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000BF" w14:textId="77777777" w:rsidR="00832CB3" w:rsidRPr="00746487" w:rsidRDefault="00832CB3" w:rsidP="00D83E7E">
      <w:pPr>
        <w:pStyle w:val="ZPTitulkafakulta"/>
        <w:spacing w:before="0" w:after="0" w:line="240" w:lineRule="auto"/>
      </w:pPr>
      <w:r w:rsidRPr="00746487">
        <w:rPr>
          <w:noProof/>
        </w:rPr>
        <mc:AlternateContent>
          <mc:Choice Requires="wps">
            <w:drawing>
              <wp:inline distT="0" distB="0" distL="0" distR="0" wp14:anchorId="1BF37C4B" wp14:editId="66F40AF5">
                <wp:extent cx="4572000" cy="1404620"/>
                <wp:effectExtent l="0" t="0" r="0" b="0"/>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noFill/>
                          <a:miter lim="800000"/>
                          <a:headEnd/>
                          <a:tailEnd/>
                        </a:ln>
                      </wps:spPr>
                      <wps:txbx>
                        <w:txbxContent>
                          <w:p w14:paraId="2BC2694D" w14:textId="77777777" w:rsidR="00641C42" w:rsidRDefault="00641C42" w:rsidP="00832CB3">
                            <w:pPr>
                              <w:pStyle w:val="ZPZhlavtitulnlist"/>
                              <w:pBdr>
                                <w:bottom w:val="none" w:sz="0" w:space="0" w:color="auto"/>
                              </w:pBdr>
                              <w:spacing w:after="0"/>
                              <w:rPr>
                                <w:rStyle w:val="ZP-NadpisyzkladChar"/>
                              </w:rPr>
                            </w:pPr>
                            <w:r>
                              <w:rPr>
                                <w:noProof/>
                              </w:rPr>
                              <w:drawing>
                                <wp:inline distT="0" distB="0" distL="0" distR="0" wp14:anchorId="79E717DF" wp14:editId="318BBA87">
                                  <wp:extent cx="2268000" cy="588454"/>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5C4E79D3" w14:textId="77777777" w:rsidR="00641C42" w:rsidRDefault="00641C42" w:rsidP="00832CB3">
                            <w:pPr>
                              <w:pStyle w:val="ZPTitulkafakulta"/>
                            </w:pPr>
                            <w:r>
                              <w:t>fakulta sociálních studií</w:t>
                            </w:r>
                          </w:p>
                          <w:p w14:paraId="49A47F19" w14:textId="1FCFD72D" w:rsidR="00641C42" w:rsidRDefault="003F0A16" w:rsidP="00940EE8">
                            <w:pPr>
                              <w:pStyle w:val="ZPTitulkanzev"/>
                            </w:pPr>
                            <w:sdt>
                              <w:sdtPr>
                                <w:alias w:val="Název"/>
                                <w:tag w:val=""/>
                                <w:id w:val="209769564"/>
                                <w:dataBinding w:prefixMappings="xmlns:ns0='http://purl.org/dc/elements/1.1/' xmlns:ns1='http://schemas.openxmlformats.org/package/2006/metadata/core-properties' " w:xpath="/ns1:coreProperties[1]/ns0:title[1]" w:storeItemID="{6C3C8BC8-F283-45AE-878A-BAB7291924A1}"/>
                                <w:text/>
                              </w:sdtPr>
                              <w:sdtEndPr/>
                              <w:sdtContent>
                                <w:r w:rsidR="00641C42">
                                  <w:t>Pozitivní zkušenost účastníků výzkumu gamifikace předmětu s procesem gamifikace</w:t>
                                </w:r>
                              </w:sdtContent>
                            </w:sdt>
                          </w:p>
                        </w:txbxContent>
                      </wps:txbx>
                      <wps:bodyPr rot="0" vert="horz" wrap="square" lIns="91440" tIns="45720" rIns="91440" bIns="45720" anchor="t" anchorCtr="0">
                        <a:spAutoFit/>
                      </wps:bodyPr>
                    </wps:wsp>
                  </a:graphicData>
                </a:graphic>
              </wp:inline>
            </w:drawing>
          </mc:Choice>
          <mc:Fallback>
            <w:pict>
              <v:shapetype w14:anchorId="1BF37C4B" id="_x0000_t202" coordsize="21600,21600" o:spt="202" path="m,l,21600r21600,l21600,xe">
                <v:stroke joinstyle="miter"/>
                <v:path gradientshapeok="t" o:connecttype="rect"/>
              </v:shapetype>
              <v:shape id="Textové pole 2" o:spid="_x0000_s1026" type="#_x0000_t202" style="width:5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" stroked="f">
                <v:textbox style="mso-fit-shape-to-text:t">
                  <w:txbxContent>
                    <w:p w14:paraId="2BC2694D" w14:textId="77777777" w:rsidR="00641C42" w:rsidRDefault="00641C42" w:rsidP="00832CB3">
                      <w:pPr>
                        <w:pStyle w:val="ZPZhlavtitulnlist"/>
                        <w:pBdr>
                          <w:bottom w:val="none" w:sz="0" w:space="0" w:color="auto"/>
                        </w:pBdr>
                        <w:spacing w:after="0"/>
                        <w:rPr>
                          <w:rStyle w:val="ZP-NadpisyzkladChar"/>
                        </w:rPr>
                      </w:pPr>
                      <w:r>
                        <w:rPr>
                          <w:noProof/>
                        </w:rPr>
                        <w:drawing>
                          <wp:inline distT="0" distB="0" distL="0" distR="0" wp14:anchorId="79E717DF" wp14:editId="318BBA87">
                            <wp:extent cx="2268000" cy="588454"/>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2">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5C4E79D3" w14:textId="77777777" w:rsidR="00641C42" w:rsidRDefault="00641C42" w:rsidP="00832CB3">
                      <w:pPr>
                        <w:pStyle w:val="ZPTitulkafakulta"/>
                      </w:pPr>
                      <w:r>
                        <w:t>fakulta sociálních studií</w:t>
                      </w:r>
                    </w:p>
                    <w:p w14:paraId="49A47F19" w14:textId="1FCFD72D" w:rsidR="00641C42" w:rsidRDefault="00294EF8" w:rsidP="00940EE8">
                      <w:pPr>
                        <w:pStyle w:val="ZPTitulkanzev"/>
                      </w:pPr>
                      <w:sdt>
                        <w:sdtPr>
                          <w:alias w:val="Název"/>
                          <w:tag w:val=""/>
                          <w:id w:val="209769564"/>
                          <w:dataBinding w:prefixMappings="xmlns:ns0='http://purl.org/dc/elements/1.1/' xmlns:ns1='http://schemas.openxmlformats.org/package/2006/metadata/core-properties' " w:xpath="/ns1:coreProperties[1]/ns0:title[1]" w:storeItemID="{6C3C8BC8-F283-45AE-878A-BAB7291924A1}"/>
                          <w:text/>
                        </w:sdtPr>
                        <w:sdtEndPr/>
                        <w:sdtContent>
                          <w:r w:rsidR="00641C42">
                            <w:t>Pozitivní zkušenost účastníků výzkumu gamifikace předmětu s procesem gamifikace</w:t>
                          </w:r>
                        </w:sdtContent>
                      </w:sdt>
                    </w:p>
                  </w:txbxContent>
                </v:textbox>
                <w10:anchorlock/>
              </v:shape>
            </w:pict>
          </mc:Fallback>
        </mc:AlternateContent>
      </w:r>
    </w:p>
    <w:p w14:paraId="71B97939" w14:textId="02FF3FBC" w:rsidR="00832CB3" w:rsidRPr="00746487" w:rsidRDefault="003F0A16" w:rsidP="00832CB3">
      <w:pPr>
        <w:pStyle w:val="ZPTitulkahlavn"/>
      </w:pPr>
      <w:sdt>
        <w:sdtPr>
          <w:id w:val="995605782"/>
          <w:placeholder>
            <w:docPart w:val="38BCCD9B68D5406CBB8BE4D6EAA69093"/>
          </w:placeholder>
          <w:comboBox>
            <w:listItem w:displayText="Zvolte druh závěrečné práce" w:value=""/>
            <w:listItem w:displayText="Diplomová práce" w:value="Diplomová práce"/>
            <w:listItem w:displayText="Bakalářská práce" w:value="Bakalářská práce"/>
            <w:listItem w:displayText="Disertační práce" w:value="Disertační práce"/>
          </w:comboBox>
        </w:sdtPr>
        <w:sdtEndPr/>
        <w:sdtContent>
          <w:r w:rsidR="009357A7">
            <w:t>Bakalářská práce</w:t>
          </w:r>
        </w:sdtContent>
      </w:sdt>
    </w:p>
    <w:p w14:paraId="736C77BD" w14:textId="530A1977" w:rsidR="00832CB3" w:rsidRPr="00746487" w:rsidRDefault="003F0A16" w:rsidP="00832CB3">
      <w:pPr>
        <w:pStyle w:val="ZPTitulkaautor"/>
      </w:pPr>
      <w:sdt>
        <w:sdtPr>
          <w:alias w:val="Autor"/>
          <w:tag w:val=""/>
          <w:id w:val="678628427"/>
          <w:placeholder>
            <w:docPart w:val="4E9FE6F0D5D2413A970E9DB5A804B772"/>
          </w:placeholder>
          <w:dataBinding w:prefixMappings="xmlns:ns0='http://purl.org/dc/elements/1.1/' xmlns:ns1='http://schemas.openxmlformats.org/package/2006/metadata/core-properties' " w:xpath="/ns1:coreProperties[1]/ns0:creator[1]" w:storeItemID="{6C3C8BC8-F283-45AE-878A-BAB7291924A1}"/>
          <w:text/>
        </w:sdtPr>
        <w:sdtEndPr/>
        <w:sdtContent>
          <w:r w:rsidR="009357A7">
            <w:t>MIROSLAVA PUTZLACHEROVÁ</w:t>
          </w:r>
        </w:sdtContent>
      </w:sdt>
    </w:p>
    <w:p w14:paraId="233A8D91" w14:textId="77777777" w:rsidR="00832CB3" w:rsidRPr="00746487" w:rsidRDefault="00832CB3" w:rsidP="00704143">
      <w:pPr>
        <w:pStyle w:val="ZPTitulkadra"/>
      </w:pPr>
    </w:p>
    <w:p w14:paraId="1855A98D" w14:textId="77777777" w:rsidR="00B75A1B" w:rsidRPr="00746487" w:rsidRDefault="00830CE4" w:rsidP="00704143">
      <w:pPr>
        <w:pStyle w:val="ZPPatatitulnstrnky"/>
        <w:keepNext w:val="0"/>
        <w:keepLines w:val="0"/>
        <w:widowControl w:val="0"/>
      </w:pPr>
      <w:r w:rsidRPr="00746487">
        <w:rPr>
          <w:noProof/>
        </w:rPr>
        <mc:AlternateContent>
          <mc:Choice Requires="wps">
            <w:drawing>
              <wp:inline distT="0" distB="0" distL="0" distR="0" wp14:anchorId="3B553E4F" wp14:editId="5044265A">
                <wp:extent cx="4572000" cy="1152000"/>
                <wp:effectExtent l="0" t="0" r="0" b="1270"/>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52000"/>
                        </a:xfrm>
                        <a:prstGeom prst="rect">
                          <a:avLst/>
                        </a:prstGeom>
                        <a:solidFill>
                          <a:srgbClr val="FFFFFF"/>
                        </a:solidFill>
                        <a:ln w="9525">
                          <a:noFill/>
                          <a:miter lim="800000"/>
                          <a:headEnd/>
                          <a:tailEnd/>
                        </a:ln>
                      </wps:spPr>
                      <wps:txbx>
                        <w:txbxContent>
                          <w:p w14:paraId="6E69BF1B" w14:textId="391223B5" w:rsidR="00641C42" w:rsidRDefault="00641C42" w:rsidP="006E36ED">
                            <w:pPr>
                              <w:pStyle w:val="ZPTitulkahlavn"/>
                              <w:spacing w:after="340"/>
                            </w:pPr>
                            <w:r>
                              <w:t xml:space="preserve">Vedoucí práce: </w:t>
                            </w:r>
                            <w:sdt>
                              <w:sdtPr>
                                <w:alias w:val="Vedoucí práce"/>
                                <w:tag w:val=""/>
                                <w:id w:val="321477507"/>
                                <w:dataBinding w:prefixMappings="xmlns:ns0='http://schemas.openxmlformats.org/officeDocument/2006/extended-properties' " w:xpath="/ns0:Properties[1]/ns0:Manager[1]" w:storeItemID="{6668398D-A668-4E3E-A5EB-62B293D839F1}"/>
                                <w:text/>
                              </w:sdtPr>
                              <w:sdtEndPr/>
                              <w:sdtContent>
                                <w:r>
                                  <w:t>Mgr. Tomáš Kratochvíl</w:t>
                                </w:r>
                              </w:sdtContent>
                            </w:sdt>
                          </w:p>
                          <w:bookmarkStart w:id="0" w:name="ZN_PRACOVISTE" w:displacedByCustomXml="next"/>
                          <w:bookmarkEnd w:id="0" w:displacedByCustomXml="next"/>
                          <w:bookmarkStart w:id="1" w:name="PRACOVISTE" w:displacedByCustomXml="next"/>
                          <w:sdt>
                            <w:sdtPr>
                              <w:alias w:val="PRACOVISTE"/>
                              <w:tag w:val="Pracoviště"/>
                              <w:id w:val="1901480676"/>
                              <w:dataBinding w:xpath="/ns0:Properties[1]/ns0:Company[1]" w:storeItemID="{6668398D-A668-4E3E-A5EB-62B293D839F1}"/>
                              <w:comboBox w:lastValue="Katedra psychologie">
                                <w:listItem w:displayText="[Vyberte český název katedry nebo ústavu]" w:value=""/>
                                <w:listItem w:displayText="Katedra environmentálních studií " w:value="Katedra environmentálních studií "/>
                                <w:listItem w:displayText="Katedra mediálních studií a žurnalistiky " w:value="Katedra mediálních studií a žurnalistiky "/>
                                <w:listItem w:displayText="Katedra mezinárodních vztahů a evropských studií " w:value="Katedra mezinárodních vztahů a evropských studií "/>
                                <w:listItem w:displayText="Katedra politologie " w:value="Katedra politologie "/>
                                <w:listItem w:displayText="Katedra psychologie " w:value="Katedra psychologie "/>
                                <w:listItem w:displayText="Katedra sociální politiky a sociální práce " w:value="Katedra sociální politiky a sociální práce "/>
                                <w:listItem w:displayText="Katedra sociologie " w:value="Katedra sociologie "/>
                              </w:comboBox>
                            </w:sdtPr>
                            <w:sdtEndPr/>
                            <w:sdtContent>
                              <w:p w14:paraId="69D56EB5" w14:textId="1D0A70C2" w:rsidR="00641C42" w:rsidRPr="00581F80" w:rsidRDefault="00641C42" w:rsidP="00FC6C95">
                                <w:pPr>
                                  <w:pStyle w:val="ZPTitulkahlavn"/>
                                </w:pPr>
                                <w:r>
                                  <w:t>Katedra psychologie</w:t>
                                </w:r>
                              </w:p>
                            </w:sdtContent>
                          </w:sdt>
                          <w:bookmarkEnd w:id="1" w:displacedByCustomXml="prev"/>
                          <w:p w14:paraId="3C05185B" w14:textId="20664764" w:rsidR="00641C42" w:rsidRDefault="00641C42" w:rsidP="009263A5">
                            <w:pPr>
                              <w:pStyle w:val="ZPTitulkahlavn"/>
                            </w:pPr>
                            <w:r w:rsidRPr="00FB7AC5">
                              <w:t>obo</w:t>
                            </w:r>
                            <w:r>
                              <w:t xml:space="preserve">r </w:t>
                            </w:r>
                            <w:bookmarkStart w:id="2" w:name="ZN_OBOR"/>
                            <w:bookmarkStart w:id="3" w:name="OBOR"/>
                            <w:bookmarkEnd w:id="2"/>
                            <w:sdt>
                              <w:sdtPr>
                                <w:alias w:val="Obor"/>
                                <w:tag w:val="Obor"/>
                                <w:id w:val="-1496869741"/>
                                <w:comboBox>
                                  <w:listItem w:displayText="Vyberte český název oboru" w:value=""/>
                                  <w:listItem w:displayText="Bezpečnostní a strategická studia" w:value="Bezpečnostní a strategická studia"/>
                                  <w:listItem w:displayText="Energetická bezpečnost (angl.)" w:value="Energetická bezpečnost (angl.)"/>
                                  <w:listItem w:displayText="Environmentální studia" w:value="Environmentální studia"/>
                                  <w:listItem w:displayText="European Politics (angl.)" w:value="European Politics (angl.)"/>
                                  <w:listItem w:displayText="Evropská studia" w:value="Evropská studia"/>
                                  <w:listItem w:displayText="Evropské vládnutí" w:value="Evropské vládnutí"/>
                                  <w:listItem w:displayText="Genderová studia" w:value="Genderová studia"/>
                                  <w:listItem w:displayText="Humanitní environmentalistika" w:value="Humanitní environmentalistika"/>
                                  <w:listItem w:displayText="Joint Master Programme in International Relations: Europe from the Visegrad Perspective" w:value="Joint Master Programme in International Relations: Europe from the Visegrad Perspective"/>
                                  <w:listItem w:displayText="Konfliktní a demokratická studia (angl.)" w:value="Konfliktní a demokratická studia (angl.)"/>
                                  <w:listItem w:displayText="Kulturní sociologie (angl.)" w:value="Kulturní sociologie (angl.)"/>
                                  <w:listItem w:displayText="Mediální studia a žurnalistika" w:value="Mediální studia a žurnalistika"/>
                                  <w:listItem w:displayText="Mezinárodní vztahy" w:value="Mezinárodní vztahy"/>
                                  <w:listItem w:displayText="Mezinárodní vztahy a energetická bezpečnost" w:value="Mezinárodní vztahy a energetická bezpečnost"/>
                                  <w:listItem w:displayText="Mezinárodní vztahy a evropská politika (angl.)" w:value="Mezinárodní vztahy a evropská politika (angl.)"/>
                                  <w:listItem w:displayText="Obecná psychologie" w:value="Obecná psychologie"/>
                                  <w:listItem w:displayText="Politologie" w:value="Politologie"/>
                                  <w:listItem w:displayText="Psychologie" w:value="Psychologie"/>
                                  <w:listItem w:displayText="Psychoterapeutická studia" w:value="Psychoterapeutická studia"/>
                                  <w:listItem w:displayText="Sociální antropologie" w:value="Sociální antropologie"/>
                                  <w:listItem w:displayText="Sociální politika a sociální práce" w:value="Sociální politika a sociální práce"/>
                                  <w:listItem w:displayText="Sociální práce" w:value="Sociální práce"/>
                                  <w:listItem w:displayText="Sociální psychologie" w:value="Sociální psychologie"/>
                                  <w:listItem w:displayText="Sociologie" w:value="Sociologie"/>
                                  <w:listItem w:displayText="Společný mezinárodní program kulturní sociologie" w:value="Společný mezinárodní program kulturní sociologie"/>
                                  <w:listItem w:displayText="Veřejná politika a lidské zdroje" w:value="Veřejná politika a lidské zdroje"/>
                                  <w:listItem w:displayText="Vývojová psychologie" w:value="Vývojová psychologie"/>
                                  <w:listItem w:displayText="Žurnalistika" w:value="Žurnalistika"/>
                                </w:comboBox>
                              </w:sdtPr>
                              <w:sdtEndPr/>
                              <w:sdtContent>
                                <w:r>
                                  <w:t>Psychologie</w:t>
                                </w:r>
                              </w:sdtContent>
                            </w:sdt>
                            <w:r>
                              <w:t xml:space="preserve"> </w:t>
                            </w:r>
                            <w:bookmarkEnd w:id="3"/>
                          </w:p>
                        </w:txbxContent>
                      </wps:txbx>
                      <wps:bodyPr rot="0" vert="horz" wrap="square" lIns="91440" tIns="45720" rIns="91440" bIns="45720" anchor="t" anchorCtr="0">
                        <a:spAutoFit/>
                      </wps:bodyPr>
                    </wps:wsp>
                  </a:graphicData>
                </a:graphic>
              </wp:inline>
            </w:drawing>
          </mc:Choice>
          <mc:Fallback>
            <w:pict>
              <v:shape w14:anchorId="3B553E4F" id="_x0000_s1027" type="#_x0000_t202" style="width:5in;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" stroked="f">
                <v:textbox style="mso-fit-shape-to-text:t">
                  <w:txbxContent>
                    <w:p w14:paraId="6E69BF1B" w14:textId="391223B5" w:rsidR="00641C42" w:rsidRDefault="00641C42" w:rsidP="006E36ED">
                      <w:pPr>
                        <w:pStyle w:val="ZPTitulkahlavn"/>
                        <w:spacing w:after="340"/>
                      </w:pPr>
                      <w:r>
                        <w:t xml:space="preserve">Vedoucí práce: </w:t>
                      </w:r>
                      <w:sdt>
                        <w:sdtPr>
                          <w:alias w:val="Vedoucí práce"/>
                          <w:tag w:val=""/>
                          <w:id w:val="321477507"/>
                          <w:dataBinding w:prefixMappings="xmlns:ns0='http://schemas.openxmlformats.org/officeDocument/2006/extended-properties' " w:xpath="/ns0:Properties[1]/ns0:Manager[1]" w:storeItemID="{6668398D-A668-4E3E-A5EB-62B293D839F1}"/>
                          <w:text/>
                        </w:sdtPr>
                        <w:sdtEndPr/>
                        <w:sdtContent>
                          <w:r>
                            <w:t>Mgr. Tomáš Kratochvíl</w:t>
                          </w:r>
                        </w:sdtContent>
                      </w:sdt>
                    </w:p>
                    <w:bookmarkStart w:id="4" w:name="ZN_PRACOVISTE" w:displacedByCustomXml="next"/>
                    <w:bookmarkEnd w:id="4" w:displacedByCustomXml="next"/>
                    <w:bookmarkStart w:id="5" w:name="PRACOVISTE" w:displacedByCustomXml="next"/>
                    <w:sdt>
                      <w:sdtPr>
                        <w:alias w:val="PRACOVISTE"/>
                        <w:tag w:val="Pracoviště"/>
                        <w:id w:val="1901480676"/>
                        <w:dataBinding w:xpath="/ns0:Properties[1]/ns0:Company[1]" w:storeItemID="{6668398D-A668-4E3E-A5EB-62B293D839F1}"/>
                        <w:comboBox w:lastValue="Katedra psychologie">
                          <w:listItem w:displayText="[Vyberte český název katedry nebo ústavu]" w:value=""/>
                          <w:listItem w:displayText="Katedra environmentálních studií " w:value="Katedra environmentálních studií "/>
                          <w:listItem w:displayText="Katedra mediálních studií a žurnalistiky " w:value="Katedra mediálních studií a žurnalistiky "/>
                          <w:listItem w:displayText="Katedra mezinárodních vztahů a evropských studií " w:value="Katedra mezinárodních vztahů a evropských studií "/>
                          <w:listItem w:displayText="Katedra politologie " w:value="Katedra politologie "/>
                          <w:listItem w:displayText="Katedra psychologie " w:value="Katedra psychologie "/>
                          <w:listItem w:displayText="Katedra sociální politiky a sociální práce " w:value="Katedra sociální politiky a sociální práce "/>
                          <w:listItem w:displayText="Katedra sociologie " w:value="Katedra sociologie "/>
                        </w:comboBox>
                      </w:sdtPr>
                      <w:sdtEndPr/>
                      <w:sdtContent>
                        <w:p w14:paraId="69D56EB5" w14:textId="1D0A70C2" w:rsidR="00641C42" w:rsidRPr="00581F80" w:rsidRDefault="00641C42" w:rsidP="00FC6C95">
                          <w:pPr>
                            <w:pStyle w:val="ZPTitulkahlavn"/>
                          </w:pPr>
                          <w:r>
                            <w:t>Katedra psychologie</w:t>
                          </w:r>
                        </w:p>
                      </w:sdtContent>
                    </w:sdt>
                    <w:bookmarkEnd w:id="5" w:displacedByCustomXml="prev"/>
                    <w:p w14:paraId="3C05185B" w14:textId="20664764" w:rsidR="00641C42" w:rsidRDefault="00641C42" w:rsidP="009263A5">
                      <w:pPr>
                        <w:pStyle w:val="ZPTitulkahlavn"/>
                      </w:pPr>
                      <w:r w:rsidRPr="00FB7AC5">
                        <w:t>obo</w:t>
                      </w:r>
                      <w:r>
                        <w:t xml:space="preserve">r </w:t>
                      </w:r>
                      <w:bookmarkStart w:id="6" w:name="ZN_OBOR"/>
                      <w:bookmarkStart w:id="7" w:name="OBOR"/>
                      <w:bookmarkEnd w:id="6"/>
                      <w:sdt>
                        <w:sdtPr>
                          <w:alias w:val="Obor"/>
                          <w:tag w:val="Obor"/>
                          <w:id w:val="-1496869741"/>
                          <w:comboBox>
                            <w:listItem w:displayText="Vyberte český název oboru" w:value=""/>
                            <w:listItem w:displayText="Bezpečnostní a strategická studia" w:value="Bezpečnostní a strategická studia"/>
                            <w:listItem w:displayText="Energetická bezpečnost (angl.)" w:value="Energetická bezpečnost (angl.)"/>
                            <w:listItem w:displayText="Environmentální studia" w:value="Environmentální studia"/>
                            <w:listItem w:displayText="European Politics (angl.)" w:value="European Politics (angl.)"/>
                            <w:listItem w:displayText="Evropská studia" w:value="Evropská studia"/>
                            <w:listItem w:displayText="Evropské vládnutí" w:value="Evropské vládnutí"/>
                            <w:listItem w:displayText="Genderová studia" w:value="Genderová studia"/>
                            <w:listItem w:displayText="Humanitní environmentalistika" w:value="Humanitní environmentalistika"/>
                            <w:listItem w:displayText="Joint Master Programme in International Relations: Europe from the Visegrad Perspective" w:value="Joint Master Programme in International Relations: Europe from the Visegrad Perspective"/>
                            <w:listItem w:displayText="Konfliktní a demokratická studia (angl.)" w:value="Konfliktní a demokratická studia (angl.)"/>
                            <w:listItem w:displayText="Kulturní sociologie (angl.)" w:value="Kulturní sociologie (angl.)"/>
                            <w:listItem w:displayText="Mediální studia a žurnalistika" w:value="Mediální studia a žurnalistika"/>
                            <w:listItem w:displayText="Mezinárodní vztahy" w:value="Mezinárodní vztahy"/>
                            <w:listItem w:displayText="Mezinárodní vztahy a energetická bezpečnost" w:value="Mezinárodní vztahy a energetická bezpečnost"/>
                            <w:listItem w:displayText="Mezinárodní vztahy a evropská politika (angl.)" w:value="Mezinárodní vztahy a evropská politika (angl.)"/>
                            <w:listItem w:displayText="Obecná psychologie" w:value="Obecná psychologie"/>
                            <w:listItem w:displayText="Politologie" w:value="Politologie"/>
                            <w:listItem w:displayText="Psychologie" w:value="Psychologie"/>
                            <w:listItem w:displayText="Psychoterapeutická studia" w:value="Psychoterapeutická studia"/>
                            <w:listItem w:displayText="Sociální antropologie" w:value="Sociální antropologie"/>
                            <w:listItem w:displayText="Sociální politika a sociální práce" w:value="Sociální politika a sociální práce"/>
                            <w:listItem w:displayText="Sociální práce" w:value="Sociální práce"/>
                            <w:listItem w:displayText="Sociální psychologie" w:value="Sociální psychologie"/>
                            <w:listItem w:displayText="Sociologie" w:value="Sociologie"/>
                            <w:listItem w:displayText="Společný mezinárodní program kulturní sociologie" w:value="Společný mezinárodní program kulturní sociologie"/>
                            <w:listItem w:displayText="Veřejná politika a lidské zdroje" w:value="Veřejná politika a lidské zdroje"/>
                            <w:listItem w:displayText="Vývojová psychologie" w:value="Vývojová psychologie"/>
                            <w:listItem w:displayText="Žurnalistika" w:value="Žurnalistika"/>
                          </w:comboBox>
                        </w:sdtPr>
                        <w:sdtEndPr/>
                        <w:sdtContent>
                          <w:r>
                            <w:t>Psychologie</w:t>
                          </w:r>
                        </w:sdtContent>
                      </w:sdt>
                      <w:r>
                        <w:t xml:space="preserve"> </w:t>
                      </w:r>
                      <w:bookmarkEnd w:id="7"/>
                    </w:p>
                  </w:txbxContent>
                </v:textbox>
                <w10:anchorlock/>
              </v:shape>
            </w:pict>
          </mc:Fallback>
        </mc:AlternateContent>
      </w:r>
    </w:p>
    <w:p w14:paraId="295650B4" w14:textId="35A4ABB5" w:rsidR="00825B26" w:rsidRPr="00746487" w:rsidRDefault="00DD5A2A" w:rsidP="00832CB3">
      <w:pPr>
        <w:pStyle w:val="ZPTitulkarok"/>
        <w:sectPr w:rsidR="00825B26" w:rsidRPr="00746487" w:rsidSect="00DE1F2B">
          <w:headerReference w:type="even" r:id="rId13"/>
          <w:footerReference w:type="even" r:id="rId14"/>
          <w:pgSz w:w="11906" w:h="16838" w:code="9"/>
          <w:pgMar w:top="2380" w:right="2020" w:bottom="2380" w:left="2020" w:header="1900" w:footer="1280" w:gutter="500"/>
          <w:cols w:space="708"/>
          <w:vAlign w:val="both"/>
          <w:docGrid w:linePitch="360"/>
        </w:sectPr>
      </w:pPr>
      <w:r w:rsidRPr="00746487">
        <w:t>Brno</w:t>
      </w:r>
      <w:r w:rsidR="007468F6" w:rsidRPr="00746487">
        <w:t xml:space="preserve"> </w:t>
      </w:r>
      <w:bookmarkStart w:id="4" w:name="ROK_ODEVZDANI"/>
      <w:sdt>
        <w:sdtPr>
          <w:alias w:val="Rok odevzdání"/>
          <w:tag w:val="ROK_ODEVZDANI"/>
          <w:id w:val="-513071692"/>
          <w:placeholder>
            <w:docPart w:val="6560BD958B384929989D8ECE7C0CBB84"/>
          </w:placeholder>
          <w:text/>
        </w:sdtPr>
        <w:sdtEndPr/>
        <w:sdtContent>
          <w:r w:rsidR="004A4CCB">
            <w:t>2021</w:t>
          </w:r>
        </w:sdtContent>
      </w:sdt>
      <w:bookmarkEnd w:id="4"/>
      <w:r w:rsidR="00194596">
        <w:t xml:space="preserve">  </w:t>
      </w:r>
    </w:p>
    <w:p w14:paraId="6F62D1FE" w14:textId="1A66C220" w:rsidR="00E5465E" w:rsidRPr="00746487" w:rsidRDefault="00E5465E" w:rsidP="00F343E4">
      <w:pPr>
        <w:pStyle w:val="ZPTitulkadra"/>
      </w:pPr>
    </w:p>
    <w:p w14:paraId="3D1EFDDA" w14:textId="77777777" w:rsidR="004932BC" w:rsidRPr="00746487" w:rsidRDefault="00DE1F2B" w:rsidP="004932BC">
      <w:pPr>
        <w:pStyle w:val="inZPKlovslova"/>
        <w:jc w:val="center"/>
      </w:pPr>
      <w:bookmarkStart w:id="5" w:name="ZN_LOGO"/>
      <w:bookmarkEnd w:id="5"/>
      <w:r>
        <w:rPr>
          <w:noProof/>
        </w:rPr>
        <w:drawing>
          <wp:inline distT="0" distB="0" distL="0" distR="0" wp14:anchorId="618039BD" wp14:editId="0F33E8D8">
            <wp:extent cx="971250" cy="670680"/>
            <wp:effectExtent l="0" t="0" r="635" b="0"/>
            <wp:docPr id="2" name="Obráze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a:extLst>
                        <a:ext uri="{28A0092B-C50C-407E-A947-70E740481C1C}">
                          <a14:useLocalDpi xmlns:a14="http://schemas.microsoft.com/office/drawing/2010/main" val="0"/>
                        </a:ext>
                      </a:extLst>
                    </a:blip>
                    <a:stretch>
                      <a:fillRect/>
                    </a:stretch>
                  </pic:blipFill>
                  <pic:spPr>
                    <a:xfrm>
                      <a:off x="0" y="0"/>
                      <a:ext cx="971250" cy="670680"/>
                    </a:xfrm>
                    <a:prstGeom prst="rect">
                      <a:avLst/>
                    </a:prstGeom>
                  </pic:spPr>
                </pic:pic>
              </a:graphicData>
            </a:graphic>
          </wp:inline>
        </w:drawing>
      </w:r>
    </w:p>
    <w:p w14:paraId="68FD6258" w14:textId="77777777" w:rsidR="00E5465E" w:rsidRPr="00746487" w:rsidRDefault="00E5465E" w:rsidP="00F343E4">
      <w:pPr>
        <w:pStyle w:val="ZPTitulkadra"/>
      </w:pPr>
    </w:p>
    <w:p w14:paraId="5BB2B51D" w14:textId="77777777" w:rsidR="00C35E32" w:rsidRPr="00746487" w:rsidRDefault="00C35E32" w:rsidP="00F343E4">
      <w:pPr>
        <w:pStyle w:val="ZPTitulkadra"/>
      </w:pPr>
    </w:p>
    <w:p w14:paraId="71DB0FFE" w14:textId="77777777" w:rsidR="00C35E32" w:rsidRPr="00746487" w:rsidRDefault="00C35E32" w:rsidP="007C294D">
      <w:pPr>
        <w:pStyle w:val="inZPKlovslova"/>
        <w:sectPr w:rsidR="00C35E32" w:rsidRPr="00746487" w:rsidSect="00DE1F2B">
          <w:headerReference w:type="default" r:id="rId16"/>
          <w:headerReference w:type="first" r:id="rId17"/>
          <w:footerReference w:type="first" r:id="rId18"/>
          <w:type w:val="oddPage"/>
          <w:pgSz w:w="11906" w:h="16838" w:code="9"/>
          <w:pgMar w:top="2380" w:right="2020" w:bottom="2380" w:left="2020" w:header="1900" w:footer="1280" w:gutter="500"/>
          <w:pgNumType w:start="1"/>
          <w:cols w:space="708"/>
          <w:vAlign w:val="both"/>
          <w:docGrid w:linePitch="360"/>
        </w:sectPr>
      </w:pPr>
    </w:p>
    <w:p w14:paraId="7C018A24" w14:textId="77777777" w:rsidR="002C0686" w:rsidRPr="00746487" w:rsidRDefault="002C0686" w:rsidP="00A00BBC">
      <w:pPr>
        <w:pStyle w:val="ZPNadpis1vodn"/>
      </w:pPr>
      <w:r w:rsidRPr="00746487">
        <w:lastRenderedPageBreak/>
        <w:t>Bibliografický záznam</w:t>
      </w:r>
    </w:p>
    <w:p w14:paraId="621D857B" w14:textId="225A8754" w:rsidR="00BB6FEC" w:rsidRPr="00746487" w:rsidRDefault="00974A40" w:rsidP="00280732">
      <w:pPr>
        <w:pStyle w:val="ZPBibilografickzznam"/>
      </w:pPr>
      <w:r w:rsidRPr="00746487">
        <w:rPr>
          <w:rStyle w:val="ZPPKlbiblografie"/>
        </w:rPr>
        <w:t>Autor:</w:t>
      </w:r>
      <w:r w:rsidRPr="00746487">
        <w:tab/>
      </w:r>
      <w:sdt>
        <w:sdtPr>
          <w:alias w:val="Autor"/>
          <w:tag w:val=""/>
          <w:id w:val="-2076660119"/>
          <w:placeholder>
            <w:docPart w:val="7FEE9B208B8E45B5B08828321AA12ABD"/>
          </w:placeholder>
          <w:dataBinding w:prefixMappings="xmlns:ns0='http://purl.org/dc/elements/1.1/' xmlns:ns1='http://schemas.openxmlformats.org/package/2006/metadata/core-properties' " w:xpath="/ns1:coreProperties[1]/ns0:creator[1]" w:storeItemID="{6C3C8BC8-F283-45AE-878A-BAB7291924A1}"/>
          <w:text/>
        </w:sdtPr>
        <w:sdtEndPr/>
        <w:sdtContent>
          <w:r w:rsidR="009357A7">
            <w:t>MIROSLAVA PUTZLACHEROVÁ</w:t>
          </w:r>
        </w:sdtContent>
      </w:sdt>
      <w:r w:rsidRPr="00746487">
        <w:br/>
      </w:r>
      <w:r w:rsidR="002728FE">
        <w:t>F</w:t>
      </w:r>
      <w:r w:rsidR="00DE1F2B">
        <w:t>akulta sociálních studií</w:t>
      </w:r>
      <w:r w:rsidR="006C2D7E">
        <w:br/>
      </w:r>
      <w:r w:rsidR="009263A5" w:rsidRPr="00746487">
        <w:t xml:space="preserve">Masarykova univerzita </w:t>
      </w:r>
      <w:r w:rsidRPr="00746487">
        <w:br/>
      </w:r>
      <w:bookmarkStart w:id="6" w:name="ZN_PRACOVISTE_BZCS"/>
      <w:bookmarkEnd w:id="6"/>
      <w:r w:rsidR="00DE1F2B">
        <w:fldChar w:fldCharType="begin"/>
      </w:r>
      <w:r w:rsidR="00DE1F2B">
        <w:instrText xml:space="preserve"> REF PRACOVISTE \h </w:instrText>
      </w:r>
      <w:r w:rsidR="00DE1F2B">
        <w:fldChar w:fldCharType="separate"/>
      </w:r>
      <w:sdt>
        <w:sdtPr>
          <w:alias w:val="PRACOVISTE"/>
          <w:tag w:val="Pracoviště"/>
          <w:id w:val="891312322"/>
          <w:dataBinding w:xpath="/ns0:Properties[1]/ns0:Company[1]" w:storeItemID="{6668398D-A668-4E3E-A5EB-62B293D839F1}"/>
          <w:comboBox w:lastValue="Katedra psychologie">
            <w:listItem w:displayText="[Vyberte český název katedry nebo ústavu]" w:value=""/>
            <w:listItem w:displayText="Katedra environmentálních studií " w:value="Katedra environmentálních studií "/>
            <w:listItem w:displayText="Katedra mediálních studií a žurnalistiky " w:value="Katedra mediálních studií a žurnalistiky "/>
            <w:listItem w:displayText="Katedra mezinárodních vztahů a evropských studií " w:value="Katedra mezinárodních vztahů a evropských studií "/>
            <w:listItem w:displayText="Katedra politologie " w:value="Katedra politologie "/>
            <w:listItem w:displayText="Katedra psychologie " w:value="Katedra psychologie "/>
            <w:listItem w:displayText="Katedra sociální politiky a sociální práce " w:value="Katedra sociální politiky a sociální práce "/>
            <w:listItem w:displayText="Katedra sociologie " w:value="Katedra sociologie "/>
          </w:comboBox>
        </w:sdtPr>
        <w:sdtContent>
          <w:r w:rsidR="00B448A6">
            <w:t>Katedra psychologie</w:t>
          </w:r>
        </w:sdtContent>
      </w:sdt>
      <w:r w:rsidR="00DE1F2B">
        <w:fldChar w:fldCharType="end"/>
      </w:r>
    </w:p>
    <w:p w14:paraId="2196AA02" w14:textId="7A4BD89F" w:rsidR="00974A40" w:rsidRPr="00746487" w:rsidRDefault="00974A40" w:rsidP="00280732">
      <w:pPr>
        <w:pStyle w:val="ZPBibilografickzznam"/>
      </w:pPr>
      <w:r w:rsidRPr="00746487">
        <w:rPr>
          <w:rStyle w:val="ZPPKlbiblografie"/>
        </w:rPr>
        <w:t>Název práce:</w:t>
      </w:r>
      <w:r w:rsidRPr="00746487">
        <w:tab/>
      </w:r>
      <w:sdt>
        <w:sdtPr>
          <w:alias w:val="Název"/>
          <w:tag w:val=""/>
          <w:id w:val="1293642851"/>
          <w:placeholder>
            <w:docPart w:val="216C8BAB13DA467FB38C16E4D1D43E3B"/>
          </w:placeholder>
          <w:dataBinding w:prefixMappings="xmlns:ns0='http://purl.org/dc/elements/1.1/' xmlns:ns1='http://schemas.openxmlformats.org/package/2006/metadata/core-properties' " w:xpath="/ns1:coreProperties[1]/ns0:title[1]" w:storeItemID="{6C3C8BC8-F283-45AE-878A-BAB7291924A1}"/>
          <w:text/>
        </w:sdtPr>
        <w:sdtEndPr/>
        <w:sdtContent>
          <w:r w:rsidR="00752031">
            <w:t>Pozitivní zkušenost účastníků výzkumu gamifikace předmětu s procesem gamifikace</w:t>
          </w:r>
        </w:sdtContent>
      </w:sdt>
    </w:p>
    <w:p w14:paraId="2C04DEE7" w14:textId="6B75935A" w:rsidR="00974A40" w:rsidRPr="00746487" w:rsidRDefault="00974A40" w:rsidP="00704143">
      <w:pPr>
        <w:pStyle w:val="ZPBibilografickzznam"/>
        <w:rPr>
          <w:rStyle w:val="ZPPKlbiblografie"/>
        </w:rPr>
      </w:pPr>
      <w:r w:rsidRPr="00746487">
        <w:rPr>
          <w:rStyle w:val="ZPPKlbiblografie"/>
        </w:rPr>
        <w:t>Studijní program:</w:t>
      </w:r>
      <w:r w:rsidRPr="00746487">
        <w:rPr>
          <w:rStyle w:val="ZPPKlbiblografie"/>
        </w:rPr>
        <w:tab/>
      </w:r>
      <w:r w:rsidR="001A6E85">
        <w:t>Psychologie</w:t>
      </w:r>
    </w:p>
    <w:p w14:paraId="51E80508" w14:textId="1C384E69" w:rsidR="0091711B" w:rsidRPr="00746487" w:rsidRDefault="00974A40" w:rsidP="00704143">
      <w:pPr>
        <w:pStyle w:val="ZPBibilografickzznam"/>
      </w:pPr>
      <w:r w:rsidRPr="00746487">
        <w:rPr>
          <w:rStyle w:val="ZPPKlbiblografie"/>
        </w:rPr>
        <w:t>Studijní obor:</w:t>
      </w:r>
      <w:r w:rsidRPr="00746487">
        <w:tab/>
      </w:r>
      <w:r w:rsidRPr="00746487">
        <w:fldChar w:fldCharType="begin"/>
      </w:r>
      <w:r w:rsidRPr="00746487">
        <w:instrText xml:space="preserve"> REF OBOR \h  \* MERGEFORMAT </w:instrText>
      </w:r>
      <w:r w:rsidRPr="00746487">
        <w:fldChar w:fldCharType="separate"/>
      </w:r>
      <w:sdt>
        <w:sdtPr>
          <w:alias w:val="Obor"/>
          <w:tag w:val="Obor"/>
          <w:id w:val="779307225"/>
          <w:comboBox>
            <w:listItem w:displayText="Vyberte český název oboru" w:value=""/>
            <w:listItem w:displayText="Bezpečnostní a strategická studia" w:value="Bezpečnostní a strategická studia"/>
            <w:listItem w:displayText="Energetická bezpečnost (angl.)" w:value="Energetická bezpečnost (angl.)"/>
            <w:listItem w:displayText="Environmentální studia" w:value="Environmentální studia"/>
            <w:listItem w:displayText="European Politics (angl.)" w:value="European Politics (angl.)"/>
            <w:listItem w:displayText="Evropská studia" w:value="Evropská studia"/>
            <w:listItem w:displayText="Evropské vládnutí" w:value="Evropské vládnutí"/>
            <w:listItem w:displayText="Genderová studia" w:value="Genderová studia"/>
            <w:listItem w:displayText="Humanitní environmentalistika" w:value="Humanitní environmentalistika"/>
            <w:listItem w:displayText="Joint Master Programme in International Relations: Europe from the Visegrad Perspective" w:value="Joint Master Programme in International Relations: Europe from the Visegrad Perspective"/>
            <w:listItem w:displayText="Konfliktní a demokratická studia (angl.)" w:value="Konfliktní a demokratická studia (angl.)"/>
            <w:listItem w:displayText="Kulturní sociologie (angl.)" w:value="Kulturní sociologie (angl.)"/>
            <w:listItem w:displayText="Mediální studia a žurnalistika" w:value="Mediální studia a žurnalistika"/>
            <w:listItem w:displayText="Mezinárodní vztahy" w:value="Mezinárodní vztahy"/>
            <w:listItem w:displayText="Mezinárodní vztahy a energetická bezpečnost" w:value="Mezinárodní vztahy a energetická bezpečnost"/>
            <w:listItem w:displayText="Mezinárodní vztahy a evropská politika (angl.)" w:value="Mezinárodní vztahy a evropská politika (angl.)"/>
            <w:listItem w:displayText="Obecná psychologie" w:value="Obecná psychologie"/>
            <w:listItem w:displayText="Politologie" w:value="Politologie"/>
            <w:listItem w:displayText="Psychologie" w:value="Psychologie"/>
            <w:listItem w:displayText="Psychoterapeutická studia" w:value="Psychoterapeutická studia"/>
            <w:listItem w:displayText="Sociální antropologie" w:value="Sociální antropologie"/>
            <w:listItem w:displayText="Sociální politika a sociální práce" w:value="Sociální politika a sociální práce"/>
            <w:listItem w:displayText="Sociální práce" w:value="Sociální práce"/>
            <w:listItem w:displayText="Sociální psychologie" w:value="Sociální psychologie"/>
            <w:listItem w:displayText="Sociologie" w:value="Sociologie"/>
            <w:listItem w:displayText="Společný mezinárodní program kulturní sociologie" w:value="Společný mezinárodní program kulturní sociologie"/>
            <w:listItem w:displayText="Veřejná politika a lidské zdroje" w:value="Veřejná politika a lidské zdroje"/>
            <w:listItem w:displayText="Vývojová psychologie" w:value="Vývojová psychologie"/>
            <w:listItem w:displayText="Žurnalistika" w:value="Žurnalistika"/>
          </w:comboBox>
        </w:sdtPr>
        <w:sdtContent>
          <w:r w:rsidR="00B448A6">
            <w:t>Psychologie</w:t>
          </w:r>
        </w:sdtContent>
      </w:sdt>
      <w:r w:rsidR="00B448A6">
        <w:t xml:space="preserve"> </w:t>
      </w:r>
      <w:r w:rsidRPr="00746487">
        <w:fldChar w:fldCharType="end"/>
      </w:r>
    </w:p>
    <w:p w14:paraId="4D15D7D3" w14:textId="00F03A1B" w:rsidR="00974A40" w:rsidRPr="00746487" w:rsidRDefault="00974A40" w:rsidP="00704143">
      <w:pPr>
        <w:pStyle w:val="ZPBibilografickzznam"/>
      </w:pPr>
      <w:r w:rsidRPr="00746487">
        <w:rPr>
          <w:rStyle w:val="ZPPKlbiblografie"/>
        </w:rPr>
        <w:t>Vedoucí práce:</w:t>
      </w:r>
      <w:r w:rsidRPr="00746487">
        <w:tab/>
      </w:r>
      <w:sdt>
        <w:sdtPr>
          <w:alias w:val="Vedoucí práce"/>
          <w:tag w:val=""/>
          <w:id w:val="1828940534"/>
          <w:placeholder>
            <w:docPart w:val="7940E670146D4E0B96AB7606AC29CE6C"/>
          </w:placeholder>
          <w:dataBinding w:prefixMappings="xmlns:ns0='http://schemas.openxmlformats.org/officeDocument/2006/extended-properties' " w:xpath="/ns0:Properties[1]/ns0:Manager[1]" w:storeItemID="{6668398D-A668-4E3E-A5EB-62B293D839F1}"/>
          <w:text/>
        </w:sdtPr>
        <w:sdtEndPr/>
        <w:sdtContent>
          <w:r w:rsidR="004A4CCB">
            <w:t>Mgr. Tomáš Kratochvíl</w:t>
          </w:r>
        </w:sdtContent>
      </w:sdt>
    </w:p>
    <w:p w14:paraId="5A05A446" w14:textId="7276785F" w:rsidR="00974A40" w:rsidRPr="00746487" w:rsidRDefault="00B67E52" w:rsidP="00704143">
      <w:pPr>
        <w:pStyle w:val="ZPBibilografickzznam"/>
      </w:pPr>
      <w:r>
        <w:rPr>
          <w:rStyle w:val="ZPPKlbiblografie"/>
        </w:rPr>
        <w:t>R</w:t>
      </w:r>
      <w:r w:rsidR="00974A40" w:rsidRPr="00746487">
        <w:rPr>
          <w:rStyle w:val="ZPPKlbiblografie"/>
        </w:rPr>
        <w:t>ok</w:t>
      </w:r>
      <w:r w:rsidR="00D21BED" w:rsidRPr="00746487">
        <w:rPr>
          <w:rStyle w:val="ZPPKlbiblografie"/>
        </w:rPr>
        <w:t>:</w:t>
      </w:r>
      <w:r w:rsidR="00974A40" w:rsidRPr="00746487">
        <w:tab/>
      </w:r>
      <w:r>
        <w:fldChar w:fldCharType="begin"/>
      </w:r>
      <w:r>
        <w:instrText xml:space="preserve"> REF ROK_ODEVZDANI \h </w:instrText>
      </w:r>
      <w:r>
        <w:fldChar w:fldCharType="separate"/>
      </w:r>
      <w:sdt>
        <w:sdtPr>
          <w:alias w:val="Rok odevzdání"/>
          <w:tag w:val="ROK_ODEVZDANI"/>
          <w:id w:val="-1597551001"/>
          <w:placeholder>
            <w:docPart w:val="802DD044723B404884324AC69FCDAAB2"/>
          </w:placeholder>
          <w:text/>
        </w:sdtPr>
        <w:sdtContent>
          <w:r w:rsidR="00B448A6">
            <w:t>2021</w:t>
          </w:r>
        </w:sdtContent>
      </w:sdt>
      <w:r>
        <w:fldChar w:fldCharType="end"/>
      </w:r>
    </w:p>
    <w:p w14:paraId="257BFD7A" w14:textId="1BBB31A4" w:rsidR="00974A40" w:rsidRPr="00746487" w:rsidRDefault="00974A40" w:rsidP="00704143">
      <w:pPr>
        <w:pStyle w:val="ZPBibilografickzznam"/>
      </w:pPr>
      <w:r w:rsidRPr="00746487">
        <w:rPr>
          <w:rStyle w:val="ZPPKlbiblografie"/>
        </w:rPr>
        <w:t>Počet stran:</w:t>
      </w:r>
      <w:r w:rsidRPr="00746487">
        <w:tab/>
      </w:r>
      <w:r w:rsidR="00612ED3" w:rsidRPr="00746487">
        <w:rPr>
          <w:noProof/>
        </w:rPr>
        <w:fldChar w:fldCharType="begin"/>
      </w:r>
      <w:r w:rsidR="00612ED3" w:rsidRPr="00746487">
        <w:rPr>
          <w:noProof/>
        </w:rPr>
        <w:instrText xml:space="preserve"> NUMPAGES  \* Arabic  \* MERGEFORMAT </w:instrText>
      </w:r>
      <w:r w:rsidR="00612ED3" w:rsidRPr="00746487">
        <w:rPr>
          <w:noProof/>
        </w:rPr>
        <w:fldChar w:fldCharType="separate"/>
      </w:r>
      <w:r w:rsidR="00B448A6">
        <w:rPr>
          <w:noProof/>
        </w:rPr>
        <w:t>74</w:t>
      </w:r>
      <w:r w:rsidR="00612ED3" w:rsidRPr="00746487">
        <w:rPr>
          <w:noProof/>
        </w:rPr>
        <w:fldChar w:fldCharType="end"/>
      </w:r>
    </w:p>
    <w:p w14:paraId="20B80850" w14:textId="250EBF05" w:rsidR="00A3028A" w:rsidRDefault="00974A40" w:rsidP="00704143">
      <w:pPr>
        <w:pStyle w:val="ZPBibilografickzznam"/>
      </w:pPr>
      <w:r w:rsidRPr="00746487">
        <w:rPr>
          <w:rStyle w:val="ZPPKlbiblografie"/>
        </w:rPr>
        <w:t>Klíčová slova:</w:t>
      </w:r>
      <w:r w:rsidRPr="00746487">
        <w:tab/>
      </w:r>
      <w:sdt>
        <w:sdtPr>
          <w:id w:val="2087726934"/>
          <w:placeholder>
            <w:docPart w:val="E5B91F04EC534EE897B65D485AA38F0D"/>
          </w:placeholder>
          <w:text/>
        </w:sdtPr>
        <w:sdtEndPr/>
        <w:sdtContent>
          <w:r w:rsidR="005D74D0">
            <w:t xml:space="preserve">Gamifikace, motivace, </w:t>
          </w:r>
        </w:sdtContent>
      </w:sdt>
      <w:r w:rsidR="00BD3E01">
        <w:t>angažovanost, výkon</w:t>
      </w:r>
      <w:r w:rsidR="003D7267">
        <w:t xml:space="preserve">, </w:t>
      </w:r>
      <w:r w:rsidR="002238C4">
        <w:t>tematická analýza</w:t>
      </w:r>
      <w:r w:rsidR="00771E4A">
        <w:t>, kvalitativní výzkum</w:t>
      </w:r>
    </w:p>
    <w:p w14:paraId="4F23BA7B" w14:textId="77777777" w:rsidR="000E1807" w:rsidRPr="00746487" w:rsidRDefault="000E1807" w:rsidP="00704143">
      <w:pPr>
        <w:pStyle w:val="ZPBibilografickzznam"/>
      </w:pPr>
      <w:r w:rsidRPr="00746487">
        <w:br w:type="page"/>
      </w:r>
    </w:p>
    <w:p w14:paraId="28B5DD39" w14:textId="77777777" w:rsidR="000E1807" w:rsidRPr="002728FE" w:rsidRDefault="004F1C84" w:rsidP="00A00BBC">
      <w:pPr>
        <w:pStyle w:val="ZPNadpis1vodn"/>
      </w:pPr>
      <w:r w:rsidRPr="002728FE">
        <w:lastRenderedPageBreak/>
        <w:t>Bibliographic</w:t>
      </w:r>
      <w:r w:rsidR="000E1807" w:rsidRPr="002728FE">
        <w:t xml:space="preserve"> record</w:t>
      </w:r>
    </w:p>
    <w:p w14:paraId="63F493B2" w14:textId="7A295C52" w:rsidR="00BB6FEC" w:rsidRPr="002728FE" w:rsidRDefault="000E1807" w:rsidP="00EF006C">
      <w:pPr>
        <w:pStyle w:val="ZPBibilografickzznam"/>
      </w:pPr>
      <w:r w:rsidRPr="002728FE">
        <w:rPr>
          <w:rStyle w:val="ZPPKlbiblografie"/>
        </w:rPr>
        <w:t>Author:</w:t>
      </w:r>
      <w:r w:rsidRPr="002728FE">
        <w:tab/>
      </w:r>
      <w:sdt>
        <w:sdtPr>
          <w:alias w:val="Autor"/>
          <w:tag w:val=""/>
          <w:id w:val="-1160154958"/>
          <w:placeholder>
            <w:docPart w:val="1FC3DA8B97464E23B38D88DF1D842573"/>
          </w:placeholder>
          <w:dataBinding w:prefixMappings="xmlns:ns0='http://purl.org/dc/elements/1.1/' xmlns:ns1='http://schemas.openxmlformats.org/package/2006/metadata/core-properties' " w:xpath="/ns1:coreProperties[1]/ns0:creator[1]" w:storeItemID="{6C3C8BC8-F283-45AE-878A-BAB7291924A1}"/>
          <w:text/>
        </w:sdtPr>
        <w:sdtEndPr/>
        <w:sdtContent>
          <w:r w:rsidR="009357A7">
            <w:t>MIROSLAVA PUTZLACHEROVÁ</w:t>
          </w:r>
        </w:sdtContent>
      </w:sdt>
      <w:r w:rsidRPr="002728FE">
        <w:br/>
      </w:r>
      <w:r w:rsidR="00DE1F2B" w:rsidRPr="002728FE">
        <w:t>Faculty of Social Studies</w:t>
      </w:r>
      <w:r w:rsidR="006C2D7E" w:rsidRPr="002728FE">
        <w:br/>
      </w:r>
      <w:r w:rsidR="009263A5" w:rsidRPr="002728FE">
        <w:t>Masaryk University</w:t>
      </w:r>
      <w:r w:rsidRPr="002728FE">
        <w:br/>
      </w:r>
      <w:bookmarkStart w:id="7" w:name="ZN_PRACOVISTE_BZEN"/>
      <w:bookmarkEnd w:id="7"/>
      <w:sdt>
        <w:sdtPr>
          <w:rPr>
            <w:lang w:val="en-GB"/>
          </w:rPr>
          <w:alias w:val="PRACOVISTE_EN"/>
          <w:tag w:val="Pracoviště anglicky"/>
          <w:id w:val="-576289653"/>
          <w:placeholder>
            <w:docPart w:val="38183473B4BC4BCC830464BB0DEBA2F0"/>
          </w:placeholder>
          <w:comboBox>
            <w:listItem w:displayText="[Vyberte anglický název katedry nebo ústavu]" w:value=""/>
            <w:listItem w:displayText="Department of Environmental Studies " w:value="Department of Environmental Studies "/>
            <w:listItem w:displayText="Department of International Relations and European Studies " w:value="Department of International Relations and European Studies "/>
            <w:listItem w:displayText="Department of Media Studies and Journalism " w:value="Department of Media Studies and Journalism "/>
            <w:listItem w:displayText="Department of Political Science " w:value="Department of Political Science "/>
            <w:listItem w:displayText="Department of Psychology " w:value="Department of Psychology "/>
            <w:listItem w:displayText="Department of Social Policy and Social Work " w:value="Department of Social Policy and Social Work "/>
            <w:listItem w:displayText="Department of Sociology " w:value="Department of Sociology "/>
          </w:comboBox>
        </w:sdtPr>
        <w:sdtEndPr/>
        <w:sdtContent>
          <w:r w:rsidR="00114474">
            <w:rPr>
              <w:lang w:val="en-GB"/>
            </w:rPr>
            <w:t xml:space="preserve">Department of Psychology </w:t>
          </w:r>
        </w:sdtContent>
      </w:sdt>
    </w:p>
    <w:p w14:paraId="38D2F226" w14:textId="7B264779" w:rsidR="000E1807" w:rsidRPr="00746487" w:rsidRDefault="000E1807" w:rsidP="00704143">
      <w:pPr>
        <w:pStyle w:val="ZPBibilografickzznam"/>
        <w:rPr>
          <w:lang w:val="en-GB"/>
        </w:rPr>
      </w:pPr>
      <w:r w:rsidRPr="00746487">
        <w:rPr>
          <w:rStyle w:val="ZPPKlbiblografie"/>
          <w:lang w:val="en-GB"/>
        </w:rPr>
        <w:t>Title of Thesis:</w:t>
      </w:r>
      <w:r w:rsidRPr="00746487">
        <w:rPr>
          <w:lang w:val="en-GB"/>
        </w:rPr>
        <w:tab/>
      </w:r>
      <w:sdt>
        <w:sdtPr>
          <w:rPr>
            <w:lang w:val="en-GB"/>
          </w:rPr>
          <w:id w:val="-469832108"/>
          <w:placeholder>
            <w:docPart w:val="AE7CEAB22BCF47409AEFA66212EA35B6"/>
          </w:placeholder>
          <w:text/>
        </w:sdtPr>
        <w:sdtEndPr/>
        <w:sdtContent>
          <w:r w:rsidR="00955D2E">
            <w:rPr>
              <w:lang w:val="en-GB"/>
            </w:rPr>
            <w:t xml:space="preserve">The Positive Experience of Academic Course </w:t>
          </w:r>
          <w:r w:rsidR="00BD4380">
            <w:rPr>
              <w:lang w:val="en-GB"/>
            </w:rPr>
            <w:t>Gamification Research Participants with Gamification Process</w:t>
          </w:r>
        </w:sdtContent>
      </w:sdt>
    </w:p>
    <w:p w14:paraId="0FA07785" w14:textId="06C25783" w:rsidR="000E1807" w:rsidRPr="00746487" w:rsidRDefault="00D21BED" w:rsidP="00704143">
      <w:pPr>
        <w:pStyle w:val="ZPBibilografickzznam"/>
        <w:rPr>
          <w:rStyle w:val="ZPPKlbiblografie"/>
          <w:lang w:val="en-GB"/>
        </w:rPr>
      </w:pPr>
      <w:r w:rsidRPr="00746487">
        <w:rPr>
          <w:rStyle w:val="ZPPKlbiblografie"/>
          <w:lang w:val="en-GB"/>
        </w:rPr>
        <w:t>Degree Programme</w:t>
      </w:r>
      <w:r w:rsidR="000E1807" w:rsidRPr="00746487">
        <w:rPr>
          <w:rStyle w:val="ZPPKlbiblografie"/>
          <w:lang w:val="en-GB"/>
        </w:rPr>
        <w:t>:</w:t>
      </w:r>
      <w:r w:rsidR="000E1807" w:rsidRPr="00746487">
        <w:rPr>
          <w:rStyle w:val="ZPPKlbiblografie"/>
          <w:lang w:val="en-GB"/>
        </w:rPr>
        <w:tab/>
      </w:r>
      <w:r w:rsidR="00BD4380">
        <w:t>Psychology</w:t>
      </w:r>
    </w:p>
    <w:p w14:paraId="1A15E962" w14:textId="51B16300" w:rsidR="0091711B" w:rsidRPr="00746487" w:rsidRDefault="00D21BED" w:rsidP="00704143">
      <w:pPr>
        <w:pStyle w:val="ZPBibilografickzznam"/>
        <w:rPr>
          <w:lang w:val="en-GB"/>
        </w:rPr>
      </w:pPr>
      <w:r w:rsidRPr="00746487">
        <w:rPr>
          <w:rStyle w:val="ZPPKlbiblografie"/>
          <w:lang w:val="en-GB"/>
        </w:rPr>
        <w:t>Field of Study</w:t>
      </w:r>
      <w:r w:rsidR="000E1807" w:rsidRPr="00746487">
        <w:rPr>
          <w:rStyle w:val="ZPPKlbiblografie"/>
          <w:lang w:val="en-GB"/>
        </w:rPr>
        <w:t>:</w:t>
      </w:r>
      <w:r w:rsidR="000E1807" w:rsidRPr="00746487">
        <w:rPr>
          <w:lang w:val="en-GB"/>
        </w:rPr>
        <w:tab/>
      </w:r>
      <w:bookmarkStart w:id="8" w:name="ZN_OBOR_EN"/>
      <w:bookmarkEnd w:id="8"/>
      <w:sdt>
        <w:sdtPr>
          <w:rPr>
            <w:lang w:val="en-GB"/>
          </w:rPr>
          <w:alias w:val="Obor"/>
          <w:tag w:val="Obor"/>
          <w:id w:val="-1327048886"/>
          <w:placeholder>
            <w:docPart w:val="72CF36AC532E41AD8D9F5BA0F96F977B"/>
          </w:placeholder>
          <w:comboBox>
            <w:listItem w:displayText="Vyberte anglický název oboru" w:value=""/>
            <w:listItem w:displayText="Conflict and Democracy Studies (Eng.)" w:value="Conflict and Democracy Studies (Eng.)"/>
            <w:listItem w:displayText="Cultural Sociology (Eng.)" w:value="Cultural Sociology (Eng.)"/>
            <w:listItem w:displayText="Developmental Psychology" w:value="Developmental Psychology"/>
            <w:listItem w:displayText="Energy Security Studies (Eng.)" w:value="Energy Security Studies (Eng.)"/>
            <w:listItem w:displayText="Environmental Humanities" w:value="Environmental Humanities"/>
            <w:listItem w:displayText="Environmental Studies" w:value="Environmental Studies"/>
            <w:listItem w:displayText="European Governance" w:value="European Governance"/>
            <w:listItem w:displayText="European Politics (Eng.)" w:value="European Politics (Eng.)"/>
            <w:listItem w:displayText="European Studies" w:value="European Studies"/>
            <w:listItem w:displayText="Gender Studies" w:value="Gender Studies"/>
            <w:listItem w:displayText="General Psychology" w:value="General Psychology"/>
            <w:listItem w:displayText="International Joint Master's Degree in Cultural Sociology" w:value="International Joint Master's Degree in Cultural Sociology"/>
            <w:listItem w:displayText="International Relations" w:value="International Relations"/>
            <w:listItem w:displayText="International Relations and Energy Security" w:value="International Relations and Energy Security"/>
            <w:listItem w:displayText="International Relations and European Politics (Eng.)" w:value="International Relations and European Politics (Eng.)"/>
            <w:listItem w:displayText="Joint Master Programme in International Relations: Europe from the Visegrad Perspective" w:value="Joint Master Programme in International Relations: Europe from the Visegrad Perspective"/>
            <w:listItem w:displayText="Journalism" w:value="Journalism"/>
            <w:listItem w:displayText="Media Studies and Journalism" w:value="Media Studies and Journalism"/>
            <w:listItem w:displayText="Political Science" w:value="Political Science"/>
            <w:listItem w:displayText="Psychology" w:value="Psychology"/>
            <w:listItem w:displayText="Psychotherapeutic Studies" w:value="Psychotherapeutic Studies"/>
            <w:listItem w:displayText="Public Policy and Human Resources" w:value="Public Policy and Human Resources"/>
            <w:listItem w:displayText="Security &amp; Strategic Studies" w:value="Security &amp; Strategic Studies"/>
            <w:listItem w:displayText="Security and Strategic Studies" w:value="Security and Strategic Studies"/>
            <w:listItem w:displayText="Social Anthropology" w:value="Social Anthropology"/>
            <w:listItem w:displayText="Social Policy and Social Work" w:value="Social Policy and Social Work"/>
            <w:listItem w:displayText="Social Psychology" w:value="Social Psychology"/>
            <w:listItem w:displayText="Social Work" w:value="Social Work"/>
            <w:listItem w:displayText="Sociology" w:value="Sociology"/>
          </w:comboBox>
        </w:sdtPr>
        <w:sdtEndPr/>
        <w:sdtContent>
          <w:r w:rsidR="00BD4380">
            <w:rPr>
              <w:lang w:val="en-GB"/>
            </w:rPr>
            <w:t>Psychology</w:t>
          </w:r>
        </w:sdtContent>
      </w:sdt>
    </w:p>
    <w:p w14:paraId="55A713B1" w14:textId="4F000384" w:rsidR="000E1807" w:rsidRPr="00746487" w:rsidRDefault="00D21BED" w:rsidP="00704143">
      <w:pPr>
        <w:pStyle w:val="ZPBibilografickzznam"/>
        <w:rPr>
          <w:lang w:val="en-GB"/>
        </w:rPr>
      </w:pPr>
      <w:r w:rsidRPr="00746487">
        <w:rPr>
          <w:rStyle w:val="ZPPKlbiblografie"/>
          <w:lang w:val="en-GB"/>
        </w:rPr>
        <w:t>Supervisor</w:t>
      </w:r>
      <w:r w:rsidR="000E1807" w:rsidRPr="00746487">
        <w:rPr>
          <w:rStyle w:val="ZPPKlbiblografie"/>
          <w:lang w:val="en-GB"/>
        </w:rPr>
        <w:t>:</w:t>
      </w:r>
      <w:r w:rsidR="000E1807" w:rsidRPr="00746487">
        <w:rPr>
          <w:lang w:val="en-GB"/>
        </w:rPr>
        <w:tab/>
      </w:r>
      <w:sdt>
        <w:sdtPr>
          <w:rPr>
            <w:lang w:val="en-GB"/>
          </w:rPr>
          <w:alias w:val="Vedoucí práce"/>
          <w:tag w:val=""/>
          <w:id w:val="-1442070207"/>
          <w:placeholder>
            <w:docPart w:val="931F2ABDE6CD4A4E9BADEA7E8EE9AAB0"/>
          </w:placeholder>
          <w:dataBinding w:prefixMappings="xmlns:ns0='http://schemas.openxmlformats.org/officeDocument/2006/extended-properties' " w:xpath="/ns0:Properties[1]/ns0:Manager[1]" w:storeItemID="{6668398D-A668-4E3E-A5EB-62B293D839F1}"/>
          <w:text/>
        </w:sdtPr>
        <w:sdtEndPr/>
        <w:sdtContent>
          <w:r w:rsidR="004A4CCB">
            <w:rPr>
              <w:lang w:val="en-GB"/>
            </w:rPr>
            <w:t>Mgr. Tomáš Kratochvíl</w:t>
          </w:r>
        </w:sdtContent>
      </w:sdt>
    </w:p>
    <w:p w14:paraId="05AB44E5" w14:textId="1824F56C" w:rsidR="000E1807" w:rsidRPr="00746487" w:rsidRDefault="00D21BED" w:rsidP="00704143">
      <w:pPr>
        <w:pStyle w:val="ZPBibilografickzznam"/>
        <w:rPr>
          <w:lang w:val="en-GB"/>
        </w:rPr>
      </w:pPr>
      <w:r w:rsidRPr="00746487">
        <w:rPr>
          <w:rStyle w:val="ZPPKlbiblografie"/>
          <w:lang w:val="en-GB"/>
        </w:rPr>
        <w:t>Year:</w:t>
      </w:r>
      <w:r w:rsidR="000E1807" w:rsidRPr="00746487">
        <w:rPr>
          <w:lang w:val="en-GB"/>
        </w:rPr>
        <w:tab/>
      </w:r>
      <w:r w:rsidR="00B67E52">
        <w:rPr>
          <w:lang w:val="en-GB"/>
        </w:rPr>
        <w:fldChar w:fldCharType="begin"/>
      </w:r>
      <w:r w:rsidR="00B67E52">
        <w:rPr>
          <w:lang w:val="en-GB"/>
        </w:rPr>
        <w:instrText xml:space="preserve"> REF ROK_ODEVZDANI \h </w:instrText>
      </w:r>
      <w:r w:rsidR="00B67E52">
        <w:rPr>
          <w:lang w:val="en-GB"/>
        </w:rPr>
      </w:r>
      <w:r w:rsidR="00B67E52">
        <w:rPr>
          <w:lang w:val="en-GB"/>
        </w:rPr>
        <w:fldChar w:fldCharType="separate"/>
      </w:r>
      <w:sdt>
        <w:sdtPr>
          <w:alias w:val="Rok odevzdání"/>
          <w:tag w:val="ROK_ODEVZDANI"/>
          <w:id w:val="67389005"/>
          <w:placeholder>
            <w:docPart w:val="6622450C3C024CCD84FB7208CD7034E8"/>
          </w:placeholder>
          <w:text/>
        </w:sdtPr>
        <w:sdtContent>
          <w:r w:rsidR="00B448A6">
            <w:t>2021</w:t>
          </w:r>
        </w:sdtContent>
      </w:sdt>
      <w:r w:rsidR="00B67E52">
        <w:rPr>
          <w:lang w:val="en-GB"/>
        </w:rPr>
        <w:fldChar w:fldCharType="end"/>
      </w:r>
    </w:p>
    <w:p w14:paraId="167EC5A2" w14:textId="7086ACBC" w:rsidR="000E1807" w:rsidRPr="00746487" w:rsidRDefault="00D21BED" w:rsidP="00704143">
      <w:pPr>
        <w:pStyle w:val="ZPBibilografickzznam"/>
        <w:rPr>
          <w:lang w:val="en-GB"/>
        </w:rPr>
      </w:pPr>
      <w:r w:rsidRPr="00746487">
        <w:rPr>
          <w:rStyle w:val="ZPPKlbiblografie"/>
          <w:lang w:val="en-GB"/>
        </w:rPr>
        <w:t>Number of Pages</w:t>
      </w:r>
      <w:r w:rsidR="000E1807" w:rsidRPr="00746487">
        <w:rPr>
          <w:rStyle w:val="ZPPKlbiblografie"/>
          <w:lang w:val="en-GB"/>
        </w:rPr>
        <w:t>:</w:t>
      </w:r>
      <w:r w:rsidR="000E1807" w:rsidRPr="00746487">
        <w:rPr>
          <w:lang w:val="en-GB"/>
        </w:rPr>
        <w:tab/>
      </w:r>
      <w:r w:rsidR="00612ED3" w:rsidRPr="00746487">
        <w:rPr>
          <w:lang w:val="en-GB"/>
        </w:rPr>
        <w:fldChar w:fldCharType="begin"/>
      </w:r>
      <w:r w:rsidR="00612ED3" w:rsidRPr="00746487">
        <w:rPr>
          <w:lang w:val="en-GB"/>
        </w:rPr>
        <w:instrText xml:space="preserve"> NUMPAGES  \* Arabic  \* MERGEFORMAT </w:instrText>
      </w:r>
      <w:r w:rsidR="00612ED3" w:rsidRPr="00746487">
        <w:rPr>
          <w:lang w:val="en-GB"/>
        </w:rPr>
        <w:fldChar w:fldCharType="separate"/>
      </w:r>
      <w:r w:rsidR="00B448A6">
        <w:rPr>
          <w:noProof/>
          <w:lang w:val="en-GB"/>
        </w:rPr>
        <w:t>74</w:t>
      </w:r>
      <w:r w:rsidR="00612ED3" w:rsidRPr="00746487">
        <w:rPr>
          <w:lang w:val="en-GB"/>
        </w:rPr>
        <w:fldChar w:fldCharType="end"/>
      </w:r>
    </w:p>
    <w:p w14:paraId="31D45939" w14:textId="3546820C" w:rsidR="000E1807" w:rsidRPr="00BD3E01" w:rsidRDefault="000E1807" w:rsidP="00BD3E01">
      <w:pPr>
        <w:pStyle w:val="ZPBibilografickzznam"/>
        <w:rPr>
          <w:lang w:val="en-GB"/>
        </w:rPr>
        <w:sectPr w:rsidR="000E1807" w:rsidRPr="00BD3E01" w:rsidSect="00DE1F2B">
          <w:headerReference w:type="default" r:id="rId19"/>
          <w:footerReference w:type="even" r:id="rId20"/>
          <w:footerReference w:type="default" r:id="rId21"/>
          <w:type w:val="evenPage"/>
          <w:pgSz w:w="11906" w:h="16838" w:code="9"/>
          <w:pgMar w:top="2380" w:right="2020" w:bottom="2380" w:left="2020" w:header="1900" w:footer="1280" w:gutter="500"/>
          <w:cols w:space="708"/>
          <w:docGrid w:linePitch="360"/>
        </w:sectPr>
      </w:pPr>
      <w:r w:rsidRPr="00746487">
        <w:rPr>
          <w:rStyle w:val="ZPPKlbiblografie"/>
          <w:lang w:val="en-GB"/>
        </w:rPr>
        <w:t>K</w:t>
      </w:r>
      <w:r w:rsidR="00D21BED" w:rsidRPr="00746487">
        <w:rPr>
          <w:rStyle w:val="ZPPKlbiblografie"/>
          <w:lang w:val="en-GB"/>
        </w:rPr>
        <w:t>eywords</w:t>
      </w:r>
      <w:r w:rsidRPr="00746487">
        <w:rPr>
          <w:rStyle w:val="ZPPKlbiblografie"/>
          <w:lang w:val="en-GB"/>
        </w:rPr>
        <w:t>:</w:t>
      </w:r>
      <w:r w:rsidRPr="00746487">
        <w:rPr>
          <w:lang w:val="en-GB"/>
        </w:rPr>
        <w:tab/>
      </w:r>
      <w:sdt>
        <w:sdtPr>
          <w:rPr>
            <w:lang w:val="en-GB"/>
          </w:rPr>
          <w:id w:val="112340290"/>
          <w:placeholder>
            <w:docPart w:val="1D3629128CCA46869F11D7BFAF20F95C"/>
          </w:placeholder>
          <w:text/>
        </w:sdtPr>
        <w:sdtEndPr/>
        <w:sdtContent>
          <w:r w:rsidR="00054BF7">
            <w:rPr>
              <w:lang w:val="en-GB"/>
            </w:rPr>
            <w:t>Gamification, Motivation</w:t>
          </w:r>
        </w:sdtContent>
      </w:sdt>
      <w:r w:rsidR="00BD3E01">
        <w:rPr>
          <w:lang w:val="en-GB"/>
        </w:rPr>
        <w:t>, Engagement,  Performance</w:t>
      </w:r>
      <w:r w:rsidR="00C11652">
        <w:rPr>
          <w:lang w:val="en-GB"/>
        </w:rPr>
        <w:t xml:space="preserve">, </w:t>
      </w:r>
      <w:r w:rsidR="00771E4A">
        <w:rPr>
          <w:lang w:val="en-GB"/>
        </w:rPr>
        <w:t>Thematic Analysis, Qualitative Research</w:t>
      </w:r>
    </w:p>
    <w:p w14:paraId="3A6FA205" w14:textId="77777777" w:rsidR="0077567B" w:rsidRPr="00746487" w:rsidRDefault="0077567B" w:rsidP="00A00BBC">
      <w:pPr>
        <w:pStyle w:val="ZPNadpis1vodn"/>
      </w:pPr>
      <w:r w:rsidRPr="00746487">
        <w:lastRenderedPageBreak/>
        <w:t>Abstrakt</w:t>
      </w:r>
    </w:p>
    <w:p w14:paraId="67A76A23" w14:textId="121221E6" w:rsidR="00C96B30" w:rsidRPr="00746487" w:rsidRDefault="0097481A" w:rsidP="00C96B30">
      <w:pPr>
        <w:pStyle w:val="ZPZklad"/>
      </w:pPr>
      <w:r>
        <w:t xml:space="preserve">Gamifikace </w:t>
      </w:r>
      <w:r w:rsidR="003A6324">
        <w:t>se předmětem zkoumání v</w:t>
      </w:r>
      <w:r w:rsidR="00DB7D7C">
        <w:t> </w:t>
      </w:r>
      <w:r w:rsidR="003A6324">
        <w:t>p</w:t>
      </w:r>
      <w:r w:rsidR="00DB7D7C">
        <w:t>sychologii stala teprve v poslední dekádě</w:t>
      </w:r>
      <w:r w:rsidR="003A6324">
        <w:t>. Jde o využití herních mechanismů</w:t>
      </w:r>
      <w:r w:rsidR="002E43AF">
        <w:t xml:space="preserve"> mimo herní kontext</w:t>
      </w:r>
      <w:r w:rsidR="00310A90">
        <w:t xml:space="preserve"> s cílem udělat práci zábavnější a zvýšit tak angažovanost a výkon.</w:t>
      </w:r>
      <w:r w:rsidR="003020EF">
        <w:t xml:space="preserve"> </w:t>
      </w:r>
      <w:r w:rsidR="007D35BD">
        <w:t xml:space="preserve">Cílem této práce bylo identifikovat silné stránky </w:t>
      </w:r>
      <w:r w:rsidR="006E6D42">
        <w:t xml:space="preserve">výzkumu gamifikace na FSS </w:t>
      </w:r>
      <w:r w:rsidR="006331A1">
        <w:t xml:space="preserve">MU </w:t>
      </w:r>
      <w:r w:rsidR="006E6D42">
        <w:t xml:space="preserve">na jaře 2018. Na základě polostrukturovaných rozhovorů s pěti respondenty </w:t>
      </w:r>
      <w:r w:rsidR="00A30E2E">
        <w:t>vznikla tematická analýza</w:t>
      </w:r>
      <w:r w:rsidR="00540DF7">
        <w:t xml:space="preserve">, která </w:t>
      </w:r>
      <w:r w:rsidR="00CC5113">
        <w:t xml:space="preserve">identifikovala důležitá témata a vztahy mezi </w:t>
      </w:r>
      <w:r w:rsidR="008C7BA6">
        <w:t xml:space="preserve">faktory ovlivňujícími efekt gamifikace </w:t>
      </w:r>
      <w:r w:rsidR="00902E0E">
        <w:t xml:space="preserve">v designu na FSS. Výstupem z této studie jsou tak </w:t>
      </w:r>
      <w:r w:rsidR="005E7E94">
        <w:t xml:space="preserve">především implikace a doporučení pro další výzkum a teoretický základ pro budoucí kvalitativní </w:t>
      </w:r>
      <w:r w:rsidR="00D47C31">
        <w:t>zkoumání</w:t>
      </w:r>
      <w:r w:rsidR="005E7E94">
        <w:t xml:space="preserve"> gamifikace.</w:t>
      </w:r>
    </w:p>
    <w:p w14:paraId="1C9FB621" w14:textId="77777777" w:rsidR="00C96B30" w:rsidRPr="00F41600" w:rsidRDefault="00C96B30" w:rsidP="00A00BBC">
      <w:pPr>
        <w:pStyle w:val="ZPNadpis1vodn"/>
      </w:pPr>
      <w:r w:rsidRPr="00F41600">
        <w:lastRenderedPageBreak/>
        <w:t>Abstract</w:t>
      </w:r>
    </w:p>
    <w:p w14:paraId="361ADBAB" w14:textId="3B9DB971" w:rsidR="00C96B30" w:rsidRPr="00726757" w:rsidRDefault="005F3852" w:rsidP="002E2753">
      <w:pPr>
        <w:pStyle w:val="Odstavec1EN"/>
      </w:pPr>
      <w:r w:rsidRPr="005F3852">
        <w:t xml:space="preserve">Gamification has </w:t>
      </w:r>
      <w:r w:rsidR="002D350A">
        <w:t>mainly</w:t>
      </w:r>
      <w:r w:rsidRPr="005F3852">
        <w:t xml:space="preserve"> been the subject of psychological research in the last decade. It is the use of game mechanisms outside </w:t>
      </w:r>
      <w:r w:rsidR="00C6252A">
        <w:t>of</w:t>
      </w:r>
      <w:r w:rsidRPr="005F3852">
        <w:t xml:space="preserve"> game context in order to make work more fun and increase engagement and performance. The aim of this work was to identify the strengths of gamification research at FSS MU in the spring of 2018. Based on semi-structured interviews with five respondents, a thematic analysis was created, which identified important topics and relationships between factors influencing the effect of gamification in </w:t>
      </w:r>
      <w:r w:rsidR="00D54AF0">
        <w:t xml:space="preserve">FSS gamification </w:t>
      </w:r>
      <w:r w:rsidRPr="005F3852">
        <w:t>design. The output</w:t>
      </w:r>
      <w:r w:rsidR="00A9638A">
        <w:t>s</w:t>
      </w:r>
      <w:r w:rsidRPr="005F3852">
        <w:t xml:space="preserve"> of this study </w:t>
      </w:r>
      <w:r w:rsidR="008E4D7D">
        <w:t>are</w:t>
      </w:r>
      <w:r w:rsidRPr="005F3852">
        <w:t xml:space="preserve"> mainly the implications and recommendations for further research and the theoretical basis for future qualitative research of gamification.</w:t>
      </w:r>
    </w:p>
    <w:p w14:paraId="3F69F421" w14:textId="77777777" w:rsidR="002C0686" w:rsidRPr="00746487" w:rsidRDefault="002C0686" w:rsidP="002C0686">
      <w:pPr>
        <w:pStyle w:val="ZPSeznamzkratek"/>
      </w:pPr>
    </w:p>
    <w:p w14:paraId="5EC77AFD" w14:textId="7A91D84C" w:rsidR="003607B3" w:rsidRDefault="003607B3" w:rsidP="007C294D">
      <w:pPr>
        <w:pStyle w:val="inZPKlovslova"/>
      </w:pPr>
    </w:p>
    <w:p w14:paraId="4823CF39" w14:textId="77777777" w:rsidR="003607B3" w:rsidRDefault="003607B3">
      <w:pPr>
        <w:rPr>
          <w:rFonts w:asciiTheme="majorHAnsi" w:hAnsiTheme="majorHAnsi"/>
          <w:b/>
        </w:rPr>
      </w:pPr>
      <w:r>
        <w:br w:type="page"/>
      </w:r>
    </w:p>
    <w:p w14:paraId="06FEDDDB" w14:textId="77777777" w:rsidR="002C0686" w:rsidRPr="00746487" w:rsidRDefault="002C0686" w:rsidP="007C294D">
      <w:pPr>
        <w:pStyle w:val="inZPKlovslova"/>
        <w:sectPr w:rsidR="002C0686" w:rsidRPr="00746487" w:rsidSect="00DE1F2B">
          <w:type w:val="evenPage"/>
          <w:pgSz w:w="11906" w:h="16838" w:code="9"/>
          <w:pgMar w:top="2380" w:right="2020" w:bottom="2380" w:left="2020" w:header="1900" w:footer="1280" w:gutter="500"/>
          <w:cols w:space="708"/>
          <w:docGrid w:linePitch="360"/>
        </w:sectPr>
      </w:pPr>
    </w:p>
    <w:p w14:paraId="25C6366B" w14:textId="6C951AD7" w:rsidR="006613D4" w:rsidRPr="00746487" w:rsidRDefault="006613D4" w:rsidP="00CE1A04">
      <w:pPr>
        <w:pStyle w:val="ZPNadpis1vodn"/>
      </w:pPr>
      <w:r w:rsidRPr="00746487">
        <w:lastRenderedPageBreak/>
        <w:t>Čestné prohlášení</w:t>
      </w:r>
    </w:p>
    <w:p w14:paraId="40228009" w14:textId="48126E74" w:rsidR="00DE1F2B" w:rsidRDefault="00DE1F2B" w:rsidP="00ED1B1E">
      <w:pPr>
        <w:pStyle w:val="ZPZklad"/>
      </w:pPr>
      <w:bookmarkStart w:id="9" w:name="ZN_PROHLASENI"/>
      <w:bookmarkEnd w:id="9"/>
      <w:r w:rsidRPr="00746487">
        <w:t xml:space="preserve">Prohlašuji, že jsem </w:t>
      </w:r>
      <w:sdt>
        <w:sdtPr>
          <w:id w:val="-1048443409"/>
          <w:placeholder>
            <w:docPart w:val="E7FE663C75E849C3AB94220287A6B1C3"/>
          </w:placeholder>
          <w:comboBox>
            <w:listItem w:value="[vyberte druh práce]"/>
            <w:listItem w:displayText="diplomovou" w:value="diplomovou"/>
            <w:listItem w:displayText="bakalářskou" w:value="bakalářskou"/>
            <w:listItem w:displayText="disertační" w:value="disertační"/>
          </w:comboBox>
        </w:sdtPr>
        <w:sdtEndPr/>
        <w:sdtContent>
          <w:r w:rsidR="00DD3014">
            <w:t>bakalářskou</w:t>
          </w:r>
        </w:sdtContent>
      </w:sdt>
      <w:r w:rsidRPr="00746487">
        <w:t xml:space="preserve"> práci na téma</w:t>
      </w:r>
      <w:r w:rsidRPr="00746487">
        <w:rPr>
          <w:rStyle w:val="ZPSilnvyznaen"/>
        </w:rPr>
        <w:t xml:space="preserve"> </w:t>
      </w:r>
      <w:sdt>
        <w:sdtPr>
          <w:rPr>
            <w:rStyle w:val="ZPSilnvyznaen"/>
          </w:rPr>
          <w:alias w:val="Název"/>
          <w:tag w:val=""/>
          <w:id w:val="418843204"/>
          <w:placeholder>
            <w:docPart w:val="A7E8645C590741F7926E6D0979E4DB8E"/>
          </w:placeholder>
          <w:dataBinding w:prefixMappings="xmlns:ns0='http://purl.org/dc/elements/1.1/' xmlns:ns1='http://schemas.openxmlformats.org/package/2006/metadata/core-properties' " w:xpath="/ns1:coreProperties[1]/ns0:title[1]" w:storeItemID="{6C3C8BC8-F283-45AE-878A-BAB7291924A1}"/>
          <w:text/>
        </w:sdtPr>
        <w:sdtEndPr>
          <w:rPr>
            <w:rStyle w:val="ZPSilnvyznaen"/>
          </w:rPr>
        </w:sdtEndPr>
        <w:sdtContent>
          <w:r w:rsidR="00752031">
            <w:rPr>
              <w:rStyle w:val="ZPSilnvyznaen"/>
            </w:rPr>
            <w:t>Pozitivní zkušenost účastníků výzkumu gamifikace předmětu s procesem gamifikace</w:t>
          </w:r>
        </w:sdtContent>
      </w:sdt>
      <w:r w:rsidRPr="00746487">
        <w:rPr>
          <w:rStyle w:val="ZPSilnvyznaen"/>
        </w:rPr>
        <w:t xml:space="preserve"> </w:t>
      </w:r>
      <w:sdt>
        <w:sdtPr>
          <w:rPr>
            <w:rStyle w:val="ZPSilnvyznaen"/>
            <w:b w:val="0"/>
          </w:rPr>
          <w:id w:val="1031064272"/>
          <w:placeholder>
            <w:docPart w:val="E7FE663C75E849C3AB94220287A6B1C3"/>
          </w:placeholder>
          <w:comboBox>
            <w:listItem w:value="Zvolte položku."/>
            <w:listItem w:displayText="zpracovala sama" w:value="zpracovala sama"/>
            <w:listItem w:displayText="zpracoval sám" w:value="zpracoval sám"/>
          </w:comboBox>
        </w:sdtPr>
        <w:sdtEndPr>
          <w:rPr>
            <w:rStyle w:val="ZPSilnvyznaen"/>
          </w:rPr>
        </w:sdtEndPr>
        <w:sdtContent>
          <w:r w:rsidR="00DD3014">
            <w:rPr>
              <w:rStyle w:val="ZPSilnvyznaen"/>
              <w:b w:val="0"/>
            </w:rPr>
            <w:t>zpracovala sama</w:t>
          </w:r>
        </w:sdtContent>
      </w:sdt>
      <w:r w:rsidRPr="00746487">
        <w:t xml:space="preserve">. Veškeré prameny a zdroje informací, které jsem </w:t>
      </w:r>
      <w:sdt>
        <w:sdtPr>
          <w:id w:val="-1571889777"/>
          <w:placeholder>
            <w:docPart w:val="127D3687D468445696A5F5936914272C"/>
          </w:placeholder>
          <w:comboBox>
            <w:listItem w:value="Zvolte položku."/>
            <w:listItem w:displayText="použil" w:value="použil"/>
            <w:listItem w:displayText="použila" w:value="použila"/>
          </w:comboBox>
        </w:sdtPr>
        <w:sdtEndPr/>
        <w:sdtContent>
          <w:r w:rsidR="00DD3014">
            <w:t>použila</w:t>
          </w:r>
        </w:sdtContent>
      </w:sdt>
      <w:r w:rsidRPr="00746487">
        <w:t xml:space="preserve"> k sepsání této práce, byly citovány</w:t>
      </w:r>
      <w:r>
        <w:t xml:space="preserve"> v textu</w:t>
      </w:r>
      <w:r w:rsidRPr="00746487">
        <w:t xml:space="preserve"> a jsou uvedeny v seznamu použitých pramenů a literatury.</w:t>
      </w:r>
    </w:p>
    <w:p w14:paraId="0696B8F5" w14:textId="4E8F489B" w:rsidR="00581933" w:rsidRPr="00746487" w:rsidRDefault="00F40517" w:rsidP="00FF3438">
      <w:pPr>
        <w:pStyle w:val="inZPPodpisprohlen"/>
        <w:spacing w:before="600"/>
      </w:pPr>
      <w:r w:rsidRPr="00746487">
        <w:t xml:space="preserve">V Brně </w:t>
      </w:r>
      <w:sdt>
        <w:sdtPr>
          <w:id w:val="541563648"/>
          <w:placeholder>
            <w:docPart w:val="9375F9CC78564C99AA61AB1FD1A8C936"/>
          </w:placeholder>
          <w:date w:fullDate="2021-05-16T00:00:00Z">
            <w:dateFormat w:val="d. MMMM yyyy"/>
            <w:lid w:val="cs-CZ"/>
            <w:storeMappedDataAs w:val="dateTime"/>
            <w:calendar w:val="gregorian"/>
          </w:date>
        </w:sdtPr>
        <w:sdtEndPr/>
        <w:sdtContent>
          <w:r w:rsidR="004D41A7">
            <w:t>16</w:t>
          </w:r>
          <w:r w:rsidR="00A66A49">
            <w:t xml:space="preserve">. </w:t>
          </w:r>
          <w:r w:rsidR="004D41A7">
            <w:t>května</w:t>
          </w:r>
          <w:r w:rsidR="00A66A49">
            <w:t xml:space="preserve"> 2021</w:t>
          </w:r>
        </w:sdtContent>
      </w:sdt>
      <w:r w:rsidR="00581933" w:rsidRPr="00746487">
        <w:tab/>
      </w:r>
      <w:r w:rsidR="00FF3438" w:rsidRPr="00746487">
        <w:t>.......................................</w:t>
      </w:r>
      <w:r w:rsidR="00581933" w:rsidRPr="00746487">
        <w:tab/>
      </w:r>
      <w:sdt>
        <w:sdtPr>
          <w:alias w:val="Autor"/>
          <w:tag w:val=""/>
          <w:id w:val="-1420636599"/>
          <w:placeholder>
            <w:docPart w:val="3A4DEA53E0D8467D86F1F1AC9AB9CFEC"/>
          </w:placeholder>
          <w:dataBinding w:prefixMappings="xmlns:ns0='http://purl.org/dc/elements/1.1/' xmlns:ns1='http://schemas.openxmlformats.org/package/2006/metadata/core-properties' " w:xpath="/ns1:coreProperties[1]/ns0:creator[1]" w:storeItemID="{6C3C8BC8-F283-45AE-878A-BAB7291924A1}"/>
          <w:text/>
        </w:sdtPr>
        <w:sdtEndPr/>
        <w:sdtContent>
          <w:r w:rsidR="009357A7">
            <w:t>MIROSLAVA PUTZLACHEROVÁ</w:t>
          </w:r>
        </w:sdtContent>
      </w:sdt>
    </w:p>
    <w:p w14:paraId="5F4240C1" w14:textId="77777777" w:rsidR="00DB00F5" w:rsidRPr="00746487" w:rsidRDefault="00DB00F5" w:rsidP="00581933">
      <w:pPr>
        <w:pStyle w:val="inZPPodpisprohlen"/>
      </w:pPr>
    </w:p>
    <w:p w14:paraId="0BBB1D55" w14:textId="5500777E" w:rsidR="004D41A7" w:rsidRDefault="004D41A7" w:rsidP="00581933">
      <w:pPr>
        <w:pStyle w:val="inZPPodpisprohlen"/>
      </w:pPr>
    </w:p>
    <w:p w14:paraId="0DF4F724" w14:textId="77777777" w:rsidR="004D41A7" w:rsidRDefault="004D41A7">
      <w:r>
        <w:br w:type="page"/>
      </w:r>
    </w:p>
    <w:p w14:paraId="6907381C" w14:textId="77777777" w:rsidR="00FF3438" w:rsidRPr="00746487" w:rsidRDefault="00FF3438" w:rsidP="00581933">
      <w:pPr>
        <w:pStyle w:val="inZPPodpisprohlen"/>
        <w:sectPr w:rsidR="00FF3438" w:rsidRPr="00746487" w:rsidSect="00DE1F2B">
          <w:type w:val="oddPage"/>
          <w:pgSz w:w="11906" w:h="16838" w:code="9"/>
          <w:pgMar w:top="2380" w:right="2020" w:bottom="2380" w:left="2020" w:header="1900" w:footer="1280" w:gutter="500"/>
          <w:cols w:space="708"/>
          <w:docGrid w:linePitch="360"/>
        </w:sectPr>
      </w:pPr>
    </w:p>
    <w:p w14:paraId="24610AF7" w14:textId="77777777" w:rsidR="00F40517" w:rsidRPr="00746487" w:rsidRDefault="00210C1C" w:rsidP="00CE1A04">
      <w:pPr>
        <w:pStyle w:val="ZPNadpis1vodn"/>
      </w:pPr>
      <w:r w:rsidRPr="00746487">
        <w:lastRenderedPageBreak/>
        <w:t>Poděkování</w:t>
      </w:r>
    </w:p>
    <w:p w14:paraId="39EE6B57" w14:textId="531BEBF9" w:rsidR="00210C1C" w:rsidRDefault="00735B09" w:rsidP="00FB18F9">
      <w:pPr>
        <w:pStyle w:val="ZPZklad"/>
      </w:pPr>
      <w:r>
        <w:t>V první řadě bych na tomto místě chtěla poděkovat vedoucímu této práce, Mgr. Tomášovi Kratochvílovi, za cenné rady, postřehy a</w:t>
      </w:r>
      <w:r w:rsidR="00DF6180">
        <w:t xml:space="preserve"> </w:t>
      </w:r>
      <w:r w:rsidR="00620801">
        <w:t xml:space="preserve">ochotnou pomoc bez ohledu na denní </w:t>
      </w:r>
      <w:r w:rsidR="007C5BB2">
        <w:t>či pracovní dobu</w:t>
      </w:r>
      <w:r w:rsidR="00B62C56">
        <w:t xml:space="preserve">. Děkuji také doc. </w:t>
      </w:r>
      <w:r w:rsidR="00A5734F">
        <w:t>Mgr. Tomášovi Řiháčkovi, Ph.D.</w:t>
      </w:r>
      <w:r w:rsidR="005156CD">
        <w:t xml:space="preserve"> za odbornou</w:t>
      </w:r>
      <w:r w:rsidR="00B53837">
        <w:t xml:space="preserve"> </w:t>
      </w:r>
      <w:r w:rsidR="005156CD">
        <w:t>konzultaci</w:t>
      </w:r>
      <w:r w:rsidR="00593846">
        <w:t>.</w:t>
      </w:r>
    </w:p>
    <w:p w14:paraId="0AE4CB48" w14:textId="06574F25" w:rsidR="00593846" w:rsidRDefault="00593846" w:rsidP="00FB18F9">
      <w:pPr>
        <w:pStyle w:val="ZPZklad"/>
      </w:pPr>
    </w:p>
    <w:p w14:paraId="5E83E494" w14:textId="19942D00" w:rsidR="00593846" w:rsidRDefault="00593846" w:rsidP="00FB18F9">
      <w:pPr>
        <w:pStyle w:val="ZPZklad"/>
      </w:pPr>
      <w:r>
        <w:t xml:space="preserve">Poděkování patří také mé rodině </w:t>
      </w:r>
      <w:r w:rsidR="004D2202">
        <w:t xml:space="preserve">a přátelům </w:t>
      </w:r>
      <w:r>
        <w:t>za podporu a pochopení</w:t>
      </w:r>
      <w:r w:rsidR="004D2202">
        <w:t>, a mému partnerovi</w:t>
      </w:r>
      <w:r w:rsidR="00AC54AC">
        <w:t xml:space="preserve"> za podporu psychickou</w:t>
      </w:r>
      <w:r w:rsidR="00B53837">
        <w:t xml:space="preserve"> i technologickou.</w:t>
      </w:r>
    </w:p>
    <w:p w14:paraId="648F135E" w14:textId="5FE6EA18" w:rsidR="00B53837" w:rsidRDefault="00B53837" w:rsidP="00FB18F9">
      <w:pPr>
        <w:pStyle w:val="ZPZklad"/>
      </w:pPr>
    </w:p>
    <w:p w14:paraId="38AF789B" w14:textId="32B6FFAD" w:rsidR="00B53837" w:rsidRPr="00746487" w:rsidRDefault="00B53837" w:rsidP="00FB18F9">
      <w:pPr>
        <w:pStyle w:val="ZPZklad"/>
      </w:pPr>
      <w:r>
        <w:t xml:space="preserve">V neposlední řadě také děkuji respondentům za ochotu </w:t>
      </w:r>
      <w:r w:rsidR="00333FD2">
        <w:t xml:space="preserve">sdílet své zkušenosti a </w:t>
      </w:r>
      <w:r w:rsidR="00AF2048">
        <w:t xml:space="preserve">za jejich </w:t>
      </w:r>
      <w:r w:rsidR="00333FD2">
        <w:t>čas.</w:t>
      </w:r>
    </w:p>
    <w:p w14:paraId="0A98B8A2" w14:textId="77777777" w:rsidR="00C612F9" w:rsidRPr="00746487" w:rsidRDefault="00C612F9" w:rsidP="00A2558D">
      <w:pPr>
        <w:pStyle w:val="Dalodstavce"/>
      </w:pPr>
    </w:p>
    <w:p w14:paraId="1FEFD208" w14:textId="77777777" w:rsidR="009951BF" w:rsidRPr="00746487" w:rsidRDefault="009951BF" w:rsidP="00BB79A0">
      <w:pPr>
        <w:pStyle w:val="Dalodstavce"/>
        <w:ind w:firstLine="0"/>
        <w:sectPr w:rsidR="009951BF" w:rsidRPr="00746487" w:rsidSect="00DE1F2B">
          <w:footerReference w:type="default" r:id="rId22"/>
          <w:footerReference w:type="first" r:id="rId23"/>
          <w:type w:val="oddPage"/>
          <w:pgSz w:w="11906" w:h="16838" w:code="9"/>
          <w:pgMar w:top="2380" w:right="2020" w:bottom="2380" w:left="2020" w:header="1900" w:footer="1280" w:gutter="500"/>
          <w:cols w:space="708"/>
          <w:docGrid w:linePitch="360"/>
        </w:sectPr>
      </w:pPr>
    </w:p>
    <w:p w14:paraId="4E5932B4" w14:textId="75623C1B" w:rsidR="00E76694" w:rsidRPr="00746487" w:rsidRDefault="00CA3917" w:rsidP="00CA3917">
      <w:pPr>
        <w:pStyle w:val="Nadpis10"/>
      </w:pPr>
      <w:bookmarkStart w:id="10" w:name="_Toc71995553"/>
      <w:r>
        <w:lastRenderedPageBreak/>
        <w:t>Obsah</w:t>
      </w:r>
      <w:bookmarkEnd w:id="10"/>
    </w:p>
    <w:p w14:paraId="3FBCE452" w14:textId="1782F18B" w:rsidR="00070A6F" w:rsidRDefault="00825A03" w:rsidP="003C1974">
      <w:pPr>
        <w:pStyle w:val="Obsah1"/>
        <w:rPr>
          <w:rFonts w:asciiTheme="minorHAnsi" w:eastAsiaTheme="minorEastAsia" w:hAnsiTheme="minorHAnsi" w:cstheme="minorBidi"/>
          <w:b w:val="0"/>
          <w:color w:val="auto"/>
          <w:sz w:val="22"/>
          <w:szCs w:val="22"/>
        </w:rPr>
      </w:pPr>
      <w:r w:rsidRPr="00746487">
        <w:rPr>
          <w:rFonts w:ascii="Arial" w:hAnsi="Arial"/>
          <w:bCs/>
          <w:noProof w:val="0"/>
        </w:rPr>
        <w:fldChar w:fldCharType="begin"/>
      </w:r>
      <w:r w:rsidRPr="00746487">
        <w:rPr>
          <w:noProof w:val="0"/>
        </w:rPr>
        <w:instrText xml:space="preserve"> TOC \o "1-2" </w:instrText>
      </w:r>
      <w:r w:rsidRPr="00746487">
        <w:rPr>
          <w:rFonts w:ascii="Arial" w:hAnsi="Arial"/>
          <w:bCs/>
          <w:noProof w:val="0"/>
        </w:rPr>
        <w:fldChar w:fldCharType="separate"/>
      </w:r>
      <w:r w:rsidR="00070A6F">
        <w:t>1</w:t>
      </w:r>
      <w:r w:rsidR="00070A6F">
        <w:rPr>
          <w:rFonts w:asciiTheme="minorHAnsi" w:eastAsiaTheme="minorEastAsia" w:hAnsiTheme="minorHAnsi" w:cstheme="minorBidi"/>
          <w:b w:val="0"/>
          <w:color w:val="auto"/>
          <w:sz w:val="22"/>
          <w:szCs w:val="22"/>
        </w:rPr>
        <w:tab/>
      </w:r>
      <w:r w:rsidR="00070A6F">
        <w:t>Úvod</w:t>
      </w:r>
      <w:r w:rsidR="00070A6F">
        <w:tab/>
      </w:r>
      <w:r w:rsidR="00070A6F">
        <w:fldChar w:fldCharType="begin"/>
      </w:r>
      <w:r w:rsidR="00070A6F">
        <w:instrText xml:space="preserve"> PAGEREF _Toc71995554 \h </w:instrText>
      </w:r>
      <w:r w:rsidR="00070A6F">
        <w:fldChar w:fldCharType="separate"/>
      </w:r>
      <w:r w:rsidR="00B448A6">
        <w:t>1</w:t>
      </w:r>
      <w:r w:rsidR="00070A6F">
        <w:fldChar w:fldCharType="end"/>
      </w:r>
    </w:p>
    <w:p w14:paraId="4C8FE6B2" w14:textId="6065CECB" w:rsidR="00070A6F" w:rsidRDefault="00070A6F">
      <w:pPr>
        <w:pStyle w:val="Obsah2"/>
        <w:rPr>
          <w:rFonts w:asciiTheme="minorHAnsi" w:eastAsiaTheme="minorEastAsia" w:hAnsiTheme="minorHAnsi" w:cstheme="minorBidi"/>
          <w:iCs w:val="0"/>
          <w:sz w:val="22"/>
          <w:szCs w:val="22"/>
        </w:rPr>
      </w:pPr>
      <w:r>
        <w:t>1.1</w:t>
      </w:r>
      <w:r>
        <w:rPr>
          <w:rFonts w:asciiTheme="minorHAnsi" w:eastAsiaTheme="minorEastAsia" w:hAnsiTheme="minorHAnsi" w:cstheme="minorBidi"/>
          <w:iCs w:val="0"/>
          <w:sz w:val="22"/>
          <w:szCs w:val="22"/>
        </w:rPr>
        <w:tab/>
      </w:r>
      <w:r>
        <w:t>Gamifikace</w:t>
      </w:r>
      <w:r>
        <w:tab/>
      </w:r>
      <w:r>
        <w:fldChar w:fldCharType="begin"/>
      </w:r>
      <w:r>
        <w:instrText xml:space="preserve"> PAGEREF _Toc71995555 \h </w:instrText>
      </w:r>
      <w:r>
        <w:fldChar w:fldCharType="separate"/>
      </w:r>
      <w:r w:rsidR="00B448A6">
        <w:t>1</w:t>
      </w:r>
      <w:r>
        <w:fldChar w:fldCharType="end"/>
      </w:r>
    </w:p>
    <w:p w14:paraId="47920A63" w14:textId="722F2EE0" w:rsidR="00070A6F" w:rsidRDefault="00070A6F">
      <w:pPr>
        <w:pStyle w:val="Obsah2"/>
        <w:rPr>
          <w:rFonts w:asciiTheme="minorHAnsi" w:eastAsiaTheme="minorEastAsia" w:hAnsiTheme="minorHAnsi" w:cstheme="minorBidi"/>
          <w:iCs w:val="0"/>
          <w:sz w:val="22"/>
          <w:szCs w:val="22"/>
        </w:rPr>
      </w:pPr>
      <w:r>
        <w:t>1.2</w:t>
      </w:r>
      <w:r>
        <w:rPr>
          <w:rFonts w:asciiTheme="minorHAnsi" w:eastAsiaTheme="minorEastAsia" w:hAnsiTheme="minorHAnsi" w:cstheme="minorBidi"/>
          <w:iCs w:val="0"/>
          <w:sz w:val="22"/>
          <w:szCs w:val="22"/>
        </w:rPr>
        <w:tab/>
      </w:r>
      <w:r>
        <w:t>Motivační teorie a gamifikace</w:t>
      </w:r>
      <w:r>
        <w:tab/>
      </w:r>
      <w:r>
        <w:fldChar w:fldCharType="begin"/>
      </w:r>
      <w:r>
        <w:instrText xml:space="preserve"> PAGEREF _Toc71995556 \h </w:instrText>
      </w:r>
      <w:r>
        <w:fldChar w:fldCharType="separate"/>
      </w:r>
      <w:r w:rsidR="00B448A6">
        <w:t>3</w:t>
      </w:r>
      <w:r>
        <w:fldChar w:fldCharType="end"/>
      </w:r>
    </w:p>
    <w:p w14:paraId="48A55BFE" w14:textId="3155B8CB" w:rsidR="00070A6F" w:rsidRDefault="00070A6F">
      <w:pPr>
        <w:pStyle w:val="Obsah2"/>
        <w:rPr>
          <w:rFonts w:asciiTheme="minorHAnsi" w:eastAsiaTheme="minorEastAsia" w:hAnsiTheme="minorHAnsi" w:cstheme="minorBidi"/>
          <w:iCs w:val="0"/>
          <w:sz w:val="22"/>
          <w:szCs w:val="22"/>
        </w:rPr>
      </w:pPr>
      <w:r>
        <w:t>1.3</w:t>
      </w:r>
      <w:r>
        <w:rPr>
          <w:rFonts w:asciiTheme="minorHAnsi" w:eastAsiaTheme="minorEastAsia" w:hAnsiTheme="minorHAnsi" w:cstheme="minorBidi"/>
          <w:iCs w:val="0"/>
          <w:sz w:val="22"/>
          <w:szCs w:val="22"/>
        </w:rPr>
        <w:tab/>
      </w:r>
      <w:r>
        <w:t>Angažovanost a výkon</w:t>
      </w:r>
      <w:r>
        <w:tab/>
      </w:r>
      <w:r>
        <w:fldChar w:fldCharType="begin"/>
      </w:r>
      <w:r>
        <w:instrText xml:space="preserve"> PAGEREF _Toc71995557 \h </w:instrText>
      </w:r>
      <w:r>
        <w:fldChar w:fldCharType="separate"/>
      </w:r>
      <w:r w:rsidR="00B448A6">
        <w:t>6</w:t>
      </w:r>
      <w:r>
        <w:fldChar w:fldCharType="end"/>
      </w:r>
    </w:p>
    <w:p w14:paraId="0AC70BEC" w14:textId="32BD7AFC" w:rsidR="00070A6F" w:rsidRDefault="00070A6F">
      <w:pPr>
        <w:pStyle w:val="Obsah2"/>
        <w:rPr>
          <w:rFonts w:asciiTheme="minorHAnsi" w:eastAsiaTheme="minorEastAsia" w:hAnsiTheme="minorHAnsi" w:cstheme="minorBidi"/>
          <w:iCs w:val="0"/>
          <w:sz w:val="22"/>
          <w:szCs w:val="22"/>
        </w:rPr>
      </w:pPr>
      <w:r>
        <w:t>1.4</w:t>
      </w:r>
      <w:r>
        <w:rPr>
          <w:rFonts w:asciiTheme="minorHAnsi" w:eastAsiaTheme="minorEastAsia" w:hAnsiTheme="minorHAnsi" w:cstheme="minorBidi"/>
          <w:iCs w:val="0"/>
          <w:sz w:val="22"/>
          <w:szCs w:val="22"/>
        </w:rPr>
        <w:tab/>
      </w:r>
      <w:r>
        <w:t>Gamifikace v praxi</w:t>
      </w:r>
      <w:r>
        <w:tab/>
      </w:r>
      <w:r>
        <w:fldChar w:fldCharType="begin"/>
      </w:r>
      <w:r>
        <w:instrText xml:space="preserve"> PAGEREF _Toc71995558 \h </w:instrText>
      </w:r>
      <w:r>
        <w:fldChar w:fldCharType="separate"/>
      </w:r>
      <w:r w:rsidR="00B448A6">
        <w:t>7</w:t>
      </w:r>
      <w:r>
        <w:fldChar w:fldCharType="end"/>
      </w:r>
    </w:p>
    <w:p w14:paraId="11211EC0" w14:textId="3E9DE668" w:rsidR="00070A6F" w:rsidRDefault="00070A6F">
      <w:pPr>
        <w:pStyle w:val="Obsah2"/>
        <w:rPr>
          <w:rFonts w:asciiTheme="minorHAnsi" w:eastAsiaTheme="minorEastAsia" w:hAnsiTheme="minorHAnsi" w:cstheme="minorBidi"/>
          <w:iCs w:val="0"/>
          <w:sz w:val="22"/>
          <w:szCs w:val="22"/>
        </w:rPr>
      </w:pPr>
      <w:r>
        <w:t>1.5</w:t>
      </w:r>
      <w:r>
        <w:rPr>
          <w:rFonts w:asciiTheme="minorHAnsi" w:eastAsiaTheme="minorEastAsia" w:hAnsiTheme="minorHAnsi" w:cstheme="minorBidi"/>
          <w:iCs w:val="0"/>
          <w:sz w:val="22"/>
          <w:szCs w:val="22"/>
        </w:rPr>
        <w:tab/>
      </w:r>
      <w:r>
        <w:t>Teoretická východiska</w:t>
      </w:r>
      <w:r>
        <w:tab/>
      </w:r>
      <w:r>
        <w:fldChar w:fldCharType="begin"/>
      </w:r>
      <w:r>
        <w:instrText xml:space="preserve"> PAGEREF _Toc71995559 \h </w:instrText>
      </w:r>
      <w:r>
        <w:fldChar w:fldCharType="separate"/>
      </w:r>
      <w:r w:rsidR="00B448A6">
        <w:t>9</w:t>
      </w:r>
      <w:r>
        <w:fldChar w:fldCharType="end"/>
      </w:r>
    </w:p>
    <w:p w14:paraId="3EA56033" w14:textId="025EBE16" w:rsidR="00070A6F" w:rsidRDefault="00070A6F">
      <w:pPr>
        <w:pStyle w:val="Obsah1"/>
        <w:rPr>
          <w:rFonts w:asciiTheme="minorHAnsi" w:eastAsiaTheme="minorEastAsia" w:hAnsiTheme="minorHAnsi" w:cstheme="minorBidi"/>
          <w:b w:val="0"/>
          <w:color w:val="auto"/>
          <w:sz w:val="22"/>
          <w:szCs w:val="22"/>
        </w:rPr>
      </w:pPr>
      <w:r>
        <w:t>2</w:t>
      </w:r>
      <w:r>
        <w:rPr>
          <w:rFonts w:asciiTheme="minorHAnsi" w:eastAsiaTheme="minorEastAsia" w:hAnsiTheme="minorHAnsi" w:cstheme="minorBidi"/>
          <w:b w:val="0"/>
          <w:color w:val="auto"/>
          <w:sz w:val="22"/>
          <w:szCs w:val="22"/>
        </w:rPr>
        <w:tab/>
      </w:r>
      <w:r>
        <w:t>Metoda</w:t>
      </w:r>
      <w:r>
        <w:tab/>
      </w:r>
      <w:r>
        <w:fldChar w:fldCharType="begin"/>
      </w:r>
      <w:r>
        <w:instrText xml:space="preserve"> PAGEREF _Toc71995560 \h </w:instrText>
      </w:r>
      <w:r>
        <w:fldChar w:fldCharType="separate"/>
      </w:r>
      <w:r w:rsidR="00B448A6">
        <w:t>10</w:t>
      </w:r>
      <w:r>
        <w:fldChar w:fldCharType="end"/>
      </w:r>
    </w:p>
    <w:p w14:paraId="6968640F" w14:textId="605D7F2C" w:rsidR="00070A6F" w:rsidRDefault="00070A6F">
      <w:pPr>
        <w:pStyle w:val="Obsah2"/>
        <w:rPr>
          <w:rFonts w:asciiTheme="minorHAnsi" w:eastAsiaTheme="minorEastAsia" w:hAnsiTheme="minorHAnsi" w:cstheme="minorBidi"/>
          <w:iCs w:val="0"/>
          <w:sz w:val="22"/>
          <w:szCs w:val="22"/>
        </w:rPr>
      </w:pPr>
      <w:r>
        <w:t>2.1</w:t>
      </w:r>
      <w:r>
        <w:rPr>
          <w:rFonts w:asciiTheme="minorHAnsi" w:eastAsiaTheme="minorEastAsia" w:hAnsiTheme="minorHAnsi" w:cstheme="minorBidi"/>
          <w:iCs w:val="0"/>
          <w:sz w:val="22"/>
          <w:szCs w:val="22"/>
        </w:rPr>
        <w:tab/>
      </w:r>
      <w:r>
        <w:t>Výzkumný soubor</w:t>
      </w:r>
      <w:r>
        <w:tab/>
      </w:r>
      <w:r>
        <w:fldChar w:fldCharType="begin"/>
      </w:r>
      <w:r>
        <w:instrText xml:space="preserve"> PAGEREF _Toc71995561 \h </w:instrText>
      </w:r>
      <w:r>
        <w:fldChar w:fldCharType="separate"/>
      </w:r>
      <w:r w:rsidR="00B448A6">
        <w:t>11</w:t>
      </w:r>
      <w:r>
        <w:fldChar w:fldCharType="end"/>
      </w:r>
    </w:p>
    <w:p w14:paraId="64D383FD" w14:textId="472201CF" w:rsidR="00070A6F" w:rsidRDefault="00070A6F">
      <w:pPr>
        <w:pStyle w:val="Obsah2"/>
        <w:rPr>
          <w:rFonts w:asciiTheme="minorHAnsi" w:eastAsiaTheme="minorEastAsia" w:hAnsiTheme="minorHAnsi" w:cstheme="minorBidi"/>
          <w:iCs w:val="0"/>
          <w:sz w:val="22"/>
          <w:szCs w:val="22"/>
        </w:rPr>
      </w:pPr>
      <w:r>
        <w:t>2.2</w:t>
      </w:r>
      <w:r>
        <w:rPr>
          <w:rFonts w:asciiTheme="minorHAnsi" w:eastAsiaTheme="minorEastAsia" w:hAnsiTheme="minorHAnsi" w:cstheme="minorBidi"/>
          <w:iCs w:val="0"/>
          <w:sz w:val="22"/>
          <w:szCs w:val="22"/>
        </w:rPr>
        <w:tab/>
      </w:r>
      <w:r>
        <w:t>Reflexe zkušenosti výzkumnice s tématem výzkumu</w:t>
      </w:r>
      <w:r>
        <w:tab/>
      </w:r>
      <w:r>
        <w:fldChar w:fldCharType="begin"/>
      </w:r>
      <w:r>
        <w:instrText xml:space="preserve"> PAGEREF _Toc71995562 \h </w:instrText>
      </w:r>
      <w:r>
        <w:fldChar w:fldCharType="separate"/>
      </w:r>
      <w:r w:rsidR="00B448A6">
        <w:t>12</w:t>
      </w:r>
      <w:r>
        <w:fldChar w:fldCharType="end"/>
      </w:r>
    </w:p>
    <w:p w14:paraId="217B7A5F" w14:textId="31EC8D45" w:rsidR="00070A6F" w:rsidRDefault="00070A6F">
      <w:pPr>
        <w:pStyle w:val="Obsah2"/>
        <w:rPr>
          <w:rFonts w:asciiTheme="minorHAnsi" w:eastAsiaTheme="minorEastAsia" w:hAnsiTheme="minorHAnsi" w:cstheme="minorBidi"/>
          <w:iCs w:val="0"/>
          <w:sz w:val="22"/>
          <w:szCs w:val="22"/>
        </w:rPr>
      </w:pPr>
      <w:r>
        <w:t>2.3</w:t>
      </w:r>
      <w:r>
        <w:rPr>
          <w:rFonts w:asciiTheme="minorHAnsi" w:eastAsiaTheme="minorEastAsia" w:hAnsiTheme="minorHAnsi" w:cstheme="minorBidi"/>
          <w:iCs w:val="0"/>
          <w:sz w:val="22"/>
          <w:szCs w:val="22"/>
        </w:rPr>
        <w:tab/>
      </w:r>
      <w:r>
        <w:t>Sběr a tvorba dat</w:t>
      </w:r>
      <w:r>
        <w:tab/>
      </w:r>
      <w:r>
        <w:fldChar w:fldCharType="begin"/>
      </w:r>
      <w:r>
        <w:instrText xml:space="preserve"> PAGEREF _Toc71995563 \h </w:instrText>
      </w:r>
      <w:r>
        <w:fldChar w:fldCharType="separate"/>
      </w:r>
      <w:r w:rsidR="00B448A6">
        <w:t>13</w:t>
      </w:r>
      <w:r>
        <w:fldChar w:fldCharType="end"/>
      </w:r>
    </w:p>
    <w:p w14:paraId="191252D9" w14:textId="6BACD0AD" w:rsidR="00070A6F" w:rsidRDefault="00070A6F">
      <w:pPr>
        <w:pStyle w:val="Obsah2"/>
        <w:rPr>
          <w:rFonts w:asciiTheme="minorHAnsi" w:eastAsiaTheme="minorEastAsia" w:hAnsiTheme="minorHAnsi" w:cstheme="minorBidi"/>
          <w:iCs w:val="0"/>
          <w:sz w:val="22"/>
          <w:szCs w:val="22"/>
        </w:rPr>
      </w:pPr>
      <w:r>
        <w:t>2.4</w:t>
      </w:r>
      <w:r>
        <w:rPr>
          <w:rFonts w:asciiTheme="minorHAnsi" w:eastAsiaTheme="minorEastAsia" w:hAnsiTheme="minorHAnsi" w:cstheme="minorBidi"/>
          <w:iCs w:val="0"/>
          <w:sz w:val="22"/>
          <w:szCs w:val="22"/>
        </w:rPr>
        <w:tab/>
      </w:r>
      <w:r>
        <w:t>Proces analýzy</w:t>
      </w:r>
      <w:r>
        <w:tab/>
      </w:r>
      <w:r>
        <w:fldChar w:fldCharType="begin"/>
      </w:r>
      <w:r>
        <w:instrText xml:space="preserve"> PAGEREF _Toc71995564 \h </w:instrText>
      </w:r>
      <w:r>
        <w:fldChar w:fldCharType="separate"/>
      </w:r>
      <w:r w:rsidR="00B448A6">
        <w:t>15</w:t>
      </w:r>
      <w:r>
        <w:fldChar w:fldCharType="end"/>
      </w:r>
    </w:p>
    <w:p w14:paraId="6F011B7B" w14:textId="0FD3EB25" w:rsidR="00070A6F" w:rsidRDefault="00070A6F">
      <w:pPr>
        <w:pStyle w:val="Obsah1"/>
        <w:rPr>
          <w:rFonts w:asciiTheme="minorHAnsi" w:eastAsiaTheme="minorEastAsia" w:hAnsiTheme="minorHAnsi" w:cstheme="minorBidi"/>
          <w:b w:val="0"/>
          <w:color w:val="auto"/>
          <w:sz w:val="22"/>
          <w:szCs w:val="22"/>
        </w:rPr>
      </w:pPr>
      <w:r>
        <w:t>3</w:t>
      </w:r>
      <w:r>
        <w:rPr>
          <w:rFonts w:asciiTheme="minorHAnsi" w:eastAsiaTheme="minorEastAsia" w:hAnsiTheme="minorHAnsi" w:cstheme="minorBidi"/>
          <w:b w:val="0"/>
          <w:color w:val="auto"/>
          <w:sz w:val="22"/>
          <w:szCs w:val="22"/>
        </w:rPr>
        <w:tab/>
      </w:r>
      <w:r>
        <w:t>Výsledky</w:t>
      </w:r>
      <w:r>
        <w:tab/>
      </w:r>
      <w:r>
        <w:fldChar w:fldCharType="begin"/>
      </w:r>
      <w:r>
        <w:instrText xml:space="preserve"> PAGEREF _Toc71995565 \h </w:instrText>
      </w:r>
      <w:r>
        <w:fldChar w:fldCharType="separate"/>
      </w:r>
      <w:r w:rsidR="00B448A6">
        <w:t>18</w:t>
      </w:r>
      <w:r>
        <w:fldChar w:fldCharType="end"/>
      </w:r>
    </w:p>
    <w:p w14:paraId="188836EC" w14:textId="5E42E265" w:rsidR="00070A6F" w:rsidRDefault="00070A6F">
      <w:pPr>
        <w:pStyle w:val="Obsah2"/>
        <w:rPr>
          <w:rFonts w:asciiTheme="minorHAnsi" w:eastAsiaTheme="minorEastAsia" w:hAnsiTheme="minorHAnsi" w:cstheme="minorBidi"/>
          <w:iCs w:val="0"/>
          <w:sz w:val="22"/>
          <w:szCs w:val="22"/>
        </w:rPr>
      </w:pPr>
      <w:r>
        <w:t>3.1</w:t>
      </w:r>
      <w:r>
        <w:rPr>
          <w:rFonts w:asciiTheme="minorHAnsi" w:eastAsiaTheme="minorEastAsia" w:hAnsiTheme="minorHAnsi" w:cstheme="minorBidi"/>
          <w:iCs w:val="0"/>
          <w:sz w:val="22"/>
          <w:szCs w:val="22"/>
        </w:rPr>
        <w:tab/>
      </w:r>
      <w:r>
        <w:t>Vztah k pracovní psychologii</w:t>
      </w:r>
      <w:r>
        <w:tab/>
      </w:r>
      <w:r>
        <w:fldChar w:fldCharType="begin"/>
      </w:r>
      <w:r>
        <w:instrText xml:space="preserve"> PAGEREF _Toc71995566 \h </w:instrText>
      </w:r>
      <w:r>
        <w:fldChar w:fldCharType="separate"/>
      </w:r>
      <w:r w:rsidR="00B448A6">
        <w:t>18</w:t>
      </w:r>
      <w:r>
        <w:fldChar w:fldCharType="end"/>
      </w:r>
    </w:p>
    <w:p w14:paraId="3CAFAB50" w14:textId="1D02D1BA" w:rsidR="00070A6F" w:rsidRDefault="00070A6F">
      <w:pPr>
        <w:pStyle w:val="Obsah2"/>
        <w:rPr>
          <w:rFonts w:asciiTheme="minorHAnsi" w:eastAsiaTheme="minorEastAsia" w:hAnsiTheme="minorHAnsi" w:cstheme="minorBidi"/>
          <w:iCs w:val="0"/>
          <w:sz w:val="22"/>
          <w:szCs w:val="22"/>
        </w:rPr>
      </w:pPr>
      <w:r>
        <w:t>3.2</w:t>
      </w:r>
      <w:r>
        <w:rPr>
          <w:rFonts w:asciiTheme="minorHAnsi" w:eastAsiaTheme="minorEastAsia" w:hAnsiTheme="minorHAnsi" w:cstheme="minorBidi"/>
          <w:iCs w:val="0"/>
          <w:sz w:val="22"/>
          <w:szCs w:val="22"/>
        </w:rPr>
        <w:tab/>
      </w:r>
      <w:r>
        <w:t>Vztah ke gamifikaci</w:t>
      </w:r>
      <w:r>
        <w:tab/>
      </w:r>
      <w:r>
        <w:fldChar w:fldCharType="begin"/>
      </w:r>
      <w:r>
        <w:instrText xml:space="preserve"> PAGEREF _Toc71995567 \h </w:instrText>
      </w:r>
      <w:r>
        <w:fldChar w:fldCharType="separate"/>
      </w:r>
      <w:r w:rsidR="00B448A6">
        <w:t>21</w:t>
      </w:r>
      <w:r>
        <w:fldChar w:fldCharType="end"/>
      </w:r>
    </w:p>
    <w:p w14:paraId="3A4C0304" w14:textId="4C265B3E" w:rsidR="00070A6F" w:rsidRDefault="00070A6F">
      <w:pPr>
        <w:pStyle w:val="Obsah2"/>
        <w:rPr>
          <w:rFonts w:asciiTheme="minorHAnsi" w:eastAsiaTheme="minorEastAsia" w:hAnsiTheme="minorHAnsi" w:cstheme="minorBidi"/>
          <w:iCs w:val="0"/>
          <w:sz w:val="22"/>
          <w:szCs w:val="22"/>
        </w:rPr>
      </w:pPr>
      <w:r>
        <w:t>3.3</w:t>
      </w:r>
      <w:r>
        <w:rPr>
          <w:rFonts w:asciiTheme="minorHAnsi" w:eastAsiaTheme="minorEastAsia" w:hAnsiTheme="minorHAnsi" w:cstheme="minorBidi"/>
          <w:iCs w:val="0"/>
          <w:sz w:val="22"/>
          <w:szCs w:val="22"/>
        </w:rPr>
        <w:tab/>
      </w:r>
      <w:r>
        <w:t>Motivace</w:t>
      </w:r>
      <w:r>
        <w:tab/>
      </w:r>
      <w:r>
        <w:fldChar w:fldCharType="begin"/>
      </w:r>
      <w:r>
        <w:instrText xml:space="preserve"> PAGEREF _Toc71995568 \h </w:instrText>
      </w:r>
      <w:r>
        <w:fldChar w:fldCharType="separate"/>
      </w:r>
      <w:r w:rsidR="00B448A6">
        <w:t>29</w:t>
      </w:r>
      <w:r>
        <w:fldChar w:fldCharType="end"/>
      </w:r>
    </w:p>
    <w:p w14:paraId="111C79F6" w14:textId="3C516261" w:rsidR="00070A6F" w:rsidRDefault="00070A6F">
      <w:pPr>
        <w:pStyle w:val="Obsah2"/>
        <w:rPr>
          <w:rFonts w:asciiTheme="minorHAnsi" w:eastAsiaTheme="minorEastAsia" w:hAnsiTheme="minorHAnsi" w:cstheme="minorBidi"/>
          <w:iCs w:val="0"/>
          <w:sz w:val="22"/>
          <w:szCs w:val="22"/>
        </w:rPr>
      </w:pPr>
      <w:r>
        <w:t>3.4</w:t>
      </w:r>
      <w:r>
        <w:rPr>
          <w:rFonts w:asciiTheme="minorHAnsi" w:eastAsiaTheme="minorEastAsia" w:hAnsiTheme="minorHAnsi" w:cstheme="minorBidi"/>
          <w:iCs w:val="0"/>
          <w:sz w:val="22"/>
          <w:szCs w:val="22"/>
        </w:rPr>
        <w:tab/>
      </w:r>
      <w:r>
        <w:t>Emoce</w:t>
      </w:r>
      <w:r>
        <w:tab/>
      </w:r>
      <w:r>
        <w:fldChar w:fldCharType="begin"/>
      </w:r>
      <w:r>
        <w:instrText xml:space="preserve"> PAGEREF _Toc71995569 \h </w:instrText>
      </w:r>
      <w:r>
        <w:fldChar w:fldCharType="separate"/>
      </w:r>
      <w:r w:rsidR="00B448A6">
        <w:t>36</w:t>
      </w:r>
      <w:r>
        <w:fldChar w:fldCharType="end"/>
      </w:r>
    </w:p>
    <w:p w14:paraId="0C7F8D1D" w14:textId="139E7DD2" w:rsidR="00070A6F" w:rsidRDefault="00070A6F">
      <w:pPr>
        <w:pStyle w:val="Obsah2"/>
        <w:rPr>
          <w:rFonts w:asciiTheme="minorHAnsi" w:eastAsiaTheme="minorEastAsia" w:hAnsiTheme="minorHAnsi" w:cstheme="minorBidi"/>
          <w:iCs w:val="0"/>
          <w:sz w:val="22"/>
          <w:szCs w:val="22"/>
        </w:rPr>
      </w:pPr>
      <w:r>
        <w:t>3.5</w:t>
      </w:r>
      <w:r>
        <w:rPr>
          <w:rFonts w:asciiTheme="minorHAnsi" w:eastAsiaTheme="minorEastAsia" w:hAnsiTheme="minorHAnsi" w:cstheme="minorBidi"/>
          <w:iCs w:val="0"/>
          <w:sz w:val="22"/>
          <w:szCs w:val="22"/>
        </w:rPr>
        <w:tab/>
      </w:r>
      <w:r>
        <w:t>Vztahy mezi tématy</w:t>
      </w:r>
      <w:r>
        <w:tab/>
      </w:r>
      <w:r>
        <w:fldChar w:fldCharType="begin"/>
      </w:r>
      <w:r>
        <w:instrText xml:space="preserve"> PAGEREF _Toc71995570 \h </w:instrText>
      </w:r>
      <w:r>
        <w:fldChar w:fldCharType="separate"/>
      </w:r>
      <w:r w:rsidR="00B448A6">
        <w:t>38</w:t>
      </w:r>
      <w:r>
        <w:fldChar w:fldCharType="end"/>
      </w:r>
    </w:p>
    <w:p w14:paraId="14555499" w14:textId="368766E9" w:rsidR="00070A6F" w:rsidRDefault="00070A6F">
      <w:pPr>
        <w:pStyle w:val="Obsah1"/>
        <w:rPr>
          <w:rFonts w:asciiTheme="minorHAnsi" w:eastAsiaTheme="minorEastAsia" w:hAnsiTheme="minorHAnsi" w:cstheme="minorBidi"/>
          <w:b w:val="0"/>
          <w:color w:val="auto"/>
          <w:sz w:val="22"/>
          <w:szCs w:val="22"/>
        </w:rPr>
      </w:pPr>
      <w:r>
        <w:t>4</w:t>
      </w:r>
      <w:r>
        <w:rPr>
          <w:rFonts w:asciiTheme="minorHAnsi" w:eastAsiaTheme="minorEastAsia" w:hAnsiTheme="minorHAnsi" w:cstheme="minorBidi"/>
          <w:b w:val="0"/>
          <w:color w:val="auto"/>
          <w:sz w:val="22"/>
          <w:szCs w:val="22"/>
        </w:rPr>
        <w:tab/>
      </w:r>
      <w:r>
        <w:t>Diskuze</w:t>
      </w:r>
      <w:r>
        <w:tab/>
      </w:r>
      <w:r>
        <w:fldChar w:fldCharType="begin"/>
      </w:r>
      <w:r>
        <w:instrText xml:space="preserve"> PAGEREF _Toc71995571 \h </w:instrText>
      </w:r>
      <w:r>
        <w:fldChar w:fldCharType="separate"/>
      </w:r>
      <w:r w:rsidR="00B448A6">
        <w:t>41</w:t>
      </w:r>
      <w:r>
        <w:fldChar w:fldCharType="end"/>
      </w:r>
    </w:p>
    <w:p w14:paraId="289B3ADD" w14:textId="6FA81953" w:rsidR="00070A6F" w:rsidRDefault="00070A6F">
      <w:pPr>
        <w:pStyle w:val="Obsah2"/>
        <w:rPr>
          <w:rFonts w:asciiTheme="minorHAnsi" w:eastAsiaTheme="minorEastAsia" w:hAnsiTheme="minorHAnsi" w:cstheme="minorBidi"/>
          <w:iCs w:val="0"/>
          <w:sz w:val="22"/>
          <w:szCs w:val="22"/>
        </w:rPr>
      </w:pPr>
      <w:r>
        <w:t>4.1</w:t>
      </w:r>
      <w:r>
        <w:rPr>
          <w:rFonts w:asciiTheme="minorHAnsi" w:eastAsiaTheme="minorEastAsia" w:hAnsiTheme="minorHAnsi" w:cstheme="minorBidi"/>
          <w:iCs w:val="0"/>
          <w:sz w:val="22"/>
          <w:szCs w:val="22"/>
        </w:rPr>
        <w:tab/>
      </w:r>
      <w:r>
        <w:t>Přínosy a limity studie</w:t>
      </w:r>
      <w:r>
        <w:tab/>
      </w:r>
      <w:r>
        <w:fldChar w:fldCharType="begin"/>
      </w:r>
      <w:r>
        <w:instrText xml:space="preserve"> PAGEREF _Toc71995572 \h </w:instrText>
      </w:r>
      <w:r>
        <w:fldChar w:fldCharType="separate"/>
      </w:r>
      <w:r w:rsidR="00B448A6">
        <w:t>43</w:t>
      </w:r>
      <w:r>
        <w:fldChar w:fldCharType="end"/>
      </w:r>
    </w:p>
    <w:p w14:paraId="662DFC7C" w14:textId="24CAD86E" w:rsidR="00070A6F" w:rsidRDefault="00070A6F">
      <w:pPr>
        <w:pStyle w:val="Obsah2"/>
        <w:rPr>
          <w:rFonts w:asciiTheme="minorHAnsi" w:eastAsiaTheme="minorEastAsia" w:hAnsiTheme="minorHAnsi" w:cstheme="minorBidi"/>
          <w:iCs w:val="0"/>
          <w:sz w:val="22"/>
          <w:szCs w:val="22"/>
        </w:rPr>
      </w:pPr>
      <w:r>
        <w:t>4.2</w:t>
      </w:r>
      <w:r>
        <w:rPr>
          <w:rFonts w:asciiTheme="minorHAnsi" w:eastAsiaTheme="minorEastAsia" w:hAnsiTheme="minorHAnsi" w:cstheme="minorBidi"/>
          <w:iCs w:val="0"/>
          <w:sz w:val="22"/>
          <w:szCs w:val="22"/>
        </w:rPr>
        <w:tab/>
      </w:r>
      <w:r>
        <w:t>Doporučení pro další výzkum</w:t>
      </w:r>
      <w:r>
        <w:tab/>
      </w:r>
      <w:r>
        <w:fldChar w:fldCharType="begin"/>
      </w:r>
      <w:r>
        <w:instrText xml:space="preserve"> PAGEREF _Toc71995573 \h </w:instrText>
      </w:r>
      <w:r>
        <w:fldChar w:fldCharType="separate"/>
      </w:r>
      <w:r w:rsidR="00B448A6">
        <w:t>44</w:t>
      </w:r>
      <w:r>
        <w:fldChar w:fldCharType="end"/>
      </w:r>
    </w:p>
    <w:p w14:paraId="0D3C16D6" w14:textId="1A193B13" w:rsidR="00070A6F" w:rsidRDefault="00070A6F">
      <w:pPr>
        <w:pStyle w:val="Obsah1"/>
        <w:rPr>
          <w:rFonts w:asciiTheme="minorHAnsi" w:eastAsiaTheme="minorEastAsia" w:hAnsiTheme="minorHAnsi" w:cstheme="minorBidi"/>
          <w:b w:val="0"/>
          <w:color w:val="auto"/>
          <w:sz w:val="22"/>
          <w:szCs w:val="22"/>
        </w:rPr>
      </w:pPr>
      <w:r w:rsidRPr="00BC35B5">
        <w:rPr>
          <w:rFonts w:asciiTheme="minorHAnsi" w:hAnsiTheme="minorHAnsi"/>
        </w:rPr>
        <w:t>Použité zdroje</w:t>
      </w:r>
      <w:r>
        <w:tab/>
      </w:r>
      <w:r>
        <w:fldChar w:fldCharType="begin"/>
      </w:r>
      <w:r>
        <w:instrText xml:space="preserve"> PAGEREF _Toc71995574 \h </w:instrText>
      </w:r>
      <w:r>
        <w:fldChar w:fldCharType="separate"/>
      </w:r>
      <w:r w:rsidR="00B448A6">
        <w:t>45</w:t>
      </w:r>
      <w:r>
        <w:fldChar w:fldCharType="end"/>
      </w:r>
    </w:p>
    <w:p w14:paraId="5544D7E6" w14:textId="611B7317" w:rsidR="00070A6F" w:rsidRDefault="00070A6F">
      <w:pPr>
        <w:pStyle w:val="Obsah1"/>
        <w:tabs>
          <w:tab w:val="left" w:pos="1200"/>
        </w:tabs>
        <w:rPr>
          <w:rFonts w:asciiTheme="minorHAnsi" w:eastAsiaTheme="minorEastAsia" w:hAnsiTheme="minorHAnsi" w:cstheme="minorBidi"/>
          <w:b w:val="0"/>
          <w:color w:val="auto"/>
          <w:sz w:val="22"/>
          <w:szCs w:val="22"/>
        </w:rPr>
      </w:pPr>
      <w:r w:rsidRPr="00BC35B5">
        <w:rPr>
          <w:b w:val="0"/>
          <w14:scene3d>
            <w14:camera w14:prst="orthographicFront"/>
            <w14:lightRig w14:rig="threePt" w14:dir="t">
              <w14:rot w14:lat="0" w14:lon="0" w14:rev="0"/>
            </w14:lightRig>
          </w14:scene3d>
        </w:rPr>
        <w:t>Příloha A</w:t>
      </w:r>
      <w:r>
        <w:rPr>
          <w:rFonts w:asciiTheme="minorHAnsi" w:eastAsiaTheme="minorEastAsia" w:hAnsiTheme="minorHAnsi" w:cstheme="minorBidi"/>
          <w:b w:val="0"/>
          <w:color w:val="auto"/>
          <w:sz w:val="22"/>
          <w:szCs w:val="22"/>
        </w:rPr>
        <w:tab/>
      </w:r>
      <w:r>
        <w:t>Vzor oslovovacího e-mailu</w:t>
      </w:r>
      <w:r>
        <w:tab/>
      </w:r>
      <w:r>
        <w:fldChar w:fldCharType="begin"/>
      </w:r>
      <w:r>
        <w:instrText xml:space="preserve"> PAGEREF _Toc71995575 \h </w:instrText>
      </w:r>
      <w:r>
        <w:fldChar w:fldCharType="separate"/>
      </w:r>
      <w:r w:rsidR="00B448A6">
        <w:t>50</w:t>
      </w:r>
      <w:r>
        <w:fldChar w:fldCharType="end"/>
      </w:r>
    </w:p>
    <w:p w14:paraId="4D1B6952" w14:textId="2E45AE1A" w:rsidR="00070A6F" w:rsidRDefault="00070A6F">
      <w:pPr>
        <w:pStyle w:val="Obsah1"/>
        <w:tabs>
          <w:tab w:val="left" w:pos="1200"/>
        </w:tabs>
        <w:rPr>
          <w:rFonts w:asciiTheme="minorHAnsi" w:eastAsiaTheme="minorEastAsia" w:hAnsiTheme="minorHAnsi" w:cstheme="minorBidi"/>
          <w:b w:val="0"/>
          <w:color w:val="auto"/>
          <w:sz w:val="22"/>
          <w:szCs w:val="22"/>
        </w:rPr>
      </w:pPr>
      <w:r w:rsidRPr="00BC35B5">
        <w:rPr>
          <w:b w:val="0"/>
          <w14:scene3d>
            <w14:camera w14:prst="orthographicFront"/>
            <w14:lightRig w14:rig="threePt" w14:dir="t">
              <w14:rot w14:lat="0" w14:lon="0" w14:rev="0"/>
            </w14:lightRig>
          </w14:scene3d>
        </w:rPr>
        <w:t>Příloha B</w:t>
      </w:r>
      <w:r>
        <w:rPr>
          <w:rFonts w:asciiTheme="minorHAnsi" w:eastAsiaTheme="minorEastAsia" w:hAnsiTheme="minorHAnsi" w:cstheme="minorBidi"/>
          <w:b w:val="0"/>
          <w:color w:val="auto"/>
          <w:sz w:val="22"/>
          <w:szCs w:val="22"/>
        </w:rPr>
        <w:tab/>
      </w:r>
      <w:r>
        <w:t>Informovaný souhlas</w:t>
      </w:r>
      <w:r>
        <w:tab/>
      </w:r>
      <w:r>
        <w:fldChar w:fldCharType="begin"/>
      </w:r>
      <w:r>
        <w:instrText xml:space="preserve"> PAGEREF _Toc71995576 \h </w:instrText>
      </w:r>
      <w:r>
        <w:fldChar w:fldCharType="separate"/>
      </w:r>
      <w:r w:rsidR="00B448A6">
        <w:t>51</w:t>
      </w:r>
      <w:r>
        <w:fldChar w:fldCharType="end"/>
      </w:r>
    </w:p>
    <w:p w14:paraId="2FA455AB" w14:textId="7FD33B51" w:rsidR="00070A6F" w:rsidRDefault="00070A6F">
      <w:pPr>
        <w:pStyle w:val="Obsah1"/>
        <w:tabs>
          <w:tab w:val="left" w:pos="1200"/>
        </w:tabs>
        <w:rPr>
          <w:rFonts w:asciiTheme="minorHAnsi" w:eastAsiaTheme="minorEastAsia" w:hAnsiTheme="minorHAnsi" w:cstheme="minorBidi"/>
          <w:b w:val="0"/>
          <w:color w:val="auto"/>
          <w:sz w:val="22"/>
          <w:szCs w:val="22"/>
        </w:rPr>
      </w:pPr>
      <w:r w:rsidRPr="00BC35B5">
        <w:rPr>
          <w:b w:val="0"/>
          <w14:scene3d>
            <w14:camera w14:prst="orthographicFront"/>
            <w14:lightRig w14:rig="threePt" w14:dir="t">
              <w14:rot w14:lat="0" w14:lon="0" w14:rev="0"/>
            </w14:lightRig>
          </w14:scene3d>
        </w:rPr>
        <w:t>Příloha C</w:t>
      </w:r>
      <w:r>
        <w:rPr>
          <w:rFonts w:asciiTheme="minorHAnsi" w:eastAsiaTheme="minorEastAsia" w:hAnsiTheme="minorHAnsi" w:cstheme="minorBidi"/>
          <w:b w:val="0"/>
          <w:color w:val="auto"/>
          <w:sz w:val="22"/>
          <w:szCs w:val="22"/>
        </w:rPr>
        <w:tab/>
      </w:r>
      <w:r>
        <w:t>Příklad analýzy v Google Jamboard</w:t>
      </w:r>
      <w:r>
        <w:tab/>
      </w:r>
      <w:r>
        <w:fldChar w:fldCharType="begin"/>
      </w:r>
      <w:r>
        <w:instrText xml:space="preserve"> PAGEREF _Toc71995577 \h </w:instrText>
      </w:r>
      <w:r>
        <w:fldChar w:fldCharType="separate"/>
      </w:r>
      <w:r w:rsidR="00B448A6">
        <w:t>52</w:t>
      </w:r>
      <w:r>
        <w:fldChar w:fldCharType="end"/>
      </w:r>
    </w:p>
    <w:p w14:paraId="4E7743A8" w14:textId="00A2161B" w:rsidR="00070A6F" w:rsidRDefault="00070A6F">
      <w:pPr>
        <w:pStyle w:val="Obsah1"/>
        <w:tabs>
          <w:tab w:val="left" w:pos="1200"/>
        </w:tabs>
        <w:rPr>
          <w:rFonts w:asciiTheme="minorHAnsi" w:eastAsiaTheme="minorEastAsia" w:hAnsiTheme="minorHAnsi" w:cstheme="minorBidi"/>
          <w:b w:val="0"/>
          <w:color w:val="auto"/>
          <w:sz w:val="22"/>
          <w:szCs w:val="22"/>
        </w:rPr>
      </w:pPr>
      <w:r w:rsidRPr="00BC35B5">
        <w:rPr>
          <w:b w:val="0"/>
          <w14:scene3d>
            <w14:camera w14:prst="orthographicFront"/>
            <w14:lightRig w14:rig="threePt" w14:dir="t">
              <w14:rot w14:lat="0" w14:lon="0" w14:rev="0"/>
            </w14:lightRig>
          </w14:scene3d>
        </w:rPr>
        <w:t>Příloha D</w:t>
      </w:r>
      <w:r>
        <w:rPr>
          <w:rFonts w:asciiTheme="minorHAnsi" w:eastAsiaTheme="minorEastAsia" w:hAnsiTheme="minorHAnsi" w:cstheme="minorBidi"/>
          <w:b w:val="0"/>
          <w:color w:val="auto"/>
          <w:sz w:val="22"/>
          <w:szCs w:val="22"/>
        </w:rPr>
        <w:tab/>
      </w:r>
      <w:r>
        <w:t>Seznam odznaků</w:t>
      </w:r>
      <w:r>
        <w:tab/>
      </w:r>
      <w:r>
        <w:fldChar w:fldCharType="begin"/>
      </w:r>
      <w:r>
        <w:instrText xml:space="preserve"> PAGEREF _Toc71995578 \h </w:instrText>
      </w:r>
      <w:r>
        <w:fldChar w:fldCharType="separate"/>
      </w:r>
      <w:r w:rsidR="00B448A6">
        <w:t>53</w:t>
      </w:r>
      <w:r>
        <w:fldChar w:fldCharType="end"/>
      </w:r>
    </w:p>
    <w:p w14:paraId="506B6942" w14:textId="7E0BA214" w:rsidR="00070A6F" w:rsidRDefault="00070A6F">
      <w:pPr>
        <w:pStyle w:val="Obsah1"/>
        <w:tabs>
          <w:tab w:val="left" w:pos="1200"/>
        </w:tabs>
        <w:rPr>
          <w:rFonts w:asciiTheme="minorHAnsi" w:eastAsiaTheme="minorEastAsia" w:hAnsiTheme="minorHAnsi" w:cstheme="minorBidi"/>
          <w:b w:val="0"/>
          <w:color w:val="auto"/>
          <w:sz w:val="22"/>
          <w:szCs w:val="22"/>
        </w:rPr>
      </w:pPr>
      <w:r w:rsidRPr="00BC35B5">
        <w:rPr>
          <w:b w:val="0"/>
          <w14:scene3d>
            <w14:camera w14:prst="orthographicFront"/>
            <w14:lightRig w14:rig="threePt" w14:dir="t">
              <w14:rot w14:lat="0" w14:lon="0" w14:rev="0"/>
            </w14:lightRig>
          </w14:scene3d>
        </w:rPr>
        <w:lastRenderedPageBreak/>
        <w:t>Příloha E</w:t>
      </w:r>
      <w:r>
        <w:rPr>
          <w:rFonts w:asciiTheme="minorHAnsi" w:eastAsiaTheme="minorEastAsia" w:hAnsiTheme="minorHAnsi" w:cstheme="minorBidi"/>
          <w:b w:val="0"/>
          <w:color w:val="auto"/>
          <w:sz w:val="22"/>
          <w:szCs w:val="22"/>
        </w:rPr>
        <w:tab/>
      </w:r>
      <w:r>
        <w:t>Sylabus předmětu PSY409</w:t>
      </w:r>
      <w:r>
        <w:tab/>
      </w:r>
      <w:r>
        <w:fldChar w:fldCharType="begin"/>
      </w:r>
      <w:r>
        <w:instrText xml:space="preserve"> PAGEREF _Toc71995579 \h </w:instrText>
      </w:r>
      <w:r>
        <w:fldChar w:fldCharType="separate"/>
      </w:r>
      <w:r w:rsidR="00B448A6">
        <w:t>54</w:t>
      </w:r>
      <w:r>
        <w:fldChar w:fldCharType="end"/>
      </w:r>
    </w:p>
    <w:p w14:paraId="433D62C7" w14:textId="43B1F207" w:rsidR="002D5F86" w:rsidRPr="00746487" w:rsidRDefault="00825A03" w:rsidP="00DA3FA3">
      <w:pPr>
        <w:pStyle w:val="Dalodstavce"/>
        <w:sectPr w:rsidR="002D5F86" w:rsidRPr="00746487" w:rsidSect="00DE1F2B">
          <w:headerReference w:type="even" r:id="rId24"/>
          <w:headerReference w:type="default" r:id="rId25"/>
          <w:type w:val="oddPage"/>
          <w:pgSz w:w="11906" w:h="16838" w:code="9"/>
          <w:pgMar w:top="2380" w:right="2020" w:bottom="2380" w:left="2020" w:header="1900" w:footer="1280" w:gutter="500"/>
          <w:cols w:space="708"/>
          <w:docGrid w:linePitch="360"/>
        </w:sectPr>
      </w:pPr>
      <w:r w:rsidRPr="00746487">
        <w:fldChar w:fldCharType="end"/>
      </w:r>
    </w:p>
    <w:p w14:paraId="250351AC" w14:textId="2A8ADD6E" w:rsidR="00F44C00" w:rsidRDefault="00A36F28" w:rsidP="00A36F28">
      <w:pPr>
        <w:pStyle w:val="Nadpis1"/>
      </w:pPr>
      <w:bookmarkStart w:id="11" w:name="_Toc71995554"/>
      <w:r>
        <w:lastRenderedPageBreak/>
        <w:t>Ú</w:t>
      </w:r>
      <w:r w:rsidR="00E332FD">
        <w:t>vod</w:t>
      </w:r>
      <w:bookmarkEnd w:id="11"/>
    </w:p>
    <w:p w14:paraId="5DC98E39" w14:textId="78D7027E" w:rsidR="0013465C" w:rsidRDefault="00384127" w:rsidP="0013465C">
      <w:pPr>
        <w:pStyle w:val="Odstavec1"/>
      </w:pPr>
      <w:r>
        <w:t xml:space="preserve">Gamifikace se v poslední dekádě </w:t>
      </w:r>
      <w:r w:rsidR="006D3E28">
        <w:t>stále častěji využívá při rozvoji pracovníků a studentů ve školách (</w:t>
      </w:r>
      <w:r w:rsidR="006D3E28" w:rsidRPr="00343136">
        <w:t>Deterding et al., 2011).</w:t>
      </w:r>
      <w:r w:rsidR="00C756FA">
        <w:t xml:space="preserve"> Jejím principem je </w:t>
      </w:r>
      <w:r w:rsidR="000A65DC" w:rsidRPr="00343136">
        <w:t xml:space="preserve">„užití herního myšlení a herních mechanismů k řešení problémů a </w:t>
      </w:r>
      <w:r w:rsidR="000A65DC">
        <w:t>angažování</w:t>
      </w:r>
      <w:r w:rsidR="000A65DC" w:rsidRPr="00343136">
        <w:t xml:space="preserve"> uživatelů“ (Zicherman</w:t>
      </w:r>
      <w:r w:rsidR="000A65DC">
        <w:t>n</w:t>
      </w:r>
      <w:r w:rsidR="000A65DC" w:rsidRPr="00343136">
        <w:t>, 2011).</w:t>
      </w:r>
      <w:r w:rsidR="000A65DC">
        <w:t xml:space="preserve"> </w:t>
      </w:r>
      <w:r w:rsidR="007A4034">
        <w:t xml:space="preserve">Vliv gamifikace na angažovanost a výkon zkoumal </w:t>
      </w:r>
      <w:r w:rsidR="009C66C5">
        <w:t xml:space="preserve">na </w:t>
      </w:r>
      <w:r w:rsidR="002E623F">
        <w:t>FSS MU Kratochvíl (2019)</w:t>
      </w:r>
      <w:r w:rsidR="00270F01">
        <w:t>, jehož výzkum se stal podkladem pro tuto práci.</w:t>
      </w:r>
    </w:p>
    <w:p w14:paraId="6B87833F" w14:textId="7EF3FC3C" w:rsidR="001319F8" w:rsidRDefault="001319F8" w:rsidP="001319F8">
      <w:pPr>
        <w:pStyle w:val="Dalodstavce"/>
      </w:pPr>
      <w:r>
        <w:t>Cílem této práce je identifikace silných stránek výzkumu Kratochvíla (2019)</w:t>
      </w:r>
      <w:r w:rsidR="00EB6B30">
        <w:t xml:space="preserve"> pomocí tematické analýzy.</w:t>
      </w:r>
      <w:r w:rsidR="008826DA">
        <w:t xml:space="preserve"> Na základě rozhovorů s pěti respondenty úspěšnými v původním gamifikačním výzkumu</w:t>
      </w:r>
      <w:r w:rsidR="00927C51">
        <w:t xml:space="preserve"> formuluji </w:t>
      </w:r>
      <w:r w:rsidR="00695E7D">
        <w:t xml:space="preserve">v této práci </w:t>
      </w:r>
      <w:r w:rsidR="00927C51">
        <w:t>důležit</w:t>
      </w:r>
      <w:r w:rsidR="00695E7D">
        <w:t>á témata</w:t>
      </w:r>
      <w:r w:rsidR="00B70876">
        <w:t xml:space="preserve"> a postupy za účelem porozumění jejich zkušenosti.</w:t>
      </w:r>
    </w:p>
    <w:p w14:paraId="71207564" w14:textId="7048F7A3" w:rsidR="00E9041A" w:rsidRPr="001319F8" w:rsidRDefault="00D548A5" w:rsidP="001319F8">
      <w:pPr>
        <w:pStyle w:val="Dalodstavce"/>
      </w:pPr>
      <w:r>
        <w:t xml:space="preserve">Nejprve představuji gamifikaci, její definici a popis </w:t>
      </w:r>
      <w:r w:rsidR="009C4603">
        <w:t xml:space="preserve">v kontextu pracovní psychologie. Zároveň popisuji s gamifikací související koncepty </w:t>
      </w:r>
      <w:r w:rsidR="007036A3">
        <w:t>motivace, angažovanosti a výkonu</w:t>
      </w:r>
      <w:r w:rsidR="00B64387">
        <w:t>, a následně představuji její využití ve školách</w:t>
      </w:r>
      <w:r w:rsidR="00A43BE3">
        <w:t xml:space="preserve">. V další části pak popisuji </w:t>
      </w:r>
      <w:r w:rsidR="00AD2BB3">
        <w:t>užitou metodu, získaný vzorek a průběh analýzy. Zde také zohledňuji vlastní epistemologické stanovisko k tématu.</w:t>
      </w:r>
      <w:r w:rsidR="004A0297">
        <w:t xml:space="preserve"> Hlavní částí této práce je pak popis a analýza </w:t>
      </w:r>
      <w:r w:rsidR="009427FB">
        <w:t xml:space="preserve">dat, jejich interpretace a následná diskuze nad jejich významem. </w:t>
      </w:r>
      <w:r w:rsidR="00E7123C">
        <w:t xml:space="preserve">Nakonec představuji silné a slabé stránky výzkumu a </w:t>
      </w:r>
      <w:r w:rsidR="000A146D">
        <w:t xml:space="preserve">doporučení pro další </w:t>
      </w:r>
      <w:r w:rsidR="00B0647A">
        <w:t>výzkum</w:t>
      </w:r>
      <w:r w:rsidR="000A146D">
        <w:t>.</w:t>
      </w:r>
    </w:p>
    <w:bookmarkStart w:id="12" w:name="_Toc71995555" w:displacedByCustomXml="next"/>
    <w:sdt>
      <w:sdtPr>
        <w:id w:val="-634411808"/>
        <w:placeholder>
          <w:docPart w:val="04D7779077284DA59C1E5806E98D255D"/>
        </w:placeholder>
        <w:text/>
      </w:sdtPr>
      <w:sdtEndPr/>
      <w:sdtContent>
        <w:p w14:paraId="7FF6697D" w14:textId="2E4D9A34" w:rsidR="00282A56" w:rsidRDefault="00084B73" w:rsidP="006A2A1F">
          <w:pPr>
            <w:pStyle w:val="Nadpis2"/>
          </w:pPr>
          <w:r>
            <w:t>Gamifikace</w:t>
          </w:r>
        </w:p>
      </w:sdtContent>
    </w:sdt>
    <w:bookmarkEnd w:id="12" w:displacedByCustomXml="prev"/>
    <w:p w14:paraId="7F549C65" w14:textId="14C42CB0" w:rsidR="00332687" w:rsidRDefault="00332687" w:rsidP="00332687">
      <w:pPr>
        <w:pStyle w:val="Nadpis3"/>
      </w:pPr>
      <w:r>
        <w:t>Gamifikace a její původ</w:t>
      </w:r>
    </w:p>
    <w:p w14:paraId="42EB9702" w14:textId="2CFCD623" w:rsidR="002D0D0D" w:rsidRPr="00343136" w:rsidRDefault="001F6022" w:rsidP="005618FE">
      <w:pPr>
        <w:pStyle w:val="Odstavec1"/>
      </w:pPr>
      <w:r w:rsidRPr="00343136">
        <w:t>Pojem gamifikace se poprvé objevil v digitálním průmyslu kolem roku 2010. Někdy se gamifikace označuje i pojmy jako „produktivní hra“, „hravý design“, „behaviorální hra“, „herní vrstva“ nebo „aplikovaná hra“, pojem gamifikace se však používá nejčastěji (Deterding</w:t>
      </w:r>
      <w:r w:rsidR="00575127" w:rsidRPr="00343136">
        <w:t xml:space="preserve"> et al.,</w:t>
      </w:r>
      <w:r w:rsidRPr="00343136">
        <w:t xml:space="preserve"> 2011). Gamifikací se v původním, digitálně-herním významu označuje „integrac</w:t>
      </w:r>
      <w:r w:rsidR="00934445">
        <w:t>e</w:t>
      </w:r>
      <w:r w:rsidRPr="00343136">
        <w:t xml:space="preserve"> herní mechaniky do aplikací, aby se staly zábavnými a poutavými pro uživatele“ (Narasimhan, Chiricescu, &amp; Vasudevan, 2011). V přeneseném významu můžeme gamifikaci chápat jako zapojení herních prvků do služeb (Hamari, 2013), osvojení herních technologií a metod mimo herní průmysl (Helgason, 2010) nebo jako „užití herního myšlení a herních mechanismů k řešení problémů a </w:t>
      </w:r>
      <w:r w:rsidR="00095F67">
        <w:t>angažování</w:t>
      </w:r>
      <w:r w:rsidRPr="00343136">
        <w:t xml:space="preserve"> uživatelů“ (Zicherman</w:t>
      </w:r>
      <w:r w:rsidR="008323B8">
        <w:t>n</w:t>
      </w:r>
      <w:r w:rsidRPr="00343136">
        <w:t xml:space="preserve">, </w:t>
      </w:r>
      <w:r w:rsidRPr="00343136">
        <w:lastRenderedPageBreak/>
        <w:t>2011). Poměrně komplexní, a přitom jednoduchou definici nabízí Deterding</w:t>
      </w:r>
      <w:r w:rsidR="00C80782" w:rsidRPr="00343136">
        <w:t xml:space="preserve"> et al.</w:t>
      </w:r>
      <w:r w:rsidRPr="00343136">
        <w:t xml:space="preserve"> (2011). Gamifikací označují „užívání herního designu a mechanismů mimo herní kontext“. Právě využití mimo hru odlišuje gamifikaci od her samotných a podle Codishe a Ravida (2014) je jej</w:t>
      </w:r>
      <w:r w:rsidR="00510447" w:rsidRPr="00343136">
        <w:t>í</w:t>
      </w:r>
      <w:r w:rsidR="00F2727B" w:rsidRPr="00343136">
        <w:t xml:space="preserve"> podstatou.</w:t>
      </w:r>
      <w:r w:rsidR="002D0D0D" w:rsidRPr="00343136">
        <w:t xml:space="preserve"> Koivisto a Hamari (2019) tuto definici rozšiřují ještě o jednu oblast. Podle nich </w:t>
      </w:r>
      <w:r w:rsidR="004202CC">
        <w:t>může jít</w:t>
      </w:r>
      <w:r w:rsidR="002D0D0D" w:rsidRPr="00343136">
        <w:t xml:space="preserve"> také o přirozený proces, ve kterém lidé sami od sebe používají herní prvky a mechanismy v běžném prostředí mimo hry.</w:t>
      </w:r>
    </w:p>
    <w:p w14:paraId="68381994" w14:textId="73CB1B4D" w:rsidR="00A73818" w:rsidRDefault="00B5431C" w:rsidP="00343136">
      <w:pPr>
        <w:pStyle w:val="Dalodstavce"/>
      </w:pPr>
      <w:r w:rsidRPr="00343136">
        <w:t>V posledních letech popularita gamifikace prudce vzrostla a projevuje se rostoucím počtem gamifikovaných aplikací a výzkumu (Koivisto &amp; Hamari, 2019). S jejím rozšířením se více výzkumníku začalo věnovat studiu tzv. „hedonických atributů“ (Deterding et al., 2011).</w:t>
      </w:r>
      <w:r w:rsidR="00A73818" w:rsidRPr="00343136">
        <w:t xml:space="preserve"> To vedlo k silnému přesvědčení o efektivitě gamifikace, které po</w:t>
      </w:r>
      <w:r w:rsidR="00504620">
        <w:t>dpořily</w:t>
      </w:r>
      <w:r w:rsidR="00A73818" w:rsidRPr="00343136">
        <w:t xml:space="preserve"> mnohé studie (Hamari, Koivisto, &amp; Sarsa, 2014). </w:t>
      </w:r>
      <w:r w:rsidR="004664DF" w:rsidRPr="00343136">
        <w:t>Přesvědčení v</w:t>
      </w:r>
      <w:r w:rsidR="00A73818" w:rsidRPr="00343136">
        <w:t xml:space="preserve">yšlo z předpokladu, že hry jsou zábavné, a proto jakákoliv služba na principu stejných mechanismů musí být </w:t>
      </w:r>
      <w:r w:rsidR="005D5F9A">
        <w:t xml:space="preserve">při správném provedení </w:t>
      </w:r>
      <w:r w:rsidR="00A73818" w:rsidRPr="00343136">
        <w:t>také zábavná</w:t>
      </w:r>
      <w:r w:rsidR="00A73818">
        <w:t>, užitečná a poutavá (Hamari, 2013).</w:t>
      </w:r>
      <w:r w:rsidR="002444CE">
        <w:t xml:space="preserve"> Dnes je gamifikace vnímaná jako marketingová metoda nové generace pro </w:t>
      </w:r>
      <w:r w:rsidR="007C55A6">
        <w:t>angažování</w:t>
      </w:r>
      <w:r w:rsidR="002444CE">
        <w:t xml:space="preserve"> uživatelů (Hamari, Koivisto, &amp; Sarsa, 2014) a využívaná v mnoha aplikacích napříč finančnictvím, zdravotnictvím, školstvím či v médiích (D</w:t>
      </w:r>
      <w:r w:rsidR="002444CE" w:rsidRPr="00B96C88">
        <w:t>eterdin</w:t>
      </w:r>
      <w:r w:rsidR="002444CE">
        <w:t>g et al., 2011); k plánování zdrojů ve firmách, ve vědě, vládních službách, obchodu a</w:t>
      </w:r>
      <w:r w:rsidR="0065259A">
        <w:t xml:space="preserve"> k</w:t>
      </w:r>
      <w:r w:rsidR="002444CE">
        <w:t xml:space="preserve"> mnoha dalším úkonům (Koivisto &amp; Hamari, 2019).</w:t>
      </w:r>
    </w:p>
    <w:p w14:paraId="7DB4BA02" w14:textId="11C2A72C" w:rsidR="00FE6F5D" w:rsidRDefault="00FE6F5D" w:rsidP="00FE6F5D">
      <w:pPr>
        <w:pStyle w:val="Nadpis3"/>
      </w:pPr>
      <w:r>
        <w:t>Mechanismy gamifikace</w:t>
      </w:r>
    </w:p>
    <w:p w14:paraId="7E6620D3" w14:textId="2398B9AB" w:rsidR="00254046" w:rsidRPr="00BB4A02" w:rsidRDefault="00254046" w:rsidP="005618FE">
      <w:pPr>
        <w:pStyle w:val="Odstavec1"/>
      </w:pPr>
      <w:r w:rsidRPr="00254046">
        <w:t xml:space="preserve">Existuje mnoho přístupů, jak nahlížet na obsah </w:t>
      </w:r>
      <w:r w:rsidR="00606D73">
        <w:t xml:space="preserve">a mechanismy </w:t>
      </w:r>
      <w:r w:rsidRPr="00254046">
        <w:t xml:space="preserve">gamifikace. Například Deterding et al. (2011) nahlíží na gamifikaci jako na set herních elementů (zaměřují se na systém), oproti tomu Huotari a Hamari (2017) zkoumají spíše psychologický kontext a způsob, jakým herní design může pomoct prožívat uživateli pocity mistrovství, kompetence, sounáležitosti či ponoření se do hry. Jakousi syntézu těchto dvou přístupů nabízí Robson et al. (2015), kteří dělí obsah gamifikace na tři oblasti: mechaniky, dynamiky a emoce. Mezi mechaniky podle nich patří cíle, pravidla a odměny; dynamiky jsou procesy, během kterých účastník </w:t>
      </w:r>
      <w:r w:rsidRPr="00BB4A02">
        <w:t>aktivuje mechaniky; emoce popisují, jak se při tom cítí.</w:t>
      </w:r>
    </w:p>
    <w:p w14:paraId="351787EC" w14:textId="691E4B8B" w:rsidR="00606D73" w:rsidRPr="003E2213" w:rsidRDefault="00D95D8F" w:rsidP="003E2213">
      <w:pPr>
        <w:pStyle w:val="Dalodstavce"/>
        <w:rPr>
          <w:color w:val="212529"/>
          <w:shd w:val="clear" w:color="auto" w:fill="FFFFFF"/>
        </w:rPr>
      </w:pPr>
      <w:r w:rsidRPr="00BB4A02">
        <w:t>Zichermann a Cunningham (20</w:t>
      </w:r>
      <w:r w:rsidR="00BB4A02" w:rsidRPr="00BB4A02">
        <w:t>11) d</w:t>
      </w:r>
      <w:r w:rsidRPr="00BB4A02">
        <w:t>efinují sedm základních herních mechanik užitečných pro gamifikaci: body (points), úrovně (levels), žebříčky (leaderboards), odznaky (badges), úkoly (challenges/quests), registrace (onboarding) a smyčky zapojení (engagement loops). Body</w:t>
      </w:r>
      <w:r w:rsidR="00BB4A02" w:rsidRPr="00BB4A02">
        <w:t xml:space="preserve"> js</w:t>
      </w:r>
      <w:r w:rsidRPr="00BB4A02">
        <w:t xml:space="preserve">ou podle nich základním mechanismem gamifikace, ačkoliv podle výzkumů </w:t>
      </w:r>
      <w:r w:rsidRPr="00BB4A02">
        <w:lastRenderedPageBreak/>
        <w:t>nemají samostatně (bez dalších gamifikačních prvků) žádný větší účinek na výkon (</w:t>
      </w:r>
      <w:r w:rsidRPr="00BB4A02">
        <w:rPr>
          <w:color w:val="212529"/>
          <w:shd w:val="clear" w:color="auto" w:fill="FFFFFF"/>
        </w:rPr>
        <w:t xml:space="preserve">Ahn, Johnsen, &amp; Ball, 2019; Koppitsch &amp; Meyer, 2021). </w:t>
      </w:r>
      <w:r w:rsidRPr="0041503C">
        <w:rPr>
          <w:color w:val="212529"/>
          <w:shd w:val="clear" w:color="auto" w:fill="FFFFFF"/>
        </w:rPr>
        <w:t xml:space="preserve">Nejúčinnější se jeví virtuální odměny jako jsou trofeje nebo odznaky (Kuo &amp; Chuang, 2016). Jejich výhodou je to, že jsou společensky významné, je možné je sbírat a mají vizuální podobu (Zichermann &amp; Cunningham, 2011). </w:t>
      </w:r>
      <w:r w:rsidR="00D50672" w:rsidRPr="0041503C">
        <w:rPr>
          <w:color w:val="212529"/>
          <w:shd w:val="clear" w:color="auto" w:fill="FFFFFF"/>
        </w:rPr>
        <w:t xml:space="preserve">Antin a Churchill (2011) definují pět funkcí odznaků: instruování, reputace, status, identifikace se skupinou a stanovení cílů. Odznaky nejen informují o možnostech hry, ale i o žádoucím a odměňovaném chování. Tím přispívají k socializaci uživatelů a pomáhají jim pochopit, co se od nich čeká. Reputace a status odkazují na postavení uživatele v komunitě a jeho dosažené úspěchy, sdílení a společné získávání těchto odznaků podporuje identifikaci se skupinou. V kontextu gamifikace je však nejužitečnější funkcí odznaků stanovení cílů a další podpora motivace. </w:t>
      </w:r>
    </w:p>
    <w:p w14:paraId="1377D596" w14:textId="0217DF68" w:rsidR="00F5318B" w:rsidRPr="00F5318B" w:rsidRDefault="003E2213" w:rsidP="00F5318B">
      <w:pPr>
        <w:pStyle w:val="Nadpis2"/>
      </w:pPr>
      <w:bookmarkStart w:id="13" w:name="_Toc71995556"/>
      <w:r>
        <w:t>Motivační teorie a gamifikace</w:t>
      </w:r>
      <w:bookmarkEnd w:id="13"/>
    </w:p>
    <w:p w14:paraId="3B4724BF" w14:textId="3D6E08E8" w:rsidR="00DA5800" w:rsidRDefault="00554A6B" w:rsidP="00554A6B">
      <w:pPr>
        <w:pStyle w:val="Nadpis3"/>
      </w:pPr>
      <w:r>
        <w:t>Stanovení cílů (goal setting)</w:t>
      </w:r>
    </w:p>
    <w:p w14:paraId="19816490" w14:textId="7727C0D0" w:rsidR="003824D8" w:rsidRPr="000C6A08" w:rsidRDefault="003824D8" w:rsidP="005618FE">
      <w:pPr>
        <w:pStyle w:val="Odstavec1"/>
        <w:rPr>
          <w:shd w:val="clear" w:color="auto" w:fill="FFFFFF"/>
        </w:rPr>
      </w:pPr>
      <w:r w:rsidRPr="000C6A08">
        <w:rPr>
          <w:shd w:val="clear" w:color="auto" w:fill="FFFFFF"/>
        </w:rPr>
        <w:t>Stanovení cílů (neboli goal setting) je známou metodou podporující motivaci. Podle Locka a Lathama (2002) cíle ovlivňují výkon skrze čtyři mechanismy. Zaprvé cíle mají direktivní funkci: přitahují pozornost a snahu směrem k úkolům relevantním k cíli (a tím posouvají do pozadí irelevantní úkoly)</w:t>
      </w:r>
      <w:r w:rsidR="00F347D6" w:rsidRPr="000C6A08">
        <w:rPr>
          <w:shd w:val="clear" w:color="auto" w:fill="FFFFFF"/>
        </w:rPr>
        <w:t>, n</w:t>
      </w:r>
      <w:r w:rsidRPr="000C6A08">
        <w:rPr>
          <w:shd w:val="clear" w:color="auto" w:fill="FFFFFF"/>
        </w:rPr>
        <w:t>eboli staví uživatele před volbu úkolů, které s dosažením cíle souvisí, a ignorování těch, které s ním nesouvisí. Zadruhé své uživatele motivují k vyvíjení snahy. Děje se tak, protože dosažení cílů závisí také na znalostech a dovednostech. Aby uživatel cíle dosáhl, musí vynaložit energii pro to, aby si uvědomil a použil své znalosti a dovednosti, nebo aby se naučil nové (Locke &amp; Latham, 2016). Zatřetí podporují vytrvalost: když se snaží uživatel dosáhnout cíle, je více imunní vůči překážkám. Začtvrté cíle ovlivňují chování nepřímo skrze poznávání a objevování a můžou vést ke změně chování (Wood &amp; Locke, 1990; in Locke &amp; Latham, 2</w:t>
      </w:r>
      <w:r w:rsidR="00762581" w:rsidRPr="000C6A08">
        <w:rPr>
          <w:shd w:val="clear" w:color="auto" w:fill="FFFFFF"/>
        </w:rPr>
        <w:t>002).</w:t>
      </w:r>
    </w:p>
    <w:p w14:paraId="7A469D77" w14:textId="0BE05B09" w:rsidR="00C32F3C" w:rsidRDefault="000C6A08" w:rsidP="005618FE">
      <w:pPr>
        <w:pStyle w:val="Dalodstavce"/>
        <w:rPr>
          <w:shd w:val="clear" w:color="auto" w:fill="FFFFFF"/>
        </w:rPr>
      </w:pPr>
      <w:r w:rsidRPr="00C73BCA">
        <w:rPr>
          <w:shd w:val="clear" w:color="auto" w:fill="FFFFFF"/>
        </w:rPr>
        <w:t>Landers, Bauer, &amp; Callan (2017) tvrdí, že existuje jakýsi vědecký konsensus ohledně typu cílů, které jsou nejvíce motivující: jsou to ty, které jsou specifické, měřitelné, dosažitelné, realistické a časově omezené. Cíl, který je specifický, popisuje oblast, které se úkol týká. Měřitelnost umožňuje sledovat pokrok. Dosažitelné a realistické cíle říkají, za jakých podmínek je možné a reálné cíl</w:t>
      </w:r>
      <w:r w:rsidR="00FE69F6" w:rsidRPr="00C73BCA">
        <w:rPr>
          <w:shd w:val="clear" w:color="auto" w:fill="FFFFFF"/>
        </w:rPr>
        <w:t>ů</w:t>
      </w:r>
      <w:r w:rsidRPr="00C73BCA">
        <w:rPr>
          <w:shd w:val="clear" w:color="auto" w:fill="FFFFFF"/>
        </w:rPr>
        <w:t xml:space="preserve"> dosáhnout </w:t>
      </w:r>
      <w:r w:rsidR="00D46417" w:rsidRPr="00C73BCA">
        <w:rPr>
          <w:shd w:val="clear" w:color="auto" w:fill="FFFFFF"/>
        </w:rPr>
        <w:t>(Doran, 1981). N</w:t>
      </w:r>
      <w:r w:rsidR="00D46417" w:rsidRPr="00C73BCA">
        <w:rPr>
          <w:color w:val="212529"/>
          <w:shd w:val="clear" w:color="auto" w:fill="FFFFFF"/>
        </w:rPr>
        <w:t>e</w:t>
      </w:r>
      <w:r w:rsidR="00D46417" w:rsidRPr="00C73BCA">
        <w:rPr>
          <w:color w:val="212529"/>
          <w:shd w:val="clear" w:color="auto" w:fill="FFFFFF"/>
        </w:rPr>
        <w:lastRenderedPageBreak/>
        <w:t>jefektivnější se zde ukazují obtížné a specifické úkoly, oproti tomu nejméně efektivní jsou úkoly jednoduché, žádné či abstraktní, jako je například pokyn „udělejte, co můžete“ (Latham, 2017).</w:t>
      </w:r>
      <w:r w:rsidR="00D46417" w:rsidRPr="00C73BCA">
        <w:t xml:space="preserve"> </w:t>
      </w:r>
      <w:r w:rsidRPr="00C73BCA">
        <w:rPr>
          <w:shd w:val="clear" w:color="auto" w:fill="FFFFFF"/>
        </w:rPr>
        <w:t>Časové vymezení dává informaci o tom, kdy k</w:t>
      </w:r>
      <w:r w:rsidR="00C73BCA" w:rsidRPr="00C73BCA">
        <w:rPr>
          <w:shd w:val="clear" w:color="auto" w:fill="FFFFFF"/>
        </w:rPr>
        <w:t> naplnění cíle</w:t>
      </w:r>
      <w:r w:rsidRPr="00C73BCA">
        <w:rPr>
          <w:shd w:val="clear" w:color="auto" w:fill="FFFFFF"/>
        </w:rPr>
        <w:t xml:space="preserve"> dojde (Doran, 1981).</w:t>
      </w:r>
    </w:p>
    <w:p w14:paraId="1DFAD051" w14:textId="54BFB4F6" w:rsidR="00952CAE" w:rsidRDefault="00952CAE" w:rsidP="00667B1C">
      <w:pPr>
        <w:pStyle w:val="Dalodstavce"/>
        <w:rPr>
          <w:shd w:val="clear" w:color="auto" w:fill="FFFFFF"/>
        </w:rPr>
      </w:pPr>
      <w:r>
        <w:rPr>
          <w:shd w:val="clear" w:color="auto" w:fill="FFFFFF"/>
        </w:rPr>
        <w:t>Význam stanovení cílů spočívá v tom, že cíle pomáhají vyhodnocovat a přizpůsobovat chování uživatele. Cíl může poskytnout smysl pro jinak nesmyslný úkol, a to vyvoláním pocitu úspěchu</w:t>
      </w:r>
      <w:r w:rsidR="001127E0">
        <w:rPr>
          <w:shd w:val="clear" w:color="auto" w:fill="FFFFFF"/>
        </w:rPr>
        <w:t xml:space="preserve"> při jeho splnění</w:t>
      </w:r>
      <w:r>
        <w:rPr>
          <w:shd w:val="clear" w:color="auto" w:fill="FFFFFF"/>
        </w:rPr>
        <w:t>. Je i ukazatelem osobní efektivity jednotlivce (Locke &amp; Latham, 2009).</w:t>
      </w:r>
    </w:p>
    <w:p w14:paraId="040F7E25" w14:textId="55D036F5" w:rsidR="006A1361" w:rsidRDefault="00B36031" w:rsidP="006A1361">
      <w:pPr>
        <w:pStyle w:val="Dalodstavce"/>
        <w:rPr>
          <w:shd w:val="clear" w:color="auto" w:fill="FFFFFF"/>
        </w:rPr>
      </w:pPr>
      <w:r>
        <w:rPr>
          <w:shd w:val="clear" w:color="auto" w:fill="FFFFFF"/>
        </w:rPr>
        <w:t>Teorie stanovení cílů je jedním ze základních pilířů gamifikace</w:t>
      </w:r>
      <w:r w:rsidR="008A19F1">
        <w:rPr>
          <w:shd w:val="clear" w:color="auto" w:fill="FFFFFF"/>
        </w:rPr>
        <w:t>, e</w:t>
      </w:r>
      <w:r w:rsidR="00667B1C">
        <w:rPr>
          <w:shd w:val="clear" w:color="auto" w:fill="FFFFFF"/>
        </w:rPr>
        <w:t>xistuje</w:t>
      </w:r>
      <w:r w:rsidR="008A19F1">
        <w:rPr>
          <w:shd w:val="clear" w:color="auto" w:fill="FFFFFF"/>
        </w:rPr>
        <w:t xml:space="preserve"> však</w:t>
      </w:r>
      <w:r w:rsidR="00667B1C">
        <w:rPr>
          <w:shd w:val="clear" w:color="auto" w:fill="FFFFFF"/>
        </w:rPr>
        <w:t xml:space="preserve"> rozdíl mezi pouhým stanovením cílů mimo design gamifikace a v</w:t>
      </w:r>
      <w:r w:rsidR="008A19F1">
        <w:rPr>
          <w:shd w:val="clear" w:color="auto" w:fill="FFFFFF"/>
        </w:rPr>
        <w:t> jejím rámci</w:t>
      </w:r>
      <w:r w:rsidR="00667B1C">
        <w:rPr>
          <w:shd w:val="clear" w:color="auto" w:fill="FFFFFF"/>
        </w:rPr>
        <w:t>. V tradičním konceptu je</w:t>
      </w:r>
      <w:r w:rsidR="007267DC">
        <w:rPr>
          <w:shd w:val="clear" w:color="auto" w:fill="FFFFFF"/>
        </w:rPr>
        <w:t xml:space="preserve"> zaměstnanci předložen konkrétní cíl nebo skupina cílů s jasným </w:t>
      </w:r>
      <w:r w:rsidR="003A7BC4">
        <w:rPr>
          <w:shd w:val="clear" w:color="auto" w:fill="FFFFFF"/>
        </w:rPr>
        <w:t xml:space="preserve">a hotovým </w:t>
      </w:r>
      <w:r w:rsidR="007267DC">
        <w:rPr>
          <w:shd w:val="clear" w:color="auto" w:fill="FFFFFF"/>
        </w:rPr>
        <w:t>postupem a zaměstnanec se pouze roz</w:t>
      </w:r>
      <w:r w:rsidR="00667B1C">
        <w:rPr>
          <w:shd w:val="clear" w:color="auto" w:fill="FFFFFF"/>
        </w:rPr>
        <w:t>hoduje, zda a který cíl bude plnit. Oproti tomu gamifikace často poskytuje svobodu v</w:t>
      </w:r>
      <w:r w:rsidR="001837F8">
        <w:rPr>
          <w:shd w:val="clear" w:color="auto" w:fill="FFFFFF"/>
        </w:rPr>
        <w:t> </w:t>
      </w:r>
      <w:r w:rsidR="00667B1C">
        <w:rPr>
          <w:shd w:val="clear" w:color="auto" w:fill="FFFFFF"/>
        </w:rPr>
        <w:t>rozhodování</w:t>
      </w:r>
      <w:r w:rsidR="001837F8">
        <w:rPr>
          <w:shd w:val="clear" w:color="auto" w:fill="FFFFFF"/>
        </w:rPr>
        <w:t xml:space="preserve"> nad tím</w:t>
      </w:r>
      <w:r w:rsidR="00667B1C">
        <w:rPr>
          <w:shd w:val="clear" w:color="auto" w:fill="FFFFFF"/>
        </w:rPr>
        <w:t>, jak</w:t>
      </w:r>
      <w:r w:rsidR="001837F8">
        <w:rPr>
          <w:shd w:val="clear" w:color="auto" w:fill="FFFFFF"/>
        </w:rPr>
        <w:t>é cíle zvolit, aby</w:t>
      </w:r>
      <w:r w:rsidR="00667B1C">
        <w:rPr>
          <w:shd w:val="clear" w:color="auto" w:fill="FFFFFF"/>
        </w:rPr>
        <w:t xml:space="preserve"> se </w:t>
      </w:r>
      <w:r w:rsidR="00DC3345">
        <w:rPr>
          <w:shd w:val="clear" w:color="auto" w:fill="FFFFFF"/>
        </w:rPr>
        <w:t>uživatel dostal k</w:t>
      </w:r>
      <w:r w:rsidR="00667B1C">
        <w:rPr>
          <w:shd w:val="clear" w:color="auto" w:fill="FFFFFF"/>
        </w:rPr>
        <w:t xml:space="preserve"> dané odměn</w:t>
      </w:r>
      <w:r w:rsidR="00DC3345">
        <w:rPr>
          <w:shd w:val="clear" w:color="auto" w:fill="FFFFFF"/>
        </w:rPr>
        <w:t>ě</w:t>
      </w:r>
      <w:r w:rsidR="00667B1C">
        <w:rPr>
          <w:shd w:val="clear" w:color="auto" w:fill="FFFFFF"/>
        </w:rPr>
        <w:t xml:space="preserve"> (Landers et al., 2017).</w:t>
      </w:r>
      <w:r w:rsidR="001E4213">
        <w:rPr>
          <w:shd w:val="clear" w:color="auto" w:fill="FFFFFF"/>
        </w:rPr>
        <w:t xml:space="preserve"> Jako příklad uvádí Landers et al. (2017) </w:t>
      </w:r>
      <w:r w:rsidR="002F06A4">
        <w:rPr>
          <w:shd w:val="clear" w:color="auto" w:fill="FFFFFF"/>
        </w:rPr>
        <w:t xml:space="preserve">využití žebříčků (leaderboards), kdy zaměstnanci mají svobodu zvolit si, jakými cíli </w:t>
      </w:r>
      <w:r w:rsidR="00BA22E0">
        <w:rPr>
          <w:shd w:val="clear" w:color="auto" w:fill="FFFFFF"/>
        </w:rPr>
        <w:t>dosáhnout pozice na žebříčku</w:t>
      </w:r>
      <w:r w:rsidR="008F6E01">
        <w:rPr>
          <w:shd w:val="clear" w:color="auto" w:fill="FFFFFF"/>
        </w:rPr>
        <w:t>, co představuje jemnější zásah do chování než pouhé stanovení cíle.</w:t>
      </w:r>
      <w:r w:rsidR="00B53FCB">
        <w:rPr>
          <w:shd w:val="clear" w:color="auto" w:fill="FFFFFF"/>
        </w:rPr>
        <w:t xml:space="preserve"> Tato možnost volby a autonomie </w:t>
      </w:r>
      <w:r w:rsidR="0060523F">
        <w:rPr>
          <w:shd w:val="clear" w:color="auto" w:fill="FFFFFF"/>
        </w:rPr>
        <w:t xml:space="preserve">při výběru úkolu </w:t>
      </w:r>
      <w:r w:rsidR="0013778D">
        <w:rPr>
          <w:shd w:val="clear" w:color="auto" w:fill="FFFFFF"/>
        </w:rPr>
        <w:t>souvisí s psychologickými potřebami</w:t>
      </w:r>
      <w:r w:rsidR="00F40254">
        <w:rPr>
          <w:shd w:val="clear" w:color="auto" w:fill="FFFFFF"/>
        </w:rPr>
        <w:t xml:space="preserve">, </w:t>
      </w:r>
      <w:r w:rsidR="005F6C69">
        <w:rPr>
          <w:shd w:val="clear" w:color="auto" w:fill="FFFFFF"/>
        </w:rPr>
        <w:t>se kterými pracuje sebedeterminační teorie</w:t>
      </w:r>
      <w:r w:rsidR="00D9640F">
        <w:rPr>
          <w:shd w:val="clear" w:color="auto" w:fill="FFFFFF"/>
        </w:rPr>
        <w:t xml:space="preserve"> (Sailer et al., 2017).</w:t>
      </w:r>
    </w:p>
    <w:p w14:paraId="06598930" w14:textId="7E4FD034" w:rsidR="00554A6B" w:rsidRDefault="00320A41" w:rsidP="006A1361">
      <w:pPr>
        <w:pStyle w:val="Nadpis3"/>
      </w:pPr>
      <w:r>
        <w:t>Sebedeterminační teorie (SDT)</w:t>
      </w:r>
    </w:p>
    <w:p w14:paraId="3EE9A851" w14:textId="4CD8C90E" w:rsidR="003F7EEE" w:rsidRPr="00622182" w:rsidRDefault="00A75484" w:rsidP="005618FE">
      <w:pPr>
        <w:pStyle w:val="Odstavec1"/>
        <w:rPr>
          <w:rFonts w:asciiTheme="minorHAnsi" w:hAnsiTheme="minorHAnsi"/>
        </w:rPr>
      </w:pPr>
      <w:r>
        <w:rPr>
          <w:shd w:val="clear" w:color="auto" w:fill="FFFFFF"/>
        </w:rPr>
        <w:t>S</w:t>
      </w:r>
      <w:r w:rsidR="00CD7B52">
        <w:rPr>
          <w:shd w:val="clear" w:color="auto" w:fill="FFFFFF"/>
        </w:rPr>
        <w:t>ebedeterminační teorie</w:t>
      </w:r>
      <w:r>
        <w:rPr>
          <w:shd w:val="clear" w:color="auto" w:fill="FFFFFF"/>
        </w:rPr>
        <w:t xml:space="preserve"> </w:t>
      </w:r>
      <w:r w:rsidR="00CD7B52">
        <w:rPr>
          <w:shd w:val="clear" w:color="auto" w:fill="FFFFFF"/>
        </w:rPr>
        <w:t>(</w:t>
      </w:r>
      <w:r>
        <w:rPr>
          <w:shd w:val="clear" w:color="auto" w:fill="FFFFFF"/>
        </w:rPr>
        <w:t>SDT</w:t>
      </w:r>
      <w:r w:rsidR="00CD7B52">
        <w:rPr>
          <w:shd w:val="clear" w:color="auto" w:fill="FFFFFF"/>
        </w:rPr>
        <w:t>)</w:t>
      </w:r>
      <w:r>
        <w:rPr>
          <w:shd w:val="clear" w:color="auto" w:fill="FFFFFF"/>
        </w:rPr>
        <w:t xml:space="preserve"> je přístup k lidské motivaci a osobnosti, který zdůrazňuje důležitost vnitřních </w:t>
      </w:r>
      <w:r w:rsidRPr="003F7EEE">
        <w:rPr>
          <w:rFonts w:asciiTheme="minorHAnsi" w:hAnsiTheme="minorHAnsi"/>
          <w:shd w:val="clear" w:color="auto" w:fill="FFFFFF"/>
        </w:rPr>
        <w:t>zdrojů osobnosti pro rozvoj a regulaci chování. Jinými slovy SDT vychází z předpokladu, že člověk je zvědavý, energický a motivovaný</w:t>
      </w:r>
      <w:r w:rsidR="00CD7B52">
        <w:rPr>
          <w:rFonts w:asciiTheme="minorHAnsi" w:hAnsiTheme="minorHAnsi"/>
          <w:shd w:val="clear" w:color="auto" w:fill="FFFFFF"/>
        </w:rPr>
        <w:t>,</w:t>
      </w:r>
      <w:r w:rsidRPr="003F7EEE">
        <w:rPr>
          <w:rFonts w:asciiTheme="minorHAnsi" w:hAnsiTheme="minorHAnsi"/>
          <w:shd w:val="clear" w:color="auto" w:fill="FFFFFF"/>
        </w:rPr>
        <w:t xml:space="preserve"> a zkoumá podmínky, za kterých probíhá růst </w:t>
      </w:r>
      <w:r w:rsidR="008B3F5E" w:rsidRPr="003F7EEE">
        <w:rPr>
          <w:rFonts w:asciiTheme="minorHAnsi" w:hAnsiTheme="minorHAnsi"/>
          <w:shd w:val="clear" w:color="auto" w:fill="FFFFFF"/>
        </w:rPr>
        <w:t xml:space="preserve">jeho </w:t>
      </w:r>
      <w:r w:rsidRPr="003F7EEE">
        <w:rPr>
          <w:rFonts w:asciiTheme="minorHAnsi" w:hAnsiTheme="minorHAnsi"/>
          <w:shd w:val="clear" w:color="auto" w:fill="FFFFFF"/>
        </w:rPr>
        <w:t>osobnosti</w:t>
      </w:r>
      <w:r w:rsidR="008B3F5E" w:rsidRPr="003F7EEE">
        <w:rPr>
          <w:rFonts w:asciiTheme="minorHAnsi" w:hAnsiTheme="minorHAnsi"/>
          <w:shd w:val="clear" w:color="auto" w:fill="FFFFFF"/>
        </w:rPr>
        <w:t xml:space="preserve"> (Ryan &amp; Deci, 2000). </w:t>
      </w:r>
      <w:r w:rsidRPr="00622182">
        <w:rPr>
          <w:rFonts w:asciiTheme="minorHAnsi" w:hAnsiTheme="minorHAnsi"/>
          <w:shd w:val="clear" w:color="auto" w:fill="FFFFFF"/>
        </w:rPr>
        <w:t>Základem růstu j</w:t>
      </w:r>
      <w:r w:rsidR="00E537DA" w:rsidRPr="00622182">
        <w:rPr>
          <w:rFonts w:asciiTheme="minorHAnsi" w:hAnsiTheme="minorHAnsi"/>
          <w:shd w:val="clear" w:color="auto" w:fill="FFFFFF"/>
        </w:rPr>
        <w:t>e naplnění</w:t>
      </w:r>
      <w:r w:rsidRPr="00622182">
        <w:rPr>
          <w:rFonts w:asciiTheme="minorHAnsi" w:hAnsiTheme="minorHAnsi"/>
          <w:shd w:val="clear" w:color="auto" w:fill="FFFFFF"/>
        </w:rPr>
        <w:t xml:space="preserve"> </w:t>
      </w:r>
      <w:r w:rsidR="00E537DA" w:rsidRPr="00622182">
        <w:rPr>
          <w:rFonts w:asciiTheme="minorHAnsi" w:hAnsiTheme="minorHAnsi"/>
          <w:shd w:val="clear" w:color="auto" w:fill="FFFFFF"/>
        </w:rPr>
        <w:t>tří vrozených</w:t>
      </w:r>
      <w:r w:rsidRPr="00622182">
        <w:rPr>
          <w:rFonts w:asciiTheme="minorHAnsi" w:hAnsiTheme="minorHAnsi"/>
          <w:shd w:val="clear" w:color="auto" w:fill="FFFFFF"/>
        </w:rPr>
        <w:t xml:space="preserve"> psychologick</w:t>
      </w:r>
      <w:r w:rsidR="00E537DA" w:rsidRPr="00622182">
        <w:rPr>
          <w:rFonts w:asciiTheme="minorHAnsi" w:hAnsiTheme="minorHAnsi"/>
          <w:shd w:val="clear" w:color="auto" w:fill="FFFFFF"/>
        </w:rPr>
        <w:t>ých</w:t>
      </w:r>
      <w:r w:rsidRPr="00622182">
        <w:rPr>
          <w:rFonts w:asciiTheme="minorHAnsi" w:hAnsiTheme="minorHAnsi"/>
          <w:shd w:val="clear" w:color="auto" w:fill="FFFFFF"/>
        </w:rPr>
        <w:t xml:space="preserve"> potřeb: potřeb</w:t>
      </w:r>
      <w:r w:rsidR="00E537DA" w:rsidRPr="00622182">
        <w:rPr>
          <w:rFonts w:asciiTheme="minorHAnsi" w:hAnsiTheme="minorHAnsi"/>
          <w:shd w:val="clear" w:color="auto" w:fill="FFFFFF"/>
        </w:rPr>
        <w:t>y</w:t>
      </w:r>
      <w:r w:rsidRPr="00622182">
        <w:rPr>
          <w:rFonts w:asciiTheme="minorHAnsi" w:hAnsiTheme="minorHAnsi"/>
          <w:shd w:val="clear" w:color="auto" w:fill="FFFFFF"/>
        </w:rPr>
        <w:t xml:space="preserve"> kompetence, sounáležitosti a autonomie.</w:t>
      </w:r>
      <w:r w:rsidR="008B3F5E" w:rsidRPr="00622182">
        <w:rPr>
          <w:rFonts w:asciiTheme="minorHAnsi" w:hAnsiTheme="minorHAnsi"/>
          <w:shd w:val="clear" w:color="auto" w:fill="FFFFFF"/>
        </w:rPr>
        <w:t xml:space="preserve"> </w:t>
      </w:r>
      <w:r w:rsidR="008E1003" w:rsidRPr="00622182">
        <w:rPr>
          <w:rFonts w:asciiTheme="minorHAnsi" w:hAnsiTheme="minorHAnsi"/>
          <w:shd w:val="clear" w:color="auto" w:fill="FFFFFF"/>
        </w:rPr>
        <w:t>Potřeba kompetence se týká umění poradit si s prostředím, které lid</w:t>
      </w:r>
      <w:r w:rsidR="00503947">
        <w:rPr>
          <w:rFonts w:asciiTheme="minorHAnsi" w:hAnsiTheme="minorHAnsi"/>
          <w:shd w:val="clear" w:color="auto" w:fill="FFFFFF"/>
        </w:rPr>
        <w:t>é</w:t>
      </w:r>
      <w:r w:rsidR="008E1003" w:rsidRPr="00622182">
        <w:rPr>
          <w:rFonts w:asciiTheme="minorHAnsi" w:hAnsiTheme="minorHAnsi"/>
          <w:shd w:val="clear" w:color="auto" w:fill="FFFFFF"/>
        </w:rPr>
        <w:t xml:space="preserve"> procvičují a vylepšují celý život za účelem dosažení pocitu vlastní efektivity (Deci &amp; </w:t>
      </w:r>
      <w:r w:rsidR="008E1003" w:rsidRPr="00622182">
        <w:rPr>
          <w:rFonts w:asciiTheme="minorHAnsi" w:hAnsiTheme="minorHAnsi"/>
        </w:rPr>
        <w:t>Vansteenkiste, 2004); je to potřeba dosáhnout žádoucích výsledků a úrovně mistrovství (Wang et al., 2019).</w:t>
      </w:r>
      <w:r w:rsidR="00836E60" w:rsidRPr="00622182">
        <w:rPr>
          <w:rFonts w:asciiTheme="minorHAnsi" w:hAnsiTheme="minorHAnsi"/>
        </w:rPr>
        <w:t xml:space="preserve"> Potřeba sounáležitosti se týká mezilidské interakce, propojení </w:t>
      </w:r>
      <w:r w:rsidR="003875A5">
        <w:rPr>
          <w:rFonts w:asciiTheme="minorHAnsi" w:hAnsiTheme="minorHAnsi"/>
        </w:rPr>
        <w:t xml:space="preserve">s lidmi </w:t>
      </w:r>
      <w:r w:rsidR="00836E60" w:rsidRPr="00622182">
        <w:rPr>
          <w:rFonts w:asciiTheme="minorHAnsi" w:hAnsiTheme="minorHAnsi"/>
        </w:rPr>
        <w:t xml:space="preserve">a starostlivosti o druhé. Mnoho životních aktivit a situací probíhá mezi lidmi, proto jsme zaměřeni na pocit sounáležitosti a toho, že někam patříme </w:t>
      </w:r>
      <w:r w:rsidR="00836E60" w:rsidRPr="00622182">
        <w:rPr>
          <w:rFonts w:asciiTheme="minorHAnsi" w:hAnsiTheme="minorHAnsi"/>
          <w:shd w:val="clear" w:color="auto" w:fill="FFFFFF"/>
        </w:rPr>
        <w:t xml:space="preserve">(Deci &amp; </w:t>
      </w:r>
      <w:r w:rsidR="00836E60" w:rsidRPr="00622182">
        <w:rPr>
          <w:rFonts w:asciiTheme="minorHAnsi" w:hAnsiTheme="minorHAnsi"/>
        </w:rPr>
        <w:t>Vansteenkiste, 2004).</w:t>
      </w:r>
      <w:r w:rsidR="00E146A8" w:rsidRPr="00622182">
        <w:rPr>
          <w:rFonts w:asciiTheme="minorHAnsi" w:hAnsiTheme="minorHAnsi"/>
        </w:rPr>
        <w:t xml:space="preserve"> </w:t>
      </w:r>
      <w:r w:rsidR="003F7EEE" w:rsidRPr="00622182">
        <w:rPr>
          <w:rFonts w:asciiTheme="minorHAnsi" w:hAnsiTheme="minorHAnsi"/>
          <w:shd w:val="clear" w:color="auto" w:fill="FFFFFF"/>
        </w:rPr>
        <w:t xml:space="preserve">Potřeba autonomie odkazuje na jednání v souladu se svými plány a cíli. Nemusí nutně znamenat nezávislost, ale možnost osobní volby (Deci &amp; </w:t>
      </w:r>
      <w:r w:rsidR="003F7EEE" w:rsidRPr="00622182">
        <w:rPr>
          <w:rFonts w:asciiTheme="minorHAnsi" w:hAnsiTheme="minorHAnsi"/>
        </w:rPr>
        <w:t xml:space="preserve">Vansteenkiste, 2004) nebo pocit „vlastnictví svého </w:t>
      </w:r>
      <w:r w:rsidR="003F7EEE" w:rsidRPr="00622182">
        <w:rPr>
          <w:rFonts w:asciiTheme="minorHAnsi" w:hAnsiTheme="minorHAnsi"/>
        </w:rPr>
        <w:lastRenderedPageBreak/>
        <w:t>chování“ (Wang et al., 2019).</w:t>
      </w:r>
      <w:r w:rsidR="006B65EE" w:rsidRPr="00622182">
        <w:rPr>
          <w:rFonts w:asciiTheme="minorHAnsi" w:hAnsiTheme="minorHAnsi"/>
        </w:rPr>
        <w:t xml:space="preserve"> Pokud jsou tyto tři základní potřeby naplněny, zvyšuj</w:t>
      </w:r>
      <w:r w:rsidR="003F4080" w:rsidRPr="00622182">
        <w:rPr>
          <w:rFonts w:asciiTheme="minorHAnsi" w:hAnsiTheme="minorHAnsi"/>
        </w:rPr>
        <w:t>e se úroveň vnitřní motivace (Wang et al., 2019).</w:t>
      </w:r>
    </w:p>
    <w:p w14:paraId="78F3F035" w14:textId="3E172F02" w:rsidR="009F39BE" w:rsidRDefault="009F39BE" w:rsidP="009F39BE">
      <w:pPr>
        <w:pStyle w:val="Dalodstavce"/>
        <w:rPr>
          <w:shd w:val="clear" w:color="auto" w:fill="FFFFFF"/>
        </w:rPr>
      </w:pPr>
      <w:r w:rsidRPr="00622182">
        <w:rPr>
          <w:shd w:val="clear" w:color="auto" w:fill="FFFFFF"/>
        </w:rPr>
        <w:t>Ačkoli je motivace vnímaná jako jeden konstrukt, i povrchní reflexe naznačuje, že může být vyvolána různými typy faktorů s velmi rozdílnými zkušenostmi a výsledky. Lidé můžou být motivováni, protože je jistá aktivita baví,</w:t>
      </w:r>
      <w:r w:rsidR="004F6169">
        <w:rPr>
          <w:shd w:val="clear" w:color="auto" w:fill="FFFFFF"/>
        </w:rPr>
        <w:t xml:space="preserve"> a proto se v ní angažují,</w:t>
      </w:r>
      <w:r w:rsidRPr="00622182">
        <w:rPr>
          <w:shd w:val="clear" w:color="auto" w:fill="FFFFFF"/>
        </w:rPr>
        <w:t xml:space="preserve"> anebo </w:t>
      </w:r>
      <w:r w:rsidR="004F6169">
        <w:rPr>
          <w:shd w:val="clear" w:color="auto" w:fill="FFFFFF"/>
        </w:rPr>
        <w:t xml:space="preserve">jsou motivováni, </w:t>
      </w:r>
      <w:r w:rsidRPr="00622182">
        <w:rPr>
          <w:shd w:val="clear" w:color="auto" w:fill="FFFFFF"/>
        </w:rPr>
        <w:t xml:space="preserve">protože je zde silný externí vliv odměny nebo trestu (Ryan &amp; Deci, 2000). V psychologii se </w:t>
      </w:r>
      <w:r w:rsidRPr="00622182">
        <w:t>obecně</w:t>
      </w:r>
      <w:r w:rsidRPr="00622182">
        <w:rPr>
          <w:shd w:val="clear" w:color="auto" w:fill="FFFFFF"/>
        </w:rPr>
        <w:t xml:space="preserve"> mluví o dvou druzích motivace: vnitřní a vnější; SDT ve svém zkoumání zachází dál a identifikuje několik rozdílných typů motivace, z nichž každý má specifické důsledky pro učení, výkon</w:t>
      </w:r>
      <w:r w:rsidR="004F6169">
        <w:rPr>
          <w:shd w:val="clear" w:color="auto" w:fill="FFFFFF"/>
        </w:rPr>
        <w:t xml:space="preserve">, </w:t>
      </w:r>
      <w:r w:rsidRPr="00622182">
        <w:rPr>
          <w:shd w:val="clear" w:color="auto" w:fill="FFFFFF"/>
        </w:rPr>
        <w:t xml:space="preserve">osobní zkušenost </w:t>
      </w:r>
      <w:r>
        <w:rPr>
          <w:shd w:val="clear" w:color="auto" w:fill="FFFFFF"/>
        </w:rPr>
        <w:t>a well-being (Ryan &amp; Deci, 2000). Nenahlíží tedy na druhy motivace jako na protipóly, ale spíše jako na škálu. Ta odráží různé stupně internalizace a integrace vnějších podnětů. Internalizací člověk přijímá cizí myšlenku nebo hodnotu za svou, integrací tuto myšlenku či hodnotu zpracuje svým vlastním způsobem tak, že tato myšlenka nebo hodnota bude následně vycházet z jeho vlastní osobnosti (Ryan &amp; Deci, 2000).</w:t>
      </w:r>
      <w:r w:rsidR="00B837BC">
        <w:rPr>
          <w:shd w:val="clear" w:color="auto" w:fill="FFFFFF"/>
        </w:rPr>
        <w:t xml:space="preserve"> Z</w:t>
      </w:r>
      <w:r w:rsidR="00211120">
        <w:rPr>
          <w:shd w:val="clear" w:color="auto" w:fill="FFFFFF"/>
        </w:rPr>
        <w:t> </w:t>
      </w:r>
      <w:r w:rsidR="00B837BC">
        <w:rPr>
          <w:shd w:val="clear" w:color="auto" w:fill="FFFFFF"/>
        </w:rPr>
        <w:t>t</w:t>
      </w:r>
      <w:r w:rsidR="00211120">
        <w:rPr>
          <w:shd w:val="clear" w:color="auto" w:fill="FFFFFF"/>
        </w:rPr>
        <w:t xml:space="preserve">éto myšlenky i z mnohých výzkumů vyplývá, že </w:t>
      </w:r>
      <w:r w:rsidR="00FB4846">
        <w:rPr>
          <w:shd w:val="clear" w:color="auto" w:fill="FFFFFF"/>
        </w:rPr>
        <w:t xml:space="preserve">žádoucnější </w:t>
      </w:r>
      <w:r w:rsidR="005A234A">
        <w:rPr>
          <w:shd w:val="clear" w:color="auto" w:fill="FFFFFF"/>
        </w:rPr>
        <w:t xml:space="preserve">a efektivnější </w:t>
      </w:r>
      <w:r w:rsidR="00FB4846">
        <w:rPr>
          <w:shd w:val="clear" w:color="auto" w:fill="FFFFFF"/>
        </w:rPr>
        <w:t xml:space="preserve">je motivace vnitřní. Je to z toho důvodu, že </w:t>
      </w:r>
      <w:r w:rsidR="00833301">
        <w:rPr>
          <w:shd w:val="clear" w:color="auto" w:fill="FFFFFF"/>
        </w:rPr>
        <w:t xml:space="preserve">vnitřní motivace vede k většímu zájmu a nadšení pro úkol a podporuje tak </w:t>
      </w:r>
      <w:r w:rsidR="008F50C9">
        <w:rPr>
          <w:shd w:val="clear" w:color="auto" w:fill="FFFFFF"/>
        </w:rPr>
        <w:t xml:space="preserve">angažovanost, </w:t>
      </w:r>
      <w:r w:rsidR="00230768">
        <w:rPr>
          <w:shd w:val="clear" w:color="auto" w:fill="FFFFFF"/>
        </w:rPr>
        <w:t>výkon, vytrvalost, kreativitu, sebevědomí a obecný well-being</w:t>
      </w:r>
      <w:r w:rsidR="0079153C">
        <w:rPr>
          <w:shd w:val="clear" w:color="auto" w:fill="FFFFFF"/>
        </w:rPr>
        <w:t>,</w:t>
      </w:r>
      <w:r w:rsidR="00E75087">
        <w:rPr>
          <w:shd w:val="clear" w:color="auto" w:fill="FFFFFF"/>
        </w:rPr>
        <w:t xml:space="preserve"> než motivace pro úkol, se kterým se neztotožňujeme</w:t>
      </w:r>
      <w:r w:rsidR="00356301">
        <w:rPr>
          <w:shd w:val="clear" w:color="auto" w:fill="FFFFFF"/>
        </w:rPr>
        <w:t xml:space="preserve"> a pouze jej plníme, protože </w:t>
      </w:r>
      <w:r w:rsidR="00020293">
        <w:rPr>
          <w:shd w:val="clear" w:color="auto" w:fill="FFFFFF"/>
        </w:rPr>
        <w:t>se to od nás očekává</w:t>
      </w:r>
      <w:r w:rsidR="00230768">
        <w:rPr>
          <w:shd w:val="clear" w:color="auto" w:fill="FFFFFF"/>
        </w:rPr>
        <w:t xml:space="preserve"> (Ryan &amp; Deci, 2000).</w:t>
      </w:r>
    </w:p>
    <w:p w14:paraId="2B359CFC" w14:textId="26EABEF2" w:rsidR="003C175E" w:rsidRPr="009F39BE" w:rsidRDefault="003C175E" w:rsidP="003C175E">
      <w:pPr>
        <w:pStyle w:val="Dalodstavce"/>
      </w:pPr>
      <w:r>
        <w:t>Také v pedagogické praxi či rodičovství se ukazují rozdíly v přístupu k úkolu podle typu motivace. Učitelé, kteří více podporují autonomii svých studentů, v nich probouzí větší zvědavost a touhu po zkušenostech než učitelé, kteří mají tendenci své studenty příliš kontrolovat a regulovat. To samé tvrzení se dá aplikovat i na podporující rodiče v porovnání s autoritativními, a také na další oblasti života jako je hudba či sport (Ryan &amp; Deci, 2000).</w:t>
      </w:r>
    </w:p>
    <w:p w14:paraId="6DD14AB2" w14:textId="6F262491" w:rsidR="000E47E1" w:rsidRDefault="00EC0543" w:rsidP="000E47E1">
      <w:pPr>
        <w:pStyle w:val="Dalodstavce"/>
      </w:pPr>
      <w:r>
        <w:t xml:space="preserve">Zde se ukazuje velký přínos gamifikace. Ta interní motivaci podporuje hned </w:t>
      </w:r>
      <w:r w:rsidR="00D3018E">
        <w:t>třemi</w:t>
      </w:r>
      <w:r>
        <w:t xml:space="preserve"> způsoby. Prvním je již výše zmíněná </w:t>
      </w:r>
      <w:r w:rsidR="00267F84">
        <w:t>svoboda v rozhodování nad tím, jaké cíle zvolit na cestě k</w:t>
      </w:r>
      <w:r w:rsidR="00CD1E7E">
        <w:t> </w:t>
      </w:r>
      <w:r w:rsidR="00267F84">
        <w:t>odměně</w:t>
      </w:r>
      <w:r w:rsidR="00CD1E7E">
        <w:t>.</w:t>
      </w:r>
      <w:r w:rsidR="00D3018E">
        <w:t xml:space="preserve"> </w:t>
      </w:r>
      <w:r w:rsidR="00CD1E7E">
        <w:t>Druhým je způsob, jakým gamifikace pracuje s</w:t>
      </w:r>
      <w:r w:rsidR="00BE727E">
        <w:t xml:space="preserve"> odměnami samotnými. </w:t>
      </w:r>
      <w:r w:rsidR="00A057D6">
        <w:t>Wang a Sun (2011)</w:t>
      </w:r>
      <w:r w:rsidR="0048598F">
        <w:t xml:space="preserve"> říkají, že účinek herních mechanismů je založen na zábavě a zážitcích</w:t>
      </w:r>
      <w:r w:rsidR="00776256">
        <w:t>, které se stávají důležitějším motivátorem než vnější odměna.</w:t>
      </w:r>
      <w:r w:rsidR="00794E6F">
        <w:t xml:space="preserve"> A pokud se vrátíme </w:t>
      </w:r>
      <w:r w:rsidR="00767A2C">
        <w:t>k pěti funkcím odznaků, kterými jsou podle Antina a Churchilla (2011) instruování, reputace, status, identifikace se skupinou</w:t>
      </w:r>
      <w:r w:rsidR="007C00F4">
        <w:t xml:space="preserve"> a stanovení cílů, </w:t>
      </w:r>
      <w:r w:rsidR="00963283">
        <w:t xml:space="preserve">můžeme v nich také spatřit </w:t>
      </w:r>
      <w:r w:rsidR="001F01F2">
        <w:t xml:space="preserve">základní potřeby SDT, kterými jsou potřeba kompetence (v reputaci a statusu, které odkazují na </w:t>
      </w:r>
      <w:r w:rsidR="00915549">
        <w:t xml:space="preserve">dosažené úspěchy), </w:t>
      </w:r>
      <w:r w:rsidR="00915549">
        <w:lastRenderedPageBreak/>
        <w:t xml:space="preserve">potřeba sounáležitosti (v </w:t>
      </w:r>
      <w:r w:rsidR="00566E1D">
        <w:t>reputaci a identifikaci se skupinou) a potřeba autonomie (ve stanovení cílů).</w:t>
      </w:r>
      <w:r w:rsidR="00A41D0C">
        <w:t xml:space="preserve"> Třetím</w:t>
      </w:r>
      <w:r w:rsidR="004370DF">
        <w:t xml:space="preserve"> je samotná zkušenost </w:t>
      </w:r>
      <w:r w:rsidR="0069575C">
        <w:t xml:space="preserve">s hrou či herním prvkem: hra totiž podporuje pocit radosti, autonomie, kompetence a </w:t>
      </w:r>
      <w:r w:rsidR="00BB3506">
        <w:t>úspěchu (Koivisto &amp; Hamari, 2019), čím opět na</w:t>
      </w:r>
      <w:r w:rsidR="000A3A33">
        <w:t>plňuje základní potřeby SDT.</w:t>
      </w:r>
    </w:p>
    <w:p w14:paraId="2555BF25" w14:textId="67A98126" w:rsidR="00B701AD" w:rsidRDefault="001F7F67" w:rsidP="001F7F67">
      <w:pPr>
        <w:pStyle w:val="Nadpis2"/>
      </w:pPr>
      <w:bookmarkStart w:id="14" w:name="_Toc71995557"/>
      <w:r>
        <w:t>Angažovanost a výkon</w:t>
      </w:r>
      <w:bookmarkEnd w:id="14"/>
    </w:p>
    <w:p w14:paraId="21E5AF57" w14:textId="5E09E7D7" w:rsidR="0069495D" w:rsidRDefault="0069495D" w:rsidP="0069495D">
      <w:pPr>
        <w:pStyle w:val="Odstavec1"/>
      </w:pPr>
      <w:r>
        <w:t>Jedním z hlavních účelů gamifikace je zvýšení efektivity práce, a to zrychlením či zjednodušením pracovních procesů (Sarangi &amp; Shah, 2015). Té gamifikace dosahuje pomocí angažovanosti a výkonu.</w:t>
      </w:r>
    </w:p>
    <w:p w14:paraId="5469808C" w14:textId="2CF00544" w:rsidR="00021574" w:rsidRPr="00C20AD3" w:rsidRDefault="0069495D" w:rsidP="00C20AD3">
      <w:pPr>
        <w:pStyle w:val="Dalodstavce"/>
      </w:pPr>
      <w:r>
        <w:t xml:space="preserve">Schaufeli (2017) definuje angažovanost jako </w:t>
      </w:r>
      <w:r w:rsidR="000D2871">
        <w:t xml:space="preserve">persistentní </w:t>
      </w:r>
      <w:r>
        <w:t xml:space="preserve">stav, ve kterém pracovník postupuje s energií, zapálením a vytrvalostí. Hlavní hnací silou </w:t>
      </w:r>
      <w:r w:rsidRPr="00D153A8">
        <w:t>angažovanosti je splnění základních psychologických potřeb (Schaufeli, 2017)</w:t>
      </w:r>
      <w:r w:rsidR="004C6DFB" w:rsidRPr="00D153A8">
        <w:t xml:space="preserve"> a taky potřeb uspokojení z práce, pocitu její smysluplnosti a pozitivního sebeobrazu (May, Gilson, &amp; Harter, 2004).</w:t>
      </w:r>
      <w:r w:rsidRPr="00D153A8">
        <w:t xml:space="preserve"> </w:t>
      </w:r>
      <w:r w:rsidR="001E62D5" w:rsidRPr="00D153A8">
        <w:t xml:space="preserve"> </w:t>
      </w:r>
      <w:r w:rsidR="002A20A2" w:rsidRPr="00D153A8">
        <w:t xml:space="preserve">Angažovanost zaměstnance je pro </w:t>
      </w:r>
      <w:r w:rsidR="005843AB">
        <w:t>organizace</w:t>
      </w:r>
      <w:r w:rsidR="002A20A2" w:rsidRPr="00D153A8">
        <w:t xml:space="preserve"> důležitá, je předpokladem budování týmu a komunity, učení a loajality a motivace zaměstnance</w:t>
      </w:r>
      <w:r w:rsidR="002A20A2" w:rsidRPr="00EA1087">
        <w:t xml:space="preserve"> </w:t>
      </w:r>
      <w:r w:rsidR="00067064" w:rsidRPr="00EA1087">
        <w:t>(Stanculescu et al., 2016).</w:t>
      </w:r>
    </w:p>
    <w:p w14:paraId="087ACF8E" w14:textId="4093A84F" w:rsidR="008C22F7" w:rsidRPr="00F71CC4" w:rsidRDefault="0069495D" w:rsidP="00426FC3">
      <w:pPr>
        <w:pStyle w:val="Dalodstavce"/>
      </w:pPr>
      <w:r>
        <w:t>Výkon je podle Campbella (1990) chování jednotlivce, které je spojené s cíli organizace. Je to dynamický koncept</w:t>
      </w:r>
      <w:r w:rsidRPr="006E2400">
        <w:t>, který</w:t>
      </w:r>
      <w:r>
        <w:t xml:space="preserve"> kromě </w:t>
      </w:r>
      <w:r w:rsidRPr="006E2400">
        <w:t xml:space="preserve">chování </w:t>
      </w:r>
      <w:r>
        <w:t>zahrnuje i</w:t>
      </w:r>
      <w:r w:rsidRPr="006E2400">
        <w:t xml:space="preserve"> výsled</w:t>
      </w:r>
      <w:r>
        <w:t>ek</w:t>
      </w:r>
      <w:r w:rsidRPr="006E2400">
        <w:t xml:space="preserve"> (Sonnentag &amp; Frese</w:t>
      </w:r>
      <w:r>
        <w:t xml:space="preserve">, </w:t>
      </w:r>
      <w:r w:rsidRPr="006E2400">
        <w:t>2002)</w:t>
      </w:r>
      <w:r>
        <w:t xml:space="preserve">. </w:t>
      </w:r>
      <w:r w:rsidR="001D38B7">
        <w:t>Campbell, Gasser &amp; Oswald (</w:t>
      </w:r>
      <w:r w:rsidR="00813C29">
        <w:t xml:space="preserve">1996) identifikují osm faktorů charakterizujících výkon. </w:t>
      </w:r>
      <w:r w:rsidR="00767047">
        <w:t xml:space="preserve">Ačkoliv má každé povolání jiné nároky na výkon, </w:t>
      </w:r>
      <w:r w:rsidR="00CD69C9">
        <w:t>shodují se na třech obecných faktorech</w:t>
      </w:r>
      <w:r w:rsidR="00684305">
        <w:t xml:space="preserve">, které jsou důležité pro každou práci: schopnost provádět činnost pro výkon povolání, </w:t>
      </w:r>
      <w:r w:rsidR="002D772B">
        <w:t>projevená snaha a disciplína.</w:t>
      </w:r>
      <w:r w:rsidR="002A0559">
        <w:t xml:space="preserve"> Pracovní výkon se obecně dělí na dva typy: úkolový a kontextuální</w:t>
      </w:r>
      <w:r w:rsidR="0070399F">
        <w:t>.</w:t>
      </w:r>
      <w:r w:rsidR="008918E7">
        <w:t xml:space="preserve"> </w:t>
      </w:r>
      <w:r w:rsidR="001359A3">
        <w:t xml:space="preserve">U kontextuálního </w:t>
      </w:r>
      <w:r w:rsidR="00F624A2">
        <w:t xml:space="preserve">výkonu se jedná o osobní charakteristiky jako je </w:t>
      </w:r>
      <w:r w:rsidR="00ED178E">
        <w:t>týmová spolupráce, altruismus, svědomitost, manažerské schopnosti</w:t>
      </w:r>
      <w:r w:rsidR="00640619">
        <w:t xml:space="preserve"> a podobně, které ne vždy musí souviset s </w:t>
      </w:r>
      <w:r w:rsidR="00640619" w:rsidRPr="00F71CC4">
        <w:t xml:space="preserve">úkoly, ale pozitivně přispívají </w:t>
      </w:r>
      <w:r w:rsidR="00A853D2" w:rsidRPr="00F71CC4">
        <w:t>k</w:t>
      </w:r>
      <w:r w:rsidR="00EE5928" w:rsidRPr="00F71CC4">
        <w:t xml:space="preserve"> atmosféře a </w:t>
      </w:r>
      <w:r w:rsidR="00A853D2" w:rsidRPr="00F71CC4">
        <w:t>chodu organizace (</w:t>
      </w:r>
      <w:r w:rsidR="00070FB2" w:rsidRPr="00F71CC4">
        <w:t>Rotundo &amp; Sackett, 2002).</w:t>
      </w:r>
    </w:p>
    <w:p w14:paraId="6CCC7082" w14:textId="6DBA6E0E" w:rsidR="0069495D" w:rsidRPr="0069495D" w:rsidRDefault="0069495D" w:rsidP="0044730C">
      <w:pPr>
        <w:pStyle w:val="Dalodstavce"/>
      </w:pPr>
      <w:r w:rsidRPr="00F71CC4">
        <w:t>Angažovanost souvisí s výkonem (</w:t>
      </w:r>
      <w:r w:rsidR="00F71CC4" w:rsidRPr="00F71CC4">
        <w:rPr>
          <w:rFonts w:cs="Arial"/>
          <w:color w:val="212529"/>
          <w:shd w:val="clear" w:color="auto" w:fill="FFFFFF"/>
        </w:rPr>
        <w:t xml:space="preserve">Arıkan &amp; Çankır, 2019; </w:t>
      </w:r>
      <w:r w:rsidRPr="00F71CC4">
        <w:t>Schaufeli, 2017)</w:t>
      </w:r>
      <w:r w:rsidR="00A5084B">
        <w:t xml:space="preserve">. </w:t>
      </w:r>
      <w:r w:rsidR="00A5084B" w:rsidRPr="00F71CC4">
        <w:rPr>
          <w:rFonts w:cs="Arial"/>
          <w:color w:val="212529"/>
          <w:shd w:val="clear" w:color="auto" w:fill="FFFFFF"/>
        </w:rPr>
        <w:t xml:space="preserve">Arıkan </w:t>
      </w:r>
      <w:r w:rsidR="00A5084B">
        <w:rPr>
          <w:rFonts w:cs="Arial"/>
          <w:color w:val="212529"/>
          <w:shd w:val="clear" w:color="auto" w:fill="FFFFFF"/>
        </w:rPr>
        <w:t>a</w:t>
      </w:r>
      <w:r w:rsidR="00A5084B" w:rsidRPr="00F71CC4">
        <w:rPr>
          <w:rFonts w:cs="Arial"/>
          <w:color w:val="212529"/>
          <w:shd w:val="clear" w:color="auto" w:fill="FFFFFF"/>
        </w:rPr>
        <w:t xml:space="preserve"> Çankır</w:t>
      </w:r>
      <w:r w:rsidR="00A5084B">
        <w:rPr>
          <w:rFonts w:cs="Arial"/>
          <w:color w:val="212529"/>
          <w:shd w:val="clear" w:color="auto" w:fill="FFFFFF"/>
        </w:rPr>
        <w:t xml:space="preserve"> (</w:t>
      </w:r>
      <w:r w:rsidR="00A5084B" w:rsidRPr="00F71CC4">
        <w:rPr>
          <w:rFonts w:cs="Arial"/>
          <w:color w:val="212529"/>
          <w:shd w:val="clear" w:color="auto" w:fill="FFFFFF"/>
        </w:rPr>
        <w:t>2019</w:t>
      </w:r>
      <w:r w:rsidR="00A5084B">
        <w:rPr>
          <w:rFonts w:cs="Arial"/>
          <w:color w:val="212529"/>
          <w:shd w:val="clear" w:color="auto" w:fill="FFFFFF"/>
        </w:rPr>
        <w:t>) uvádí, že pozitivní vztah mezi angažovaností a vysokým pracovním výkonem</w:t>
      </w:r>
      <w:r w:rsidR="002C02E9">
        <w:rPr>
          <w:rFonts w:cs="Arial"/>
          <w:color w:val="212529"/>
          <w:shd w:val="clear" w:color="auto" w:fill="FFFFFF"/>
        </w:rPr>
        <w:t xml:space="preserve"> může nastat</w:t>
      </w:r>
      <w:r w:rsidR="00A5084B">
        <w:rPr>
          <w:rFonts w:cs="Arial"/>
          <w:color w:val="212529"/>
          <w:shd w:val="clear" w:color="auto" w:fill="FFFFFF"/>
        </w:rPr>
        <w:t xml:space="preserve"> vlivem pozitivních emocí, které angažovanost vyvolává.</w:t>
      </w:r>
      <w:r w:rsidR="00A5084B">
        <w:t xml:space="preserve"> Maslach a Leiter (2016) pak definují tři charakteristiky angažovanosti: energii, zapojení a kompetenci, které souvisí s faktory charakterizujícími výkon.</w:t>
      </w:r>
      <w:r w:rsidR="00A13760">
        <w:t xml:space="preserve"> Z předpokladu </w:t>
      </w:r>
      <w:r w:rsidR="0044730C">
        <w:t xml:space="preserve">vztahu </w:t>
      </w:r>
      <w:r w:rsidR="0044730C">
        <w:lastRenderedPageBreak/>
        <w:t>mezi angažovaností a výkonem vychází také</w:t>
      </w:r>
      <w:r w:rsidRPr="00F71CC4">
        <w:t xml:space="preserve"> výzkum pracovní angažovanosti jako mediátor</w:t>
      </w:r>
      <w:r w:rsidR="00D85F3B" w:rsidRPr="00F71CC4">
        <w:t>u</w:t>
      </w:r>
      <w:r w:rsidRPr="00F71CC4">
        <w:t xml:space="preserve"> mezi gamifikací a výkonem</w:t>
      </w:r>
      <w:r>
        <w:t xml:space="preserve"> (Kratochvíl, 2019), který se stal základem pro tuto práci.</w:t>
      </w:r>
      <w:r w:rsidR="00A5084B" w:rsidRPr="00A5084B">
        <w:t xml:space="preserve"> </w:t>
      </w:r>
    </w:p>
    <w:p w14:paraId="26E83F09" w14:textId="5614C336" w:rsidR="000E47E1" w:rsidRDefault="000E47E1" w:rsidP="000E47E1">
      <w:pPr>
        <w:pStyle w:val="Nadpis2"/>
      </w:pPr>
      <w:bookmarkStart w:id="15" w:name="_Toc71995558"/>
      <w:r>
        <w:t>Gamifikace v</w:t>
      </w:r>
      <w:r w:rsidR="008C7172">
        <w:t> </w:t>
      </w:r>
      <w:r>
        <w:t>praxi</w:t>
      </w:r>
      <w:bookmarkEnd w:id="15"/>
    </w:p>
    <w:p w14:paraId="59F3E6E7" w14:textId="474DA0B9" w:rsidR="008C7172" w:rsidRDefault="001F457C" w:rsidP="008C7172">
      <w:pPr>
        <w:pStyle w:val="Nadpis3"/>
      </w:pPr>
      <w:r>
        <w:t>Gamifikace v organizacích</w:t>
      </w:r>
    </w:p>
    <w:p w14:paraId="3FF1222B" w14:textId="7C4DF07A" w:rsidR="0069495D" w:rsidRDefault="00097220" w:rsidP="001F7F67">
      <w:pPr>
        <w:pStyle w:val="Odstavec1"/>
      </w:pPr>
      <w:r>
        <w:t>Gamifikace prošla vývojem od doby, kdy byla poprvé představena světu.</w:t>
      </w:r>
      <w:r w:rsidR="00C54A6C">
        <w:t xml:space="preserve"> </w:t>
      </w:r>
      <w:r w:rsidR="00862097">
        <w:t xml:space="preserve">Mnohé organizace ji zavedly do svých informačních systémů, </w:t>
      </w:r>
      <w:r w:rsidR="00AD2168">
        <w:t>kde zaměstnanci získávají odzn</w:t>
      </w:r>
      <w:r w:rsidR="009F22D0">
        <w:t xml:space="preserve">aky či body, když dosáhnou </w:t>
      </w:r>
      <w:r w:rsidR="00A40215">
        <w:t>milníku, přidají se k výzvě nebo si stanoví nový cíl (Suh</w:t>
      </w:r>
      <w:r w:rsidR="0080343C">
        <w:t xml:space="preserve"> et al, 2017).</w:t>
      </w:r>
      <w:r w:rsidR="009F22D0">
        <w:t xml:space="preserve"> </w:t>
      </w:r>
      <w:r w:rsidR="00C54A6C">
        <w:t>Úspěšně funguje ve světových firmách jako je L</w:t>
      </w:r>
      <w:r w:rsidR="00404D26">
        <w:t xml:space="preserve">’Oreal, Deloitte nebo Starbucks. Když je citlivě a kreativně navržená, </w:t>
      </w:r>
      <w:r w:rsidR="00C3693B">
        <w:t xml:space="preserve">může organizacím pomoci vymýtit syndrom vyhoření a </w:t>
      </w:r>
      <w:r w:rsidR="00951935">
        <w:t>podpořit tvorbu p</w:t>
      </w:r>
      <w:r w:rsidR="00124177">
        <w:t xml:space="preserve">říjemného a </w:t>
      </w:r>
      <w:r w:rsidR="00352901">
        <w:t>angažujícího</w:t>
      </w:r>
      <w:r w:rsidR="00951935">
        <w:t xml:space="preserve"> pracovního prostředí</w:t>
      </w:r>
      <w:r w:rsidR="0044602D">
        <w:t xml:space="preserve"> (Sarangi </w:t>
      </w:r>
      <w:r w:rsidR="00B341C2">
        <w:t>&amp; Shah, 2015).</w:t>
      </w:r>
      <w:r w:rsidR="005D6BC4">
        <w:t xml:space="preserve"> </w:t>
      </w:r>
      <w:r w:rsidR="005D6BC4" w:rsidRPr="00BA18D5">
        <w:t xml:space="preserve">Ačkoli se aplikace a úkoly (např. </w:t>
      </w:r>
      <w:r w:rsidR="005D6BC4">
        <w:t>u</w:t>
      </w:r>
      <w:r w:rsidR="005D6BC4" w:rsidRPr="00BA18D5">
        <w:t xml:space="preserve">čení nebo sociální média) v podnikovém prostředí neliší od veřejného prostředí jako takového, zapojení zaměstnanců </w:t>
      </w:r>
      <w:r w:rsidR="005D6BC4">
        <w:t xml:space="preserve">do těchto technik, </w:t>
      </w:r>
      <w:r w:rsidR="005D6BC4" w:rsidRPr="00BA18D5">
        <w:t>a tedy i dopad gamifika</w:t>
      </w:r>
      <w:r w:rsidR="005D6BC4">
        <w:t>ce</w:t>
      </w:r>
      <w:r w:rsidR="005D6BC4" w:rsidRPr="00BA18D5">
        <w:t xml:space="preserve"> může být odlišný: chování zaměstnanců v podniku neodmyslitelně souvisí s obchodními cíli a důležitou roli</w:t>
      </w:r>
      <w:r w:rsidR="007F016D">
        <w:t xml:space="preserve"> </w:t>
      </w:r>
      <w:r w:rsidR="002516C9">
        <w:t xml:space="preserve">hrají například i peněžní pobídky </w:t>
      </w:r>
      <w:r w:rsidR="007F016D">
        <w:t>(</w:t>
      </w:r>
      <w:r w:rsidR="007F63C6">
        <w:t>Stanculescu et al., 2016).</w:t>
      </w:r>
      <w:r w:rsidR="00456C39">
        <w:t xml:space="preserve"> Proto</w:t>
      </w:r>
      <w:r w:rsidR="00692121">
        <w:t xml:space="preserve"> je třeba gamifikaci přizpůsobit pracovnímu prostředí. Příkladem může být Work &amp; Play design, který vyvinuli</w:t>
      </w:r>
      <w:r w:rsidR="00456C39">
        <w:t xml:space="preserve"> Stanculescu et al. (2016)</w:t>
      </w:r>
      <w:r w:rsidR="00FC4B80">
        <w:t xml:space="preserve">, a který </w:t>
      </w:r>
      <w:r w:rsidR="00975963">
        <w:t>testovali v IBM</w:t>
      </w:r>
      <w:r w:rsidR="00FA096A">
        <w:t>.</w:t>
      </w:r>
      <w:r w:rsidR="00EC18B1">
        <w:t xml:space="preserve"> </w:t>
      </w:r>
      <w:r w:rsidR="00BB0975">
        <w:t>Je</w:t>
      </w:r>
      <w:r w:rsidR="009B187E">
        <w:t xml:space="preserve">ho specifikum spočívá </w:t>
      </w:r>
      <w:r w:rsidR="00FA096A">
        <w:t xml:space="preserve">v zaměření na </w:t>
      </w:r>
      <w:r w:rsidR="0057623B">
        <w:t>podnikové učení a sociální interakce</w:t>
      </w:r>
      <w:r w:rsidR="00CC0C13">
        <w:t xml:space="preserve">, a výsledkem je vyšší </w:t>
      </w:r>
      <w:r w:rsidR="00540E80">
        <w:t>míra udržování stávajících zaměstnanců</w:t>
      </w:r>
      <w:r w:rsidR="00C55E59">
        <w:t xml:space="preserve">, </w:t>
      </w:r>
      <w:r w:rsidR="0033534A">
        <w:t>zlepšení jejich znalostí o firmě a oboru, a vyšší míra online sociálního chování.</w:t>
      </w:r>
    </w:p>
    <w:p w14:paraId="0D348138" w14:textId="01D0BD0C" w:rsidR="00B521E0" w:rsidRDefault="00B521E0" w:rsidP="0069495D">
      <w:pPr>
        <w:pStyle w:val="Nadpis3"/>
      </w:pPr>
      <w:r>
        <w:t>Gamifikace studia</w:t>
      </w:r>
    </w:p>
    <w:p w14:paraId="096FD1F5" w14:textId="5A6499D5" w:rsidR="00B521E0" w:rsidRDefault="00096BF4" w:rsidP="00B521E0">
      <w:pPr>
        <w:pStyle w:val="Odstavec1"/>
      </w:pPr>
      <w:r>
        <w:t>Nezávislé experimenty na středo</w:t>
      </w:r>
      <w:r w:rsidR="0074037D">
        <w:t xml:space="preserve">školácích a vysokoškolácích ukázaly, že </w:t>
      </w:r>
      <w:r w:rsidR="0096768E">
        <w:t xml:space="preserve">při učení formou videoher se </w:t>
      </w:r>
      <w:r w:rsidR="00B60352">
        <w:t>významně zvýšila míra porozumění předmětu, motivace a píle</w:t>
      </w:r>
      <w:r w:rsidR="005351EB">
        <w:t xml:space="preserve">. Dobré hry jsou jakýmisi </w:t>
      </w:r>
      <w:r w:rsidR="00D04021">
        <w:t>stroji zlepšujícími učení</w:t>
      </w:r>
      <w:r w:rsidR="00EC0789">
        <w:t>,</w:t>
      </w:r>
      <w:r w:rsidR="00A67046">
        <w:t xml:space="preserve"> </w:t>
      </w:r>
      <w:r w:rsidR="00EC0789">
        <w:t>n</w:t>
      </w:r>
      <w:r w:rsidR="00A67046">
        <w:t xml:space="preserve">a rozdíl od tradičních studijních materiálů </w:t>
      </w:r>
      <w:r w:rsidR="00EC0789">
        <w:t xml:space="preserve">totiž nabízí informace </w:t>
      </w:r>
      <w:r w:rsidR="00FF7265">
        <w:t>i s kontextem</w:t>
      </w:r>
      <w:r w:rsidR="00D04021">
        <w:t xml:space="preserve"> (</w:t>
      </w:r>
      <w:r w:rsidR="00897499">
        <w:t>Barata et al., 2014).</w:t>
      </w:r>
      <w:r w:rsidR="009D3DF0">
        <w:t xml:space="preserve"> Gamifikace </w:t>
      </w:r>
      <w:r w:rsidR="006F2EC1">
        <w:t xml:space="preserve">však vystupuje mimo herní kontext, </w:t>
      </w:r>
      <w:r w:rsidR="00B70AD6">
        <w:t>přesto může studentům poskytnout</w:t>
      </w:r>
      <w:r w:rsidR="009D3DF0">
        <w:t xml:space="preserve"> </w:t>
      </w:r>
      <w:r w:rsidR="00071A75">
        <w:t>podobný servis</w:t>
      </w:r>
      <w:r w:rsidR="008531BC">
        <w:t xml:space="preserve"> v rámci běžné výuky. </w:t>
      </w:r>
      <w:r w:rsidR="00770F65">
        <w:t>Nejčastějším příkladem jsou odznaky, které dostávají nejlepší studenti ve třídě.</w:t>
      </w:r>
      <w:r w:rsidR="002D5071">
        <w:t xml:space="preserve"> Tyto odznaky zvyšují nejen motivaci</w:t>
      </w:r>
      <w:r w:rsidR="002309EB">
        <w:t xml:space="preserve"> oceněných</w:t>
      </w:r>
      <w:r w:rsidR="002D5071">
        <w:t xml:space="preserve">, </w:t>
      </w:r>
      <w:r w:rsidR="002D5071">
        <w:lastRenderedPageBreak/>
        <w:t>ale i dalších studentů (Codish</w:t>
      </w:r>
      <w:r w:rsidR="003A1899">
        <w:t xml:space="preserve"> &amp; Ravid, 2014).</w:t>
      </w:r>
      <w:r w:rsidR="00925442">
        <w:t xml:space="preserve"> </w:t>
      </w:r>
      <w:r w:rsidR="00102759">
        <w:t xml:space="preserve">Podporou pro tuto hypotézu se může stát zjištění </w:t>
      </w:r>
      <w:r w:rsidR="00237DAD">
        <w:t>Barat</w:t>
      </w:r>
      <w:r w:rsidR="00102759">
        <w:t>y</w:t>
      </w:r>
      <w:r w:rsidR="00237DAD">
        <w:t xml:space="preserve"> et al. (2014)</w:t>
      </w:r>
      <w:r w:rsidR="00102759">
        <w:t xml:space="preserve">, kdy se po zavedení gamifikace </w:t>
      </w:r>
      <w:r w:rsidR="00AF61AA">
        <w:t>zvedla účast na nepovinných přednáškách o 11</w:t>
      </w:r>
      <w:r w:rsidR="00313732">
        <w:t xml:space="preserve"> </w:t>
      </w:r>
      <w:r w:rsidR="00AF61AA">
        <w:t xml:space="preserve">%. </w:t>
      </w:r>
    </w:p>
    <w:p w14:paraId="48053A5B" w14:textId="18807D5D" w:rsidR="009A1BCB" w:rsidRDefault="009A1BCB" w:rsidP="009A1BCB">
      <w:pPr>
        <w:pStyle w:val="Nadpis3"/>
      </w:pPr>
      <w:r>
        <w:t>Výzkum gamifikace na</w:t>
      </w:r>
      <w:r w:rsidR="002D718B">
        <w:t xml:space="preserve"> Fakultě sociálních studií Masarykovy univerzity</w:t>
      </w:r>
    </w:p>
    <w:p w14:paraId="14560FD3" w14:textId="23BA5173" w:rsidR="002D718B" w:rsidRDefault="002E46F0" w:rsidP="002D718B">
      <w:pPr>
        <w:pStyle w:val="Odstavec1"/>
      </w:pPr>
      <w:r>
        <w:t>Existuje celá řada výzkumů</w:t>
      </w:r>
      <w:r w:rsidR="00BF4909">
        <w:t xml:space="preserve"> podporujících hypotézy, že různé </w:t>
      </w:r>
      <w:r w:rsidR="00480C4C">
        <w:t>typy</w:t>
      </w:r>
      <w:r w:rsidR="00BF4909">
        <w:t xml:space="preserve"> gamifikace </w:t>
      </w:r>
      <w:r w:rsidR="00480C4C">
        <w:t>pozitivně souvisí s pracovním výkonem.</w:t>
      </w:r>
      <w:r w:rsidR="003D11BA">
        <w:t xml:space="preserve"> Většinou se však zaměřují na vztah různých druhů gamifikace s</w:t>
      </w:r>
      <w:r w:rsidR="00B41B29">
        <w:t> </w:t>
      </w:r>
      <w:r w:rsidR="003D11BA">
        <w:t>výkonem</w:t>
      </w:r>
      <w:r w:rsidR="00B41B29">
        <w:t xml:space="preserve"> a málokdy měří </w:t>
      </w:r>
      <w:r w:rsidR="00F37A74">
        <w:t xml:space="preserve">vztah </w:t>
      </w:r>
      <w:r w:rsidR="00B41B29">
        <w:t>jed</w:t>
      </w:r>
      <w:r w:rsidR="00F37A74">
        <w:t>noho designu</w:t>
      </w:r>
      <w:r w:rsidR="00B41B29">
        <w:t xml:space="preserve"> gamifikace</w:t>
      </w:r>
      <w:r w:rsidR="00F37A74">
        <w:t xml:space="preserve"> s výkonem</w:t>
      </w:r>
      <w:r w:rsidR="00B41B29">
        <w:t xml:space="preserve"> více způsoby (Kratochvíl, 2019).</w:t>
      </w:r>
      <w:r w:rsidR="00CB6CD5">
        <w:t xml:space="preserve"> Proto se Kratochvíl (2019) rozhodl zkoumat</w:t>
      </w:r>
      <w:r w:rsidR="001803EB">
        <w:t>, jak přesně funguje vztah mezi gamifikací a výkonem</w:t>
      </w:r>
      <w:r w:rsidR="000646B8">
        <w:t xml:space="preserve"> a zda je kauzální povahy.</w:t>
      </w:r>
      <w:r w:rsidR="001F7611">
        <w:t xml:space="preserve"> Stejně tak ověřuje vztah mezi</w:t>
      </w:r>
      <w:r w:rsidR="00173688">
        <w:t xml:space="preserve"> gamifikací a pracovní angažovaností, a zda jde o vztah kauzální</w:t>
      </w:r>
      <w:r w:rsidR="00821C9B">
        <w:t>; nakonec pak zkoumá, zda je pracovní angažovanost mediátorem ve vztahu výkonu a gamifikace.</w:t>
      </w:r>
    </w:p>
    <w:p w14:paraId="455EEAED" w14:textId="173353C3" w:rsidR="008A4918" w:rsidRDefault="008A4918" w:rsidP="008A4918">
      <w:pPr>
        <w:pStyle w:val="Dalodstavce"/>
      </w:pPr>
      <w:r>
        <w:t>Kratochvíl (2019) nalezl signifikantní rozdíl</w:t>
      </w:r>
      <w:r w:rsidR="00E94202">
        <w:t xml:space="preserve"> u dvou ze čtyř skupin při porovnávání výkonu u předmětů s gamifikací a bez ní. Tato data </w:t>
      </w:r>
      <w:r w:rsidR="00241848">
        <w:t xml:space="preserve">ze čtyř různých předmětů na </w:t>
      </w:r>
      <w:r w:rsidR="00020EC3">
        <w:t xml:space="preserve">Katedře psychologie Fakulty sociálních studií </w:t>
      </w:r>
      <w:r w:rsidR="00513126">
        <w:t xml:space="preserve">jeho </w:t>
      </w:r>
      <w:r w:rsidR="008937B7">
        <w:t>hypotézu</w:t>
      </w:r>
      <w:r w:rsidR="007E513B">
        <w:t xml:space="preserve"> o vztahu mezi gamifikací a pracovním výkonem</w:t>
      </w:r>
      <w:r w:rsidR="008937B7">
        <w:t xml:space="preserve"> podpořila pouze částečně</w:t>
      </w:r>
      <w:r w:rsidR="000C560F">
        <w:t>, proto autor doporučuje prozkoumat několik možných intervenujících proměnných</w:t>
      </w:r>
      <w:r w:rsidR="004A349F">
        <w:t>, kterými mohly být například rozdíly mezi předměty či ročníky.</w:t>
      </w:r>
      <w:r w:rsidR="00F70FA4">
        <w:t xml:space="preserve"> Doporučuje také zkoumat </w:t>
      </w:r>
      <w:r w:rsidR="00243661">
        <w:t xml:space="preserve">hodnocení vlastního výkonu, protože tak může výzkumník získat informace </w:t>
      </w:r>
      <w:r w:rsidR="00B9151D">
        <w:t>o vlivu gamifikace na představu člověka o jeho výkonu</w:t>
      </w:r>
      <w:r w:rsidR="002D1B28">
        <w:t>.</w:t>
      </w:r>
    </w:p>
    <w:p w14:paraId="1B1A4E1F" w14:textId="39B87E9E" w:rsidR="00192D59" w:rsidRDefault="00101704" w:rsidP="00793579">
      <w:pPr>
        <w:pStyle w:val="Dalodstavce"/>
      </w:pPr>
      <w:r>
        <w:t>Signifikantní p</w:t>
      </w:r>
      <w:r w:rsidR="007109CE">
        <w:t xml:space="preserve">odporu pro vztah mezi gamifikací a pracovní angažovaností Kratochvíl (2019) nenalezl. </w:t>
      </w:r>
      <w:r w:rsidR="00C81B1F">
        <w:t>Jako možné intervenující</w:t>
      </w:r>
      <w:r w:rsidR="00BF753A">
        <w:t xml:space="preserve"> </w:t>
      </w:r>
      <w:r w:rsidR="00C81B1F">
        <w:t xml:space="preserve">proměnné uvádí </w:t>
      </w:r>
      <w:r w:rsidR="000C421C">
        <w:t>nevhodnost některých položek škály pro měření angažovanosti</w:t>
      </w:r>
      <w:r w:rsidR="00E033DC">
        <w:t>,</w:t>
      </w:r>
      <w:r w:rsidR="006C50BE">
        <w:t xml:space="preserve"> rozdíly mezi předměty</w:t>
      </w:r>
      <w:r w:rsidR="00AE43AD">
        <w:t xml:space="preserve"> nebo</w:t>
      </w:r>
      <w:r w:rsidR="00077032">
        <w:t xml:space="preserve"> různé vnímání </w:t>
      </w:r>
      <w:r w:rsidR="00365D2C">
        <w:t xml:space="preserve">zábavnosti </w:t>
      </w:r>
      <w:r w:rsidR="00077032">
        <w:t>různých úkolů</w:t>
      </w:r>
      <w:r w:rsidR="00AE43AD">
        <w:t xml:space="preserve">. </w:t>
      </w:r>
      <w:r w:rsidR="00D97233">
        <w:t xml:space="preserve">Proto </w:t>
      </w:r>
      <w:r w:rsidR="00517DF0">
        <w:t xml:space="preserve">pro další výzkum </w:t>
      </w:r>
      <w:r w:rsidR="00D97233">
        <w:t xml:space="preserve">navrhuje </w:t>
      </w:r>
      <w:r w:rsidR="00517DF0">
        <w:t xml:space="preserve">upravit design měření angažovanosti a </w:t>
      </w:r>
      <w:r w:rsidR="00D97233">
        <w:t xml:space="preserve">porovnávat </w:t>
      </w:r>
      <w:r w:rsidR="001625F2">
        <w:t>mezi sebou studenty jednoho předmětu</w:t>
      </w:r>
      <w:r w:rsidR="00AE43AD">
        <w:t>.</w:t>
      </w:r>
    </w:p>
    <w:p w14:paraId="7C8CA633" w14:textId="00AC0CA4" w:rsidR="00793579" w:rsidRDefault="00793579" w:rsidP="00793579">
      <w:pPr>
        <w:pStyle w:val="Dalodstavce"/>
      </w:pPr>
      <w:r>
        <w:t>Kratochvíl (2019) také</w:t>
      </w:r>
      <w:r w:rsidR="000718BF">
        <w:t xml:space="preserve"> předpokládá pozitivní vztah mezi zájmem o gamifikaci a pracovní angažovaností</w:t>
      </w:r>
      <w:r w:rsidR="00B12F84">
        <w:t>. Kvůli malému vzor</w:t>
      </w:r>
      <w:r w:rsidR="00A252BD">
        <w:t>k</w:t>
      </w:r>
      <w:r w:rsidR="00B12F84">
        <w:t>u se mu však nepodařilo</w:t>
      </w:r>
      <w:r w:rsidR="00C90C86">
        <w:t xml:space="preserve"> tuto hypotézu podpořit statisticky významnými daty.</w:t>
      </w:r>
      <w:r w:rsidR="00D764ED">
        <w:t xml:space="preserve"> Trend však naznačuje, že by větší vzorek mohl </w:t>
      </w:r>
      <w:r w:rsidR="00742607">
        <w:t>tuto hypotézu podpořit, což Kratochvíl (2019) doporučuje jako další z možných zaměření pro další výzkum.</w:t>
      </w:r>
      <w:r w:rsidR="00AE43AD">
        <w:t xml:space="preserve"> </w:t>
      </w:r>
      <w:r w:rsidR="00F9698E">
        <w:t xml:space="preserve">Pro toto tvrzení </w:t>
      </w:r>
      <w:r w:rsidR="00A71306">
        <w:t xml:space="preserve">rovněž našel podporu v dosud nepublikované navazující studii. </w:t>
      </w:r>
      <w:r w:rsidR="001E61E8">
        <w:t>Zároveň se d</w:t>
      </w:r>
      <w:r w:rsidR="00AE43AD">
        <w:t xml:space="preserve">oporučuje zaměřit na fakt, že </w:t>
      </w:r>
      <w:r w:rsidR="004B06D8">
        <w:t xml:space="preserve">výzkum byl veden </w:t>
      </w:r>
      <w:r w:rsidR="00E32CF1">
        <w:t xml:space="preserve">na studentech výběrových oborů, kteří </w:t>
      </w:r>
      <w:r w:rsidR="004B3B16">
        <w:t xml:space="preserve">mohou </w:t>
      </w:r>
      <w:r w:rsidR="0083616C">
        <w:t xml:space="preserve">od počátku </w:t>
      </w:r>
      <w:r w:rsidR="004B3B16">
        <w:t xml:space="preserve">studia </w:t>
      </w:r>
      <w:r w:rsidR="004B3B16">
        <w:lastRenderedPageBreak/>
        <w:t xml:space="preserve">v předmětech </w:t>
      </w:r>
      <w:r w:rsidR="0083616C">
        <w:t>prac</w:t>
      </w:r>
      <w:r w:rsidR="004B3B16">
        <w:t>ovat</w:t>
      </w:r>
      <w:r w:rsidR="0083616C">
        <w:t xml:space="preserve"> s</w:t>
      </w:r>
      <w:r w:rsidR="005D620A">
        <w:t xml:space="preserve"> poměrně</w:t>
      </w:r>
      <w:r w:rsidR="0083616C">
        <w:t> vysokou vnitřní motivací</w:t>
      </w:r>
      <w:r w:rsidR="000924D1">
        <w:t xml:space="preserve">. Gamifikace proto nemusela mít dostatečný „prostor“ pro další </w:t>
      </w:r>
      <w:r w:rsidR="00DC4840">
        <w:t>pozitivní vliv</w:t>
      </w:r>
      <w:r w:rsidR="005D620A">
        <w:t xml:space="preserve"> na motivaci, a tudíž ani na pracovní angažovanost v předmětu</w:t>
      </w:r>
      <w:r w:rsidR="00DC4840">
        <w:t>.</w:t>
      </w:r>
    </w:p>
    <w:p w14:paraId="759594C9" w14:textId="5DF35287" w:rsidR="00192D59" w:rsidRDefault="00956EB6" w:rsidP="00956EB6">
      <w:pPr>
        <w:pStyle w:val="Nadpis2"/>
      </w:pPr>
      <w:bookmarkStart w:id="16" w:name="_Toc71995559"/>
      <w:r>
        <w:t>Teoretická východiska</w:t>
      </w:r>
      <w:bookmarkEnd w:id="16"/>
    </w:p>
    <w:p w14:paraId="4D3FA044" w14:textId="36A0AB16" w:rsidR="00EE5F1E" w:rsidRDefault="00643935" w:rsidP="00D74B50">
      <w:pPr>
        <w:pStyle w:val="Dalodstavce"/>
      </w:pPr>
      <w:r>
        <w:t>Gamifikace</w:t>
      </w:r>
      <w:r w:rsidR="00565574">
        <w:t xml:space="preserve"> </w:t>
      </w:r>
      <w:r>
        <w:t>neboli „</w:t>
      </w:r>
      <w:r w:rsidRPr="00343136">
        <w:t>užívání herního designu a mechanismů mimo herní kontext</w:t>
      </w:r>
      <w:r>
        <w:t>“ (Deterding et al., 2011)</w:t>
      </w:r>
      <w:r w:rsidR="00227F3D">
        <w:t xml:space="preserve"> se v posledních letech těší velké popularitě, která se projevuje rostoucím počtem gamifikovaných aplikací a výzkumů (Koivisto &amp; Hamari, 2019). Je postavená na přesvědčení</w:t>
      </w:r>
      <w:r w:rsidR="0098535C">
        <w:t xml:space="preserve">, že hry jsou zábavné, proto </w:t>
      </w:r>
      <w:r w:rsidR="0098535C" w:rsidRPr="00343136">
        <w:t xml:space="preserve">jakákoliv služba na principu stejných mechanismů musí být </w:t>
      </w:r>
      <w:r w:rsidR="0098535C">
        <w:t xml:space="preserve">při správném provedení </w:t>
      </w:r>
      <w:r w:rsidR="0098535C" w:rsidRPr="00343136">
        <w:t>také zábavná</w:t>
      </w:r>
      <w:r w:rsidR="0098535C">
        <w:t>, užitečná a poutavá (Hamari, 2013).</w:t>
      </w:r>
      <w:r w:rsidR="00F80626">
        <w:t xml:space="preserve"> Gamifikace pracuje </w:t>
      </w:r>
      <w:r w:rsidR="000A4B89">
        <w:t>s mechanikami, dynamikami a emocemi (Robson et al., 2015) a používá se v mnoha světových organizacích</w:t>
      </w:r>
      <w:r w:rsidR="00BC7A8C">
        <w:t>, kde podporuje tvorbu příjemného a angažujícího prostředí (Sarangi &amp; Shah, 2015)</w:t>
      </w:r>
      <w:r w:rsidR="0043033E">
        <w:t xml:space="preserve"> a tím </w:t>
      </w:r>
      <w:r w:rsidR="00BA096F">
        <w:t>pomáhá pozitivně</w:t>
      </w:r>
      <w:r w:rsidR="0043033E">
        <w:t xml:space="preserve"> ovlivňovat pracovní výkon zaměstnanců (</w:t>
      </w:r>
      <w:r w:rsidR="0043033E" w:rsidRPr="00F71CC4">
        <w:t>Schaufeli, 2017</w:t>
      </w:r>
      <w:r w:rsidR="0043033E">
        <w:t>).</w:t>
      </w:r>
      <w:r w:rsidR="002B58EF">
        <w:t xml:space="preserve"> </w:t>
      </w:r>
      <w:r w:rsidR="00051BD5">
        <w:t xml:space="preserve">Využívá se také </w:t>
      </w:r>
      <w:r w:rsidR="002B58EF">
        <w:t xml:space="preserve">ve </w:t>
      </w:r>
      <w:r w:rsidR="009D3F19">
        <w:t>školách</w:t>
      </w:r>
      <w:r w:rsidR="002B58EF">
        <w:t xml:space="preserve"> (Barata et al., 2014)</w:t>
      </w:r>
      <w:r w:rsidR="00A6169F">
        <w:t xml:space="preserve">. </w:t>
      </w:r>
    </w:p>
    <w:p w14:paraId="0B7D6F91" w14:textId="5DB0C9DA" w:rsidR="00BC7A8C" w:rsidRDefault="00A6169F" w:rsidP="00D74B50">
      <w:pPr>
        <w:pStyle w:val="Dalodstavce"/>
      </w:pPr>
      <w:r>
        <w:t>Výzkum na Fakultě sociálních studií</w:t>
      </w:r>
      <w:r w:rsidR="00FF073F">
        <w:t xml:space="preserve"> podporuje hypotézu, že gamifikace zvyšuje výkon (Kratochvíl, 2019)</w:t>
      </w:r>
      <w:r w:rsidR="00181B8F">
        <w:t xml:space="preserve">. Autor se </w:t>
      </w:r>
      <w:r w:rsidR="00FF073F">
        <w:t xml:space="preserve">doporučuje </w:t>
      </w:r>
      <w:r w:rsidR="00DB22D1">
        <w:t xml:space="preserve">zaměřit na úpravu designu, </w:t>
      </w:r>
      <w:r w:rsidR="00C672AC">
        <w:t xml:space="preserve">porovnávání studentů jednoho předmětu a fakt, že </w:t>
      </w:r>
      <w:r w:rsidR="00EA445C">
        <w:t xml:space="preserve">byl výzkum veden na </w:t>
      </w:r>
      <w:r w:rsidR="00D74B50">
        <w:t xml:space="preserve">motivovaných </w:t>
      </w:r>
      <w:r w:rsidR="00EA445C">
        <w:t xml:space="preserve">studentech výběrových oborů, takže gamifikace nemusela mít dostatečný prostor </w:t>
      </w:r>
      <w:r w:rsidR="00D74B50">
        <w:t>pro další pozitivní vliv na jejich motivaci a angažovanost.</w:t>
      </w:r>
    </w:p>
    <w:p w14:paraId="134CD252" w14:textId="012D3992" w:rsidR="00A8108E" w:rsidRDefault="008F499E" w:rsidP="00A8108E">
      <w:pPr>
        <w:pStyle w:val="Dalodstavce"/>
      </w:pPr>
      <w:r>
        <w:t xml:space="preserve">Ve své práci vycházím z těchto poznatků </w:t>
      </w:r>
      <w:r w:rsidR="00B02BAC">
        <w:t>a doporučení</w:t>
      </w:r>
      <w:r w:rsidR="00E7221D">
        <w:t xml:space="preserve"> a rozvíjím poznatky Kratochvíla (2019)</w:t>
      </w:r>
      <w:r w:rsidR="00EB69C7">
        <w:t xml:space="preserve"> z</w:t>
      </w:r>
      <w:r w:rsidR="003653EF">
        <w:t> kvalitativního úhlu pohledu.</w:t>
      </w:r>
      <w:r w:rsidR="00F92A8D">
        <w:t xml:space="preserve"> Cílem je identifikovat silné a slabé stránky </w:t>
      </w:r>
      <w:r w:rsidR="00636824">
        <w:t xml:space="preserve">výzkumu </w:t>
      </w:r>
      <w:r w:rsidR="00146B0E">
        <w:t xml:space="preserve">Pracovní angažovanosti jako mediátora </w:t>
      </w:r>
      <w:r w:rsidR="00A8108E">
        <w:t>ve vztahu mezi gamifikací a pracovním výkonem (Kratochvíl, 2019).</w:t>
      </w:r>
      <w:r w:rsidR="00FC6E0C">
        <w:t xml:space="preserve"> Na základě tohoto přehledu jsem formulovala následující výzkumnou otázku a teoretická východiska.</w:t>
      </w:r>
    </w:p>
    <w:p w14:paraId="4812BF13" w14:textId="2E57712C" w:rsidR="003653EF" w:rsidRDefault="003653EF" w:rsidP="00D74B50">
      <w:pPr>
        <w:pStyle w:val="Dalodstavce"/>
      </w:pPr>
    </w:p>
    <w:p w14:paraId="2F6AB385" w14:textId="270194C5" w:rsidR="00AF34BC" w:rsidRPr="00A16CC7" w:rsidRDefault="00AF34BC" w:rsidP="00AF34BC">
      <w:pPr>
        <w:jc w:val="both"/>
        <w:rPr>
          <w:b/>
        </w:rPr>
      </w:pPr>
      <w:r w:rsidRPr="00A16CC7">
        <w:rPr>
          <w:b/>
        </w:rPr>
        <w:t xml:space="preserve">Výzkumná otázka: </w:t>
      </w:r>
      <w:r w:rsidR="003A451B">
        <w:t>Jaká témata se účastníkům vynořují v souvislosti s výzkumem gamifikace předmětu a s procesem gamifikace?</w:t>
      </w:r>
    </w:p>
    <w:p w14:paraId="2B75B90E" w14:textId="77777777" w:rsidR="00AF34BC" w:rsidRPr="00A16CC7" w:rsidRDefault="00AF34BC" w:rsidP="00AF34BC">
      <w:pPr>
        <w:jc w:val="both"/>
        <w:rPr>
          <w:b/>
        </w:rPr>
      </w:pPr>
    </w:p>
    <w:p w14:paraId="5E49095A" w14:textId="77777777" w:rsidR="00AF34BC" w:rsidRPr="00A16CC7" w:rsidRDefault="00AF34BC" w:rsidP="00AF34BC">
      <w:pPr>
        <w:jc w:val="both"/>
        <w:rPr>
          <w:b/>
        </w:rPr>
      </w:pPr>
      <w:r>
        <w:rPr>
          <w:b/>
        </w:rPr>
        <w:t>Teoretická východiska</w:t>
      </w:r>
    </w:p>
    <w:p w14:paraId="32F8B589" w14:textId="77777777" w:rsidR="00AF34BC" w:rsidRPr="00E23AF5" w:rsidRDefault="00AF34BC" w:rsidP="00AF34BC">
      <w:pPr>
        <w:pStyle w:val="Odstavecseseznamem"/>
        <w:numPr>
          <w:ilvl w:val="0"/>
          <w:numId w:val="22"/>
        </w:numPr>
        <w:spacing w:after="160" w:line="259" w:lineRule="auto"/>
        <w:jc w:val="both"/>
        <w:rPr>
          <w:b/>
        </w:rPr>
      </w:pPr>
      <w:r>
        <w:t>Účastníci výzkumu gamifikace vnímají předmět jako více zábavný.</w:t>
      </w:r>
    </w:p>
    <w:p w14:paraId="753E331D" w14:textId="356DA05B" w:rsidR="00F91E19" w:rsidRPr="00C800FF" w:rsidRDefault="00AF34BC" w:rsidP="00C800FF">
      <w:pPr>
        <w:pStyle w:val="Odstavecseseznamem"/>
        <w:numPr>
          <w:ilvl w:val="0"/>
          <w:numId w:val="22"/>
        </w:numPr>
        <w:spacing w:after="160" w:line="259" w:lineRule="auto"/>
        <w:jc w:val="both"/>
        <w:rPr>
          <w:b/>
        </w:rPr>
      </w:pPr>
      <w:r>
        <w:t>Účastníci výzkumu mají pocit, že zavedení gamifikace zvýšilo jejich výkon.</w:t>
      </w:r>
    </w:p>
    <w:p w14:paraId="58B3C3BD" w14:textId="5AC42833" w:rsidR="00792281" w:rsidRDefault="0059307A" w:rsidP="00792281">
      <w:pPr>
        <w:pStyle w:val="Nadpis1"/>
      </w:pPr>
      <w:bookmarkStart w:id="17" w:name="_Toc71995560"/>
      <w:r>
        <w:lastRenderedPageBreak/>
        <w:t>Metoda</w:t>
      </w:r>
      <w:bookmarkEnd w:id="17"/>
    </w:p>
    <w:p w14:paraId="61068BE7" w14:textId="0A373642" w:rsidR="00811E1B" w:rsidRDefault="00866185" w:rsidP="00857E32">
      <w:pPr>
        <w:pStyle w:val="Odstavec1"/>
      </w:pPr>
      <w:r>
        <w:t>Pro analýzu získaných dat jsem využila princip</w:t>
      </w:r>
      <w:r w:rsidR="007239F9">
        <w:t>ů</w:t>
      </w:r>
      <w:r>
        <w:t xml:space="preserve"> tematické analýzy</w:t>
      </w:r>
      <w:r w:rsidR="003D7E7B">
        <w:t>, ačkoliv m</w:t>
      </w:r>
      <w:r w:rsidR="00E22AEF">
        <w:t xml:space="preserve">ým původním </w:t>
      </w:r>
      <w:r w:rsidR="000A7F6C">
        <w:t>výzkumným záměrem byla interpretativní fenomenologická analýza (IPA)</w:t>
      </w:r>
      <w:r w:rsidR="00CA2A3F">
        <w:t>.</w:t>
      </w:r>
      <w:r w:rsidR="003D7E7B">
        <w:t xml:space="preserve"> IPA se zabývá žitou zkušeností </w:t>
      </w:r>
      <w:r w:rsidR="00A81B07">
        <w:t xml:space="preserve">respondenta a využívá jak fenomenologického, tak hermeneutického přístupu </w:t>
      </w:r>
      <w:r w:rsidR="005A1806">
        <w:t>(</w:t>
      </w:r>
      <w:r w:rsidR="005A1806" w:rsidRPr="004A22EA">
        <w:rPr>
          <w:rFonts w:asciiTheme="minorHAnsi" w:hAnsiTheme="minorHAnsi" w:cs="Arial"/>
          <w:color w:val="212529"/>
          <w:shd w:val="clear" w:color="auto" w:fill="FFFFFF"/>
        </w:rPr>
        <w:t>Řiháček, Čermák, &amp; Hytych,</w:t>
      </w:r>
      <w:r w:rsidR="005A1806">
        <w:rPr>
          <w:rFonts w:asciiTheme="minorHAnsi" w:hAnsiTheme="minorHAnsi" w:cs="Arial"/>
          <w:color w:val="212529"/>
          <w:shd w:val="clear" w:color="auto" w:fill="FFFFFF"/>
        </w:rPr>
        <w:t xml:space="preserve"> </w:t>
      </w:r>
      <w:r w:rsidR="005A1806" w:rsidRPr="004A22EA">
        <w:rPr>
          <w:rFonts w:asciiTheme="minorHAnsi" w:hAnsiTheme="minorHAnsi" w:cs="Arial"/>
          <w:color w:val="212529"/>
          <w:shd w:val="clear" w:color="auto" w:fill="FFFFFF"/>
        </w:rPr>
        <w:t>2013</w:t>
      </w:r>
      <w:r w:rsidR="005A1806">
        <w:rPr>
          <w:rFonts w:asciiTheme="minorHAnsi" w:hAnsiTheme="minorHAnsi" w:cs="Arial"/>
          <w:color w:val="212529"/>
          <w:shd w:val="clear" w:color="auto" w:fill="FFFFFF"/>
        </w:rPr>
        <w:t>)</w:t>
      </w:r>
      <w:r w:rsidR="008712C6">
        <w:rPr>
          <w:rFonts w:asciiTheme="minorHAnsi" w:hAnsiTheme="minorHAnsi" w:cs="Arial"/>
          <w:color w:val="212529"/>
          <w:shd w:val="clear" w:color="auto" w:fill="FFFFFF"/>
        </w:rPr>
        <w:t xml:space="preserve"> a jejím smyslem je detailní porozumění každodennímu</w:t>
      </w:r>
      <w:r w:rsidR="00AB7CF6">
        <w:rPr>
          <w:rFonts w:asciiTheme="minorHAnsi" w:hAnsiTheme="minorHAnsi" w:cs="Arial"/>
          <w:color w:val="212529"/>
          <w:shd w:val="clear" w:color="auto" w:fill="FFFFFF"/>
        </w:rPr>
        <w:t xml:space="preserve"> prožívání reality (McLeod, 2001)</w:t>
      </w:r>
      <w:r w:rsidR="005A1806">
        <w:rPr>
          <w:rFonts w:asciiTheme="minorHAnsi" w:hAnsiTheme="minorHAnsi" w:cs="Arial"/>
          <w:color w:val="212529"/>
          <w:shd w:val="clear" w:color="auto" w:fill="FFFFFF"/>
        </w:rPr>
        <w:t>.</w:t>
      </w:r>
      <w:r w:rsidR="00857E32">
        <w:rPr>
          <w:rFonts w:asciiTheme="minorHAnsi" w:hAnsiTheme="minorHAnsi" w:cs="Arial"/>
          <w:color w:val="212529"/>
          <w:shd w:val="clear" w:color="auto" w:fill="FFFFFF"/>
        </w:rPr>
        <w:t xml:space="preserve"> </w:t>
      </w:r>
      <w:r w:rsidR="00EE27EB">
        <w:t xml:space="preserve">V rozhovorech s účastníky výzkumu gamifikace </w:t>
      </w:r>
      <w:r w:rsidR="00857E32">
        <w:t>jsem se dotazovala</w:t>
      </w:r>
      <w:r w:rsidR="00EE27EB">
        <w:t xml:space="preserve"> na jejich zkušenost s gamifikací předmětu a s předmětem samotným. Zaměř</w:t>
      </w:r>
      <w:r w:rsidR="00857E32">
        <w:t>ovala jsem</w:t>
      </w:r>
      <w:r w:rsidR="00EE27EB">
        <w:t xml:space="preserve"> se na jejich postoj a vztah ke gamifikaci a k předmětu, na jejich vnímanou užitečnost a v</w:t>
      </w:r>
      <w:r w:rsidR="00162745">
        <w:t>liv gamifikace na výkon v předmětu.</w:t>
      </w:r>
      <w:r w:rsidR="009C3252">
        <w:t xml:space="preserve"> Hled</w:t>
      </w:r>
      <w:r w:rsidR="00857E32">
        <w:t>ala jsem</w:t>
      </w:r>
      <w:r w:rsidR="009C3252">
        <w:t xml:space="preserve"> tak </w:t>
      </w:r>
      <w:r w:rsidR="00740F4E">
        <w:t xml:space="preserve">podporu </w:t>
      </w:r>
      <w:r w:rsidR="00FA472E">
        <w:t xml:space="preserve">pro </w:t>
      </w:r>
      <w:r w:rsidR="00115C02">
        <w:t>koncepty uvedené výše a jejich přímou souvislost s gamifikací.</w:t>
      </w:r>
    </w:p>
    <w:p w14:paraId="2229FFC3" w14:textId="4AFA4979" w:rsidR="002E3469" w:rsidRDefault="002E3469" w:rsidP="007864C2">
      <w:pPr>
        <w:pStyle w:val="Dalodstavce"/>
      </w:pPr>
      <w:r>
        <w:t xml:space="preserve">Důvodem, proč jsem nakonec zvolila tematickou analýzu, byla podoba získaných dat. </w:t>
      </w:r>
      <w:r w:rsidR="00F020F9">
        <w:t>Mé výzkumn</w:t>
      </w:r>
      <w:r w:rsidR="008021AF">
        <w:t>é zaměření totiž nebylo přímo na fenomenologii</w:t>
      </w:r>
      <w:r w:rsidR="00196119">
        <w:t xml:space="preserve"> spojenou s prožíváním gamifikace, ale také na </w:t>
      </w:r>
      <w:r w:rsidR="00855E7C">
        <w:t xml:space="preserve">proces provedení gamifikace a další témata. Pro IPA se mi tedy nepovedlo </w:t>
      </w:r>
      <w:r w:rsidR="00A6293F">
        <w:t>nasbírat</w:t>
      </w:r>
      <w:r w:rsidR="00F1769C">
        <w:t xml:space="preserve"> dostat</w:t>
      </w:r>
      <w:r w:rsidR="00A6293F">
        <w:t>ečně bohatá</w:t>
      </w:r>
      <w:r w:rsidR="001B6B4A">
        <w:t xml:space="preserve"> a detailní</w:t>
      </w:r>
      <w:r w:rsidR="00A6293F">
        <w:t xml:space="preserve"> data</w:t>
      </w:r>
      <w:r w:rsidR="001B6B4A">
        <w:t xml:space="preserve"> zaměřená </w:t>
      </w:r>
      <w:r w:rsidR="007864C2">
        <w:t xml:space="preserve">právě </w:t>
      </w:r>
      <w:r w:rsidR="001B6B4A">
        <w:t>na výše zmíněné prožívání reality</w:t>
      </w:r>
      <w:r w:rsidR="00B91ED6">
        <w:t>.</w:t>
      </w:r>
      <w:r w:rsidR="00FE2301">
        <w:t xml:space="preserve"> </w:t>
      </w:r>
      <w:r w:rsidR="00B32175">
        <w:t>Také</w:t>
      </w:r>
      <w:r w:rsidR="00FE2301">
        <w:t xml:space="preserve"> pro mě </w:t>
      </w:r>
      <w:r w:rsidR="00B32175">
        <w:t xml:space="preserve">bylo </w:t>
      </w:r>
      <w:r w:rsidR="00FE2301">
        <w:t>obtížné přistoupit k</w:t>
      </w:r>
      <w:r w:rsidR="009B4F83">
        <w:t xml:space="preserve"> datům</w:t>
      </w:r>
      <w:r w:rsidR="00FE2301">
        <w:t xml:space="preserve"> z</w:t>
      </w:r>
      <w:r w:rsidR="00914D3E">
        <w:t> </w:t>
      </w:r>
      <w:r w:rsidR="00FE2301">
        <w:t>fenomenologické</w:t>
      </w:r>
      <w:r w:rsidR="00914D3E">
        <w:t xml:space="preserve"> a </w:t>
      </w:r>
      <w:r w:rsidR="0059799F">
        <w:t>subjektivní stránky</w:t>
      </w:r>
      <w:r w:rsidR="00B32175">
        <w:t xml:space="preserve"> i z toho důvodu, že </w:t>
      </w:r>
      <w:r w:rsidR="002760C2">
        <w:t xml:space="preserve">jsem </w:t>
      </w:r>
      <w:r w:rsidR="00B32175">
        <w:t>pro účely vylepšování kvantitativního výzkumu gamifikac</w:t>
      </w:r>
      <w:r w:rsidR="002760C2">
        <w:t>e</w:t>
      </w:r>
      <w:r w:rsidR="00EE368A">
        <w:t xml:space="preserve"> pracovala z více objektivistické pozice, z části založené i na kvantifikaci.</w:t>
      </w:r>
      <w:r w:rsidR="004A4BF0">
        <w:t xml:space="preserve"> Než </w:t>
      </w:r>
      <w:r w:rsidR="008D3D32">
        <w:t>k</w:t>
      </w:r>
      <w:r w:rsidR="004A4BF0">
        <w:t xml:space="preserve"> tvorb</w:t>
      </w:r>
      <w:r w:rsidR="008D3D32">
        <w:t>ě</w:t>
      </w:r>
      <w:r w:rsidR="004A4BF0">
        <w:t xml:space="preserve"> ucelené teorie jsem </w:t>
      </w:r>
      <w:r w:rsidR="00350B9E">
        <w:t xml:space="preserve">tedy </w:t>
      </w:r>
      <w:r w:rsidR="004A4BF0">
        <w:t>spíše mířila k identifikaci společných témat a nalezení vztahů mezi nimi.</w:t>
      </w:r>
      <w:r w:rsidR="008B0CDB">
        <w:t xml:space="preserve"> Proto jsem </w:t>
      </w:r>
      <w:r w:rsidR="008D3D32">
        <w:t>nakonec upustila</w:t>
      </w:r>
      <w:r w:rsidR="00B54811">
        <w:t xml:space="preserve"> z původního záměru </w:t>
      </w:r>
      <w:r w:rsidR="00531CA9">
        <w:t>fenomenologické analýzy a využila principů analýzy tematické</w:t>
      </w:r>
      <w:r w:rsidR="002B44DF">
        <w:t xml:space="preserve">. </w:t>
      </w:r>
      <w:r w:rsidR="00C545C1">
        <w:t>Do jisté míry v práci však i nadále využívám teoretického a metodologického přístupu IPA</w:t>
      </w:r>
      <w:r w:rsidR="00313857">
        <w:t>.</w:t>
      </w:r>
      <w:r w:rsidR="00C545C1">
        <w:t xml:space="preserve"> </w:t>
      </w:r>
    </w:p>
    <w:p w14:paraId="1EB3B9B1" w14:textId="3F5799D2" w:rsidR="00CA3E1E" w:rsidRPr="003B1949" w:rsidRDefault="00797437" w:rsidP="003B1949">
      <w:pPr>
        <w:pStyle w:val="Dalodstavce"/>
      </w:pPr>
      <w:r>
        <w:t>Tematická analýza je metodou, která je málo popsaná</w:t>
      </w:r>
      <w:r w:rsidR="00053C0B">
        <w:t xml:space="preserve"> a </w:t>
      </w:r>
      <w:r>
        <w:t>málokdy zmiňovaná</w:t>
      </w:r>
      <w:r w:rsidR="00053C0B">
        <w:t xml:space="preserve"> i přes to, že je v psychologii široce využívaná</w:t>
      </w:r>
      <w:r w:rsidR="001221BF">
        <w:t xml:space="preserve">. Často </w:t>
      </w:r>
      <w:r w:rsidR="00791905">
        <w:t xml:space="preserve">je </w:t>
      </w:r>
      <w:r w:rsidR="001221BF">
        <w:t xml:space="preserve">také </w:t>
      </w:r>
      <w:r w:rsidR="00791905">
        <w:t>považována za první krok směrem k pokročilejším kvalitativním metodám</w:t>
      </w:r>
      <w:r w:rsidR="00B97ADE">
        <w:t>, jako je právě IPA či metoda zakotvené teorie (GTM)</w:t>
      </w:r>
      <w:r w:rsidR="001221BF">
        <w:t xml:space="preserve">. </w:t>
      </w:r>
      <w:r w:rsidR="00B41D0F">
        <w:t xml:space="preserve">Používá se pro identifikaci, analýzu a </w:t>
      </w:r>
      <w:r w:rsidR="007667CE">
        <w:t>výkaz vzorů neboli témat</w:t>
      </w:r>
      <w:r w:rsidR="00346FAC">
        <w:t xml:space="preserve"> z datového souboru. Organizuje a detailně popisuje data</w:t>
      </w:r>
      <w:r w:rsidR="009D62BF">
        <w:t xml:space="preserve"> a interpretuje různé aspekty výzkumného zaměření (Braun &amp; Clarke, 2006).</w:t>
      </w:r>
    </w:p>
    <w:p w14:paraId="77977C44" w14:textId="09DC42AB" w:rsidR="00677075" w:rsidRDefault="007957F8" w:rsidP="00F91E19">
      <w:pPr>
        <w:pStyle w:val="Nadpis2"/>
      </w:pPr>
      <w:bookmarkStart w:id="18" w:name="_Toc71995561"/>
      <w:r>
        <w:lastRenderedPageBreak/>
        <w:t>V</w:t>
      </w:r>
      <w:r w:rsidR="00677075">
        <w:t>ýzkumný soubor</w:t>
      </w:r>
      <w:bookmarkEnd w:id="18"/>
    </w:p>
    <w:p w14:paraId="2758018A" w14:textId="6D595989" w:rsidR="00541B9B" w:rsidRDefault="001C7566" w:rsidP="00EF5289">
      <w:pPr>
        <w:pStyle w:val="Odstavec1"/>
      </w:pPr>
      <w:r>
        <w:t>Kvalitativní</w:t>
      </w:r>
      <w:r w:rsidR="00541B9B">
        <w:t xml:space="preserve"> studie se provádí na malých vzorcích</w:t>
      </w:r>
      <w:r w:rsidR="00723515">
        <w:t>. D</w:t>
      </w:r>
      <w:r w:rsidR="00541B9B">
        <w:t>ůležitější než obecn</w:t>
      </w:r>
      <w:r w:rsidR="00E94EC6">
        <w:t>é</w:t>
      </w:r>
      <w:r w:rsidR="00541B9B">
        <w:t xml:space="preserve"> z</w:t>
      </w:r>
      <w:r w:rsidR="00E94EC6">
        <w:t>ávěry</w:t>
      </w:r>
      <w:r w:rsidR="00541B9B">
        <w:t xml:space="preserve"> jsou totiž detailní anal</w:t>
      </w:r>
      <w:r w:rsidR="00E94EC6">
        <w:t>ýzy a zjištění</w:t>
      </w:r>
      <w:r w:rsidR="00B02F92">
        <w:t xml:space="preserve">. </w:t>
      </w:r>
      <w:r w:rsidR="009673D5">
        <w:t>Výběr vzorku v</w:t>
      </w:r>
      <w:r w:rsidR="00493E42">
        <w:t> </w:t>
      </w:r>
      <w:r w:rsidR="00195622">
        <w:t>IPA</w:t>
      </w:r>
      <w:r w:rsidR="00493E42">
        <w:t>, ze kterého jsem vycházela,</w:t>
      </w:r>
      <w:r w:rsidR="00767B87">
        <w:t xml:space="preserve"> jde většinou cestou záměrného výběru, </w:t>
      </w:r>
      <w:r w:rsidR="009673D5">
        <w:t>aby výzkumník našel lépe definovanou skupinu, pro kterou bude výzkumná otázka relevantní a po</w:t>
      </w:r>
      <w:r w:rsidR="00B02F92">
        <w:t>dstatná (Smith &amp; Osborn, 2003).</w:t>
      </w:r>
      <w:r w:rsidR="00493E42">
        <w:t xml:space="preserve"> Proto jsem tento způsob </w:t>
      </w:r>
      <w:r w:rsidR="005E3560">
        <w:t>pro výběr vzorku využila také.</w:t>
      </w:r>
    </w:p>
    <w:p w14:paraId="30DBE182" w14:textId="065A81C0" w:rsidR="00AA179B" w:rsidRDefault="007379C4" w:rsidP="001C2FE5">
      <w:pPr>
        <w:pStyle w:val="Dalodstavce"/>
      </w:pPr>
      <w:r>
        <w:t xml:space="preserve">Výzkumný soubor </w:t>
      </w:r>
      <w:r w:rsidR="000E0654">
        <w:t xml:space="preserve">této práce </w:t>
      </w:r>
      <w:r>
        <w:t xml:space="preserve">tvoří </w:t>
      </w:r>
      <w:r w:rsidR="003328F1">
        <w:t>pět</w:t>
      </w:r>
      <w:r>
        <w:t xml:space="preserve"> absolventů předmětu </w:t>
      </w:r>
      <w:r w:rsidR="000179C2">
        <w:t>PSY409 Psychologie organizace</w:t>
      </w:r>
      <w:r w:rsidR="009241E6">
        <w:t xml:space="preserve"> </w:t>
      </w:r>
      <w:r w:rsidR="00B60BEC">
        <w:t>katedry psychologie FSS MU</w:t>
      </w:r>
      <w:r w:rsidR="00F50A34">
        <w:t>, který proběhl</w:t>
      </w:r>
      <w:r w:rsidR="00B60BEC">
        <w:t xml:space="preserve"> na jaře 2018.</w:t>
      </w:r>
      <w:r w:rsidR="00355BDF">
        <w:t xml:space="preserve"> Tento předmět byl součástí výzkumu </w:t>
      </w:r>
      <w:r w:rsidR="006136E0">
        <w:t xml:space="preserve">Mgr. Tomáše Kratochvíla </w:t>
      </w:r>
      <w:r w:rsidR="006726A0">
        <w:t xml:space="preserve">za účelem sběru dat pro jeho diplomovou práci na téma </w:t>
      </w:r>
      <w:r w:rsidR="000D5B51">
        <w:t>Pracovní angažovanost</w:t>
      </w:r>
      <w:r w:rsidR="006D0AFB">
        <w:t xml:space="preserve"> </w:t>
      </w:r>
      <w:r w:rsidR="000D5B51">
        <w:t xml:space="preserve">jako mediátor ve vztahu mezi gamifikací a pracovním výkonem </w:t>
      </w:r>
      <w:r w:rsidR="002B0690">
        <w:t>(Kratochvíl, 2019)</w:t>
      </w:r>
      <w:r w:rsidR="006D0AFB">
        <w:t>,</w:t>
      </w:r>
      <w:r w:rsidR="00D556DA">
        <w:t xml:space="preserve"> a pro další výzkum</w:t>
      </w:r>
      <w:r w:rsidR="00D5609C">
        <w:t xml:space="preserve"> (dosud nepublikovaný)</w:t>
      </w:r>
      <w:r w:rsidR="00D556DA">
        <w:t>.</w:t>
      </w:r>
      <w:r w:rsidR="00CB24CC">
        <w:t xml:space="preserve"> </w:t>
      </w:r>
      <w:r w:rsidR="00215B6E">
        <w:t>Pro účely této</w:t>
      </w:r>
      <w:r w:rsidR="00D5609C">
        <w:t xml:space="preserve"> bakalářské</w:t>
      </w:r>
      <w:r w:rsidR="00215B6E">
        <w:t xml:space="preserve"> práce proběhl </w:t>
      </w:r>
      <w:r w:rsidR="006638E6">
        <w:t xml:space="preserve">záměrný výběr dotazovaných na základě těchto charakteristik: </w:t>
      </w:r>
      <w:r w:rsidR="00E8765D">
        <w:t>absolvovali gamifikovaný předmět PSY409</w:t>
      </w:r>
      <w:r w:rsidR="001E6C71">
        <w:t>, často docházelo k jejich interakci se systémem gamifikace a v gamifikaci byli úspěšní.</w:t>
      </w:r>
      <w:r w:rsidR="001E6A50">
        <w:t xml:space="preserve"> Osloveni byli přímo</w:t>
      </w:r>
      <w:r w:rsidR="00264035">
        <w:t xml:space="preserve"> vedoucím této práce, a to formou zprávy na sociálních sítích. Po předběžném souhlasu s účastí na výzkumu </w:t>
      </w:r>
      <w:r w:rsidR="00D16BEF">
        <w:t>jsme je kontaktovali e-mailem, kde jsme jim poskytli podklady pro připomenutí gamifikace a gamifikovaného předmětu</w:t>
      </w:r>
      <w:r w:rsidR="00CD7FD4">
        <w:t xml:space="preserve"> (vzor oslovovacího e-mailu je uveden v příloze A).</w:t>
      </w:r>
      <w:r w:rsidR="001C2FE5">
        <w:t xml:space="preserve"> Vzorek tvořili dva muži a tři ženy, všichni byli absolventy magisterského studia Psychologie na FSS MU a jejich věkový průměr byl 27 let.</w:t>
      </w:r>
    </w:p>
    <w:p w14:paraId="46860387" w14:textId="663D1105" w:rsidR="00AA179B" w:rsidRDefault="0090409B" w:rsidP="008075DA">
      <w:pPr>
        <w:pStyle w:val="Dalodstavce"/>
      </w:pPr>
      <w:r>
        <w:t>Studenty tohoto předmětu j</w:t>
      </w:r>
      <w:r w:rsidR="007A7AD8">
        <w:t>sem zvolila na základě několika kritérií.</w:t>
      </w:r>
      <w:r w:rsidR="00482AFF">
        <w:t xml:space="preserve"> </w:t>
      </w:r>
      <w:r w:rsidR="00844D56">
        <w:t xml:space="preserve">Prvním kritériem byl fakt, že se jedná o studenty psychologie. </w:t>
      </w:r>
      <w:r w:rsidR="00850E39">
        <w:t xml:space="preserve">Mezi odbornou veřejností </w:t>
      </w:r>
      <w:r w:rsidR="00850E39" w:rsidRPr="00883422">
        <w:t>probíhá diskuze</w:t>
      </w:r>
      <w:r w:rsidR="00CD538F">
        <w:t>,</w:t>
      </w:r>
      <w:r w:rsidR="00850E39" w:rsidRPr="00883422">
        <w:t xml:space="preserve"> zda jsou studenti vhodn</w:t>
      </w:r>
      <w:r w:rsidR="00822498" w:rsidRPr="00883422">
        <w:t xml:space="preserve">ým vzorkem pro výzkum, a to s ohledem na reprezentativnost a možnost generalizace na </w:t>
      </w:r>
      <w:r w:rsidR="00706566" w:rsidRPr="00883422">
        <w:t>celou populaci (</w:t>
      </w:r>
      <w:r w:rsidR="00883422" w:rsidRPr="00883422">
        <w:rPr>
          <w:rFonts w:cs="Arial"/>
          <w:color w:val="212529"/>
          <w:shd w:val="clear" w:color="auto" w:fill="FFFFFF"/>
        </w:rPr>
        <w:t>Hanel, Vione, &amp; Voracek, 2016).</w:t>
      </w:r>
      <w:r w:rsidR="00CD538F">
        <w:rPr>
          <w:rFonts w:cs="Arial"/>
          <w:color w:val="212529"/>
          <w:shd w:val="clear" w:color="auto" w:fill="FFFFFF"/>
        </w:rPr>
        <w:t xml:space="preserve"> U studentů psychologie je téma ještě výraznější, a to z toho důvodu, že </w:t>
      </w:r>
      <w:r w:rsidR="00A208BA">
        <w:rPr>
          <w:rFonts w:cs="Arial"/>
          <w:color w:val="212529"/>
          <w:shd w:val="clear" w:color="auto" w:fill="FFFFFF"/>
        </w:rPr>
        <w:t>znalost psychologických teorií a bohaté zkušenosti s výzkumy často můžou deformovat data.</w:t>
      </w:r>
      <w:r w:rsidR="00E73ED2">
        <w:rPr>
          <w:rFonts w:cs="Arial"/>
          <w:color w:val="212529"/>
          <w:shd w:val="clear" w:color="auto" w:fill="FFFFFF"/>
        </w:rPr>
        <w:t xml:space="preserve"> V</w:t>
      </w:r>
      <w:r w:rsidR="0011462F">
        <w:rPr>
          <w:rFonts w:cs="Arial"/>
          <w:color w:val="212529"/>
          <w:shd w:val="clear" w:color="auto" w:fill="FFFFFF"/>
        </w:rPr>
        <w:t> případě t</w:t>
      </w:r>
      <w:r w:rsidR="00563557">
        <w:rPr>
          <w:rFonts w:cs="Arial"/>
          <w:color w:val="212529"/>
          <w:shd w:val="clear" w:color="auto" w:fill="FFFFFF"/>
        </w:rPr>
        <w:t>éto studie</w:t>
      </w:r>
      <w:r w:rsidR="0011462F">
        <w:rPr>
          <w:rFonts w:cs="Arial"/>
          <w:color w:val="212529"/>
          <w:shd w:val="clear" w:color="auto" w:fill="FFFFFF"/>
        </w:rPr>
        <w:t xml:space="preserve"> se však domnívám, že jsou studenti psychologie tím nejvhodnějším vzorkem. </w:t>
      </w:r>
      <w:r w:rsidR="00251092">
        <w:rPr>
          <w:rFonts w:cs="Arial"/>
          <w:color w:val="212529"/>
          <w:shd w:val="clear" w:color="auto" w:fill="FFFFFF"/>
        </w:rPr>
        <w:t>Je to proto, že jejich úkolem je reflektovat vlastní zkušenos</w:t>
      </w:r>
      <w:r w:rsidR="001A431B">
        <w:rPr>
          <w:rFonts w:cs="Arial"/>
          <w:color w:val="212529"/>
          <w:shd w:val="clear" w:color="auto" w:fill="FFFFFF"/>
        </w:rPr>
        <w:t>t. M</w:t>
      </w:r>
      <w:r w:rsidR="00194DC1">
        <w:rPr>
          <w:rFonts w:cs="Arial"/>
          <w:color w:val="212529"/>
          <w:shd w:val="clear" w:color="auto" w:fill="FFFFFF"/>
        </w:rPr>
        <w:t>yslím si, že právě znalost psychologických teorií a pojmů</w:t>
      </w:r>
      <w:r w:rsidR="00563557">
        <w:rPr>
          <w:rFonts w:cs="Arial"/>
          <w:color w:val="212529"/>
          <w:shd w:val="clear" w:color="auto" w:fill="FFFFFF"/>
        </w:rPr>
        <w:t>,</w:t>
      </w:r>
      <w:r w:rsidR="00194DC1">
        <w:rPr>
          <w:rFonts w:cs="Arial"/>
          <w:color w:val="212529"/>
          <w:shd w:val="clear" w:color="auto" w:fill="FFFFFF"/>
        </w:rPr>
        <w:t xml:space="preserve"> </w:t>
      </w:r>
      <w:r w:rsidR="00212274">
        <w:rPr>
          <w:rFonts w:cs="Arial"/>
          <w:color w:val="212529"/>
          <w:shd w:val="clear" w:color="auto" w:fill="FFFFFF"/>
        </w:rPr>
        <w:t>zkušenosti se sebereflexí</w:t>
      </w:r>
      <w:r w:rsidR="003F6D7C">
        <w:rPr>
          <w:rFonts w:cs="Arial"/>
          <w:color w:val="212529"/>
          <w:shd w:val="clear" w:color="auto" w:fill="FFFFFF"/>
        </w:rPr>
        <w:t xml:space="preserve"> </w:t>
      </w:r>
      <w:r w:rsidR="004E2F6F">
        <w:rPr>
          <w:rFonts w:cs="Arial"/>
          <w:color w:val="212529"/>
          <w:shd w:val="clear" w:color="auto" w:fill="FFFFFF"/>
        </w:rPr>
        <w:t>a</w:t>
      </w:r>
      <w:r w:rsidR="00FB2677">
        <w:rPr>
          <w:rFonts w:cs="Arial"/>
          <w:color w:val="212529"/>
          <w:shd w:val="clear" w:color="auto" w:fill="FFFFFF"/>
        </w:rPr>
        <w:t xml:space="preserve"> </w:t>
      </w:r>
      <w:r w:rsidR="00A533BE">
        <w:rPr>
          <w:rFonts w:cs="Arial"/>
          <w:color w:val="212529"/>
          <w:shd w:val="clear" w:color="auto" w:fill="FFFFFF"/>
        </w:rPr>
        <w:t>p</w:t>
      </w:r>
      <w:r w:rsidR="00802505">
        <w:rPr>
          <w:rFonts w:cs="Arial"/>
          <w:color w:val="212529"/>
          <w:shd w:val="clear" w:color="auto" w:fill="FFFFFF"/>
        </w:rPr>
        <w:t xml:space="preserve">ohyb v psychologické komunitě se mohou zasloužit o </w:t>
      </w:r>
      <w:r w:rsidR="001A431B">
        <w:rPr>
          <w:rFonts w:cs="Arial"/>
          <w:color w:val="212529"/>
          <w:shd w:val="clear" w:color="auto" w:fill="FFFFFF"/>
        </w:rPr>
        <w:t>kvalitnější a bohatší data v porovnání se studenty, kteří se v tomto oboru nepohybují.</w:t>
      </w:r>
      <w:r w:rsidR="00DD04BC">
        <w:t xml:space="preserve"> Dalším kritériem </w:t>
      </w:r>
      <w:r w:rsidR="00BC456A">
        <w:t xml:space="preserve">pro výběr právě tohoto předmětu </w:t>
      </w:r>
      <w:r w:rsidR="00DD04BC">
        <w:t>byl</w:t>
      </w:r>
      <w:r w:rsidR="004F3BEB" w:rsidRPr="00883422">
        <w:t xml:space="preserve"> fakt, že se v </w:t>
      </w:r>
      <w:r w:rsidR="00524782">
        <w:t>něm</w:t>
      </w:r>
      <w:r w:rsidR="004F3BEB" w:rsidRPr="00883422">
        <w:t xml:space="preserve"> projevil signifikantní rozdíl </w:t>
      </w:r>
      <w:r w:rsidR="00524782">
        <w:t>ve vý</w:t>
      </w:r>
      <w:r w:rsidR="00524782">
        <w:lastRenderedPageBreak/>
        <w:t xml:space="preserve">konu po </w:t>
      </w:r>
      <w:r w:rsidR="008A42F0" w:rsidRPr="00883422">
        <w:t>zavedení gamifikace v porovnání s negamifikovaným</w:t>
      </w:r>
      <w:r w:rsidR="000F6155">
        <w:t>i</w:t>
      </w:r>
      <w:r w:rsidR="008A42F0" w:rsidRPr="00883422">
        <w:t xml:space="preserve"> předmět</w:t>
      </w:r>
      <w:r w:rsidR="000F6155">
        <w:t>y</w:t>
      </w:r>
      <w:r w:rsidR="008A42F0" w:rsidRPr="00883422">
        <w:t>.</w:t>
      </w:r>
      <w:r w:rsidR="00127E2C" w:rsidRPr="00883422">
        <w:t xml:space="preserve"> </w:t>
      </w:r>
      <w:r w:rsidR="00AA70E4" w:rsidRPr="00883422">
        <w:t>Vycházela jsem tedy z předpokladu, že</w:t>
      </w:r>
      <w:r w:rsidR="00AA70E4">
        <w:t xml:space="preserve"> </w:t>
      </w:r>
      <w:r w:rsidR="00756318">
        <w:t xml:space="preserve">pokud zde gamifikace měla efekt, </w:t>
      </w:r>
      <w:r w:rsidR="00A857E7">
        <w:t xml:space="preserve">je pravděpodobné, že odsud získám bohatší data než </w:t>
      </w:r>
      <w:r w:rsidR="00844D56">
        <w:t>z předmětu, kde by se efekt neprojevil.</w:t>
      </w:r>
      <w:r w:rsidR="000F6155">
        <w:t xml:space="preserve"> Pro provedení výzkumu byla důležitým kritériem také dostupnost.</w:t>
      </w:r>
      <w:r w:rsidR="00C95536">
        <w:t xml:space="preserve"> Jelikož </w:t>
      </w:r>
      <w:r w:rsidR="00D6274D">
        <w:t xml:space="preserve">respondenti </w:t>
      </w:r>
      <w:r w:rsidR="008E7669">
        <w:t>studovali společně s</w:t>
      </w:r>
      <w:r w:rsidR="00C95536">
        <w:t xml:space="preserve"> vedoucí</w:t>
      </w:r>
      <w:r w:rsidR="008E7669">
        <w:t>m</w:t>
      </w:r>
      <w:r w:rsidR="00C95536">
        <w:t xml:space="preserve"> této práce, bylo pro něj jednoduché je oslovit</w:t>
      </w:r>
      <w:r w:rsidR="00D8676E">
        <w:t xml:space="preserve">. Z takto oslovených </w:t>
      </w:r>
      <w:r w:rsidR="003F12A5">
        <w:t xml:space="preserve">potenciálních </w:t>
      </w:r>
      <w:r w:rsidR="006C3BCF">
        <w:t xml:space="preserve">zkoumaných osob </w:t>
      </w:r>
      <w:r w:rsidR="003F12A5">
        <w:t>s</w:t>
      </w:r>
      <w:r w:rsidR="006C3BCF">
        <w:t> </w:t>
      </w:r>
      <w:r w:rsidR="003F12A5">
        <w:t>v</w:t>
      </w:r>
      <w:r w:rsidR="006C3BCF">
        <w:t>ýzkumem souhlasil</w:t>
      </w:r>
      <w:r w:rsidR="00AA0173">
        <w:t>o všech 7 oslovených. Z časových důvodů však rozhovor nakonec proběhl pouze s pěti z nich.</w:t>
      </w:r>
      <w:r w:rsidR="009C4055">
        <w:t xml:space="preserve"> Jako limit zvoleného vzorku vnímám to, že výzkum gamifikace proběhl před třemi lety. </w:t>
      </w:r>
      <w:r w:rsidR="00E07E73">
        <w:t>To je, dle mého názoru, celkem dlouhá doba na to, aby si zkoumané osoby pamatovaly průběh gamifikace</w:t>
      </w:r>
      <w:r w:rsidR="00A5202B">
        <w:t xml:space="preserve"> i svou zkušenost s ním.</w:t>
      </w:r>
      <w:r w:rsidR="008E7E43">
        <w:t xml:space="preserve"> Tento nedostatek jsme alespoň částečně eliminovali </w:t>
      </w:r>
      <w:r w:rsidR="007E72FA">
        <w:t xml:space="preserve">tím, že jsme </w:t>
      </w:r>
      <w:r w:rsidR="001853D5">
        <w:t>respondentům</w:t>
      </w:r>
      <w:r w:rsidR="007E72FA">
        <w:t xml:space="preserve"> poslali </w:t>
      </w:r>
      <w:r w:rsidR="000539FA">
        <w:t>materiály k připomenutí, a to seznam všech odznaků</w:t>
      </w:r>
      <w:r w:rsidR="00CF1878">
        <w:t>, které bylo možné získat</w:t>
      </w:r>
      <w:r w:rsidR="000539FA">
        <w:t>, jejich vlastní seznam odznaků, které se jim získat</w:t>
      </w:r>
      <w:r w:rsidR="00CF1878">
        <w:t xml:space="preserve"> povedlo</w:t>
      </w:r>
      <w:r w:rsidR="000539FA">
        <w:t xml:space="preserve">, sylabus předmětu </w:t>
      </w:r>
      <w:r w:rsidR="00446631">
        <w:t xml:space="preserve">PSY409 a úvodní prezentaci, ve které </w:t>
      </w:r>
      <w:r w:rsidR="008C2654">
        <w:t>výzkum gamifikace Tomáš Kratochvíl představoval na první přednášce předmětu PSY409</w:t>
      </w:r>
      <w:r w:rsidR="004F6A88">
        <w:t xml:space="preserve"> (seznam odznaků a sylabus předmětu naleznete v přílohách </w:t>
      </w:r>
      <w:r w:rsidR="0071054B">
        <w:t>D a E</w:t>
      </w:r>
      <w:r w:rsidR="004F6A88">
        <w:t>).</w:t>
      </w:r>
    </w:p>
    <w:p w14:paraId="1E287F95" w14:textId="6B1C0605" w:rsidR="00733426" w:rsidRDefault="007957F8" w:rsidP="007957F8">
      <w:pPr>
        <w:pStyle w:val="Nadpis2"/>
      </w:pPr>
      <w:bookmarkStart w:id="19" w:name="_Toc71995562"/>
      <w:r>
        <w:t>Reflexe zkušenosti výzkumnice s tématem výzkumu</w:t>
      </w:r>
      <w:bookmarkEnd w:id="19"/>
    </w:p>
    <w:p w14:paraId="2D1FCDCD" w14:textId="7BE5141A" w:rsidR="008816A1" w:rsidRDefault="00313825" w:rsidP="008816A1">
      <w:pPr>
        <w:pStyle w:val="Odstavec1"/>
      </w:pPr>
      <w:r>
        <w:t>Výzkumník</w:t>
      </w:r>
      <w:r w:rsidR="0070574E">
        <w:t xml:space="preserve"> v kvalitativním výzkumu</w:t>
      </w:r>
      <w:r>
        <w:t xml:space="preserve"> nepracuje v „epistemologickém vakuu“, ale v kontextu vlastních teoretických východisek (Braun &amp; Clarke, 2006).</w:t>
      </w:r>
      <w:r w:rsidR="0070574E">
        <w:t xml:space="preserve"> P</w:t>
      </w:r>
      <w:r w:rsidR="00D5482E">
        <w:t>roto je důležité čtenáře seznámit s</w:t>
      </w:r>
      <w:r w:rsidR="00727E37">
        <w:t xml:space="preserve">e stanoviskem, které vůči gamifikaci zaujímám. </w:t>
      </w:r>
      <w:r w:rsidR="00847E69">
        <w:t xml:space="preserve">Ačkoliv sama nemám žádné konkrétní </w:t>
      </w:r>
      <w:r w:rsidR="003445FB">
        <w:t>zkušenosti s</w:t>
      </w:r>
      <w:r w:rsidR="00847E69">
        <w:t xml:space="preserve"> gamifikac</w:t>
      </w:r>
      <w:r w:rsidR="003445FB">
        <w:t>í</w:t>
      </w:r>
      <w:r w:rsidR="00847E69">
        <w:t xml:space="preserve"> předmětu, obecně </w:t>
      </w:r>
      <w:r w:rsidR="00AC79D1">
        <w:t>gamifikaci</w:t>
      </w:r>
      <w:r w:rsidR="00847E69">
        <w:t xml:space="preserve"> vnímám velmi pozitivně.</w:t>
      </w:r>
    </w:p>
    <w:p w14:paraId="36488095" w14:textId="7E7A4833" w:rsidR="00CC76E8" w:rsidRDefault="00CC76E8" w:rsidP="00CC76E8">
      <w:pPr>
        <w:pStyle w:val="Dalodstavce"/>
      </w:pPr>
      <w:r>
        <w:t xml:space="preserve">Na základě vlastního pozorování dedukuji, že gamifikace ani zdaleka není vyhovujícím designem pro všechny. </w:t>
      </w:r>
      <w:r w:rsidR="006C2785">
        <w:t>Já sama jsem vcelku ambiciózní a orientovaná na výkon</w:t>
      </w:r>
      <w:r w:rsidR="00B44747">
        <w:t xml:space="preserve">, proto se domnívám, že za vyhovujících podmínek bych byla vděčným příjemcem </w:t>
      </w:r>
      <w:r w:rsidR="0061692F">
        <w:t xml:space="preserve">a uživatelem </w:t>
      </w:r>
      <w:r w:rsidR="00B44747">
        <w:t>designu gamifikace</w:t>
      </w:r>
      <w:r w:rsidR="0061692F">
        <w:t>, a že bych podala skvělý výkon. Tuto domněnku zakládám i na faktu, že jsem</w:t>
      </w:r>
      <w:r w:rsidR="00C73585">
        <w:t xml:space="preserve"> checklisty, žebříčky, body a další herní mechaniky </w:t>
      </w:r>
      <w:r w:rsidR="00046874">
        <w:t>aplikovala do svých</w:t>
      </w:r>
      <w:r w:rsidR="00871C78">
        <w:t xml:space="preserve"> osobních</w:t>
      </w:r>
      <w:r w:rsidR="00046874">
        <w:t xml:space="preserve"> úkolů dlouho předtím, než jsem se začala tématem gamifikace zabývat</w:t>
      </w:r>
      <w:r w:rsidR="00871C78">
        <w:t xml:space="preserve"> na akademické půdě</w:t>
      </w:r>
      <w:r w:rsidR="00046874">
        <w:t xml:space="preserve">. Oproti tomu </w:t>
      </w:r>
      <w:r w:rsidR="005E16B8">
        <w:t xml:space="preserve">je například můj mladší bratr </w:t>
      </w:r>
      <w:r w:rsidR="00046874">
        <w:t xml:space="preserve">odpůrcem veškerých </w:t>
      </w:r>
      <w:r w:rsidR="005E16B8">
        <w:t>seznamů</w:t>
      </w:r>
      <w:r w:rsidR="0017796B">
        <w:t xml:space="preserve"> a měření výkonu: tyto procesy jej </w:t>
      </w:r>
      <w:r w:rsidR="00236945">
        <w:t>odpuzují a troufám si říct, že dokonce děsí. Pokud bychom se tedy pokusili aplikovat gamifikaci na jeho úkoly a výkon, pravděpodobně bychom se setkali s neúspěchem.</w:t>
      </w:r>
    </w:p>
    <w:p w14:paraId="24488E62" w14:textId="3A2367B1" w:rsidR="00BC6D34" w:rsidRPr="00CC76E8" w:rsidRDefault="00BC6D34" w:rsidP="00CC76E8">
      <w:pPr>
        <w:pStyle w:val="Dalodstavce"/>
      </w:pPr>
      <w:r>
        <w:lastRenderedPageBreak/>
        <w:t xml:space="preserve">Uvědomuji si, že </w:t>
      </w:r>
      <w:r w:rsidR="00986B53">
        <w:t>moje vlastní teoretické východisko může ovlivnit způsob, jakým budu n</w:t>
      </w:r>
      <w:r w:rsidR="001E7034">
        <w:t xml:space="preserve">ahlížet na data a analyzovat je. </w:t>
      </w:r>
      <w:r w:rsidR="00614E16">
        <w:t>Vycházím t</w:t>
      </w:r>
      <w:r w:rsidR="00166B48">
        <w:t>otiž</w:t>
      </w:r>
      <w:r w:rsidR="00614E16">
        <w:t xml:space="preserve"> z předpokladu, že je gamifikace užitečná a má vliv na výkon v</w:t>
      </w:r>
      <w:r w:rsidR="0001245C">
        <w:t> </w:t>
      </w:r>
      <w:r w:rsidR="00614E16">
        <w:t>předmětu</w:t>
      </w:r>
      <w:r w:rsidR="0001245C">
        <w:t xml:space="preserve">, s očekáváním potvrzení této teorie. </w:t>
      </w:r>
      <w:r w:rsidR="00501B8F">
        <w:t>Uvědomuji si však,</w:t>
      </w:r>
      <w:r w:rsidR="0001245C">
        <w:t xml:space="preserve"> že ačkoliv může být </w:t>
      </w:r>
      <w:r w:rsidR="00EC3551">
        <w:t>respondentova obecná zkušenost s gamifikací předmětu pozitivní, můžou se</w:t>
      </w:r>
      <w:r w:rsidR="000F315C">
        <w:t xml:space="preserve"> vyskytnout také negativní dojmy z designu výzkumu či gamifikace samotné</w:t>
      </w:r>
      <w:r w:rsidR="00C710B4">
        <w:t xml:space="preserve">, a jsem připravená </w:t>
      </w:r>
      <w:r w:rsidR="001047AB">
        <w:t>tyto dojmy</w:t>
      </w:r>
      <w:r w:rsidR="00C710B4">
        <w:t xml:space="preserve"> ve své práci reflektovat.</w:t>
      </w:r>
    </w:p>
    <w:p w14:paraId="1563E3B6" w14:textId="1F0F2FEE" w:rsidR="006C7906" w:rsidRDefault="00E90FA1" w:rsidP="006C7906">
      <w:pPr>
        <w:pStyle w:val="Nadpis2"/>
      </w:pPr>
      <w:bookmarkStart w:id="20" w:name="_Toc71995563"/>
      <w:r>
        <w:t>Sběr a tvorba dat</w:t>
      </w:r>
      <w:bookmarkEnd w:id="20"/>
    </w:p>
    <w:p w14:paraId="137C789C" w14:textId="413597E3" w:rsidR="009B6F64" w:rsidRDefault="005E6DEF" w:rsidP="00D16BEF">
      <w:pPr>
        <w:pStyle w:val="Odstavec1"/>
      </w:pPr>
      <w:r>
        <w:t xml:space="preserve">Sběr dat probíhal formou polostrukturovaného rozhovoru. </w:t>
      </w:r>
      <w:r w:rsidR="00DE2FA0">
        <w:t xml:space="preserve">Smith &amp; Osborn (2003) doporučují tuto metodu sběru dat, protože je dostatečně strukturovaná, aby </w:t>
      </w:r>
      <w:r w:rsidR="005D7794">
        <w:t xml:space="preserve">respondenta vedla, </w:t>
      </w:r>
      <w:r w:rsidR="00DE2FA0">
        <w:t xml:space="preserve">ale zároveň </w:t>
      </w:r>
      <w:r w:rsidR="009B6F64">
        <w:t xml:space="preserve">výzkumníkovi </w:t>
      </w:r>
      <w:r w:rsidR="00DE2FA0">
        <w:t xml:space="preserve">dává dostatečný prostor </w:t>
      </w:r>
      <w:r w:rsidR="009B6F64">
        <w:t xml:space="preserve">k odchýlení se od </w:t>
      </w:r>
      <w:r w:rsidR="008C59DC">
        <w:t>původního plánu</w:t>
      </w:r>
      <w:r w:rsidR="00752B3D">
        <w:t xml:space="preserve"> a modifikaci otázek</w:t>
      </w:r>
      <w:r w:rsidR="008C59DC">
        <w:t>, pokud během rozhovoru vyvstane nový, nečekaný směr</w:t>
      </w:r>
      <w:r w:rsidR="00752B3D">
        <w:t xml:space="preserve"> či téma.</w:t>
      </w:r>
      <w:r w:rsidR="001F16BB">
        <w:t xml:space="preserve"> V polostrukturovaném rozhovoru je možné měnit pořadí otázek či je jinak formulovat</w:t>
      </w:r>
      <w:r w:rsidR="00D00BE9">
        <w:t xml:space="preserve">, a také je vypouštět a následovat neplánované téma, které se vynořilo v průběhu rozhovoru. Této možnosti jsem ve svých rozhovorech využila </w:t>
      </w:r>
      <w:r w:rsidR="005C1E45">
        <w:t xml:space="preserve">a často jsem měnila pořadí, strukturu i počet otázek, a také témata, na která se otázky </w:t>
      </w:r>
      <w:r w:rsidR="002E539E">
        <w:t>připravené předem zaměřovaly.</w:t>
      </w:r>
    </w:p>
    <w:p w14:paraId="24AE70CA" w14:textId="2E5742AD" w:rsidR="00D16BEF" w:rsidRDefault="005E6DEF" w:rsidP="00752B3D">
      <w:pPr>
        <w:pStyle w:val="Dalodstavce"/>
      </w:pPr>
      <w:r>
        <w:t>Z důvodu epidemiologické situace v souvislost</w:t>
      </w:r>
      <w:r w:rsidR="00D92471">
        <w:t>i</w:t>
      </w:r>
      <w:r>
        <w:t xml:space="preserve"> s pandemií Covid-19 byly rozhovory vedeny online na videokonferenční platformě Zoom.</w:t>
      </w:r>
      <w:r w:rsidR="00D92471">
        <w:t xml:space="preserve"> Rozhovory trvaly </w:t>
      </w:r>
      <w:r w:rsidR="004D2508">
        <w:t xml:space="preserve">průměrně </w:t>
      </w:r>
      <w:r w:rsidR="00E96382">
        <w:t>30</w:t>
      </w:r>
      <w:r w:rsidR="004D2508">
        <w:t xml:space="preserve"> minut </w:t>
      </w:r>
      <w:r w:rsidR="00BE6E09">
        <w:t xml:space="preserve">(nejkratší rozhovor trval 25 minut a nejdelší 50 minut) </w:t>
      </w:r>
      <w:r w:rsidR="004D2508">
        <w:t>a se souhlasem účastníků byly nahrávány pro pozdější přepis.</w:t>
      </w:r>
      <w:r w:rsidR="004C6A37">
        <w:t xml:space="preserve"> </w:t>
      </w:r>
      <w:r w:rsidR="00D958B7">
        <w:t xml:space="preserve">Účastníci byli seznámeni s účelem rozhovoru a s právem kdykoliv neodpovědět na otázku či od výzkumu zcela odstoupit. Svůj souhlas </w:t>
      </w:r>
      <w:r w:rsidR="004B2F79">
        <w:t xml:space="preserve">se zpracováním svých dat </w:t>
      </w:r>
      <w:r w:rsidR="00D958B7">
        <w:t>potvrdili odesláním online formuláře</w:t>
      </w:r>
      <w:r w:rsidR="00E608F9">
        <w:t xml:space="preserve">, který sloužil jako informovaný souhlas </w:t>
      </w:r>
      <w:r w:rsidR="00D23CF3">
        <w:t>(</w:t>
      </w:r>
      <w:r w:rsidR="006108B0">
        <w:t>podobu informovaného souhlasu naleznete v příloze B).</w:t>
      </w:r>
    </w:p>
    <w:p w14:paraId="64D7907B" w14:textId="295B8C5B" w:rsidR="00C475D2" w:rsidRDefault="00411B72" w:rsidP="00C475D2">
      <w:pPr>
        <w:pStyle w:val="Dalodstavce"/>
      </w:pPr>
      <w:r>
        <w:t xml:space="preserve">Rozhovor probíhal online na Zoomu. Výzkumnice i zkoumaná osoba byly </w:t>
      </w:r>
      <w:r w:rsidR="00EA625B">
        <w:t xml:space="preserve">ve všech případech u sebe doma. Ve většině případů šlo o bezproblémový a klidný rozhovor, </w:t>
      </w:r>
      <w:r w:rsidR="00871161">
        <w:t xml:space="preserve">ve dvou případech došlo k nestandardní situaci, kdy zkoumaná osoba měla u sebe </w:t>
      </w:r>
      <w:r w:rsidR="00A51B35">
        <w:t xml:space="preserve">miminko. </w:t>
      </w:r>
      <w:r w:rsidR="00C36E61">
        <w:t>Respondenti</w:t>
      </w:r>
      <w:r w:rsidR="00A51B35">
        <w:t xml:space="preserve"> </w:t>
      </w:r>
      <w:r w:rsidR="009421C6">
        <w:t xml:space="preserve">však </w:t>
      </w:r>
      <w:r w:rsidR="00A51B35">
        <w:t>i nadále působil</w:t>
      </w:r>
      <w:r w:rsidR="00C36E61">
        <w:t>i</w:t>
      </w:r>
      <w:r w:rsidR="00A51B35">
        <w:t xml:space="preserve"> soustředěně a jejich odpovědi </w:t>
      </w:r>
      <w:r w:rsidR="009421C6">
        <w:t xml:space="preserve">se kvalitou nelišily od </w:t>
      </w:r>
      <w:r w:rsidR="00FF70CE">
        <w:t>zkoumaných osob bez dítěte, proto se domnívám, že se to nijak na kvalitě dat neprojevilo.</w:t>
      </w:r>
    </w:p>
    <w:p w14:paraId="537E2433" w14:textId="3FEF46F0" w:rsidR="00081D21" w:rsidRDefault="00081D21" w:rsidP="00C475D2">
      <w:pPr>
        <w:pStyle w:val="Dalodstavce"/>
      </w:pPr>
      <w:r>
        <w:t xml:space="preserve">Při tvorbě otázek pro tyto rozhovory jsem vycházela z teoretických poznatků na téma </w:t>
      </w:r>
      <w:r w:rsidR="00151351">
        <w:t xml:space="preserve">gamifikace, formy polostrukturovaného rozhovoru a </w:t>
      </w:r>
      <w:r w:rsidR="00001812">
        <w:lastRenderedPageBreak/>
        <w:t>původního výzkumu gamifikace na FSS MU.</w:t>
      </w:r>
      <w:r w:rsidR="00C868E7">
        <w:t xml:space="preserve"> </w:t>
      </w:r>
      <w:r w:rsidR="005557FA">
        <w:t xml:space="preserve">Na základě diplomové práce Tomáše Kratochvíla (2019) jsem </w:t>
      </w:r>
      <w:r w:rsidR="009C11FE">
        <w:t>identifikovala témata i konkrétní otázky, které jsem vnímala jako důležité</w:t>
      </w:r>
      <w:r w:rsidR="0061171E">
        <w:t xml:space="preserve">, a následně je rozdělila do těchto okruhů: účast na přednáškách a seminářích, </w:t>
      </w:r>
      <w:r w:rsidR="00166E24">
        <w:t>vztah dotazovaného k předmětu PSY409</w:t>
      </w:r>
      <w:r w:rsidR="007B6296">
        <w:t xml:space="preserve"> a k pracovní psychologii</w:t>
      </w:r>
      <w:r w:rsidR="00166E24">
        <w:t xml:space="preserve">, vnímaný </w:t>
      </w:r>
      <w:r w:rsidR="0067195F">
        <w:t xml:space="preserve">efekt gamifikace, provedení gamifikace, informovanost a </w:t>
      </w:r>
      <w:r w:rsidR="00994BB8">
        <w:t>interakce s gamifikací.</w:t>
      </w:r>
      <w:r w:rsidR="00FF20B2">
        <w:t xml:space="preserve"> </w:t>
      </w:r>
      <w:r w:rsidR="007F5C6F">
        <w:t xml:space="preserve">Smith &amp; Osborn (2003) uvádí, že napoprvé formulované otázky často bývají příliš explicitní </w:t>
      </w:r>
      <w:r w:rsidR="00220412">
        <w:t xml:space="preserve">a úzké a teprve s jejich revizí přichází větší svoboda pro respondenta své odpovědi rozvíjet. </w:t>
      </w:r>
      <w:r w:rsidR="00401B52">
        <w:t xml:space="preserve">Tak tomu bylo i v mém případě: první formulace byla příliš </w:t>
      </w:r>
      <w:r w:rsidR="004B6B98">
        <w:t>úzká. Pro </w:t>
      </w:r>
      <w:r w:rsidR="007D7314">
        <w:t xml:space="preserve">pomoc s </w:t>
      </w:r>
      <w:r w:rsidR="004B6B98">
        <w:t xml:space="preserve">jejich další </w:t>
      </w:r>
      <w:r w:rsidR="007D7314">
        <w:t xml:space="preserve">a lepší </w:t>
      </w:r>
      <w:r w:rsidR="004B6B98">
        <w:t>formulac</w:t>
      </w:r>
      <w:r w:rsidR="007D7314">
        <w:t>í</w:t>
      </w:r>
      <w:r w:rsidR="004B6B98">
        <w:t xml:space="preserve"> jsem se</w:t>
      </w:r>
      <w:r w:rsidR="007D7314">
        <w:t xml:space="preserve"> proto obrátila nejprve na svého vedoucího práce a následně na konzultanta.</w:t>
      </w:r>
      <w:r w:rsidR="00BB2585">
        <w:t xml:space="preserve"> Otázky tedy prošly dvěma revizemi</w:t>
      </w:r>
      <w:r w:rsidR="000666ED">
        <w:t>, a to experta na dan</w:t>
      </w:r>
      <w:r w:rsidR="007533C6">
        <w:t xml:space="preserve">ou oblast výzkumu a nezávislé osoby s expertízou v kvalitativním výzkumu </w:t>
      </w:r>
      <w:r w:rsidR="00BB2585">
        <w:t>tak,</w:t>
      </w:r>
      <w:r w:rsidR="00FF20B2">
        <w:t xml:space="preserve"> </w:t>
      </w:r>
      <w:r w:rsidR="00FC73E4">
        <w:t>aby byly</w:t>
      </w:r>
      <w:r w:rsidR="00BB2585">
        <w:t xml:space="preserve"> co nejvíce</w:t>
      </w:r>
      <w:r w:rsidR="00FC73E4">
        <w:t xml:space="preserve"> neutrální, ne</w:t>
      </w:r>
      <w:r w:rsidR="001D4379">
        <w:t>z</w:t>
      </w:r>
      <w:r w:rsidR="00A4099C">
        <w:t>a</w:t>
      </w:r>
      <w:r w:rsidR="001D4379">
        <w:t>v</w:t>
      </w:r>
      <w:r w:rsidR="00A4099C">
        <w:t>á</w:t>
      </w:r>
      <w:r w:rsidR="001D4379">
        <w:t>dějící</w:t>
      </w:r>
      <w:r w:rsidR="00FC73E4">
        <w:t xml:space="preserve"> a otevřené.</w:t>
      </w:r>
    </w:p>
    <w:p w14:paraId="08806573" w14:textId="1AB3F1E9" w:rsidR="002B263E" w:rsidRDefault="002B263E" w:rsidP="00C475D2">
      <w:pPr>
        <w:pStyle w:val="Dalodstavce"/>
      </w:pPr>
      <w:r>
        <w:t>Rozhovor jsem zahájila vždy stejným způsobem, a to poděkováním za to, že si na výzkum respondent udělal čas.</w:t>
      </w:r>
      <w:r w:rsidR="002A043F">
        <w:t xml:space="preserve"> Poté následovala krátká instruktáž, kdy se respondent dozvěděl základní informace o výzkumu</w:t>
      </w:r>
      <w:r w:rsidR="00327CBB">
        <w:t>, a následně do chatu platformy Zoom obdržel odkaz na online dotazník, který sloužil jako informovaný souhlas.</w:t>
      </w:r>
      <w:r w:rsidR="006E607E">
        <w:t xml:space="preserve"> Respondent dostal čas na to, aby si souhlas důkladně přečetl</w:t>
      </w:r>
      <w:r w:rsidR="00233E8D">
        <w:t>. Poté zaškrtl kolonku „ano, souhlasím s výzkumem“, uvedl své jméno a příjmení a dotazník odeslal.</w:t>
      </w:r>
      <w:r w:rsidR="00F06ED1">
        <w:t xml:space="preserve"> Tento souhlas byl později všem účastníkům odeslán na e-mail</w:t>
      </w:r>
      <w:r w:rsidR="00063EED">
        <w:t>.</w:t>
      </w:r>
      <w:r w:rsidR="00202AA8">
        <w:t xml:space="preserve"> Ve čtyřech z pěti případů také respondenti ještě před začátkem samotného rozhovoru výzkumnici navrhli tykání. </w:t>
      </w:r>
      <w:r w:rsidR="00CE641A">
        <w:t>Ve všech případech jsem tuto nabídku přijala</w:t>
      </w:r>
      <w:r w:rsidR="00CE3552">
        <w:t xml:space="preserve"> a domnívám se, že toto neformální oslovování mohlo přispět k</w:t>
      </w:r>
      <w:r w:rsidR="004D138A">
        <w:t> pocitu jistoty a vzniku přátelského prostředí.</w:t>
      </w:r>
      <w:r w:rsidR="006C5438">
        <w:t xml:space="preserve"> V případě posledního respondenta, který tykání nenavrhl, </w:t>
      </w:r>
      <w:r w:rsidR="000D419B">
        <w:t xml:space="preserve">dle mého názoru nedošlo </w:t>
      </w:r>
      <w:r w:rsidR="003635D1">
        <w:t>k vytvoření horší atmosféry nebo dat, domnívám se, že jej v kontextu výzkumu tato možnost pouze nenapadla.</w:t>
      </w:r>
    </w:p>
    <w:p w14:paraId="3AC09087" w14:textId="77777777" w:rsidR="00D6737B" w:rsidRDefault="000D6055" w:rsidP="005E2A5F">
      <w:pPr>
        <w:pStyle w:val="Dalodstavce"/>
      </w:pPr>
      <w:r>
        <w:t xml:space="preserve">Smith &amp; Osborn (2003) říkají, že rozhovor by měl vždy začínat tou nejobecnější otázkou. </w:t>
      </w:r>
      <w:r w:rsidR="007B317C">
        <w:t xml:space="preserve">Dle tohoto doporučení jsem tedy </w:t>
      </w:r>
      <w:r w:rsidR="00C464B8">
        <w:t xml:space="preserve">rozhovor </w:t>
      </w:r>
      <w:r w:rsidR="0042654F">
        <w:t xml:space="preserve">vždy začala </w:t>
      </w:r>
      <w:r w:rsidR="007B317C">
        <w:t xml:space="preserve">těmito </w:t>
      </w:r>
      <w:r w:rsidR="0042654F">
        <w:t>otázkami:</w:t>
      </w:r>
      <w:r w:rsidR="005E2A5F">
        <w:t xml:space="preserve"> </w:t>
      </w:r>
    </w:p>
    <w:p w14:paraId="61BC928B" w14:textId="77777777" w:rsidR="00D6737B" w:rsidRDefault="0042654F" w:rsidP="005E2A5F">
      <w:pPr>
        <w:pStyle w:val="Dalodstavce"/>
        <w:rPr>
          <w:rStyle w:val="Citt-zatekChar"/>
        </w:rPr>
      </w:pPr>
      <w:r w:rsidRPr="00D6737B">
        <w:rPr>
          <w:rStyle w:val="Citt-zatekChar"/>
        </w:rPr>
        <w:t>Jaká je vaše zkušenost s gamifikovaným předmětem?</w:t>
      </w:r>
    </w:p>
    <w:p w14:paraId="15285E47" w14:textId="77777777" w:rsidR="00D6737B" w:rsidRDefault="005E2A5F" w:rsidP="005E2A5F">
      <w:pPr>
        <w:pStyle w:val="Dalodstavce"/>
        <w:rPr>
          <w:rStyle w:val="Citt-zatekChar"/>
        </w:rPr>
      </w:pPr>
      <w:r w:rsidRPr="00D6737B">
        <w:rPr>
          <w:rStyle w:val="Citt-zatekChar"/>
        </w:rPr>
        <w:t xml:space="preserve"> </w:t>
      </w:r>
      <w:r w:rsidR="0042654F" w:rsidRPr="00D6737B">
        <w:rPr>
          <w:rStyle w:val="Citt-zatekChar"/>
        </w:rPr>
        <w:t>Jak</w:t>
      </w:r>
      <w:r w:rsidR="00366015" w:rsidRPr="00D6737B">
        <w:rPr>
          <w:rStyle w:val="Citt-zatekChar"/>
        </w:rPr>
        <w:t>ý máte postoj ke gamifikaci předmětu?</w:t>
      </w:r>
      <w:r w:rsidRPr="00D6737B">
        <w:rPr>
          <w:rStyle w:val="Citt-zatekChar"/>
        </w:rPr>
        <w:t xml:space="preserve"> </w:t>
      </w:r>
    </w:p>
    <w:p w14:paraId="166611C6" w14:textId="2333CC11" w:rsidR="00366015" w:rsidRPr="005E2A5F" w:rsidRDefault="00366015" w:rsidP="005E2A5F">
      <w:pPr>
        <w:pStyle w:val="Dalodstavce"/>
      </w:pPr>
      <w:r w:rsidRPr="00D6737B">
        <w:rPr>
          <w:rStyle w:val="Citt-zatekChar"/>
        </w:rPr>
        <w:t>Jaké pro vás bylo chodit na přednášky tohoto předmětu?</w:t>
      </w:r>
    </w:p>
    <w:p w14:paraId="3526B868" w14:textId="77777777" w:rsidR="00D6737B" w:rsidRDefault="00D6737B" w:rsidP="003E7488">
      <w:pPr>
        <w:pStyle w:val="Dalodstavce"/>
      </w:pPr>
    </w:p>
    <w:p w14:paraId="3876CE76" w14:textId="290D6305" w:rsidR="00115C02" w:rsidRPr="005B64D6" w:rsidRDefault="00746834" w:rsidP="003E7488">
      <w:pPr>
        <w:pStyle w:val="Dalodstavce"/>
      </w:pPr>
      <w:r>
        <w:t xml:space="preserve">Poté </w:t>
      </w:r>
      <w:r w:rsidR="0057267D">
        <w:t xml:space="preserve">jsem </w:t>
      </w:r>
      <w:r w:rsidR="009D06E6">
        <w:t>postupovala podle předem připravené předlohy</w:t>
      </w:r>
      <w:r w:rsidR="00156340">
        <w:t xml:space="preserve"> tematických okruhů k rozhovoru.</w:t>
      </w:r>
      <w:r w:rsidR="008A5E99">
        <w:t xml:space="preserve"> </w:t>
      </w:r>
      <w:r w:rsidR="00290603">
        <w:t xml:space="preserve">Ptala jsem se na vztah respondenta k pracovní psychologii </w:t>
      </w:r>
      <w:r w:rsidR="0031757C">
        <w:t>(</w:t>
      </w:r>
      <w:r w:rsidR="0031757C" w:rsidRPr="00031053">
        <w:rPr>
          <w:i/>
          <w:iCs/>
        </w:rPr>
        <w:t xml:space="preserve">Jak užitečný se vám zdál tento předmět pro vaše další studium </w:t>
      </w:r>
      <w:r w:rsidR="0031757C" w:rsidRPr="00031053">
        <w:rPr>
          <w:i/>
          <w:iCs/>
        </w:rPr>
        <w:lastRenderedPageBreak/>
        <w:t>či kariéru?),</w:t>
      </w:r>
      <w:r w:rsidR="009E1CE0">
        <w:t xml:space="preserve"> jejich zkušenost s gamifikací (</w:t>
      </w:r>
      <w:r w:rsidR="009E1CE0" w:rsidRPr="00031053">
        <w:rPr>
          <w:i/>
          <w:iCs/>
        </w:rPr>
        <w:t>Jaké pro vás bylo plnit úkoly v předmětu?</w:t>
      </w:r>
      <w:r w:rsidR="00DA669D" w:rsidRPr="00031053">
        <w:rPr>
          <w:i/>
          <w:iCs/>
        </w:rPr>
        <w:t xml:space="preserve"> Která oblast gamifikace vás oslovila nejvíce?</w:t>
      </w:r>
      <w:r w:rsidR="00DA669D" w:rsidRPr="00031053">
        <w:t xml:space="preserve">) </w:t>
      </w:r>
      <w:r w:rsidR="00DA669D">
        <w:t>či jejich pocity spojené se získanými odznaky (</w:t>
      </w:r>
      <w:r w:rsidR="00DA669D" w:rsidRPr="00031053">
        <w:rPr>
          <w:i/>
          <w:iCs/>
        </w:rPr>
        <w:t>Jaké pro vás bylo navštěvovat seznam odznaků?</w:t>
      </w:r>
      <w:r w:rsidR="00DA669D">
        <w:t>).</w:t>
      </w:r>
      <w:r w:rsidR="0031757C">
        <w:t xml:space="preserve"> </w:t>
      </w:r>
      <w:r w:rsidR="008A5E99">
        <w:t>Respondenti většinou odpovídali poměrně obsáhle, takže téměř nebylo třeba používat doplňujících</w:t>
      </w:r>
      <w:r w:rsidR="00BB71FE">
        <w:t xml:space="preserve"> a rozvíjejících otázek. Zároveň jsem se snažila ponechávat prostor pro případná neplánovaná témata, která by se mohla vynořit v průběhu rozhovorů</w:t>
      </w:r>
      <w:r w:rsidR="004B6771">
        <w:t>.</w:t>
      </w:r>
      <w:r w:rsidR="006F1DC5">
        <w:t xml:space="preserve"> Po ukončení plánovaného rozhovoru jsem se vždy zeptala, zda si respondent přeje ještě něco k tématu dodat</w:t>
      </w:r>
      <w:r w:rsidR="006027A5">
        <w:t>, na co jsem se nezeptala, nebo na co si případně vzpomněl. Z této otázky se ve dvou případech ještě vyvinuly další otázky a odpovědi.</w:t>
      </w:r>
      <w:r w:rsidR="008D1FA2">
        <w:t xml:space="preserve"> Poté jsem respondenta znovu vyzvala, zda si ještě na něco nevzpomněl</w:t>
      </w:r>
      <w:r w:rsidR="00BA7F28">
        <w:t xml:space="preserve">. Následoval prostor pro respondentovy případné otázky a debriefing. </w:t>
      </w:r>
      <w:r w:rsidR="0096470B">
        <w:t xml:space="preserve">Nakonec jsem se s respondentem rozloučila s informací, že se na mě s jakýmikoliv dalšími otázkami či nápady může obrátit </w:t>
      </w:r>
      <w:r w:rsidR="00B155A0">
        <w:t>skrz univerzitní e-mail.</w:t>
      </w:r>
    </w:p>
    <w:p w14:paraId="41F1BD5C" w14:textId="606CEAF4" w:rsidR="00E90FA1" w:rsidRDefault="00E90FA1" w:rsidP="00E90FA1">
      <w:pPr>
        <w:pStyle w:val="Nadpis2"/>
      </w:pPr>
      <w:bookmarkStart w:id="21" w:name="_Toc71995564"/>
      <w:r>
        <w:t>Proces analýzy</w:t>
      </w:r>
      <w:bookmarkEnd w:id="21"/>
    </w:p>
    <w:p w14:paraId="3308E501" w14:textId="7A834E18" w:rsidR="00673EB9" w:rsidRDefault="00673EB9" w:rsidP="00673EB9">
      <w:pPr>
        <w:pStyle w:val="Dalodstavce"/>
      </w:pPr>
      <w:r>
        <w:t>Tematická analýza nabízí dva přístupy k popisu dat: jedním z nich je detailní popis jednoho tématu nebo skupiny témat; druhým z nich je tematický popis celého datového souboru. Tematický popis celého souboru nabízí čtenáři pohled na komplexní a důležitá témata, protože přesně odráží obsah celého souboru dat. V takové analýze se nutně ztrácí určitá hloubka a složitost, ale je zde zachován bohatý celkový popis. To může být zvláště užitečnou metodou, pokud se zaměřujeme na nedostatečně prozkoumanou oblast (Braun &amp; Clarke, 2006), kterou zkušenost účastníků výzkumu gamifikace s výzkumem rozhodně je. Proto k analýze dat přistupuji právě tímto komplexnějším způsobem.</w:t>
      </w:r>
    </w:p>
    <w:p w14:paraId="4840E7B0" w14:textId="4793331C" w:rsidR="00673EB9" w:rsidRDefault="00673EB9" w:rsidP="00673EB9">
      <w:pPr>
        <w:pStyle w:val="Dalodstavce"/>
      </w:pPr>
      <w:r>
        <w:t>Témata lze v tematické analýze identifikovat jedním ze dvou hlavních způsobů: induktivním nebo deduktivním (či teoretickým). V induktivním přístupu jsou témata odvozovaná od konkrétních dat na základě opakovaného čtení, což nese jistou podobnost s dříve zvolenou IPA, nebo také s metodou zakotvené teorie. Výzkumník se zde nesnaží „napasovat“ do předem určené teorie. Samozřejmě je ale důležité zmínit, že ani v tomto případě výzkumník nepracuje v „epistemologickém vakuu“, ale v kontextu vlastních teoretických východisek (Braun &amp; Clarke, 2006).</w:t>
      </w:r>
      <w:r w:rsidR="00625037">
        <w:t xml:space="preserve"> Pro tuto práci jsem zvolila induktivní přístup k datům, částečně se možná </w:t>
      </w:r>
      <w:r w:rsidR="00D629D7">
        <w:t>o</w:t>
      </w:r>
      <w:r w:rsidR="00625037">
        <w:t xml:space="preserve"> to zasloužila původní myšlenka analyzovat je IPA.</w:t>
      </w:r>
    </w:p>
    <w:p w14:paraId="1F0ACB3E" w14:textId="77777777" w:rsidR="00A216CB" w:rsidRDefault="00A216CB" w:rsidP="00A216CB">
      <w:pPr>
        <w:pStyle w:val="Dalodstavce"/>
      </w:pPr>
      <w:r>
        <w:lastRenderedPageBreak/>
        <w:t>Smith a Osborn (2003) doporučují v kontextu IPA k analýze přistupovat způsobem, kdy se nejprve detailně věnujeme jednomu případu, a teprve potom postupujeme k dalšímu a k dalšímu, čili analyzujeme postupně. Často se také nabírá další respondenty po analýze posledního rozhovoru. Tento postup je v souladu s idiografickým či induktivním přístupem analýzy, kdy od konkrétních příkladů postupujeme výše k obecnějším závěrům. Právě takto jsem k analýze přistoupila také, a věnovala se jednomu případu po druhém. Také jsem oslovovala jednoho respondenta po druhém.</w:t>
      </w:r>
    </w:p>
    <w:p w14:paraId="03C307E3" w14:textId="5441991A" w:rsidR="00A216CB" w:rsidRDefault="00C83BFE" w:rsidP="00673EB9">
      <w:pPr>
        <w:pStyle w:val="Dalodstavce"/>
      </w:pPr>
      <w:r>
        <w:t>Poté jsem přešla k přepisu rozhovorů.</w:t>
      </w:r>
      <w:r w:rsidR="00C866AC">
        <w:t xml:space="preserve"> Tento krok, ačkoliv se může zdát nudný či úmorný, je podle </w:t>
      </w:r>
      <w:r w:rsidR="00DC5CC2">
        <w:t>některých výzkumníků klíčový, protože je prvním interpretativním aktem</w:t>
      </w:r>
      <w:r w:rsidR="00534EC9">
        <w:t xml:space="preserve"> analýzy (Braun &amp; Clarke, 2006).</w:t>
      </w:r>
      <w:r w:rsidR="002D1454">
        <w:t xml:space="preserve"> Následně jsem přepis rozhovoru důkladně přečetla a zaznamenala si věci, které se mi zdály důležité. Rozhovor </w:t>
      </w:r>
      <w:r w:rsidR="00120B44">
        <w:t xml:space="preserve">jsem </w:t>
      </w:r>
      <w:r w:rsidR="002D1454">
        <w:t>č</w:t>
      </w:r>
      <w:r w:rsidR="00120B44">
        <w:t xml:space="preserve">etla </w:t>
      </w:r>
      <w:r w:rsidR="002D1454">
        <w:t>několikrát, abych dal</w:t>
      </w:r>
      <w:r w:rsidR="00120B44">
        <w:t>a</w:t>
      </w:r>
      <w:r w:rsidR="002D1454">
        <w:t xml:space="preserve"> prostor případným dalším myšlenkám a nálezům (Smith &amp; Osborn, 2003). Poté </w:t>
      </w:r>
      <w:r w:rsidR="00BC109C">
        <w:t xml:space="preserve">následoval krok revize a pojmenování vlastních poznámek ve snaze najít téma, které ale i nadále mělo být ukotvené v textu (Smith &amp; Osborn, 2003). </w:t>
      </w:r>
    </w:p>
    <w:p w14:paraId="75F0FBF4" w14:textId="6B550CF1" w:rsidR="00FE4A65" w:rsidRDefault="00716865" w:rsidP="00F44D66">
      <w:pPr>
        <w:pStyle w:val="Dalodstavce"/>
      </w:pPr>
      <w:r>
        <w:t>V mém případě bylo počátečním stádiem analýzy podtrhávání myšlenek v textu, které se mi zdály důležité. Pro každý rozhovor jsem si zvolila jednu barvu, kterou jsem podtrhávala části textu, a poznámky jsem psala na papír bokem, mimo rozhovor. Smith a Osborn (2003) doporučují prvotní poznámky psát na levý okraj rozhovoru, já však chtěl</w:t>
      </w:r>
      <w:r w:rsidR="00BF788F">
        <w:t>a</w:t>
      </w:r>
      <w:r>
        <w:t xml:space="preserve"> mít více prostoru k formulaci myšlenek a jejich spojování s citacemi. U každého rozhovoru jsem měla očíslované stránky i řádky, takže bylo jednoduché se v nich zorientovat a udržet si v nich systém. Po druhém čtení jsem se zaměřila pouze na své poznámky a úryvky z textu a pokusila jsem se je formulovat do témat. Pro lepší přehlednost a orientaci jsem využila aplikace Google Jamboard, kde jsem k jednotlivým vynořujícím se tématům přiřazovala tzv. lístečky, neboli poznámky s pevným umístěním. Každá myšlenka tak měla svůj vlastní lístek, který odpovídal barevnému rozlišení rozhovorů. Čili myšlenky pocházející z rozhovoru číslo 1, pro který jsem zvolila oranžovou barvu při počátečním podtrhávání, byly v Google Jamboard zaznamenány na lístečcích oranžové barvy; u rozhovoru číslo 2 pak barvou zelenou a tak dále (příklad tohoto procesu naleznete v příloze C).</w:t>
      </w:r>
    </w:p>
    <w:p w14:paraId="47CC2008" w14:textId="0EDB3B63" w:rsidR="00B02CC9" w:rsidRDefault="00B02CC9" w:rsidP="00F44D66">
      <w:pPr>
        <w:pStyle w:val="Dalodstavce"/>
      </w:pPr>
      <w:r>
        <w:t xml:space="preserve">Formulace témat byla procesem, který měl několik kroků. Původní témata vzešla z prvních dvou rozhovorů a formulovala jsem je takto: motivace, vztah ke gamifikaci, vztah k pracovní psychologii, emoce, proces, </w:t>
      </w:r>
      <w:r>
        <w:lastRenderedPageBreak/>
        <w:t>angažovanost a výkon. Téma „proces“ jsem z další analýzy vyřadila, protože se jednalo o technické aspekty výzkumu gamifikace, které příliš nesouvisí s výzkumnou otázkou ani s psychologií, ale poslouží spíše jako zpětná vazba a doporučení pro design dalšího kvantitativního výzkumu. Téma „vztah k pracovní psychologii“ jsem rozdělila do dvou podtémat, a to na „</w:t>
      </w:r>
      <w:r w:rsidR="00B5112F">
        <w:t xml:space="preserve">pozitivní </w:t>
      </w:r>
      <w:r>
        <w:t xml:space="preserve">vztah k předmětu“ a „vztah ke kariéře“. Udělala jsem to z toho důvodu, že z rozhovorů vyplynuly odlišné motivace ve vztahu k těmto dvěma oblastem. Témata motivace, angažovanosti a výkonu jsem následně podřadila „vztahu ke gamifikaci“, protože s ní souvisí a jsou v této práci zkoumány v tomto kontextu. Téma „motivace“ jsem poté ještě rozšířila o „odměny“, protože odměny jsou součástí motivace </w:t>
      </w:r>
      <w:r w:rsidRPr="00622182">
        <w:rPr>
          <w:shd w:val="clear" w:color="auto" w:fill="FFFFFF"/>
        </w:rPr>
        <w:t xml:space="preserve">(Ryan &amp; Deci, 2000). </w:t>
      </w:r>
      <w:r>
        <w:t>Celý seznam témat jsem poté rozšířila o sociální aspekt, ve kterém se jednalo o sdílení odznaků se spolužáky. Nakonec jsem motivaci znovu oddělila od gamifikace a nastolila ji jako hlavní téma, pod které jsem zařadila odznaky, odměny a sociální aspekt</w:t>
      </w:r>
      <w:r w:rsidR="00A3650C">
        <w:t>.</w:t>
      </w:r>
    </w:p>
    <w:p w14:paraId="28F5E140" w14:textId="52FEBDF7" w:rsidR="00E90FA1" w:rsidRDefault="00E90FA1" w:rsidP="00E90FA1">
      <w:pPr>
        <w:pStyle w:val="Nadpis1"/>
      </w:pPr>
      <w:bookmarkStart w:id="22" w:name="_Toc71995565"/>
      <w:r>
        <w:lastRenderedPageBreak/>
        <w:t>Výsledky</w:t>
      </w:r>
      <w:bookmarkEnd w:id="22"/>
    </w:p>
    <w:p w14:paraId="70BA7248" w14:textId="089E20DA" w:rsidR="00CD1218" w:rsidRPr="007B0EE8" w:rsidRDefault="00B37D67" w:rsidP="00224B0E">
      <w:pPr>
        <w:pStyle w:val="Dalodstavce"/>
        <w:ind w:firstLine="0"/>
      </w:pPr>
      <w:r>
        <w:t xml:space="preserve">Na základě rozhovorů s respondenty se mi povedlo identifikovat čtyři hlavní témata: Vztah k pracovní psychologii, vztah ke gamifikaci, motivace a emoce. </w:t>
      </w:r>
      <w:r w:rsidR="00D220BC">
        <w:t>Tato témata jsem dále rozdělila do podtémat</w:t>
      </w:r>
      <w:r w:rsidR="00E90F28">
        <w:t xml:space="preserve">. Kompletní </w:t>
      </w:r>
      <w:r w:rsidR="00C50168">
        <w:t>seznam témat včetně počtu výskytu v rozhovorech jsem zaznamenala v tabulce:</w:t>
      </w:r>
    </w:p>
    <w:p w14:paraId="4F17C5E5" w14:textId="1EAFDC6B" w:rsidR="009E5BF7" w:rsidRDefault="009E5BF7" w:rsidP="009E5BF7">
      <w:pPr>
        <w:pStyle w:val="Odstavec1"/>
      </w:pPr>
    </w:p>
    <w:p w14:paraId="757E4198" w14:textId="094F42F5" w:rsidR="00D03391" w:rsidRDefault="004C613E" w:rsidP="00FD65CB">
      <w:pPr>
        <w:pStyle w:val="TableParagraph"/>
      </w:pPr>
      <w:r w:rsidRPr="00FD65CB">
        <w:t>Tab.1: témata vzešl</w:t>
      </w:r>
      <w:r w:rsidR="00EC73BE" w:rsidRPr="00FD65CB">
        <w:t>á z</w:t>
      </w:r>
      <w:r w:rsidR="00F8378C">
        <w:t> </w:t>
      </w:r>
      <w:r w:rsidR="00EC73BE" w:rsidRPr="00FD65CB">
        <w:t>výzkumu</w:t>
      </w:r>
    </w:p>
    <w:tbl>
      <w:tblPr>
        <w:tblStyle w:val="ZPTabulka"/>
        <w:tblW w:w="0" w:type="auto"/>
        <w:tblLook w:val="04A0" w:firstRow="1" w:lastRow="0" w:firstColumn="1" w:lastColumn="0" w:noHBand="0" w:noVBand="1"/>
      </w:tblPr>
      <w:tblGrid>
        <w:gridCol w:w="1701"/>
        <w:gridCol w:w="2410"/>
        <w:gridCol w:w="1720"/>
      </w:tblGrid>
      <w:tr w:rsidR="00CE76E9" w14:paraId="040ABB37" w14:textId="77777777" w:rsidTr="00D26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F437DE5" w14:textId="77777777" w:rsidR="00CE76E9" w:rsidRPr="006635F7" w:rsidRDefault="00CE76E9" w:rsidP="00641C42">
            <w:pPr>
              <w:pStyle w:val="TableParagraph"/>
              <w:ind w:left="0"/>
              <w:rPr>
                <w:b/>
                <w:bCs/>
              </w:rPr>
            </w:pPr>
            <w:r w:rsidRPr="006635F7">
              <w:rPr>
                <w:b/>
                <w:bCs/>
              </w:rPr>
              <w:t>téma</w:t>
            </w:r>
          </w:p>
        </w:tc>
        <w:tc>
          <w:tcPr>
            <w:tcW w:w="2410" w:type="dxa"/>
          </w:tcPr>
          <w:p w14:paraId="3B419F32" w14:textId="39D11ADC" w:rsidR="00CE76E9" w:rsidRPr="006635F7" w:rsidRDefault="00CE76E9" w:rsidP="00D26E4A">
            <w:pPr>
              <w:pStyle w:val="TableParagraph"/>
              <w:ind w:left="0"/>
              <w:jc w:val="center"/>
              <w:cnfStyle w:val="100000000000" w:firstRow="1" w:lastRow="0" w:firstColumn="0" w:lastColumn="0" w:oddVBand="0" w:evenVBand="0" w:oddHBand="0" w:evenHBand="0" w:firstRowFirstColumn="0" w:firstRowLastColumn="0" w:lastRowFirstColumn="0" w:lastRowLastColumn="0"/>
              <w:rPr>
                <w:b/>
                <w:bCs/>
              </w:rPr>
            </w:pPr>
            <w:r w:rsidRPr="006635F7">
              <w:rPr>
                <w:b/>
                <w:bCs/>
              </w:rPr>
              <w:t>podtéma</w:t>
            </w:r>
          </w:p>
        </w:tc>
        <w:tc>
          <w:tcPr>
            <w:tcW w:w="1720" w:type="dxa"/>
          </w:tcPr>
          <w:p w14:paraId="5F85154F" w14:textId="3E5281A9" w:rsidR="00CE76E9" w:rsidRPr="006635F7" w:rsidRDefault="00CE76E9" w:rsidP="00D26E4A">
            <w:pPr>
              <w:pStyle w:val="TableParagraph"/>
              <w:ind w:left="0"/>
              <w:jc w:val="center"/>
              <w:cnfStyle w:val="100000000000" w:firstRow="1" w:lastRow="0" w:firstColumn="0" w:lastColumn="0" w:oddVBand="0" w:evenVBand="0" w:oddHBand="0" w:evenHBand="0" w:firstRowFirstColumn="0" w:firstRowLastColumn="0" w:lastRowFirstColumn="0" w:lastRowLastColumn="0"/>
              <w:rPr>
                <w:b/>
                <w:bCs/>
              </w:rPr>
            </w:pPr>
            <w:r w:rsidRPr="006635F7">
              <w:rPr>
                <w:b/>
                <w:bCs/>
              </w:rPr>
              <w:t>Počet výskytu</w:t>
            </w:r>
          </w:p>
        </w:tc>
      </w:tr>
      <w:tr w:rsidR="006635F7" w14:paraId="12B6D229" w14:textId="77777777" w:rsidTr="00D2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bottom w:val="nil"/>
            </w:tcBorders>
          </w:tcPr>
          <w:p w14:paraId="3771D31E" w14:textId="55D4EBA9" w:rsidR="006635F7" w:rsidRPr="00E54FDC" w:rsidRDefault="00E54FDC" w:rsidP="00641C42">
            <w:pPr>
              <w:pStyle w:val="TableParagraph"/>
              <w:ind w:left="0"/>
              <w:rPr>
                <w:b w:val="0"/>
                <w:bCs/>
              </w:rPr>
            </w:pPr>
            <w:r>
              <w:rPr>
                <w:b w:val="0"/>
                <w:bCs/>
              </w:rPr>
              <w:t>Vztah k pracovní psychologii</w:t>
            </w:r>
          </w:p>
        </w:tc>
        <w:tc>
          <w:tcPr>
            <w:tcW w:w="2410" w:type="dxa"/>
            <w:tcBorders>
              <w:bottom w:val="nil"/>
            </w:tcBorders>
          </w:tcPr>
          <w:p w14:paraId="0F72177E" w14:textId="79E107BC" w:rsidR="006635F7" w:rsidRDefault="008A6109" w:rsidP="00D26E4A">
            <w:pPr>
              <w:pStyle w:val="TableParagraph"/>
              <w:ind w:left="0"/>
              <w:jc w:val="center"/>
              <w:cnfStyle w:val="000000100000" w:firstRow="0" w:lastRow="0" w:firstColumn="0" w:lastColumn="0" w:oddVBand="0" w:evenVBand="0" w:oddHBand="1" w:evenHBand="0" w:firstRowFirstColumn="0" w:firstRowLastColumn="0" w:lastRowFirstColumn="0" w:lastRowLastColumn="0"/>
            </w:pPr>
            <w:r>
              <w:t xml:space="preserve">Pozitivní </w:t>
            </w:r>
            <w:r w:rsidR="00B0541D">
              <w:t>emo</w:t>
            </w:r>
            <w:r w:rsidR="005E4C71">
              <w:t>ční</w:t>
            </w:r>
            <w:r w:rsidR="00B0541D">
              <w:t xml:space="preserve"> </w:t>
            </w:r>
            <w:r>
              <w:t>v</w:t>
            </w:r>
            <w:r w:rsidR="00E54FDC">
              <w:t>zta</w:t>
            </w:r>
            <w:r w:rsidR="005E4C71">
              <w:t>h</w:t>
            </w:r>
            <w:r w:rsidR="005E4C71">
              <w:br/>
            </w:r>
            <w:r w:rsidR="00E54FDC">
              <w:t>k</w:t>
            </w:r>
            <w:r w:rsidR="00B0541D">
              <w:t xml:space="preserve"> </w:t>
            </w:r>
            <w:r w:rsidR="00E54FDC">
              <w:t>předmětu</w:t>
            </w:r>
          </w:p>
          <w:p w14:paraId="24BCFB05" w14:textId="76EF9CFA" w:rsidR="00E54FDC" w:rsidRDefault="00E54FDC" w:rsidP="00D26E4A">
            <w:pPr>
              <w:pStyle w:val="TableParagraph"/>
              <w:ind w:left="0"/>
              <w:jc w:val="center"/>
              <w:cnfStyle w:val="000000100000" w:firstRow="0" w:lastRow="0" w:firstColumn="0" w:lastColumn="0" w:oddVBand="0" w:evenVBand="0" w:oddHBand="1" w:evenHBand="0" w:firstRowFirstColumn="0" w:firstRowLastColumn="0" w:lastRowFirstColumn="0" w:lastRowLastColumn="0"/>
            </w:pPr>
          </w:p>
        </w:tc>
        <w:tc>
          <w:tcPr>
            <w:tcW w:w="1720" w:type="dxa"/>
            <w:tcBorders>
              <w:bottom w:val="nil"/>
            </w:tcBorders>
          </w:tcPr>
          <w:p w14:paraId="00F6AF7C" w14:textId="47A55F1D" w:rsidR="006635F7" w:rsidRDefault="00C761AE" w:rsidP="00D26E4A">
            <w:pPr>
              <w:pStyle w:val="TableParagraph"/>
              <w:ind w:left="0"/>
              <w:jc w:val="center"/>
              <w:cnfStyle w:val="000000100000" w:firstRow="0" w:lastRow="0" w:firstColumn="0" w:lastColumn="0" w:oddVBand="0" w:evenVBand="0" w:oddHBand="1" w:evenHBand="0" w:firstRowFirstColumn="0" w:firstRowLastColumn="0" w:lastRowFirstColumn="0" w:lastRowLastColumn="0"/>
            </w:pPr>
            <w:r>
              <w:t>25</w:t>
            </w:r>
          </w:p>
        </w:tc>
      </w:tr>
      <w:tr w:rsidR="00797AC2" w14:paraId="13C0C106" w14:textId="77777777" w:rsidTr="00D26E4A">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auto"/>
            </w:tcBorders>
          </w:tcPr>
          <w:p w14:paraId="75C47DA4" w14:textId="77777777" w:rsidR="00797AC2" w:rsidRDefault="00797AC2" w:rsidP="00641C42">
            <w:pPr>
              <w:pStyle w:val="TableParagraph"/>
              <w:ind w:left="0"/>
              <w:rPr>
                <w:b w:val="0"/>
                <w:bCs/>
              </w:rPr>
            </w:pPr>
          </w:p>
        </w:tc>
        <w:tc>
          <w:tcPr>
            <w:tcW w:w="2410" w:type="dxa"/>
            <w:tcBorders>
              <w:top w:val="nil"/>
              <w:bottom w:val="single" w:sz="4" w:space="0" w:color="auto"/>
            </w:tcBorders>
          </w:tcPr>
          <w:p w14:paraId="0E14EF99" w14:textId="3FAB58A2" w:rsidR="00797AC2" w:rsidRDefault="00797AC2" w:rsidP="00D26E4A">
            <w:pPr>
              <w:pStyle w:val="TableParagraph"/>
              <w:ind w:left="0"/>
              <w:jc w:val="center"/>
              <w:cnfStyle w:val="000000000000" w:firstRow="0" w:lastRow="0" w:firstColumn="0" w:lastColumn="0" w:oddVBand="0" w:evenVBand="0" w:oddHBand="0" w:evenHBand="0" w:firstRowFirstColumn="0" w:firstRowLastColumn="0" w:lastRowFirstColumn="0" w:lastRowLastColumn="0"/>
            </w:pPr>
            <w:r>
              <w:t>Vztah ke kariéře</w:t>
            </w:r>
          </w:p>
        </w:tc>
        <w:tc>
          <w:tcPr>
            <w:tcW w:w="1720" w:type="dxa"/>
            <w:tcBorders>
              <w:top w:val="nil"/>
              <w:bottom w:val="single" w:sz="4" w:space="0" w:color="auto"/>
            </w:tcBorders>
          </w:tcPr>
          <w:p w14:paraId="54386D2A" w14:textId="274A8D38" w:rsidR="00797AC2" w:rsidRDefault="00D26E4A" w:rsidP="00D26E4A">
            <w:pPr>
              <w:pStyle w:val="TableParagraph"/>
              <w:ind w:left="0"/>
              <w:jc w:val="center"/>
              <w:cnfStyle w:val="000000000000" w:firstRow="0" w:lastRow="0" w:firstColumn="0" w:lastColumn="0" w:oddVBand="0" w:evenVBand="0" w:oddHBand="0" w:evenHBand="0" w:firstRowFirstColumn="0" w:firstRowLastColumn="0" w:lastRowFirstColumn="0" w:lastRowLastColumn="0"/>
            </w:pPr>
            <w:r>
              <w:t>1</w:t>
            </w:r>
            <w:r w:rsidR="004F3800">
              <w:t>0</w:t>
            </w:r>
          </w:p>
        </w:tc>
      </w:tr>
      <w:tr w:rsidR="009F730D" w14:paraId="5FEE0EF0" w14:textId="77777777" w:rsidTr="00D2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nil"/>
            </w:tcBorders>
          </w:tcPr>
          <w:p w14:paraId="2B38211E" w14:textId="53CDF8A9" w:rsidR="009F730D" w:rsidRDefault="009F730D" w:rsidP="009F730D">
            <w:pPr>
              <w:pStyle w:val="TableParagraph"/>
              <w:ind w:left="0"/>
              <w:rPr>
                <w:b w:val="0"/>
                <w:bCs/>
              </w:rPr>
            </w:pPr>
            <w:r>
              <w:rPr>
                <w:b w:val="0"/>
                <w:bCs/>
              </w:rPr>
              <w:t>Vztah ke</w:t>
            </w:r>
            <w:r w:rsidR="006B4DA1">
              <w:rPr>
                <w:b w:val="0"/>
                <w:bCs/>
              </w:rPr>
              <w:br/>
            </w:r>
            <w:r>
              <w:rPr>
                <w:b w:val="0"/>
                <w:bCs/>
              </w:rPr>
              <w:t>gamifikaci</w:t>
            </w:r>
          </w:p>
        </w:tc>
        <w:tc>
          <w:tcPr>
            <w:tcW w:w="2410" w:type="dxa"/>
            <w:tcBorders>
              <w:top w:val="single" w:sz="4" w:space="0" w:color="auto"/>
              <w:bottom w:val="nil"/>
            </w:tcBorders>
          </w:tcPr>
          <w:p w14:paraId="7FB97D5F" w14:textId="7A407A9F" w:rsidR="009F730D" w:rsidRDefault="00E645A2" w:rsidP="00D26E4A">
            <w:pPr>
              <w:pStyle w:val="TableParagraph"/>
              <w:ind w:left="0"/>
              <w:jc w:val="center"/>
              <w:cnfStyle w:val="000000100000" w:firstRow="0" w:lastRow="0" w:firstColumn="0" w:lastColumn="0" w:oddVBand="0" w:evenVBand="0" w:oddHBand="1" w:evenHBand="0" w:firstRowFirstColumn="0" w:firstRowLastColumn="0" w:lastRowFirstColumn="0" w:lastRowLastColumn="0"/>
            </w:pPr>
            <w:r>
              <w:t>Postoj ke gamifikaci</w:t>
            </w:r>
          </w:p>
          <w:p w14:paraId="235B3512" w14:textId="77777777" w:rsidR="009F730D" w:rsidRDefault="009F730D" w:rsidP="00D26E4A">
            <w:pPr>
              <w:pStyle w:val="TableParagraph"/>
              <w:ind w:left="0"/>
              <w:jc w:val="center"/>
              <w:cnfStyle w:val="000000100000" w:firstRow="0" w:lastRow="0" w:firstColumn="0" w:lastColumn="0" w:oddVBand="0" w:evenVBand="0" w:oddHBand="1" w:evenHBand="0" w:firstRowFirstColumn="0" w:firstRowLastColumn="0" w:lastRowFirstColumn="0" w:lastRowLastColumn="0"/>
            </w:pPr>
          </w:p>
        </w:tc>
        <w:tc>
          <w:tcPr>
            <w:tcW w:w="1720" w:type="dxa"/>
            <w:tcBorders>
              <w:top w:val="single" w:sz="4" w:space="0" w:color="auto"/>
              <w:bottom w:val="nil"/>
            </w:tcBorders>
          </w:tcPr>
          <w:p w14:paraId="7D0FBDB7" w14:textId="5B6821A7" w:rsidR="009F730D" w:rsidRDefault="00D26E4A" w:rsidP="00D26E4A">
            <w:pPr>
              <w:pStyle w:val="TableParagraph"/>
              <w:ind w:left="0"/>
              <w:jc w:val="center"/>
              <w:cnfStyle w:val="000000100000" w:firstRow="0" w:lastRow="0" w:firstColumn="0" w:lastColumn="0" w:oddVBand="0" w:evenVBand="0" w:oddHBand="1" w:evenHBand="0" w:firstRowFirstColumn="0" w:firstRowLastColumn="0" w:lastRowFirstColumn="0" w:lastRowLastColumn="0"/>
            </w:pPr>
            <w:r>
              <w:t>1</w:t>
            </w:r>
            <w:r w:rsidR="00AF719C">
              <w:t>9</w:t>
            </w:r>
          </w:p>
        </w:tc>
      </w:tr>
      <w:tr w:rsidR="009F730D" w14:paraId="33B48AD3" w14:textId="77777777" w:rsidTr="00D26E4A">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auto"/>
            </w:tcBorders>
          </w:tcPr>
          <w:p w14:paraId="1FC2911C" w14:textId="77777777" w:rsidR="009F730D" w:rsidRDefault="009F730D" w:rsidP="009F730D">
            <w:pPr>
              <w:pStyle w:val="TableParagraph"/>
              <w:ind w:left="0"/>
              <w:rPr>
                <w:b w:val="0"/>
                <w:bCs/>
              </w:rPr>
            </w:pPr>
          </w:p>
        </w:tc>
        <w:tc>
          <w:tcPr>
            <w:tcW w:w="2410" w:type="dxa"/>
            <w:tcBorders>
              <w:top w:val="nil"/>
              <w:bottom w:val="single" w:sz="4" w:space="0" w:color="auto"/>
            </w:tcBorders>
          </w:tcPr>
          <w:p w14:paraId="064599C5" w14:textId="55DD0A1D" w:rsidR="009F730D" w:rsidRDefault="006558E9" w:rsidP="00D26E4A">
            <w:pPr>
              <w:pStyle w:val="TableParagraph"/>
              <w:ind w:left="0"/>
              <w:jc w:val="center"/>
              <w:cnfStyle w:val="000000000000" w:firstRow="0" w:lastRow="0" w:firstColumn="0" w:lastColumn="0" w:oddVBand="0" w:evenVBand="0" w:oddHBand="0" w:evenHBand="0" w:firstRowFirstColumn="0" w:firstRowLastColumn="0" w:lastRowFirstColumn="0" w:lastRowLastColumn="0"/>
            </w:pPr>
            <w:r>
              <w:t>Hravost a její vliv na</w:t>
            </w:r>
            <w:r>
              <w:br/>
            </w:r>
            <w:r w:rsidR="00B5112F">
              <w:t>a</w:t>
            </w:r>
            <w:r w:rsidR="00592619">
              <w:t>ngažovanost a</w:t>
            </w:r>
            <w:r w:rsidR="006B4DA1">
              <w:t xml:space="preserve"> </w:t>
            </w:r>
            <w:r w:rsidR="00592619">
              <w:t>výkon</w:t>
            </w:r>
          </w:p>
        </w:tc>
        <w:tc>
          <w:tcPr>
            <w:tcW w:w="1720" w:type="dxa"/>
            <w:tcBorders>
              <w:top w:val="nil"/>
              <w:bottom w:val="single" w:sz="4" w:space="0" w:color="auto"/>
            </w:tcBorders>
          </w:tcPr>
          <w:p w14:paraId="3728CFB1" w14:textId="4A1513DD" w:rsidR="009F730D" w:rsidRDefault="00872A02" w:rsidP="00D26E4A">
            <w:pPr>
              <w:pStyle w:val="TableParagraph"/>
              <w:ind w:left="0"/>
              <w:jc w:val="center"/>
              <w:cnfStyle w:val="000000000000" w:firstRow="0" w:lastRow="0" w:firstColumn="0" w:lastColumn="0" w:oddVBand="0" w:evenVBand="0" w:oddHBand="0" w:evenHBand="0" w:firstRowFirstColumn="0" w:firstRowLastColumn="0" w:lastRowFirstColumn="0" w:lastRowLastColumn="0"/>
            </w:pPr>
            <w:r>
              <w:t>32</w:t>
            </w:r>
          </w:p>
        </w:tc>
      </w:tr>
      <w:tr w:rsidR="00F3160A" w14:paraId="3963B630" w14:textId="77777777" w:rsidTr="00D2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378859E8" w14:textId="6175327C" w:rsidR="00F3160A" w:rsidRDefault="00F3160A" w:rsidP="00F3160A">
            <w:pPr>
              <w:pStyle w:val="TableParagraph"/>
              <w:ind w:left="0"/>
              <w:rPr>
                <w:b w:val="0"/>
                <w:bCs/>
              </w:rPr>
            </w:pPr>
            <w:r>
              <w:rPr>
                <w:b w:val="0"/>
                <w:bCs/>
              </w:rPr>
              <w:t>Motivace</w:t>
            </w:r>
          </w:p>
        </w:tc>
        <w:tc>
          <w:tcPr>
            <w:tcW w:w="2410" w:type="dxa"/>
            <w:tcBorders>
              <w:top w:val="single" w:sz="4" w:space="0" w:color="auto"/>
            </w:tcBorders>
          </w:tcPr>
          <w:p w14:paraId="44922B6A" w14:textId="614B15E5" w:rsidR="00F3160A" w:rsidRDefault="00776AAA" w:rsidP="00D26E4A">
            <w:pPr>
              <w:pStyle w:val="TableParagraph"/>
              <w:ind w:left="0"/>
              <w:jc w:val="center"/>
              <w:cnfStyle w:val="000000100000" w:firstRow="0" w:lastRow="0" w:firstColumn="0" w:lastColumn="0" w:oddVBand="0" w:evenVBand="0" w:oddHBand="1" w:evenHBand="0" w:firstRowFirstColumn="0" w:firstRowLastColumn="0" w:lastRowFirstColumn="0" w:lastRowLastColumn="0"/>
            </w:pPr>
            <w:r>
              <w:t>Jak o</w:t>
            </w:r>
            <w:r w:rsidR="00F3160A">
              <w:t>dznaky</w:t>
            </w:r>
            <w:r>
              <w:br/>
              <w:t>motivují</w:t>
            </w:r>
          </w:p>
          <w:p w14:paraId="04EDDF45" w14:textId="5D7DF7A4" w:rsidR="002A2BF2" w:rsidRDefault="002A2BF2" w:rsidP="00D26E4A">
            <w:pPr>
              <w:pStyle w:val="TableParagraph"/>
              <w:ind w:left="0"/>
              <w:jc w:val="center"/>
              <w:cnfStyle w:val="000000100000" w:firstRow="0" w:lastRow="0" w:firstColumn="0" w:lastColumn="0" w:oddVBand="0" w:evenVBand="0" w:oddHBand="1" w:evenHBand="0" w:firstRowFirstColumn="0" w:firstRowLastColumn="0" w:lastRowFirstColumn="0" w:lastRowLastColumn="0"/>
            </w:pPr>
          </w:p>
        </w:tc>
        <w:tc>
          <w:tcPr>
            <w:tcW w:w="1720" w:type="dxa"/>
            <w:tcBorders>
              <w:top w:val="single" w:sz="4" w:space="0" w:color="auto"/>
            </w:tcBorders>
          </w:tcPr>
          <w:p w14:paraId="349B0035" w14:textId="35E5AAAB" w:rsidR="00F3160A" w:rsidRDefault="00052448" w:rsidP="00D26E4A">
            <w:pPr>
              <w:pStyle w:val="TableParagraph"/>
              <w:ind w:left="0"/>
              <w:jc w:val="center"/>
              <w:cnfStyle w:val="000000100000" w:firstRow="0" w:lastRow="0" w:firstColumn="0" w:lastColumn="0" w:oddVBand="0" w:evenVBand="0" w:oddHBand="1" w:evenHBand="0" w:firstRowFirstColumn="0" w:firstRowLastColumn="0" w:lastRowFirstColumn="0" w:lastRowLastColumn="0"/>
            </w:pPr>
            <w:r>
              <w:t>12</w:t>
            </w:r>
          </w:p>
        </w:tc>
      </w:tr>
      <w:tr w:rsidR="00F3160A" w14:paraId="1195BB34" w14:textId="77777777" w:rsidTr="00D26E4A">
        <w:tc>
          <w:tcPr>
            <w:cnfStyle w:val="001000000000" w:firstRow="0" w:lastRow="0" w:firstColumn="1" w:lastColumn="0" w:oddVBand="0" w:evenVBand="0" w:oddHBand="0" w:evenHBand="0" w:firstRowFirstColumn="0" w:firstRowLastColumn="0" w:lastRowFirstColumn="0" w:lastRowLastColumn="0"/>
            <w:tcW w:w="1701" w:type="dxa"/>
            <w:tcBorders>
              <w:bottom w:val="nil"/>
            </w:tcBorders>
          </w:tcPr>
          <w:p w14:paraId="0170CF6D" w14:textId="77777777" w:rsidR="00F3160A" w:rsidRDefault="00F3160A" w:rsidP="00F3160A">
            <w:pPr>
              <w:pStyle w:val="TableParagraph"/>
              <w:ind w:left="0"/>
              <w:rPr>
                <w:b w:val="0"/>
                <w:bCs/>
              </w:rPr>
            </w:pPr>
          </w:p>
        </w:tc>
        <w:tc>
          <w:tcPr>
            <w:tcW w:w="2410" w:type="dxa"/>
            <w:tcBorders>
              <w:bottom w:val="nil"/>
            </w:tcBorders>
          </w:tcPr>
          <w:p w14:paraId="04A22632" w14:textId="77777777" w:rsidR="00F3160A" w:rsidRDefault="002A2BF2" w:rsidP="00D26E4A">
            <w:pPr>
              <w:pStyle w:val="TableParagraph"/>
              <w:ind w:left="0"/>
              <w:jc w:val="center"/>
              <w:cnfStyle w:val="000000000000" w:firstRow="0" w:lastRow="0" w:firstColumn="0" w:lastColumn="0" w:oddVBand="0" w:evenVBand="0" w:oddHBand="0" w:evenHBand="0" w:firstRowFirstColumn="0" w:firstRowLastColumn="0" w:lastRowFirstColumn="0" w:lastRowLastColumn="0"/>
            </w:pPr>
            <w:r>
              <w:t>Další odměny</w:t>
            </w:r>
          </w:p>
          <w:p w14:paraId="5FD226DE" w14:textId="0AE169BD" w:rsidR="002A2BF2" w:rsidRDefault="002A2BF2" w:rsidP="00D26E4A">
            <w:pPr>
              <w:pStyle w:val="TableParagraph"/>
              <w:ind w:left="0"/>
              <w:jc w:val="center"/>
              <w:cnfStyle w:val="000000000000" w:firstRow="0" w:lastRow="0" w:firstColumn="0" w:lastColumn="0" w:oddVBand="0" w:evenVBand="0" w:oddHBand="0" w:evenHBand="0" w:firstRowFirstColumn="0" w:firstRowLastColumn="0" w:lastRowFirstColumn="0" w:lastRowLastColumn="0"/>
            </w:pPr>
          </w:p>
        </w:tc>
        <w:tc>
          <w:tcPr>
            <w:tcW w:w="1720" w:type="dxa"/>
            <w:tcBorders>
              <w:bottom w:val="nil"/>
            </w:tcBorders>
          </w:tcPr>
          <w:p w14:paraId="1C29FB2D" w14:textId="6DFE2ACD" w:rsidR="00F3160A" w:rsidRDefault="00887F4C" w:rsidP="00D26E4A">
            <w:pPr>
              <w:pStyle w:val="TableParagraph"/>
              <w:ind w:left="0"/>
              <w:jc w:val="center"/>
              <w:cnfStyle w:val="000000000000" w:firstRow="0" w:lastRow="0" w:firstColumn="0" w:lastColumn="0" w:oddVBand="0" w:evenVBand="0" w:oddHBand="0" w:evenHBand="0" w:firstRowFirstColumn="0" w:firstRowLastColumn="0" w:lastRowFirstColumn="0" w:lastRowLastColumn="0"/>
            </w:pPr>
            <w:r>
              <w:t>9</w:t>
            </w:r>
          </w:p>
        </w:tc>
      </w:tr>
      <w:tr w:rsidR="00F3160A" w14:paraId="3E93C89F" w14:textId="77777777" w:rsidTr="00D2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auto"/>
            </w:tcBorders>
          </w:tcPr>
          <w:p w14:paraId="11C9EC40" w14:textId="77777777" w:rsidR="00F3160A" w:rsidRDefault="00F3160A" w:rsidP="00F3160A">
            <w:pPr>
              <w:pStyle w:val="TableParagraph"/>
              <w:ind w:left="0"/>
              <w:rPr>
                <w:b w:val="0"/>
                <w:bCs/>
              </w:rPr>
            </w:pPr>
          </w:p>
        </w:tc>
        <w:tc>
          <w:tcPr>
            <w:tcW w:w="2410" w:type="dxa"/>
            <w:tcBorders>
              <w:top w:val="nil"/>
              <w:bottom w:val="single" w:sz="4" w:space="0" w:color="auto"/>
            </w:tcBorders>
          </w:tcPr>
          <w:p w14:paraId="0A7911E5" w14:textId="3DE6F265" w:rsidR="00F3160A" w:rsidRDefault="00F3160A" w:rsidP="00D26E4A">
            <w:pPr>
              <w:pStyle w:val="TableParagraph"/>
              <w:ind w:left="0"/>
              <w:jc w:val="center"/>
              <w:cnfStyle w:val="000000100000" w:firstRow="0" w:lastRow="0" w:firstColumn="0" w:lastColumn="0" w:oddVBand="0" w:evenVBand="0" w:oddHBand="1" w:evenHBand="0" w:firstRowFirstColumn="0" w:firstRowLastColumn="0" w:lastRowFirstColumn="0" w:lastRowLastColumn="0"/>
            </w:pPr>
            <w:r>
              <w:t xml:space="preserve">Sociální </w:t>
            </w:r>
            <w:r w:rsidR="00B5112F">
              <w:t>sdílení</w:t>
            </w:r>
          </w:p>
        </w:tc>
        <w:tc>
          <w:tcPr>
            <w:tcW w:w="1720" w:type="dxa"/>
            <w:tcBorders>
              <w:top w:val="nil"/>
              <w:bottom w:val="single" w:sz="4" w:space="0" w:color="auto"/>
            </w:tcBorders>
          </w:tcPr>
          <w:p w14:paraId="61B02BF9" w14:textId="100AF892" w:rsidR="00F3160A" w:rsidRDefault="00863918" w:rsidP="00D26E4A">
            <w:pPr>
              <w:pStyle w:val="TableParagraph"/>
              <w:ind w:left="0"/>
              <w:jc w:val="center"/>
              <w:cnfStyle w:val="000000100000" w:firstRow="0" w:lastRow="0" w:firstColumn="0" w:lastColumn="0" w:oddVBand="0" w:evenVBand="0" w:oddHBand="1" w:evenHBand="0" w:firstRowFirstColumn="0" w:firstRowLastColumn="0" w:lastRowFirstColumn="0" w:lastRowLastColumn="0"/>
            </w:pPr>
            <w:r>
              <w:t>8</w:t>
            </w:r>
          </w:p>
        </w:tc>
      </w:tr>
      <w:tr w:rsidR="00F3160A" w14:paraId="43657944" w14:textId="77777777" w:rsidTr="00D26E4A">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467F4CBE" w14:textId="45D26707" w:rsidR="00F3160A" w:rsidRDefault="00F3160A" w:rsidP="00F3160A">
            <w:pPr>
              <w:pStyle w:val="TableParagraph"/>
              <w:ind w:left="0"/>
              <w:rPr>
                <w:b w:val="0"/>
                <w:bCs/>
              </w:rPr>
            </w:pPr>
            <w:r>
              <w:rPr>
                <w:b w:val="0"/>
                <w:bCs/>
              </w:rPr>
              <w:t>Emoce</w:t>
            </w:r>
          </w:p>
        </w:tc>
        <w:tc>
          <w:tcPr>
            <w:tcW w:w="2410" w:type="dxa"/>
            <w:tcBorders>
              <w:top w:val="single" w:sz="4" w:space="0" w:color="auto"/>
            </w:tcBorders>
          </w:tcPr>
          <w:p w14:paraId="1CAFE978" w14:textId="3174ACDF" w:rsidR="00F3160A" w:rsidRDefault="00F3160A" w:rsidP="00D26E4A">
            <w:pPr>
              <w:pStyle w:val="TableParagraph"/>
              <w:ind w:left="0"/>
              <w:jc w:val="center"/>
              <w:cnfStyle w:val="000000000000" w:firstRow="0" w:lastRow="0" w:firstColumn="0" w:lastColumn="0" w:oddVBand="0" w:evenVBand="0" w:oddHBand="0" w:evenHBand="0" w:firstRowFirstColumn="0" w:firstRowLastColumn="0" w:lastRowFirstColumn="0" w:lastRowLastColumn="0"/>
            </w:pPr>
            <w:r>
              <w:t>Radost</w:t>
            </w:r>
            <w:r>
              <w:br/>
            </w:r>
          </w:p>
        </w:tc>
        <w:tc>
          <w:tcPr>
            <w:tcW w:w="1720" w:type="dxa"/>
            <w:tcBorders>
              <w:top w:val="single" w:sz="4" w:space="0" w:color="auto"/>
            </w:tcBorders>
          </w:tcPr>
          <w:p w14:paraId="239C6F45" w14:textId="47F8FDB8" w:rsidR="00F3160A" w:rsidRDefault="005A3DA0" w:rsidP="00D26E4A">
            <w:pPr>
              <w:pStyle w:val="TableParagraph"/>
              <w:ind w:left="0"/>
              <w:jc w:val="center"/>
              <w:cnfStyle w:val="000000000000" w:firstRow="0" w:lastRow="0" w:firstColumn="0" w:lastColumn="0" w:oddVBand="0" w:evenVBand="0" w:oddHBand="0" w:evenHBand="0" w:firstRowFirstColumn="0" w:firstRowLastColumn="0" w:lastRowFirstColumn="0" w:lastRowLastColumn="0"/>
            </w:pPr>
            <w:r>
              <w:t>12</w:t>
            </w:r>
          </w:p>
        </w:tc>
      </w:tr>
      <w:tr w:rsidR="00F3160A" w14:paraId="492B1B50" w14:textId="77777777" w:rsidTr="00D2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84150C1" w14:textId="77777777" w:rsidR="00F3160A" w:rsidRDefault="00F3160A" w:rsidP="00F3160A">
            <w:pPr>
              <w:pStyle w:val="TableParagraph"/>
              <w:ind w:left="0"/>
              <w:rPr>
                <w:b w:val="0"/>
                <w:bCs/>
              </w:rPr>
            </w:pPr>
          </w:p>
        </w:tc>
        <w:tc>
          <w:tcPr>
            <w:tcW w:w="2410" w:type="dxa"/>
          </w:tcPr>
          <w:p w14:paraId="7CC3E516" w14:textId="7762B559" w:rsidR="00F3160A" w:rsidRDefault="00F3160A" w:rsidP="00D26E4A">
            <w:pPr>
              <w:pStyle w:val="TableParagraph"/>
              <w:ind w:left="0"/>
              <w:jc w:val="center"/>
              <w:cnfStyle w:val="000000100000" w:firstRow="0" w:lastRow="0" w:firstColumn="0" w:lastColumn="0" w:oddVBand="0" w:evenVBand="0" w:oddHBand="1" w:evenHBand="0" w:firstRowFirstColumn="0" w:firstRowLastColumn="0" w:lastRowFirstColumn="0" w:lastRowLastColumn="0"/>
            </w:pPr>
            <w:r>
              <w:t>Spokojenost</w:t>
            </w:r>
          </w:p>
        </w:tc>
        <w:tc>
          <w:tcPr>
            <w:tcW w:w="1720" w:type="dxa"/>
          </w:tcPr>
          <w:p w14:paraId="02386945" w14:textId="6ECB80E9" w:rsidR="00F3160A" w:rsidRDefault="001414F7" w:rsidP="00D26E4A">
            <w:pPr>
              <w:pStyle w:val="TableParagraph"/>
              <w:ind w:left="0"/>
              <w:jc w:val="center"/>
              <w:cnfStyle w:val="000000100000" w:firstRow="0" w:lastRow="0" w:firstColumn="0" w:lastColumn="0" w:oddVBand="0" w:evenVBand="0" w:oddHBand="1" w:evenHBand="0" w:firstRowFirstColumn="0" w:firstRowLastColumn="0" w:lastRowFirstColumn="0" w:lastRowLastColumn="0"/>
            </w:pPr>
            <w:r>
              <w:t>13</w:t>
            </w:r>
          </w:p>
        </w:tc>
      </w:tr>
    </w:tbl>
    <w:p w14:paraId="46A2677D" w14:textId="67A66870" w:rsidR="008122FC" w:rsidRPr="008122FC" w:rsidRDefault="000F2753" w:rsidP="008122FC">
      <w:pPr>
        <w:pStyle w:val="Nadpis2"/>
      </w:pPr>
      <w:bookmarkStart w:id="23" w:name="_Toc71995566"/>
      <w:r>
        <w:t>Vztah k pracovní psychologii</w:t>
      </w:r>
      <w:bookmarkEnd w:id="23"/>
    </w:p>
    <w:p w14:paraId="4DDCE2CA" w14:textId="1D5B6F39" w:rsidR="009E5BF7" w:rsidRDefault="00B94A4E" w:rsidP="00E32169">
      <w:pPr>
        <w:pStyle w:val="Nadpis3"/>
      </w:pPr>
      <w:r>
        <w:t xml:space="preserve">Pozitivní </w:t>
      </w:r>
      <w:r w:rsidR="00B0541D">
        <w:t>emo</w:t>
      </w:r>
      <w:r w:rsidR="005E4C71">
        <w:t>ční</w:t>
      </w:r>
      <w:r w:rsidR="00B0541D">
        <w:t xml:space="preserve"> </w:t>
      </w:r>
      <w:r>
        <w:t>v</w:t>
      </w:r>
      <w:r w:rsidR="00A63DB4">
        <w:t>ztah k</w:t>
      </w:r>
      <w:r w:rsidR="00BD1A53">
        <w:t> </w:t>
      </w:r>
      <w:r w:rsidR="00A63DB4">
        <w:t>předmětu</w:t>
      </w:r>
    </w:p>
    <w:p w14:paraId="4CC71D32" w14:textId="49869400" w:rsidR="005975D4" w:rsidRPr="00EB718E" w:rsidRDefault="00AD43DA" w:rsidP="005975D4">
      <w:pPr>
        <w:pStyle w:val="Odstavec1"/>
      </w:pPr>
      <w:r>
        <w:t xml:space="preserve">Trend ve výzkumu </w:t>
      </w:r>
      <w:r w:rsidR="00E53A56">
        <w:t>Kratochvíl</w:t>
      </w:r>
      <w:r>
        <w:t>a</w:t>
      </w:r>
      <w:r w:rsidR="00E53A56">
        <w:t xml:space="preserve"> (2019) </w:t>
      </w:r>
      <w:r>
        <w:t xml:space="preserve">naznačuje </w:t>
      </w:r>
      <w:r w:rsidR="00E53A56">
        <w:t>pozitivní vztah mezi zájmem o gamifikaci a pracovní angažovaností</w:t>
      </w:r>
      <w:r w:rsidR="002468A6">
        <w:t>.</w:t>
      </w:r>
      <w:r w:rsidR="007824EB">
        <w:t xml:space="preserve"> V průběhu analýzy se mi tento trend povedlo</w:t>
      </w:r>
      <w:r w:rsidR="00523582">
        <w:t xml:space="preserve"> objevit </w:t>
      </w:r>
      <w:r w:rsidR="007824EB">
        <w:t>také</w:t>
      </w:r>
      <w:r w:rsidR="00827D2F">
        <w:t xml:space="preserve">, a možná jej do jisté míry i rozšířit o další </w:t>
      </w:r>
      <w:r w:rsidR="00A25B08">
        <w:t>možný faktor</w:t>
      </w:r>
      <w:r w:rsidR="00A260ED">
        <w:t>:</w:t>
      </w:r>
      <w:r w:rsidR="002468A6">
        <w:t xml:space="preserve"> </w:t>
      </w:r>
      <w:r w:rsidR="00B15219">
        <w:t xml:space="preserve">zjistila jsem, že </w:t>
      </w:r>
      <w:r w:rsidR="008233A3">
        <w:t xml:space="preserve">angažovanost v předmětu i gamifikaci může souviset s </w:t>
      </w:r>
      <w:r w:rsidR="002468A6">
        <w:t>pozitivní</w:t>
      </w:r>
      <w:r w:rsidR="008233A3">
        <w:t>m</w:t>
      </w:r>
      <w:r w:rsidR="002468A6">
        <w:t xml:space="preserve"> </w:t>
      </w:r>
      <w:r w:rsidR="0062665C">
        <w:t xml:space="preserve">emočním </w:t>
      </w:r>
      <w:r w:rsidR="002468A6">
        <w:t>vztah</w:t>
      </w:r>
      <w:r w:rsidR="008233A3">
        <w:t>em</w:t>
      </w:r>
      <w:r w:rsidR="002468A6">
        <w:t xml:space="preserve"> respondentů k</w:t>
      </w:r>
      <w:r w:rsidR="002576AB">
        <w:t xml:space="preserve"> předmětu </w:t>
      </w:r>
      <w:r w:rsidR="002468A6">
        <w:t>psychologi</w:t>
      </w:r>
      <w:r w:rsidR="0002436F">
        <w:t xml:space="preserve">e </w:t>
      </w:r>
      <w:r w:rsidR="002468A6">
        <w:t>práce a organizace</w:t>
      </w:r>
      <w:r w:rsidR="007824EB">
        <w:t xml:space="preserve">. </w:t>
      </w:r>
      <w:r w:rsidR="00541EE2">
        <w:t xml:space="preserve">Tři z pěti respondentů se vyjádřili, že je </w:t>
      </w:r>
      <w:r w:rsidR="00541EE2">
        <w:lastRenderedPageBreak/>
        <w:t xml:space="preserve">tento předmět bavil, </w:t>
      </w:r>
      <w:r w:rsidR="00906E6C">
        <w:t xml:space="preserve">že jim připadal velmi zajímavý </w:t>
      </w:r>
      <w:r w:rsidR="00541EE2">
        <w:t>a že jim připadal důležitý v kontextu jejich budoucí kariéry.</w:t>
      </w:r>
      <w:r w:rsidR="005975D4">
        <w:t xml:space="preserve"> Vzhledem k zachování anonymity respondentů </w:t>
      </w:r>
      <w:r w:rsidR="007E59B5">
        <w:t>dále používám náhodná, nepravá jména.</w:t>
      </w:r>
    </w:p>
    <w:p w14:paraId="1ACADCF6" w14:textId="0DB7EB59" w:rsidR="005975D4" w:rsidRDefault="005975D4" w:rsidP="00BD1A53">
      <w:pPr>
        <w:pStyle w:val="Odstavec1"/>
      </w:pPr>
    </w:p>
    <w:p w14:paraId="53E36A9C" w14:textId="39BB475C" w:rsidR="00906E6C" w:rsidRDefault="00EC6D84" w:rsidP="00BD1A53">
      <w:pPr>
        <w:pStyle w:val="Odstavec1"/>
      </w:pPr>
      <w:r>
        <w:t>Ka</w:t>
      </w:r>
      <w:r w:rsidR="00A64F68">
        <w:t>rolína</w:t>
      </w:r>
      <w:r>
        <w:t xml:space="preserve"> například popisuje svou zkušenost s předmětem takto:</w:t>
      </w:r>
    </w:p>
    <w:p w14:paraId="01986835" w14:textId="06F57869" w:rsidR="00EC6D84" w:rsidRDefault="00DD2242" w:rsidP="00EC6D84">
      <w:pPr>
        <w:pStyle w:val="Citt-zatek"/>
      </w:pPr>
      <w:r>
        <w:t>Já jsem si vybrala tu profilaci pracovky, takže si myslím, že všechny ty předměty…</w:t>
      </w:r>
      <w:r w:rsidR="00A64F68">
        <w:t xml:space="preserve"> že jsem se na ně těšila. Navíc vím, že vždycky bývají propracované od těch učitelů</w:t>
      </w:r>
      <w:r w:rsidR="00C9190F">
        <w:t xml:space="preserve"> a velmi organizačně dobře zvládnuté a to mi velmi vyhovuje. Ten předmět mě moc bavil</w:t>
      </w:r>
      <w:r w:rsidR="00F27155">
        <w:t xml:space="preserve"> a rozšířil mi obzory.</w:t>
      </w:r>
    </w:p>
    <w:p w14:paraId="05D27133" w14:textId="77777777" w:rsidR="00700B72" w:rsidRDefault="00700B72" w:rsidP="00700B72">
      <w:pPr>
        <w:pStyle w:val="Odstavec1"/>
      </w:pPr>
    </w:p>
    <w:p w14:paraId="66687129" w14:textId="7A157EF9" w:rsidR="00700B72" w:rsidRDefault="00700B72" w:rsidP="00700B72">
      <w:pPr>
        <w:pStyle w:val="Odstavec1"/>
      </w:pPr>
      <w:r>
        <w:t xml:space="preserve">Jana </w:t>
      </w:r>
      <w:r w:rsidR="005A0932">
        <w:t>předmět vnímala podobně:</w:t>
      </w:r>
    </w:p>
    <w:p w14:paraId="25B50CC5" w14:textId="231E6F19" w:rsidR="005A0932" w:rsidRDefault="005A0932" w:rsidP="005A0932">
      <w:pPr>
        <w:pStyle w:val="Citt"/>
      </w:pPr>
      <w:r>
        <w:t>Na přednášky mě bavilo chodit, protože to nebyl první předmět z psychologie práce, takže už jsem věděla,</w:t>
      </w:r>
      <w:r w:rsidR="00120099">
        <w:t xml:space="preserve"> co čekat. Bavilo mě to, znala jsem vyučující a věděla jsem, že ty jejich přednášky nejsou jenom o prezentaci.</w:t>
      </w:r>
      <w:r w:rsidR="00643D9B">
        <w:t xml:space="preserve"> Myslím, že to podávali moc pěkně.</w:t>
      </w:r>
    </w:p>
    <w:p w14:paraId="30F19CD8" w14:textId="21F9ECCE" w:rsidR="00643D9B" w:rsidRDefault="00643D9B" w:rsidP="00643D9B">
      <w:pPr>
        <w:pStyle w:val="Odstavec1"/>
      </w:pPr>
      <w:r>
        <w:t>Petr vnímal jako největší přínos praktickou využitelnost předmětu PSY409.</w:t>
      </w:r>
    </w:p>
    <w:p w14:paraId="0BFE5881" w14:textId="230A571A" w:rsidR="00643D9B" w:rsidRPr="00643D9B" w:rsidRDefault="00BE114B" w:rsidP="00643D9B">
      <w:pPr>
        <w:pStyle w:val="Citt"/>
      </w:pPr>
      <w:r>
        <w:t xml:space="preserve">Předměty z pracovní psychologie </w:t>
      </w:r>
      <w:r w:rsidR="00426C32">
        <w:t>mi vždycky připadaly přínosné. Jak v rámci toho vzdělání, tak i jako pra</w:t>
      </w:r>
      <w:r w:rsidR="00E01E11">
        <w:t>kticky do budoucna pro tu kariéru.</w:t>
      </w:r>
      <w:r w:rsidR="00D44C84">
        <w:t xml:space="preserve"> Byly tam př</w:t>
      </w:r>
      <w:r w:rsidR="00A87656">
        <w:t>í</w:t>
      </w:r>
      <w:r w:rsidR="00D44C84">
        <w:t>padovky a nějaké reálné věci, co ten člověk v praxi pak fakt řeší, takže jsem věděl, že to k něčemu určitě bude.</w:t>
      </w:r>
    </w:p>
    <w:p w14:paraId="414204A9" w14:textId="77777777" w:rsidR="00906E6C" w:rsidRDefault="00906E6C" w:rsidP="00BD1A53">
      <w:pPr>
        <w:pStyle w:val="Odstavec1"/>
      </w:pPr>
    </w:p>
    <w:p w14:paraId="03B4811C" w14:textId="169EF5AC" w:rsidR="00B42C62" w:rsidRPr="00B42C62" w:rsidRDefault="00D94879" w:rsidP="00B42C62">
      <w:pPr>
        <w:pStyle w:val="Odstavec1"/>
      </w:pPr>
      <w:r>
        <w:t xml:space="preserve">Tito tři se v dalších fázích rozhovoru vyjadřují </w:t>
      </w:r>
      <w:r w:rsidR="00364D53">
        <w:t>o gamifikaci a jejím vlivu či užitečnosti lépe a obsáhleji než dva zbývající respondenti, kteř</w:t>
      </w:r>
      <w:r w:rsidR="00752DA0">
        <w:t xml:space="preserve">í takový vztah k předmětu neměli. </w:t>
      </w:r>
      <w:r w:rsidR="007A331F">
        <w:t xml:space="preserve">Pro Daniela </w:t>
      </w:r>
      <w:r w:rsidR="0003437D">
        <w:t>byl předmět Pracovní psychologie</w:t>
      </w:r>
      <w:r w:rsidR="007A331F">
        <w:t xml:space="preserve"> například pouze něco</w:t>
      </w:r>
      <w:r w:rsidR="00D913C2">
        <w:t>, co se muselo splnit</w:t>
      </w:r>
      <w:r w:rsidR="00E31854">
        <w:t xml:space="preserve">; Klára se musela nutit k tomu, aby na přednášku došla. </w:t>
      </w:r>
      <w:r w:rsidR="00A30AA3">
        <w:t xml:space="preserve">Když </w:t>
      </w:r>
      <w:r w:rsidR="005F3C77">
        <w:t>už tam ale došla, informace jí připadaly zajímavé</w:t>
      </w:r>
      <w:r w:rsidR="00E77A98">
        <w:t xml:space="preserve">. </w:t>
      </w:r>
      <w:r w:rsidR="00752DA0">
        <w:t>A d</w:t>
      </w:r>
      <w:r w:rsidR="00E77A98">
        <w:t>nes už i Daniel vnímá přínos tohoto předmětu, ale tehdy pro něj nebyl ničím moc zajímavý.</w:t>
      </w:r>
    </w:p>
    <w:p w14:paraId="38F51D35" w14:textId="3593E552" w:rsidR="00A63DB4" w:rsidRDefault="00A63DB4" w:rsidP="00A63DB4">
      <w:pPr>
        <w:pStyle w:val="Nadpis3"/>
      </w:pPr>
      <w:r>
        <w:t>Vztah ke kariéře</w:t>
      </w:r>
    </w:p>
    <w:p w14:paraId="05D15E26" w14:textId="5E743A43" w:rsidR="001574EE" w:rsidRDefault="00A22713" w:rsidP="001574EE">
      <w:pPr>
        <w:pStyle w:val="Odstavec1"/>
      </w:pPr>
      <w:r>
        <w:lastRenderedPageBreak/>
        <w:t>Pokud se ještě mírně odchýlíme od gamifikace samotné, zjistíme, že a</w:t>
      </w:r>
      <w:r w:rsidR="0002436F">
        <w:t>ngažovanost</w:t>
      </w:r>
      <w:r w:rsidR="00B22F39">
        <w:t xml:space="preserve"> a pozitivní emoční vztah k</w:t>
      </w:r>
      <w:r>
        <w:t> </w:t>
      </w:r>
      <w:r w:rsidR="0002436F">
        <w:t>předmětu</w:t>
      </w:r>
      <w:r>
        <w:t xml:space="preserve"> může souviset s </w:t>
      </w:r>
      <w:r w:rsidR="00FA6D43">
        <w:t>plánovanou kariérou v oblasti psychologie práce a organizace.</w:t>
      </w:r>
      <w:r w:rsidR="00B855C4">
        <w:t xml:space="preserve"> </w:t>
      </w:r>
      <w:r w:rsidR="00730271">
        <w:t>Větší nadšení pro předmět totiž vykazovali ti respondenti, kteří plánovali kariéru v HR, než ti, kdo ji neplánovali (bez ohledu na to, kdo nakonec v psychologii práce opravdu pracoval či pracuje).</w:t>
      </w:r>
      <w:r w:rsidR="006F5DC5">
        <w:t xml:space="preserve"> Jana se už při studiu viděla v organizaci, jak řeší případovou studii:</w:t>
      </w:r>
    </w:p>
    <w:p w14:paraId="3F418FC9" w14:textId="5AF04EA1" w:rsidR="006F5DC5" w:rsidRDefault="00B8493D" w:rsidP="006F5DC5">
      <w:pPr>
        <w:pStyle w:val="Citt"/>
      </w:pPr>
      <w:r>
        <w:t xml:space="preserve">Tehdy jsem si myslela, že se budu psychologii práce věnovat, takže mi to všechno připadalo důležité a zajímavé. </w:t>
      </w:r>
      <w:r w:rsidR="00C25F3C">
        <w:t xml:space="preserve">Viděla jsem se v nějaké organizaci, jak řeším případovku jako tato. </w:t>
      </w:r>
      <w:r w:rsidR="00AA5927">
        <w:t>Připadalo mi to hrozně zajímavé a řešili jsme to jak v týmu, tak mezi týmy, bavili jsme se o tom a celkem jsem to prožívala.</w:t>
      </w:r>
    </w:p>
    <w:p w14:paraId="1E5F8DF3" w14:textId="6BE761A5" w:rsidR="009D68B2" w:rsidRDefault="009D68B2" w:rsidP="009D68B2">
      <w:pPr>
        <w:pStyle w:val="Odstavec1"/>
      </w:pPr>
      <w:r>
        <w:t>Karolína se už tehdy v oboru pohybovala.</w:t>
      </w:r>
    </w:p>
    <w:p w14:paraId="2699E59D" w14:textId="6A6E0FFB" w:rsidR="006F56D5" w:rsidRDefault="006F56D5" w:rsidP="006F56D5">
      <w:pPr>
        <w:pStyle w:val="Citt"/>
      </w:pPr>
      <w:r>
        <w:t xml:space="preserve">Ve volném čase jsem dělala teambuildingy, </w:t>
      </w:r>
      <w:r w:rsidR="007A6FC6">
        <w:t>pracovala jsem jako lektor v jedné vzdělávací firmě a propojovala ty informace. Potom jsem dělala i development centra. Kariéru jsem pak změnila, ale pořád si nechávám dveře k HR otevřené, takže mi to rozšířilo obzory.</w:t>
      </w:r>
    </w:p>
    <w:p w14:paraId="75861E6A" w14:textId="60B0B060" w:rsidR="009137AC" w:rsidRDefault="001D69D3" w:rsidP="009137AC">
      <w:pPr>
        <w:pStyle w:val="Odstavec1"/>
      </w:pPr>
      <w:r>
        <w:t xml:space="preserve">Petr znalosti z předmětu využil </w:t>
      </w:r>
      <w:r w:rsidR="00F52812">
        <w:t>přímo u pohovoru asi rok po absolvování PSY409</w:t>
      </w:r>
      <w:r w:rsidR="00240CC0">
        <w:t>.</w:t>
      </w:r>
    </w:p>
    <w:p w14:paraId="262D296A" w14:textId="2C8F52C0" w:rsidR="00F52812" w:rsidRDefault="002E571C" w:rsidP="00F52812">
      <w:pPr>
        <w:pStyle w:val="Citt"/>
      </w:pPr>
      <w:r>
        <w:t xml:space="preserve">Hned jsem to využil, takže to bylo super. Z toho objemu práce v předmětu jsem nebyl vždy úplně nadšený, ale věděl jsem, že to využiju. </w:t>
      </w:r>
      <w:r w:rsidR="003A5B9F">
        <w:t>Už během školy jsem totiž pracoval v psychologii organizace a reálně jsem to využíval už tehdy, i s nepsychology.</w:t>
      </w:r>
    </w:p>
    <w:p w14:paraId="0A0F3E30" w14:textId="773BF3B5" w:rsidR="005C5D8D" w:rsidRDefault="005C5D8D" w:rsidP="005C5D8D">
      <w:pPr>
        <w:pStyle w:val="Odstavec1"/>
      </w:pPr>
      <w:r>
        <w:t xml:space="preserve">Daniel </w:t>
      </w:r>
      <w:r w:rsidR="00944827">
        <w:t xml:space="preserve">práci v psychologii organizace nikdy neplánoval, Klára si tehdy ještě nebyla jistá, co vlastně chce dělat. Nakonec se v pracovní psychologii pohybovala. Oba </w:t>
      </w:r>
      <w:r w:rsidR="00F53BE4">
        <w:t>ze současného pohledu však vnímají, že jim předmět PSY409 byl nakonec užitečný.</w:t>
      </w:r>
      <w:r w:rsidR="00240CC0">
        <w:t xml:space="preserve"> Klára říká:</w:t>
      </w:r>
    </w:p>
    <w:p w14:paraId="138F52C2" w14:textId="6690DF3C" w:rsidR="00240CC0" w:rsidRDefault="00F97303" w:rsidP="00240CC0">
      <w:pPr>
        <w:pStyle w:val="Citt"/>
      </w:pPr>
      <w:r>
        <w:t>Ta pracovka je tak nějak užitečná v tom, že když už to člověk jako nepůjde dělat, tak se ocitne v roli toho zaměstnance, takže jakoby ta témata jsou určitě užitečná</w:t>
      </w:r>
      <w:r w:rsidR="00655534">
        <w:t xml:space="preserve">, </w:t>
      </w:r>
      <w:r w:rsidR="00655534">
        <w:lastRenderedPageBreak/>
        <w:t>protože každý bude minimálně někde zaměstnaný, kde se mu bude hodit vědět, jak se třeba motivovat dělat věci, co ho nebaví.</w:t>
      </w:r>
    </w:p>
    <w:p w14:paraId="3B081F82" w14:textId="5386AE4F" w:rsidR="00655534" w:rsidRDefault="00F216AA" w:rsidP="00655534">
      <w:pPr>
        <w:pStyle w:val="Odstavec1"/>
      </w:pPr>
      <w:r>
        <w:t>Daniel využil poznatky z pracovní psychologie při vedení lidí.</w:t>
      </w:r>
    </w:p>
    <w:p w14:paraId="70D9F705" w14:textId="7C78BED9" w:rsidR="0068429A" w:rsidRDefault="00756461" w:rsidP="0068429A">
      <w:pPr>
        <w:pStyle w:val="Citt"/>
      </w:pPr>
      <w:r>
        <w:t>Při studiu jsem věděl, že chci jít spíše statistickým směrem</w:t>
      </w:r>
      <w:r w:rsidR="00CE14CC">
        <w:t>. Takže si myslím, že mi to pomohlo až nějak podvědomě, protože teď řeším nějaké organizační věci a co mají dělat lidi v</w:t>
      </w:r>
      <w:r w:rsidR="001D28C0">
        <w:t> </w:t>
      </w:r>
      <w:r w:rsidR="00CE14CC">
        <w:t>týmu</w:t>
      </w:r>
      <w:r w:rsidR="001D28C0">
        <w:t xml:space="preserve"> a možná jsem měl tehdy víc poslouchat.</w:t>
      </w:r>
    </w:p>
    <w:p w14:paraId="058F4BC3" w14:textId="45F56497" w:rsidR="007E6C16" w:rsidRDefault="005C274C" w:rsidP="007E6C16">
      <w:pPr>
        <w:pStyle w:val="Odstavec1"/>
      </w:pPr>
      <w:r>
        <w:t>Už během studia většina respondentů vnímala předmět PSY409 jako prakticky využitelný. Nyní,</w:t>
      </w:r>
      <w:r w:rsidR="005210D8">
        <w:t xml:space="preserve"> s odstupem času</w:t>
      </w:r>
      <w:r>
        <w:t>, tento pohled sdílí</w:t>
      </w:r>
      <w:r w:rsidR="005210D8">
        <w:t xml:space="preserve"> všichni respondenti</w:t>
      </w:r>
      <w:r w:rsidR="007E6C16">
        <w:t xml:space="preserve"> a ukazuje se, že </w:t>
      </w:r>
      <w:r w:rsidR="00CA0BD0">
        <w:t>znalosti nabyté v předmětu Psychologie organizace jsou využitelné jak přímo v oboru, tak mimo něj.</w:t>
      </w:r>
      <w:r w:rsidR="00537D5B">
        <w:t xml:space="preserve"> Ačkoliv se tomuto tématu nevěnuji explicitně v teorii a není zmíněno v</w:t>
      </w:r>
      <w:r w:rsidR="003750B5">
        <w:t xml:space="preserve">e </w:t>
      </w:r>
      <w:r w:rsidR="00BC6D4D">
        <w:t xml:space="preserve">výzkumných východiscích, při analýze se mi jevilo jako důležité a relevantní k celkové motivaci v předmětu, proto jsem se ho rozhodla do </w:t>
      </w:r>
      <w:r w:rsidR="004D2EBC">
        <w:t>výsledků zařadit.</w:t>
      </w:r>
    </w:p>
    <w:p w14:paraId="06EA4469" w14:textId="24950FE3" w:rsidR="00A63DB4" w:rsidRDefault="000F2753" w:rsidP="007E6C16">
      <w:pPr>
        <w:pStyle w:val="Nadpis2"/>
      </w:pPr>
      <w:bookmarkStart w:id="24" w:name="_Toc71995567"/>
      <w:r>
        <w:t>Vztah ke gamifikaci</w:t>
      </w:r>
      <w:bookmarkEnd w:id="24"/>
    </w:p>
    <w:p w14:paraId="22A04A57" w14:textId="66B512D8" w:rsidR="00A63DB4" w:rsidRDefault="00A63DB4" w:rsidP="00A63DB4">
      <w:pPr>
        <w:pStyle w:val="Nadpis3"/>
      </w:pPr>
      <w:r>
        <w:t>Postoj ke gamifikaci</w:t>
      </w:r>
    </w:p>
    <w:p w14:paraId="4BA0D9D6" w14:textId="2D189157" w:rsidR="00A63DB4" w:rsidRDefault="00AA7519" w:rsidP="00A63DB4">
      <w:pPr>
        <w:pStyle w:val="Odstavec1"/>
      </w:pPr>
      <w:r>
        <w:t xml:space="preserve">Všichni respondenti </w:t>
      </w:r>
      <w:r w:rsidR="00D14804">
        <w:t xml:space="preserve">vnímají gamifikaci na obecné úrovni jako užitečnou věc. </w:t>
      </w:r>
      <w:r w:rsidR="007C772F">
        <w:t xml:space="preserve">Většinou se shodují na tom, že </w:t>
      </w:r>
      <w:r w:rsidR="00447E7E">
        <w:t xml:space="preserve">je to minimálně skvělý prostředek pro </w:t>
      </w:r>
      <w:r w:rsidR="00771E4D">
        <w:t>ozvláštnění a zpestření běžných úkonů a úkolů.</w:t>
      </w:r>
      <w:r w:rsidR="007C438E">
        <w:t xml:space="preserve"> </w:t>
      </w:r>
      <w:r w:rsidR="00406820">
        <w:t>Tři z respondentů si také myslí, že má gamifikace své místo ve výuce</w:t>
      </w:r>
      <w:r w:rsidR="00B63520">
        <w:t xml:space="preserve">. </w:t>
      </w:r>
      <w:r w:rsidR="007C438E">
        <w:t>Karolína by si přála, aby</w:t>
      </w:r>
      <w:r w:rsidR="00F60340">
        <w:t xml:space="preserve"> se gamifikace v praxi používala více</w:t>
      </w:r>
      <w:r w:rsidR="00B63520">
        <w:t>:</w:t>
      </w:r>
    </w:p>
    <w:p w14:paraId="5D69FD41" w14:textId="3C5CE136" w:rsidR="00F60340" w:rsidRDefault="00B63520" w:rsidP="00F60340">
      <w:pPr>
        <w:pStyle w:val="Citt"/>
      </w:pPr>
      <w:r>
        <w:t xml:space="preserve">Přišlo by mi fajn, kdyby se to používalo v praxi. </w:t>
      </w:r>
      <w:r w:rsidR="00BE49DA">
        <w:t>Myslím si, že gamifikace může být užitečn</w:t>
      </w:r>
      <w:r w:rsidR="009D2E4E">
        <w:t xml:space="preserve">á v jakémkoliv předmětu. Není </w:t>
      </w:r>
      <w:r w:rsidR="00165EB3">
        <w:t xml:space="preserve">to </w:t>
      </w:r>
      <w:r w:rsidR="009D2E4E">
        <w:t>totiž nic proti ničemu: buď něco udělá nebo ne</w:t>
      </w:r>
      <w:r w:rsidR="00165EB3">
        <w:t>, nikdo tím nic ztratit nemůže.</w:t>
      </w:r>
    </w:p>
    <w:p w14:paraId="09A8B5F4" w14:textId="753400D8" w:rsidR="00B0626E" w:rsidRDefault="00B0626E" w:rsidP="00B0626E">
      <w:pPr>
        <w:pStyle w:val="Odstavec1"/>
      </w:pPr>
      <w:r>
        <w:t xml:space="preserve">Petr </w:t>
      </w:r>
      <w:r w:rsidR="00E419B3">
        <w:t>a Klára si myslí, že předměty z oboru pracovní psychologie na FSS se pro gamifikaci hodí nejvíce.</w:t>
      </w:r>
      <w:r w:rsidR="00BE575E">
        <w:t xml:space="preserve"> Klára dokonce vnímá tyto předměty už za gamifikované</w:t>
      </w:r>
      <w:r w:rsidR="00493CFB">
        <w:t>:</w:t>
      </w:r>
    </w:p>
    <w:p w14:paraId="6F1C76D8" w14:textId="1C5A6533" w:rsidR="00BE575E" w:rsidRDefault="00BA1105" w:rsidP="00BE575E">
      <w:pPr>
        <w:pStyle w:val="Citt"/>
      </w:pPr>
      <w:r>
        <w:lastRenderedPageBreak/>
        <w:t xml:space="preserve">Přijde mi, že se gamifikace překrývá s hodnocením předmětu, přijde mi to jako stejný princip. </w:t>
      </w:r>
      <w:r w:rsidR="00493CFB">
        <w:t>Že ty předměty na principu sbírání bodů už jsou svým způsobem gamifikované.</w:t>
      </w:r>
    </w:p>
    <w:p w14:paraId="45CF76C9" w14:textId="5C2D300E" w:rsidR="003B45C7" w:rsidRDefault="003B45C7" w:rsidP="003B45C7">
      <w:pPr>
        <w:pStyle w:val="Odstavec1"/>
      </w:pPr>
      <w:r>
        <w:t xml:space="preserve">Klára si také myslí, že </w:t>
      </w:r>
      <w:r w:rsidR="00F9766D">
        <w:t>by se gamifikace mohla uplatni</w:t>
      </w:r>
      <w:r w:rsidR="00065851">
        <w:t>t na jiné populaci, a to na středoškolácích.</w:t>
      </w:r>
    </w:p>
    <w:p w14:paraId="531D1CF8" w14:textId="53395BDC" w:rsidR="00065851" w:rsidRDefault="00183161" w:rsidP="00065851">
      <w:pPr>
        <w:pStyle w:val="Citt"/>
      </w:pPr>
      <w:r>
        <w:t xml:space="preserve">Nejsem si jistá, jak moc může gamifikace pomoct na vysoké škole. </w:t>
      </w:r>
      <w:r w:rsidR="00CE589A">
        <w:t>Přijde mi, že by to spíš mohlo bavit středoškoláky nebo takhle. Nejsem si jistá, jestli je to vlastně na vysoké vůbec žádoucí nebo potřeba</w:t>
      </w:r>
      <w:r w:rsidR="001F7192">
        <w:t xml:space="preserve">, že tam jako… tím, že už je to vlastně škola, kterou člověk dělá, že si ji jako vybral a je to příprava na nějaké konkrétní povolání, </w:t>
      </w:r>
      <w:r w:rsidR="004916F7">
        <w:t xml:space="preserve">tak si dokážu představit, že jako spousta lidí to třeba… už </w:t>
      </w:r>
      <w:r w:rsidR="00A96E8C">
        <w:t>si u toho zároveň dělá praxi a asi není úplně nezbytné, aby všechno dělali na sto procent. Ale třeba na té střední, kde je třeba ty studenty trochu pošoupnout</w:t>
      </w:r>
      <w:r w:rsidR="00B9179A">
        <w:t xml:space="preserve"> k tomu, aby se víc snažili nebo tak, tak jako mi to přijde super možnost.</w:t>
      </w:r>
    </w:p>
    <w:p w14:paraId="7140D2F1" w14:textId="77103B92" w:rsidR="00D93968" w:rsidRDefault="00895B32" w:rsidP="00D93968">
      <w:pPr>
        <w:pStyle w:val="Odstavec1"/>
      </w:pPr>
      <w:r>
        <w:t xml:space="preserve">Pokud jde konkrétně o gamifikaci předmětu PSY409, </w:t>
      </w:r>
      <w:r w:rsidR="006C5A1B">
        <w:t xml:space="preserve">názor </w:t>
      </w:r>
      <w:r w:rsidR="004626C4">
        <w:t>respondent</w:t>
      </w:r>
      <w:r w:rsidR="006C5A1B">
        <w:t>ů se liší.</w:t>
      </w:r>
      <w:r w:rsidR="004626C4">
        <w:t xml:space="preserve"> </w:t>
      </w:r>
      <w:r w:rsidR="009165F4">
        <w:t xml:space="preserve"> Design </w:t>
      </w:r>
      <w:r w:rsidR="006C5A1B">
        <w:t xml:space="preserve">gamifikace </w:t>
      </w:r>
      <w:r w:rsidR="009165F4">
        <w:t xml:space="preserve">byl totiž </w:t>
      </w:r>
      <w:r w:rsidR="00F34198">
        <w:t xml:space="preserve">z části </w:t>
      </w:r>
      <w:r w:rsidR="009165F4">
        <w:t xml:space="preserve">navázán na </w:t>
      </w:r>
      <w:r w:rsidR="00F34198">
        <w:t>povinné úkoly</w:t>
      </w:r>
      <w:r w:rsidR="00BB0A57">
        <w:t xml:space="preserve"> </w:t>
      </w:r>
      <w:r w:rsidR="00F34198">
        <w:t>(případová studie, průběžné testy)</w:t>
      </w:r>
      <w:r w:rsidR="0020230B">
        <w:t xml:space="preserve"> a kromě </w:t>
      </w:r>
      <w:r w:rsidR="00012E3E">
        <w:t>hodnocení v předmětu tak studenti často za jeden úkol dostali dvě odměny: body do celkového hodnocení a odznak</w:t>
      </w:r>
      <w:r w:rsidR="00D035B6">
        <w:t xml:space="preserve">. Část respondentů si </w:t>
      </w:r>
      <w:r w:rsidR="00396FCF">
        <w:t xml:space="preserve">myslí, že by gamifikace měla větší efekt, kdyby byla součástí hodnocení, </w:t>
      </w:r>
      <w:r w:rsidR="00FB4470">
        <w:t>čili kdyby byla do tohoto hodnotícího systému zavedena úplně a měla vliv na celkové hodnocení předmětu. Č</w:t>
      </w:r>
      <w:r w:rsidR="00396FCF">
        <w:t>ást by uvítala</w:t>
      </w:r>
      <w:r w:rsidR="007D4042">
        <w:t>, kdyby odznaky získávala pouze za úkoly navíc, které se do hodnocení předmětu nezapočítávají</w:t>
      </w:r>
      <w:r w:rsidR="004406C5">
        <w:t xml:space="preserve"> vůbec</w:t>
      </w:r>
      <w:r w:rsidR="007D4042">
        <w:t>.</w:t>
      </w:r>
      <w:r w:rsidR="00903611">
        <w:t xml:space="preserve"> </w:t>
      </w:r>
      <w:r w:rsidR="00CF25D4">
        <w:t xml:space="preserve">Domnívám </w:t>
      </w:r>
      <w:r w:rsidR="00903611">
        <w:t>se, že je důležité t</w:t>
      </w:r>
      <w:r w:rsidR="00A715B1">
        <w:t xml:space="preserve">ento </w:t>
      </w:r>
      <w:r w:rsidR="00CF25D4">
        <w:t>rozpor mezi respondenty</w:t>
      </w:r>
      <w:r w:rsidR="00A715B1">
        <w:t xml:space="preserve"> zmínit, protože se od něj odvíjí </w:t>
      </w:r>
      <w:r w:rsidR="000942A9">
        <w:t>další hodnocení designu a vlastní interakce s</w:t>
      </w:r>
      <w:r w:rsidR="005A2814">
        <w:t> </w:t>
      </w:r>
      <w:r w:rsidR="000942A9">
        <w:t>gamifikací</w:t>
      </w:r>
      <w:r w:rsidR="005A2814">
        <w:t xml:space="preserve"> u každého z</w:t>
      </w:r>
      <w:r w:rsidR="00ED1980">
        <w:t> </w:t>
      </w:r>
      <w:r w:rsidR="005A2814">
        <w:t>respondentů</w:t>
      </w:r>
      <w:r w:rsidR="00ED1980">
        <w:t>, kterým se věnuji dále.</w:t>
      </w:r>
    </w:p>
    <w:p w14:paraId="45B8CEDD" w14:textId="6419C7AC" w:rsidR="00245062" w:rsidRDefault="00245062" w:rsidP="00245062">
      <w:pPr>
        <w:pStyle w:val="Dalodstavce"/>
      </w:pPr>
    </w:p>
    <w:p w14:paraId="4C0DFE5B" w14:textId="6F7075BE" w:rsidR="00245062" w:rsidRDefault="004B02C5" w:rsidP="00245062">
      <w:pPr>
        <w:pStyle w:val="Nadpis3"/>
      </w:pPr>
      <w:r>
        <w:t>Hravost a její vliv na a</w:t>
      </w:r>
      <w:r w:rsidR="00245062">
        <w:t>ngažovanost a výkon</w:t>
      </w:r>
    </w:p>
    <w:p w14:paraId="563A1A8B" w14:textId="1D204504" w:rsidR="00FE1BC5" w:rsidRDefault="00C533E3" w:rsidP="002F74A1">
      <w:pPr>
        <w:pStyle w:val="Odstavec1"/>
      </w:pPr>
      <w:r>
        <w:t xml:space="preserve">Angažovanost a výkon </w:t>
      </w:r>
      <w:r w:rsidR="00F32B96">
        <w:t>v gamifikaci mohl souviset s</w:t>
      </w:r>
      <w:r w:rsidR="00BE5A61">
        <w:t>e vztahem k</w:t>
      </w:r>
      <w:r w:rsidR="00BA4DB9">
        <w:t xml:space="preserve"> předmětu </w:t>
      </w:r>
      <w:r w:rsidR="00BE5A61">
        <w:t xml:space="preserve">Psychologie organizace </w:t>
      </w:r>
      <w:r w:rsidR="00BA4DB9">
        <w:t xml:space="preserve">a </w:t>
      </w:r>
      <w:r w:rsidR="00087480">
        <w:t xml:space="preserve">osobní motivací k naplňování cílů. Všichni respondenti byli motivování hlavně získáním dobré známky </w:t>
      </w:r>
      <w:r w:rsidR="00087480">
        <w:lastRenderedPageBreak/>
        <w:t>z předmětu, ať už se o předmět z kariérního hlediska zajímali nebo ne.</w:t>
      </w:r>
      <w:r w:rsidR="006C7658">
        <w:t xml:space="preserve"> V čem vnímám rozdíl mezi respondenty jsou individuální rozdíly v přístupu k plnění cílů</w:t>
      </w:r>
      <w:r w:rsidR="00EC1C2F">
        <w:t xml:space="preserve">, a to v jakési hravosti. </w:t>
      </w:r>
      <w:r w:rsidR="00F6100D">
        <w:t>Pokud má respondent „hravou náturu“</w:t>
      </w:r>
      <w:r w:rsidR="006762B2">
        <w:t xml:space="preserve"> neboli herní myšlení</w:t>
      </w:r>
      <w:r w:rsidR="00F6100D">
        <w:t xml:space="preserve">, stanovení cíle pro jinak nesmyslný úkol </w:t>
      </w:r>
      <w:r w:rsidR="00137EC2">
        <w:t>může dát smysl vyvoláním pocitu úspěchu při jeho splnění (Locke &amp; Latham, 2009)</w:t>
      </w:r>
      <w:r w:rsidR="00CC6008">
        <w:t>.</w:t>
      </w:r>
      <w:r w:rsidR="00D118FC">
        <w:t xml:space="preserve"> </w:t>
      </w:r>
      <w:r w:rsidR="002F74A1">
        <w:t>V tomto kontextu zde vzniká</w:t>
      </w:r>
      <w:r w:rsidR="00AB6538">
        <w:t xml:space="preserve"> náznak </w:t>
      </w:r>
      <w:r w:rsidR="008C08B2">
        <w:t>vztahu</w:t>
      </w:r>
      <w:r w:rsidR="00AB6538">
        <w:t xml:space="preserve"> mezi hravostí jednotlivce,</w:t>
      </w:r>
      <w:r w:rsidR="008C08B2">
        <w:t xml:space="preserve"> </w:t>
      </w:r>
      <w:r w:rsidR="00C5095F">
        <w:t xml:space="preserve">pozitivním emočním </w:t>
      </w:r>
      <w:r w:rsidR="00896F3A">
        <w:t>vztahem</w:t>
      </w:r>
      <w:r w:rsidR="002951C6">
        <w:t xml:space="preserve"> k předmětu a angažovaností či výkonem v gamifikaci:</w:t>
      </w:r>
    </w:p>
    <w:p w14:paraId="1EFB7073" w14:textId="77777777" w:rsidR="004013D5" w:rsidRPr="004013D5" w:rsidRDefault="004013D5" w:rsidP="004013D5">
      <w:pPr>
        <w:pStyle w:val="Dalodstavce"/>
      </w:pPr>
    </w:p>
    <w:p w14:paraId="0E67FC21" w14:textId="53342AD8" w:rsidR="002951C6" w:rsidRPr="002951C6" w:rsidRDefault="004013D5" w:rsidP="004013D5">
      <w:pPr>
        <w:pStyle w:val="TableParagraph"/>
      </w:pPr>
      <w:r>
        <w:t xml:space="preserve">Tab.2: vztah mezi hravostí, </w:t>
      </w:r>
      <w:r w:rsidR="008C08B2">
        <w:t>postojem k předmětu a angažovaností v gamifikaci</w:t>
      </w:r>
    </w:p>
    <w:tbl>
      <w:tblPr>
        <w:tblStyle w:val="ZPTabulka"/>
        <w:tblW w:w="0" w:type="auto"/>
        <w:tblLook w:val="04A0" w:firstRow="1" w:lastRow="0" w:firstColumn="1" w:lastColumn="0" w:noHBand="0" w:noVBand="1"/>
      </w:tblPr>
      <w:tblGrid>
        <w:gridCol w:w="1276"/>
        <w:gridCol w:w="1418"/>
        <w:gridCol w:w="2126"/>
        <w:gridCol w:w="2536"/>
      </w:tblGrid>
      <w:tr w:rsidR="008C08B2" w14:paraId="0A4B100D" w14:textId="77777777" w:rsidTr="00694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5F9E437" w14:textId="77777777" w:rsidR="008C08B2" w:rsidRPr="00A1122D" w:rsidRDefault="008C08B2" w:rsidP="00A1122D">
            <w:pPr>
              <w:pStyle w:val="Dalodstavce"/>
              <w:ind w:firstLine="0"/>
              <w:jc w:val="center"/>
              <w:rPr>
                <w:rFonts w:ascii="Calibri" w:hAnsi="Calibri"/>
                <w:b/>
                <w:bCs/>
                <w:sz w:val="22"/>
                <w:szCs w:val="22"/>
              </w:rPr>
            </w:pPr>
          </w:p>
        </w:tc>
        <w:tc>
          <w:tcPr>
            <w:tcW w:w="1418" w:type="dxa"/>
          </w:tcPr>
          <w:p w14:paraId="4EB4F52F" w14:textId="06D722B4" w:rsidR="008C08B2" w:rsidRPr="00A1122D" w:rsidRDefault="008C08B2" w:rsidP="00A1122D">
            <w:pPr>
              <w:pStyle w:val="Dalodstavce"/>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A1122D">
              <w:rPr>
                <w:rFonts w:ascii="Calibri" w:hAnsi="Calibri"/>
                <w:sz w:val="22"/>
                <w:szCs w:val="22"/>
              </w:rPr>
              <w:t>hravost</w:t>
            </w:r>
          </w:p>
        </w:tc>
        <w:tc>
          <w:tcPr>
            <w:tcW w:w="2126" w:type="dxa"/>
          </w:tcPr>
          <w:p w14:paraId="0F2EF8CC" w14:textId="2CD09320" w:rsidR="008C08B2" w:rsidRPr="00A1122D" w:rsidRDefault="009A0AB6" w:rsidP="00A1122D">
            <w:pPr>
              <w:pStyle w:val="Dalodstavce"/>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A1122D">
              <w:rPr>
                <w:rFonts w:ascii="Calibri" w:hAnsi="Calibri"/>
                <w:sz w:val="22"/>
                <w:szCs w:val="22"/>
              </w:rPr>
              <w:t>Pozitivní vztah</w:t>
            </w:r>
            <w:r w:rsidR="00A1122D" w:rsidRPr="00A1122D">
              <w:rPr>
                <w:rFonts w:ascii="Calibri" w:hAnsi="Calibri"/>
                <w:sz w:val="22"/>
                <w:szCs w:val="22"/>
              </w:rPr>
              <w:br/>
            </w:r>
            <w:r w:rsidRPr="00A1122D">
              <w:rPr>
                <w:rFonts w:ascii="Calibri" w:hAnsi="Calibri"/>
                <w:sz w:val="22"/>
                <w:szCs w:val="22"/>
              </w:rPr>
              <w:t>k předmětu</w:t>
            </w:r>
          </w:p>
        </w:tc>
        <w:tc>
          <w:tcPr>
            <w:tcW w:w="2536" w:type="dxa"/>
          </w:tcPr>
          <w:p w14:paraId="180B7318" w14:textId="243A8FDF" w:rsidR="008C08B2" w:rsidRPr="00A1122D" w:rsidRDefault="009A0AB6" w:rsidP="00A1122D">
            <w:pPr>
              <w:pStyle w:val="Dalodstavce"/>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A1122D">
              <w:rPr>
                <w:rFonts w:ascii="Calibri" w:hAnsi="Calibri"/>
                <w:sz w:val="22"/>
                <w:szCs w:val="22"/>
              </w:rPr>
              <w:t>Angažovanost a výkon v gamifikaci</w:t>
            </w:r>
          </w:p>
        </w:tc>
      </w:tr>
      <w:tr w:rsidR="008C08B2" w14:paraId="5270E21D" w14:textId="77777777" w:rsidTr="00694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CB37C44" w14:textId="7F55700C" w:rsidR="008C08B2" w:rsidRPr="00A1122D" w:rsidRDefault="008C08B2" w:rsidP="00FE1BC5">
            <w:pPr>
              <w:pStyle w:val="Dalodstavce"/>
              <w:ind w:firstLine="0"/>
              <w:rPr>
                <w:rFonts w:ascii="Calibri" w:hAnsi="Calibri"/>
                <w:b w:val="0"/>
                <w:bCs/>
                <w:sz w:val="22"/>
                <w:szCs w:val="22"/>
              </w:rPr>
            </w:pPr>
            <w:r w:rsidRPr="00A1122D">
              <w:rPr>
                <w:rFonts w:ascii="Calibri" w:hAnsi="Calibri"/>
                <w:b w:val="0"/>
                <w:bCs/>
                <w:sz w:val="22"/>
                <w:szCs w:val="22"/>
              </w:rPr>
              <w:t>Karolína</w:t>
            </w:r>
          </w:p>
        </w:tc>
        <w:tc>
          <w:tcPr>
            <w:tcW w:w="1418" w:type="dxa"/>
          </w:tcPr>
          <w:p w14:paraId="0CB329BA" w14:textId="36A597A7" w:rsidR="008C08B2" w:rsidRPr="00A1122D" w:rsidRDefault="00D95AB0" w:rsidP="006945C2">
            <w:pPr>
              <w:pStyle w:val="Dalodstavce"/>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A1122D">
              <w:rPr>
                <w:rFonts w:ascii="Calibri" w:hAnsi="Calibri"/>
                <w:sz w:val="22"/>
                <w:szCs w:val="22"/>
              </w:rPr>
              <w:t>+</w:t>
            </w:r>
          </w:p>
        </w:tc>
        <w:tc>
          <w:tcPr>
            <w:tcW w:w="2126" w:type="dxa"/>
          </w:tcPr>
          <w:p w14:paraId="50548323" w14:textId="02FC4D3E" w:rsidR="008C08B2" w:rsidRPr="00A1122D" w:rsidRDefault="00D95AB0" w:rsidP="006945C2">
            <w:pPr>
              <w:pStyle w:val="Dalodstavce"/>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A1122D">
              <w:rPr>
                <w:rFonts w:ascii="Calibri" w:hAnsi="Calibri"/>
                <w:sz w:val="22"/>
                <w:szCs w:val="22"/>
              </w:rPr>
              <w:t>+</w:t>
            </w:r>
          </w:p>
        </w:tc>
        <w:tc>
          <w:tcPr>
            <w:tcW w:w="2536" w:type="dxa"/>
          </w:tcPr>
          <w:p w14:paraId="5537A2E4" w14:textId="337E20C9" w:rsidR="008C08B2" w:rsidRPr="00A1122D" w:rsidRDefault="00D95AB0" w:rsidP="006945C2">
            <w:pPr>
              <w:pStyle w:val="Dalodstavce"/>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A1122D">
              <w:rPr>
                <w:rFonts w:ascii="Calibri" w:hAnsi="Calibri"/>
                <w:sz w:val="22"/>
                <w:szCs w:val="22"/>
              </w:rPr>
              <w:t>+</w:t>
            </w:r>
          </w:p>
        </w:tc>
      </w:tr>
      <w:tr w:rsidR="008C08B2" w14:paraId="58F9B302" w14:textId="77777777" w:rsidTr="006945C2">
        <w:tc>
          <w:tcPr>
            <w:cnfStyle w:val="001000000000" w:firstRow="0" w:lastRow="0" w:firstColumn="1" w:lastColumn="0" w:oddVBand="0" w:evenVBand="0" w:oddHBand="0" w:evenHBand="0" w:firstRowFirstColumn="0" w:firstRowLastColumn="0" w:lastRowFirstColumn="0" w:lastRowLastColumn="0"/>
            <w:tcW w:w="1276" w:type="dxa"/>
          </w:tcPr>
          <w:p w14:paraId="4F9F51D8" w14:textId="2DA69182" w:rsidR="008C08B2" w:rsidRPr="00A1122D" w:rsidRDefault="008C08B2" w:rsidP="00FE1BC5">
            <w:pPr>
              <w:pStyle w:val="Dalodstavce"/>
              <w:ind w:firstLine="0"/>
              <w:rPr>
                <w:rFonts w:ascii="Calibri" w:hAnsi="Calibri"/>
                <w:b w:val="0"/>
                <w:bCs/>
                <w:sz w:val="22"/>
                <w:szCs w:val="22"/>
              </w:rPr>
            </w:pPr>
            <w:r w:rsidRPr="00A1122D">
              <w:rPr>
                <w:rFonts w:ascii="Calibri" w:hAnsi="Calibri"/>
                <w:b w:val="0"/>
                <w:bCs/>
                <w:sz w:val="22"/>
                <w:szCs w:val="22"/>
              </w:rPr>
              <w:t>Jana</w:t>
            </w:r>
          </w:p>
        </w:tc>
        <w:tc>
          <w:tcPr>
            <w:tcW w:w="1418" w:type="dxa"/>
          </w:tcPr>
          <w:p w14:paraId="2E13A71C" w14:textId="7EEB70E2" w:rsidR="008C08B2" w:rsidRPr="00A1122D" w:rsidRDefault="0054182A" w:rsidP="006945C2">
            <w:pPr>
              <w:pStyle w:val="Dalodstavce"/>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A1122D">
              <w:rPr>
                <w:rFonts w:ascii="Calibri" w:hAnsi="Calibri"/>
                <w:sz w:val="22"/>
                <w:szCs w:val="22"/>
              </w:rPr>
              <w:t>+</w:t>
            </w:r>
          </w:p>
        </w:tc>
        <w:tc>
          <w:tcPr>
            <w:tcW w:w="2126" w:type="dxa"/>
          </w:tcPr>
          <w:p w14:paraId="42FE9644" w14:textId="4BB7FDE6" w:rsidR="008C08B2" w:rsidRPr="00A1122D" w:rsidRDefault="00957E56" w:rsidP="006945C2">
            <w:pPr>
              <w:pStyle w:val="Dalodstavce"/>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A1122D">
              <w:rPr>
                <w:rFonts w:ascii="Calibri" w:hAnsi="Calibri"/>
                <w:sz w:val="22"/>
                <w:szCs w:val="22"/>
              </w:rPr>
              <w:t>+</w:t>
            </w:r>
          </w:p>
        </w:tc>
        <w:tc>
          <w:tcPr>
            <w:tcW w:w="2536" w:type="dxa"/>
          </w:tcPr>
          <w:p w14:paraId="3BD79847" w14:textId="64ED08D0" w:rsidR="008C08B2" w:rsidRPr="00A1122D" w:rsidRDefault="00957E56" w:rsidP="006945C2">
            <w:pPr>
              <w:pStyle w:val="Dalodstavce"/>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A1122D">
              <w:rPr>
                <w:rFonts w:ascii="Calibri" w:hAnsi="Calibri"/>
                <w:sz w:val="22"/>
                <w:szCs w:val="22"/>
              </w:rPr>
              <w:t>+</w:t>
            </w:r>
          </w:p>
        </w:tc>
      </w:tr>
      <w:tr w:rsidR="008C08B2" w14:paraId="2A99C20B" w14:textId="77777777" w:rsidTr="00694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E553E0C" w14:textId="56653AD4" w:rsidR="008C08B2" w:rsidRPr="00A1122D" w:rsidRDefault="008C08B2" w:rsidP="00FE1BC5">
            <w:pPr>
              <w:pStyle w:val="Dalodstavce"/>
              <w:ind w:firstLine="0"/>
              <w:rPr>
                <w:rFonts w:ascii="Calibri" w:hAnsi="Calibri"/>
                <w:b w:val="0"/>
                <w:bCs/>
                <w:sz w:val="22"/>
                <w:szCs w:val="22"/>
              </w:rPr>
            </w:pPr>
            <w:r w:rsidRPr="00A1122D">
              <w:rPr>
                <w:rFonts w:ascii="Calibri" w:hAnsi="Calibri"/>
                <w:b w:val="0"/>
                <w:bCs/>
                <w:sz w:val="22"/>
                <w:szCs w:val="22"/>
              </w:rPr>
              <w:t>Petr</w:t>
            </w:r>
          </w:p>
        </w:tc>
        <w:tc>
          <w:tcPr>
            <w:tcW w:w="1418" w:type="dxa"/>
          </w:tcPr>
          <w:p w14:paraId="273A48E6" w14:textId="16BAB1A4" w:rsidR="008C08B2" w:rsidRPr="00A1122D" w:rsidRDefault="001238A1" w:rsidP="006945C2">
            <w:pPr>
              <w:pStyle w:val="Dalodstavce"/>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A1122D">
              <w:rPr>
                <w:rFonts w:ascii="Calibri" w:hAnsi="Calibri"/>
                <w:sz w:val="22"/>
                <w:szCs w:val="22"/>
              </w:rPr>
              <w:t>+</w:t>
            </w:r>
          </w:p>
        </w:tc>
        <w:tc>
          <w:tcPr>
            <w:tcW w:w="2126" w:type="dxa"/>
          </w:tcPr>
          <w:p w14:paraId="020B60D2" w14:textId="0A0FDE01" w:rsidR="008C08B2" w:rsidRPr="00A1122D" w:rsidRDefault="00140879" w:rsidP="006945C2">
            <w:pPr>
              <w:pStyle w:val="Dalodstavce"/>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A1122D">
              <w:rPr>
                <w:rFonts w:ascii="Calibri" w:hAnsi="Calibri"/>
                <w:sz w:val="22"/>
                <w:szCs w:val="22"/>
              </w:rPr>
              <w:t>+</w:t>
            </w:r>
          </w:p>
        </w:tc>
        <w:tc>
          <w:tcPr>
            <w:tcW w:w="2536" w:type="dxa"/>
          </w:tcPr>
          <w:p w14:paraId="098E13C9" w14:textId="780686D9" w:rsidR="008C08B2" w:rsidRPr="00A1122D" w:rsidRDefault="005F665F" w:rsidP="006945C2">
            <w:pPr>
              <w:pStyle w:val="Dalodstavce"/>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 xml:space="preserve">+ </w:t>
            </w:r>
            <w:r w:rsidR="0030612B" w:rsidRPr="00A1122D">
              <w:rPr>
                <w:rFonts w:ascii="Calibri" w:hAnsi="Calibri"/>
                <w:sz w:val="22"/>
                <w:szCs w:val="22"/>
              </w:rPr>
              <w:t>-</w:t>
            </w:r>
          </w:p>
        </w:tc>
      </w:tr>
      <w:tr w:rsidR="008C08B2" w14:paraId="5C5CA93E" w14:textId="77777777" w:rsidTr="006945C2">
        <w:tc>
          <w:tcPr>
            <w:cnfStyle w:val="001000000000" w:firstRow="0" w:lastRow="0" w:firstColumn="1" w:lastColumn="0" w:oddVBand="0" w:evenVBand="0" w:oddHBand="0" w:evenHBand="0" w:firstRowFirstColumn="0" w:firstRowLastColumn="0" w:lastRowFirstColumn="0" w:lastRowLastColumn="0"/>
            <w:tcW w:w="1276" w:type="dxa"/>
          </w:tcPr>
          <w:p w14:paraId="67B5D70F" w14:textId="76B9A8A8" w:rsidR="008C08B2" w:rsidRPr="00A1122D" w:rsidRDefault="008C08B2" w:rsidP="00FE1BC5">
            <w:pPr>
              <w:pStyle w:val="Dalodstavce"/>
              <w:ind w:firstLine="0"/>
              <w:rPr>
                <w:rFonts w:ascii="Calibri" w:hAnsi="Calibri"/>
                <w:b w:val="0"/>
                <w:bCs/>
                <w:sz w:val="22"/>
                <w:szCs w:val="22"/>
              </w:rPr>
            </w:pPr>
            <w:r w:rsidRPr="00A1122D">
              <w:rPr>
                <w:rFonts w:ascii="Calibri" w:hAnsi="Calibri"/>
                <w:b w:val="0"/>
                <w:bCs/>
                <w:sz w:val="22"/>
                <w:szCs w:val="22"/>
              </w:rPr>
              <w:t>Daniel</w:t>
            </w:r>
          </w:p>
        </w:tc>
        <w:tc>
          <w:tcPr>
            <w:tcW w:w="1418" w:type="dxa"/>
          </w:tcPr>
          <w:p w14:paraId="46083872" w14:textId="54D4A78C" w:rsidR="008C08B2" w:rsidRPr="00A1122D" w:rsidRDefault="0030612B" w:rsidP="006945C2">
            <w:pPr>
              <w:pStyle w:val="Dalodstavce"/>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A1122D">
              <w:rPr>
                <w:rFonts w:ascii="Calibri" w:hAnsi="Calibri"/>
                <w:sz w:val="22"/>
                <w:szCs w:val="22"/>
              </w:rPr>
              <w:t>+</w:t>
            </w:r>
          </w:p>
        </w:tc>
        <w:tc>
          <w:tcPr>
            <w:tcW w:w="2126" w:type="dxa"/>
          </w:tcPr>
          <w:p w14:paraId="446A556A" w14:textId="3E0643CB" w:rsidR="008C08B2" w:rsidRPr="00A1122D" w:rsidRDefault="00D95AB0" w:rsidP="006945C2">
            <w:pPr>
              <w:pStyle w:val="Dalodstavce"/>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A1122D">
              <w:rPr>
                <w:rFonts w:ascii="Calibri" w:hAnsi="Calibri"/>
                <w:sz w:val="22"/>
                <w:szCs w:val="22"/>
              </w:rPr>
              <w:t>-</w:t>
            </w:r>
          </w:p>
        </w:tc>
        <w:tc>
          <w:tcPr>
            <w:tcW w:w="2536" w:type="dxa"/>
          </w:tcPr>
          <w:p w14:paraId="3E5BA1D8" w14:textId="3544369A" w:rsidR="008C08B2" w:rsidRPr="00A1122D" w:rsidRDefault="0030612B" w:rsidP="006945C2">
            <w:pPr>
              <w:pStyle w:val="Dalodstavce"/>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A1122D">
              <w:rPr>
                <w:rFonts w:ascii="Calibri" w:hAnsi="Calibri"/>
                <w:sz w:val="22"/>
                <w:szCs w:val="22"/>
              </w:rPr>
              <w:t>-</w:t>
            </w:r>
          </w:p>
        </w:tc>
      </w:tr>
      <w:tr w:rsidR="008C08B2" w14:paraId="36B7BF35" w14:textId="77777777" w:rsidTr="00694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9D59E31" w14:textId="5D6B81FB" w:rsidR="008C08B2" w:rsidRPr="00A1122D" w:rsidRDefault="008C08B2" w:rsidP="00FE1BC5">
            <w:pPr>
              <w:pStyle w:val="Dalodstavce"/>
              <w:ind w:firstLine="0"/>
              <w:rPr>
                <w:rFonts w:ascii="Calibri" w:hAnsi="Calibri"/>
                <w:b w:val="0"/>
                <w:bCs/>
                <w:sz w:val="22"/>
                <w:szCs w:val="22"/>
              </w:rPr>
            </w:pPr>
            <w:r w:rsidRPr="00A1122D">
              <w:rPr>
                <w:rFonts w:ascii="Calibri" w:hAnsi="Calibri"/>
                <w:b w:val="0"/>
                <w:bCs/>
                <w:sz w:val="22"/>
                <w:szCs w:val="22"/>
              </w:rPr>
              <w:t>Klára</w:t>
            </w:r>
          </w:p>
        </w:tc>
        <w:tc>
          <w:tcPr>
            <w:tcW w:w="1418" w:type="dxa"/>
          </w:tcPr>
          <w:p w14:paraId="4322A281" w14:textId="4156DCB6" w:rsidR="008C08B2" w:rsidRPr="00A1122D" w:rsidRDefault="0030612B" w:rsidP="006945C2">
            <w:pPr>
              <w:pStyle w:val="Dalodstavce"/>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A1122D">
              <w:rPr>
                <w:rFonts w:ascii="Calibri" w:hAnsi="Calibri"/>
                <w:sz w:val="22"/>
                <w:szCs w:val="22"/>
              </w:rPr>
              <w:t>-</w:t>
            </w:r>
          </w:p>
        </w:tc>
        <w:tc>
          <w:tcPr>
            <w:tcW w:w="2126" w:type="dxa"/>
          </w:tcPr>
          <w:p w14:paraId="22C10D80" w14:textId="681567A0" w:rsidR="008C08B2" w:rsidRPr="00A1122D" w:rsidRDefault="00D95AB0" w:rsidP="006945C2">
            <w:pPr>
              <w:pStyle w:val="Dalodstavce"/>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A1122D">
              <w:rPr>
                <w:rFonts w:ascii="Calibri" w:hAnsi="Calibri"/>
                <w:sz w:val="22"/>
                <w:szCs w:val="22"/>
              </w:rPr>
              <w:t>-</w:t>
            </w:r>
          </w:p>
        </w:tc>
        <w:tc>
          <w:tcPr>
            <w:tcW w:w="2536" w:type="dxa"/>
          </w:tcPr>
          <w:p w14:paraId="632FAAC9" w14:textId="3DAB8D50" w:rsidR="008C08B2" w:rsidRPr="00A1122D" w:rsidRDefault="0030612B" w:rsidP="006945C2">
            <w:pPr>
              <w:pStyle w:val="Dalodstavce"/>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A1122D">
              <w:rPr>
                <w:rFonts w:ascii="Calibri" w:hAnsi="Calibri"/>
                <w:sz w:val="22"/>
                <w:szCs w:val="22"/>
              </w:rPr>
              <w:t>-</w:t>
            </w:r>
          </w:p>
        </w:tc>
      </w:tr>
    </w:tbl>
    <w:p w14:paraId="654D8BB5" w14:textId="77777777" w:rsidR="00FE1BC5" w:rsidRPr="00FE1BC5" w:rsidRDefault="00FE1BC5" w:rsidP="00FE1BC5">
      <w:pPr>
        <w:pStyle w:val="Dalodstavce"/>
      </w:pPr>
    </w:p>
    <w:p w14:paraId="6F279DBB" w14:textId="5F13F1E1" w:rsidR="00493CFB" w:rsidRDefault="007C3FF9" w:rsidP="00493CFB">
      <w:pPr>
        <w:pStyle w:val="Odstavec1"/>
      </w:pPr>
      <w:r>
        <w:t>Pro lepší a komplexn</w:t>
      </w:r>
      <w:r w:rsidR="00EF79D3">
        <w:t>ější</w:t>
      </w:r>
      <w:r>
        <w:t xml:space="preserve"> vysvětlení těchto vztahů u každého z respondentů se nyní budu věnovat každému z nich zvlášť.</w:t>
      </w:r>
    </w:p>
    <w:p w14:paraId="4CEFE24B" w14:textId="69C4A00C" w:rsidR="00EF79D3" w:rsidRDefault="00EF79D3" w:rsidP="00EF79D3">
      <w:pPr>
        <w:pStyle w:val="Dalodstavce"/>
      </w:pPr>
    </w:p>
    <w:p w14:paraId="373CC90C" w14:textId="1E2DDC59" w:rsidR="00EF79D3" w:rsidRPr="00DC4CC3" w:rsidRDefault="00EF79D3" w:rsidP="00EF79D3">
      <w:pPr>
        <w:pStyle w:val="Odstavec1"/>
        <w:rPr>
          <w:b/>
          <w:bCs/>
        </w:rPr>
      </w:pPr>
      <w:r w:rsidRPr="00DC4CC3">
        <w:rPr>
          <w:b/>
          <w:bCs/>
        </w:rPr>
        <w:t>Karolína</w:t>
      </w:r>
    </w:p>
    <w:p w14:paraId="606B03E5" w14:textId="32E9514B" w:rsidR="00EF79D3" w:rsidRDefault="00EF79D3" w:rsidP="00EF79D3">
      <w:pPr>
        <w:pStyle w:val="Dalodstavce"/>
      </w:pPr>
    </w:p>
    <w:p w14:paraId="3BE0794C" w14:textId="66324B1B" w:rsidR="00077354" w:rsidRDefault="00077354" w:rsidP="00077354">
      <w:pPr>
        <w:pStyle w:val="Odstavec1"/>
      </w:pPr>
      <w:r>
        <w:t xml:space="preserve">Karolína </w:t>
      </w:r>
      <w:r w:rsidR="00F1559B">
        <w:t>svou hravost</w:t>
      </w:r>
      <w:r w:rsidR="00E52497">
        <w:t xml:space="preserve"> udává</w:t>
      </w:r>
      <w:r w:rsidR="003F24B0">
        <w:t>, když mluví o tom, jaké pro ni bylo plnit úkoly v předmětu a následně získat odznak.</w:t>
      </w:r>
    </w:p>
    <w:p w14:paraId="32782E77" w14:textId="3893D762" w:rsidR="00E52497" w:rsidRDefault="00FA05A3" w:rsidP="00E52497">
      <w:pPr>
        <w:pStyle w:val="Citt"/>
      </w:pPr>
      <w:r>
        <w:t>Já jsem podle mě získala odznaky za všechno, co jsem mohla, jenom jsem v testu ztratila nějaké body.</w:t>
      </w:r>
      <w:r w:rsidR="0045244F">
        <w:t xml:space="preserve"> Mě baví dosahovat těch met, takže pro mě vždycky bylo příjemné, se na to dívat.</w:t>
      </w:r>
    </w:p>
    <w:p w14:paraId="5DF49934" w14:textId="21DF718C" w:rsidR="0045244F" w:rsidRDefault="0045244F" w:rsidP="0045244F">
      <w:pPr>
        <w:pStyle w:val="Odstavec1"/>
      </w:pPr>
      <w:r>
        <w:t>Její zájem o předmět Psychologie organizace a kariéru v pracovní psychologii jsem již zmínila výše</w:t>
      </w:r>
      <w:r w:rsidR="005D3A60">
        <w:t xml:space="preserve">: předmět ji bavil a v pracovní psychologii se pohybovala už při studiu. </w:t>
      </w:r>
    </w:p>
    <w:p w14:paraId="1413CEBF" w14:textId="111C1E4E" w:rsidR="005D3A60" w:rsidRDefault="005D3A60" w:rsidP="005D3A60">
      <w:pPr>
        <w:pStyle w:val="Dalodstavce"/>
      </w:pPr>
      <w:r>
        <w:t xml:space="preserve">Karolína </w:t>
      </w:r>
      <w:r w:rsidR="00D975B0">
        <w:t xml:space="preserve">si myslí, že gamifikace </w:t>
      </w:r>
      <w:r w:rsidR="00304A7E">
        <w:t xml:space="preserve">ovlivnila </w:t>
      </w:r>
      <w:r w:rsidR="00D975B0">
        <w:t>její angažovanost a výkon v předmětu.</w:t>
      </w:r>
    </w:p>
    <w:p w14:paraId="1F6F9BF4" w14:textId="5958FD80" w:rsidR="00304A7E" w:rsidRDefault="00304A7E" w:rsidP="00304A7E">
      <w:pPr>
        <w:pStyle w:val="Citt"/>
      </w:pPr>
      <w:r>
        <w:t xml:space="preserve">Myslím si, že gamifikace mohla zvýšit mou angažovanost a výkon. </w:t>
      </w:r>
      <w:r w:rsidR="00CD10B2">
        <w:t xml:space="preserve">Nad tím jsem přemýšlela a to si myslím… </w:t>
      </w:r>
      <w:r w:rsidR="00CD10B2">
        <w:lastRenderedPageBreak/>
        <w:t>minimálně vím, a to jsem si vzpomněla, že jsem si hlídala to odevzdání před termínem. Že jsem to dělala vyloženě kvůli gamifikaci</w:t>
      </w:r>
      <w:r w:rsidR="00EC4AA2">
        <w:t>. Já jsem vždycky odevzdávala všechno včas, ale myslím si, že jednou se mi to nechtělo odevz</w:t>
      </w:r>
      <w:r w:rsidR="009E6D5F">
        <w:t>dat dva dny před termínem a udělala jsem to vyloženě jenom kvůli gamifikaci.</w:t>
      </w:r>
    </w:p>
    <w:p w14:paraId="05563A37" w14:textId="61D6A871" w:rsidR="00AD5F17" w:rsidRDefault="00AD5F17" w:rsidP="00AD5F17">
      <w:pPr>
        <w:pStyle w:val="Odstavec1"/>
      </w:pPr>
      <w:r>
        <w:t xml:space="preserve">Na druhou stranu je však Karolína názoru, že by se gamifikace projevila </w:t>
      </w:r>
      <w:r w:rsidR="009F64FA">
        <w:t xml:space="preserve">ještě </w:t>
      </w:r>
      <w:r>
        <w:t>více, kdyby šlo o předmět, který jí nepřipadá tolik zajímavý.</w:t>
      </w:r>
    </w:p>
    <w:p w14:paraId="378609C1" w14:textId="3140D8D6" w:rsidR="00F014A4" w:rsidRDefault="00FC69D9" w:rsidP="009F64FA">
      <w:pPr>
        <w:pStyle w:val="Citt"/>
      </w:pPr>
      <w:r>
        <w:t xml:space="preserve">Myslím si, že by gamifikace teoreticky měla vliv i na účast na přednášce, kdyby mě ten předmět sám o sobě nebavil. </w:t>
      </w:r>
      <w:r w:rsidR="002D3EA4">
        <w:t xml:space="preserve">Tam si dokážu představit, že by to pro mě byla motivace, ten odznak. </w:t>
      </w:r>
      <w:r w:rsidR="00AA1AD1">
        <w:t xml:space="preserve">Gamifikace mi připadá užitečná všude, a tím tuplem, </w:t>
      </w:r>
      <w:r w:rsidR="00F57FBE">
        <w:t>kdyby mi ten předmět nepřišel zajímavý. Přišlo by mi také fajn, kdyby ta gamifikace byla na nějaké bonusové</w:t>
      </w:r>
      <w:r w:rsidR="004E221A">
        <w:t xml:space="preserve"> úkoly, jenom abych si procvičila tu látku.</w:t>
      </w:r>
    </w:p>
    <w:p w14:paraId="4AE5379D" w14:textId="58E1BB85" w:rsidR="00F014A4" w:rsidRDefault="002C0377" w:rsidP="00F014A4">
      <w:pPr>
        <w:pStyle w:val="Odstavec1"/>
      </w:pPr>
      <w:r>
        <w:t xml:space="preserve">Na základě těchto myšlenek se domnívám, že hravost a pozitivní </w:t>
      </w:r>
      <w:r w:rsidR="005E610A">
        <w:t xml:space="preserve">emoční </w:t>
      </w:r>
      <w:r>
        <w:t xml:space="preserve">vztah k předmětu a kariéře </w:t>
      </w:r>
      <w:r w:rsidR="005419F9">
        <w:t xml:space="preserve">Karolíně pomáhají angažovat se v předmětu a být v něm výkonná. </w:t>
      </w:r>
      <w:r w:rsidR="009D4489">
        <w:t xml:space="preserve">Zároveň by však gamifikace mohla být prediktorem pro zvýšení výkonu a angažovanosti v předmětu, kdyby </w:t>
      </w:r>
      <w:r w:rsidR="00924427">
        <w:t>Karolína pozitivní vztah k pracovní psychologii neměla</w:t>
      </w:r>
      <w:r w:rsidR="00221164">
        <w:t>.</w:t>
      </w:r>
      <w:r w:rsidR="00924427">
        <w:t xml:space="preserve"> Důležitou </w:t>
      </w:r>
      <w:r w:rsidR="00025FC5">
        <w:t xml:space="preserve">proměnnou je </w:t>
      </w:r>
      <w:r w:rsidR="0083793B">
        <w:t>zde</w:t>
      </w:r>
      <w:r w:rsidR="00025FC5">
        <w:t xml:space="preserve"> hravost, která se projevuje ve vztahu</w:t>
      </w:r>
      <w:r w:rsidR="004D41F8">
        <w:t xml:space="preserve"> jak ke gamifikaci, tak </w:t>
      </w:r>
      <w:r w:rsidR="00682C5E">
        <w:t>k</w:t>
      </w:r>
      <w:r w:rsidR="00243F88">
        <w:t xml:space="preserve"> emočnímu</w:t>
      </w:r>
      <w:r w:rsidR="00682C5E">
        <w:t xml:space="preserve"> vztahu k předmětu a je zde jakýmsi „hnacím motorem“ pro tyto vztahy.</w:t>
      </w:r>
    </w:p>
    <w:p w14:paraId="0308F47C" w14:textId="46309AB1" w:rsidR="009F64FA" w:rsidRDefault="009F64FA" w:rsidP="00F014A4">
      <w:pPr>
        <w:pStyle w:val="Odstavec1"/>
      </w:pPr>
    </w:p>
    <w:p w14:paraId="79D782FA" w14:textId="43F0F280" w:rsidR="00697FAA" w:rsidRPr="009D39B4" w:rsidRDefault="005C5144" w:rsidP="005C5144">
      <w:pPr>
        <w:pStyle w:val="Odstavec1"/>
        <w:rPr>
          <w:b/>
          <w:bCs/>
        </w:rPr>
      </w:pPr>
      <w:r w:rsidRPr="009D39B4">
        <w:rPr>
          <w:b/>
          <w:bCs/>
        </w:rPr>
        <w:t>Jana</w:t>
      </w:r>
    </w:p>
    <w:p w14:paraId="0D93EF92" w14:textId="2E3987D7" w:rsidR="005C5144" w:rsidRDefault="005C5144" w:rsidP="005C5144">
      <w:pPr>
        <w:pStyle w:val="Odstavec1"/>
      </w:pPr>
    </w:p>
    <w:p w14:paraId="701CFD9F" w14:textId="5D22185B" w:rsidR="005C5144" w:rsidRDefault="0027493E" w:rsidP="005C5144">
      <w:pPr>
        <w:pStyle w:val="Odstavec1"/>
      </w:pPr>
      <w:r>
        <w:t xml:space="preserve">Jana svou hravost explicitně neuvádí. Usuzuji na ni však z několika </w:t>
      </w:r>
      <w:r w:rsidR="0034024A">
        <w:t>odpovědí:</w:t>
      </w:r>
    </w:p>
    <w:p w14:paraId="10ACC092" w14:textId="7368B131" w:rsidR="00545374" w:rsidRDefault="00914150" w:rsidP="00545374">
      <w:pPr>
        <w:pStyle w:val="Citt"/>
      </w:pPr>
      <w:r>
        <w:t xml:space="preserve">Myslím, že kdyby přednášky nebyly bodované, </w:t>
      </w:r>
      <w:r w:rsidR="002E64C1">
        <w:t>tak možná kdybych na konci semestru přemýšlela, jestli jít na tu poslední přednášku, a už tam měla pět odznáčků, tak bych to chtěla dokončit a ten poslední odznak získat.</w:t>
      </w:r>
    </w:p>
    <w:p w14:paraId="421C9E18" w14:textId="4093AD15" w:rsidR="00545374" w:rsidRDefault="005919EF" w:rsidP="00545374">
      <w:pPr>
        <w:pStyle w:val="Citt-pokraovn"/>
      </w:pPr>
      <w:r>
        <w:lastRenderedPageBreak/>
        <w:t>Hlavně mě bavila ta případová studie. Když jsme nakonec nezískali odznak za grafiku, celkem mě to mrzelo.</w:t>
      </w:r>
    </w:p>
    <w:p w14:paraId="5353596D" w14:textId="5760154B" w:rsidR="003E42DF" w:rsidRDefault="00545374" w:rsidP="006F5856">
      <w:pPr>
        <w:pStyle w:val="Citt-pokraovn"/>
      </w:pPr>
      <w:r>
        <w:t>Bylo příjemné dívat se na ten seznam odznaků. Fakt mě to bavilo.</w:t>
      </w:r>
    </w:p>
    <w:p w14:paraId="40D7ECE3" w14:textId="69CEF425" w:rsidR="003E42DF" w:rsidRDefault="006F5856" w:rsidP="003E42DF">
      <w:pPr>
        <w:pStyle w:val="Odstavec1"/>
      </w:pPr>
      <w:r>
        <w:t>Z těchto odpovědí vyplývá, že Jana s odznaky interagovala, že na ně myslela a že</w:t>
      </w:r>
      <w:r w:rsidR="00956D47">
        <w:t xml:space="preserve"> v ní vyvolávaly</w:t>
      </w:r>
      <w:r>
        <w:t xml:space="preserve"> emoce (těm se detailněji věnuji níže)</w:t>
      </w:r>
      <w:r w:rsidR="00CB0401">
        <w:t>. Z toho můžeme usuzovat na její hravost.</w:t>
      </w:r>
      <w:r w:rsidR="00C45118">
        <w:t xml:space="preserve"> Jana také měla velice pozitivní přístup k předmětu i kariéře v pracovní psychologii.</w:t>
      </w:r>
      <w:r w:rsidR="00B41F6B">
        <w:t xml:space="preserve"> K angažovanosti a výkonu se vyjádřila takto:</w:t>
      </w:r>
    </w:p>
    <w:p w14:paraId="43790EAD" w14:textId="441B327C" w:rsidR="00B41F6B" w:rsidRDefault="007375B8" w:rsidP="00B41F6B">
      <w:pPr>
        <w:pStyle w:val="Citt"/>
      </w:pPr>
      <w:r>
        <w:t>Myslím, že mě gamifikace motivovala k tomu, abych se do toho víc ponořila a neflákala ty úkoly. Z předmět</w:t>
      </w:r>
      <w:r w:rsidR="00C93F41">
        <w:t>u</w:t>
      </w:r>
      <w:r>
        <w:t xml:space="preserve"> jsem nakonec měla Áčko,</w:t>
      </w:r>
      <w:r w:rsidR="00441A91">
        <w:t xml:space="preserve"> takže si myslím, že mě to opravdu víc motivovalo.</w:t>
      </w:r>
      <w:r w:rsidR="002B3E2A">
        <w:t xml:space="preserve"> Taky jsem kvůli tomu častěji navštěvovala IS, abych se podívala, co tam mám nového.</w:t>
      </w:r>
    </w:p>
    <w:p w14:paraId="0B3DC770" w14:textId="004F9833" w:rsidR="00E147B1" w:rsidRDefault="00E147B1" w:rsidP="00E147B1">
      <w:pPr>
        <w:pStyle w:val="Odstavec1"/>
      </w:pPr>
      <w:r>
        <w:t xml:space="preserve">Jana se domnívá, že </w:t>
      </w:r>
      <w:r w:rsidR="00D04A02">
        <w:t xml:space="preserve">by ji předmět bavil stejně, i kdyby v něm nebyla žádná gamifikace. </w:t>
      </w:r>
      <w:r w:rsidR="00F03051">
        <w:t xml:space="preserve">Říká však, že by </w:t>
      </w:r>
      <w:r w:rsidR="00087E97">
        <w:t>nebyla tolik motivovaná.</w:t>
      </w:r>
      <w:r w:rsidR="005B33F7">
        <w:t xml:space="preserve"> Myslí si také, že gamifikace mohla k aktivitě v předmětu „dokopat i někoho, komu by to jinak bylo putna“.</w:t>
      </w:r>
    </w:p>
    <w:p w14:paraId="1EE80C87" w14:textId="609CF064" w:rsidR="005F025B" w:rsidRDefault="005F025B" w:rsidP="005F025B">
      <w:pPr>
        <w:pStyle w:val="Dalodstavce"/>
      </w:pPr>
    </w:p>
    <w:p w14:paraId="7FBF293B" w14:textId="19F451CE" w:rsidR="005F025B" w:rsidRPr="00AC55F9" w:rsidRDefault="005F025B" w:rsidP="005F025B">
      <w:pPr>
        <w:pStyle w:val="Odstavec1"/>
        <w:rPr>
          <w:b/>
          <w:bCs/>
        </w:rPr>
      </w:pPr>
      <w:r w:rsidRPr="00AC55F9">
        <w:rPr>
          <w:b/>
          <w:bCs/>
        </w:rPr>
        <w:t>Petr</w:t>
      </w:r>
    </w:p>
    <w:p w14:paraId="4CF31138" w14:textId="03DFDD46" w:rsidR="005F025B" w:rsidRDefault="005F025B" w:rsidP="005F025B">
      <w:pPr>
        <w:pStyle w:val="Dalodstavce"/>
      </w:pPr>
    </w:p>
    <w:p w14:paraId="3E387FE6" w14:textId="68167DEC" w:rsidR="005F025B" w:rsidRDefault="00A07F87" w:rsidP="005F025B">
      <w:pPr>
        <w:pStyle w:val="Odstavec1"/>
      </w:pPr>
      <w:r>
        <w:t>Petr explicitně uvádí svou hravost, a to dokonce dvakrát</w:t>
      </w:r>
      <w:r w:rsidR="009A0CA2">
        <w:t xml:space="preserve"> během rozhovoru:</w:t>
      </w:r>
    </w:p>
    <w:p w14:paraId="32BB3DEB" w14:textId="6B3B1165" w:rsidR="00AC55F9" w:rsidRDefault="009A0CA2" w:rsidP="00312C62">
      <w:pPr>
        <w:pStyle w:val="Citt"/>
      </w:pPr>
      <w:r>
        <w:t>Já jsem jako docela takový typ, který achievementy třeba ve hrách docela bere a když ho tam něco zaujme, tak se po tom snaží jít a získat to.</w:t>
      </w:r>
    </w:p>
    <w:p w14:paraId="72BA6181" w14:textId="4CE27345" w:rsidR="00312C62" w:rsidRDefault="00E540D4" w:rsidP="00AC55F9">
      <w:pPr>
        <w:pStyle w:val="Citt-pokraovn"/>
      </w:pPr>
      <w:r>
        <w:t>Mně dělají nějaký achievementy dobře.</w:t>
      </w:r>
    </w:p>
    <w:p w14:paraId="496632ED" w14:textId="3F077E08" w:rsidR="00AC55F9" w:rsidRDefault="00AC55F9" w:rsidP="00AC55F9">
      <w:pPr>
        <w:pStyle w:val="Citt-pokraovn"/>
      </w:pPr>
    </w:p>
    <w:p w14:paraId="1D7ACF73" w14:textId="60DEE9C7" w:rsidR="00AC55F9" w:rsidRDefault="00B355AC" w:rsidP="00AC55F9">
      <w:pPr>
        <w:pStyle w:val="Odstavec1"/>
      </w:pPr>
      <w:r>
        <w:t>Také pro Petra byl</w:t>
      </w:r>
      <w:r w:rsidR="00DC3B53">
        <w:t>y</w:t>
      </w:r>
      <w:r>
        <w:t xml:space="preserve"> předmět a kariéra v HR důležit</w:t>
      </w:r>
      <w:r w:rsidR="00DC3B53">
        <w:t xml:space="preserve">é, </w:t>
      </w:r>
      <w:r w:rsidR="00F61F12">
        <w:t xml:space="preserve">přesto </w:t>
      </w:r>
      <w:r w:rsidR="009562CC">
        <w:t>na základě jeho slov</w:t>
      </w:r>
      <w:r w:rsidR="00DC3B53">
        <w:t xml:space="preserve"> došlo pouze ke zvýšení angažovanosti, </w:t>
      </w:r>
      <w:r w:rsidR="00EA21FA">
        <w:t>ale výkon se nezvýšil:</w:t>
      </w:r>
    </w:p>
    <w:p w14:paraId="32CA6C46" w14:textId="17824968" w:rsidR="004A312C" w:rsidRDefault="00BD126C" w:rsidP="004A312C">
      <w:pPr>
        <w:pStyle w:val="Citt"/>
      </w:pPr>
      <w:r>
        <w:lastRenderedPageBreak/>
        <w:t>Koukal jsem dopředu na ty achievementy a říkal jsem si, že by bylo dobré je mít pro nějaký svůj vnitřní pocit, že jsem dosáhl toho, co mi bylo vytyčeno navíc.</w:t>
      </w:r>
      <w:r w:rsidR="00751916">
        <w:t xml:space="preserve"> Něco mně to s tou gamifikací dalo, ale nemyslím si, že nebýt gamifikace, tak bych se na předmět vykašlal </w:t>
      </w:r>
      <w:r w:rsidR="00A46341">
        <w:t>a udělal bych něco jinak nebo méně. Protože ty odznaky vlastně kopírovaly povinné</w:t>
      </w:r>
      <w:r w:rsidR="00B44F5A">
        <w:t xml:space="preserve"> věci kromě </w:t>
      </w:r>
      <w:r w:rsidR="00B1347F">
        <w:t>účasti na přednáškách. Asi by to bylo jiné, kdyby byl ten odznáček za něco, co je mimo, jako vypadejte u prezentace dobře nebo rozesmějte kolegy na konci prezentace, že by to dalo jinou zkušenost. Takhle si myslím, že jo, něco tam bylo, nějak se to lišilo, ale nemyslím, že se to nějak odrazilo na známce, respektive na výkonu.</w:t>
      </w:r>
    </w:p>
    <w:p w14:paraId="75B0E2A7" w14:textId="3C69480A" w:rsidR="00844242" w:rsidRDefault="00844242" w:rsidP="00844242">
      <w:pPr>
        <w:pStyle w:val="Odstavec1"/>
      </w:pPr>
      <w:r>
        <w:t xml:space="preserve">Zde </w:t>
      </w:r>
      <w:r w:rsidR="001F6C3B">
        <w:t>mě napadají dv</w:t>
      </w:r>
      <w:r w:rsidR="005C58F8">
        <w:t>a faktory</w:t>
      </w:r>
      <w:r w:rsidR="001F6C3B">
        <w:t xml:space="preserve">, které mohly tento přístup ovlivnit. Zaprvé, je to již výše zmiňované </w:t>
      </w:r>
      <w:r w:rsidR="00B948E8">
        <w:t>kopírování povinných úkolů a dvojité hodnocení</w:t>
      </w:r>
      <w:r w:rsidR="00F2339B">
        <w:t xml:space="preserve"> v</w:t>
      </w:r>
      <w:r w:rsidR="005A71A4">
        <w:t> </w:t>
      </w:r>
      <w:r w:rsidR="00F2339B">
        <w:t>předmětu</w:t>
      </w:r>
      <w:r w:rsidR="005A71A4">
        <w:t xml:space="preserve"> (body na známku a odznak)</w:t>
      </w:r>
      <w:r w:rsidR="00F2339B">
        <w:t>.</w:t>
      </w:r>
      <w:r w:rsidR="0090068A">
        <w:t xml:space="preserve"> Zadruhé to může být aspekt sociálního sdílení, kterému se věnuji níže</w:t>
      </w:r>
      <w:r w:rsidR="003F3F24">
        <w:t xml:space="preserve">, a který Petr explicitně uvedl jako nedostatek designu gamifikace. Nicméně i Petr souhlasí s tím, že </w:t>
      </w:r>
      <w:r w:rsidR="00257B60">
        <w:t xml:space="preserve">gamifikace minimálně </w:t>
      </w:r>
      <w:r w:rsidR="00ED2E11">
        <w:t>ozvláštnila a zpříjemnila jeho průchod předmětem:</w:t>
      </w:r>
    </w:p>
    <w:p w14:paraId="2FFEE459" w14:textId="705AF73E" w:rsidR="00ED2E11" w:rsidRDefault="00ED2E11" w:rsidP="00ED2E11">
      <w:pPr>
        <w:pStyle w:val="Citt"/>
      </w:pPr>
      <w:r>
        <w:t>Jak jsem na to koukal, přijde mi to takové zpestření</w:t>
      </w:r>
      <w:r w:rsidR="00FE057B">
        <w:t>. Pak může člověk přijít a říct, že tady mám ty odznaky. Díval jsem se, jak je to graficky vyvedené… a asi jo, asi mě to víc bavilo</w:t>
      </w:r>
      <w:r w:rsidR="004E5361">
        <w:t>. Ale pohybujeme se jenom u mírných hodnot.</w:t>
      </w:r>
    </w:p>
    <w:p w14:paraId="58DEEE7D" w14:textId="5D1F571F" w:rsidR="000111F3" w:rsidRPr="00F2696C" w:rsidRDefault="000111F3" w:rsidP="000111F3">
      <w:pPr>
        <w:pStyle w:val="Odstavec1"/>
        <w:rPr>
          <w:b/>
          <w:bCs/>
        </w:rPr>
      </w:pPr>
      <w:r w:rsidRPr="00F2696C">
        <w:rPr>
          <w:b/>
          <w:bCs/>
        </w:rPr>
        <w:t>Daniel</w:t>
      </w:r>
    </w:p>
    <w:p w14:paraId="165E2DBC" w14:textId="3C635D23" w:rsidR="000111F3" w:rsidRDefault="000111F3" w:rsidP="000111F3">
      <w:pPr>
        <w:pStyle w:val="Odstavec1"/>
      </w:pPr>
    </w:p>
    <w:p w14:paraId="4AF8DE8E" w14:textId="38809E38" w:rsidR="000111F3" w:rsidRDefault="001D1658" w:rsidP="000111F3">
      <w:pPr>
        <w:pStyle w:val="Odstavec1"/>
      </w:pPr>
      <w:r>
        <w:t>Daniel svou hravost uvádí explicitně</w:t>
      </w:r>
      <w:r w:rsidR="00147C9B">
        <w:t>:</w:t>
      </w:r>
    </w:p>
    <w:p w14:paraId="3942AE86" w14:textId="0F4F5DD6" w:rsidR="00147C9B" w:rsidRDefault="00147C9B" w:rsidP="00147C9B">
      <w:pPr>
        <w:pStyle w:val="Citt"/>
      </w:pPr>
      <w:r>
        <w:t xml:space="preserve">Když hraju hry, jsem takový ten </w:t>
      </w:r>
      <w:r w:rsidR="00D76EB2">
        <w:t>kompletář</w:t>
      </w:r>
      <w:r>
        <w:t>, co musí získat všechno.</w:t>
      </w:r>
      <w:r w:rsidR="00EB3FD3">
        <w:t xml:space="preserve"> Ale tady… něco jsem missnul. Ale to jsem si říkal, že není žádná šance dát.</w:t>
      </w:r>
      <w:r w:rsidR="004F5A9D">
        <w:t xml:space="preserve"> Asi mě to tedy nepřinutilo nic udělat.</w:t>
      </w:r>
    </w:p>
    <w:p w14:paraId="41C3F398" w14:textId="5C189E21" w:rsidR="00120F97" w:rsidRDefault="00120F97" w:rsidP="00120F97">
      <w:pPr>
        <w:pStyle w:val="Odstavec1"/>
      </w:pPr>
      <w:r>
        <w:t>Domnívám se, že t</w:t>
      </w:r>
      <w:r w:rsidR="005D7971">
        <w:t xml:space="preserve">ento </w:t>
      </w:r>
      <w:r w:rsidR="00780B4E">
        <w:t>nedostatek motivace</w:t>
      </w:r>
      <w:r w:rsidR="00F14019">
        <w:t xml:space="preserve"> souvisí s jeho postojem k předmětu PSY409, </w:t>
      </w:r>
      <w:r w:rsidR="00AE46E0">
        <w:t xml:space="preserve">kdy Daniel neplánoval </w:t>
      </w:r>
      <w:r w:rsidR="008D12B4">
        <w:t>kariéru v pracovní psychologii</w:t>
      </w:r>
      <w:r w:rsidR="00CB078C">
        <w:t>.</w:t>
      </w:r>
      <w:r w:rsidR="008D12B4">
        <w:t xml:space="preserve"> </w:t>
      </w:r>
      <w:r w:rsidR="00CB078C">
        <w:t>P</w:t>
      </w:r>
      <w:r w:rsidR="008D12B4">
        <w:t>roto byl pro něho tento předmět pouze něčím, co musí splnit</w:t>
      </w:r>
      <w:r w:rsidR="00CB078C">
        <w:t>, a ne něčím, na co by se těšil</w:t>
      </w:r>
      <w:r w:rsidR="008D12B4">
        <w:t>.</w:t>
      </w:r>
      <w:r w:rsidR="00A47342">
        <w:t xml:space="preserve"> Jak to, že i přesto získal většinu odznaků?</w:t>
      </w:r>
    </w:p>
    <w:p w14:paraId="17D70541" w14:textId="02BA0478" w:rsidR="00A47342" w:rsidRDefault="00F05272" w:rsidP="00A47342">
      <w:pPr>
        <w:pStyle w:val="Citt"/>
      </w:pPr>
      <w:r>
        <w:lastRenderedPageBreak/>
        <w:t>Tím, že jsem tehdy věděl, že</w:t>
      </w:r>
      <w:r w:rsidR="00A11ACF">
        <w:t xml:space="preserve"> se tím nechci zabývat, tak to pro mě bylo jako jakýkoliv jiný předmět.</w:t>
      </w:r>
      <w:r w:rsidR="008D4BC0">
        <w:t xml:space="preserve"> Jsem obecně orientovaný na výkon,</w:t>
      </w:r>
      <w:r w:rsidR="008A5D53">
        <w:t xml:space="preserve"> takže jsem rád, když všechno dobře zvládám, ale nemyslím si, že to pro mě bylo nějak víc přínosné. Na přednášky jsem chodil všude, kde jsem mohl, takže jsem v tomto předmětu </w:t>
      </w:r>
      <w:r w:rsidR="005215DE">
        <w:t xml:space="preserve">odznaky </w:t>
      </w:r>
      <w:r w:rsidR="008A5D53">
        <w:t xml:space="preserve">vlastně sbíral </w:t>
      </w:r>
      <w:r w:rsidR="00BC5BE7">
        <w:t>tím, že jsem dělal, co bych dělal i tak.</w:t>
      </w:r>
    </w:p>
    <w:p w14:paraId="62327F91" w14:textId="6CF01B53" w:rsidR="00B65105" w:rsidRDefault="00B65105" w:rsidP="00B65105">
      <w:pPr>
        <w:pStyle w:val="Odstavec1"/>
      </w:pPr>
      <w:r>
        <w:t xml:space="preserve">Daniel </w:t>
      </w:r>
      <w:r w:rsidR="00E13723">
        <w:t>si nemyslí, že gamifikace na něj měla nějaký vliv.</w:t>
      </w:r>
    </w:p>
    <w:p w14:paraId="52552C2C" w14:textId="7A7CA221" w:rsidR="00E13723" w:rsidRDefault="0036336C" w:rsidP="00E13723">
      <w:pPr>
        <w:pStyle w:val="Citt"/>
      </w:pPr>
      <w:r>
        <w:t>Nemyslím s</w:t>
      </w:r>
      <w:r w:rsidR="005215DE">
        <w:t>i</w:t>
      </w:r>
      <w:r>
        <w:t xml:space="preserve">, že mě to nějak ovlivňovalo. </w:t>
      </w:r>
      <w:r w:rsidR="00483316">
        <w:t>Bylo to v pohodě, ale bylo to nepovinně a nebylo to vázané na žádné hodnocení,</w:t>
      </w:r>
      <w:r w:rsidR="003076A7">
        <w:t xml:space="preserve"> tak si pamatuju, že jsem se občas díval na ty odznaky, že jsem si říkal, že jsou pěkné a musela být práce je vytvořit… ale není to, že by to byl nějaký motivátor nebo tak.</w:t>
      </w:r>
      <w:r w:rsidR="00311062" w:rsidRPr="00311062">
        <w:t xml:space="preserve"> </w:t>
      </w:r>
      <w:r w:rsidR="00311062">
        <w:t>Bylo to prostě takové zpestření předmětu.</w:t>
      </w:r>
    </w:p>
    <w:p w14:paraId="4D1A91CC" w14:textId="4FD06596" w:rsidR="007D6D01" w:rsidRPr="007D6D01" w:rsidRDefault="007D6D01" w:rsidP="007D6D01">
      <w:pPr>
        <w:pStyle w:val="Odstavec1"/>
      </w:pPr>
      <w:r>
        <w:t xml:space="preserve">Vypadá to tedy, že zde hravost měla vliv na Danielův </w:t>
      </w:r>
      <w:r w:rsidR="00311062">
        <w:t>názor</w:t>
      </w:r>
      <w:r>
        <w:t xml:space="preserve"> </w:t>
      </w:r>
      <w:r w:rsidR="00743C28">
        <w:t xml:space="preserve">na design </w:t>
      </w:r>
      <w:r>
        <w:t>gamifikac</w:t>
      </w:r>
      <w:r w:rsidR="00743C28">
        <w:t>e</w:t>
      </w:r>
      <w:r w:rsidR="00D7149A">
        <w:t xml:space="preserve">. </w:t>
      </w:r>
      <w:r w:rsidR="00311062">
        <w:t xml:space="preserve">Nedostatek zájmu o předmět zde však dle mého názoru </w:t>
      </w:r>
      <w:r w:rsidR="00B52375">
        <w:t xml:space="preserve">způsobil to, že gamifikace </w:t>
      </w:r>
      <w:r w:rsidR="00A11B69">
        <w:t xml:space="preserve">Daniela </w:t>
      </w:r>
      <w:r w:rsidR="007B0B25">
        <w:t>cíleně nemotivovala.</w:t>
      </w:r>
    </w:p>
    <w:p w14:paraId="125D57DE" w14:textId="77777777" w:rsidR="007D6D01" w:rsidRDefault="007D6D01" w:rsidP="00D4417B">
      <w:pPr>
        <w:pStyle w:val="Odstavec1"/>
        <w:rPr>
          <w:b/>
          <w:bCs/>
        </w:rPr>
      </w:pPr>
    </w:p>
    <w:p w14:paraId="2300A53A" w14:textId="26CC9ADA" w:rsidR="00D4417B" w:rsidRPr="00F2636C" w:rsidRDefault="005C1E2F" w:rsidP="00D4417B">
      <w:pPr>
        <w:pStyle w:val="Odstavec1"/>
        <w:rPr>
          <w:b/>
          <w:bCs/>
        </w:rPr>
      </w:pPr>
      <w:r w:rsidRPr="00F2636C">
        <w:rPr>
          <w:b/>
          <w:bCs/>
        </w:rPr>
        <w:t>Klára</w:t>
      </w:r>
    </w:p>
    <w:p w14:paraId="774E174E" w14:textId="210ED274" w:rsidR="005C1E2F" w:rsidRDefault="005C1E2F" w:rsidP="005C1E2F">
      <w:pPr>
        <w:pStyle w:val="Dalodstavce"/>
      </w:pPr>
    </w:p>
    <w:p w14:paraId="50AC65AF" w14:textId="3BC34F31" w:rsidR="005C1E2F" w:rsidRDefault="005C1E2F" w:rsidP="005C1E2F">
      <w:pPr>
        <w:pStyle w:val="Odstavec1"/>
      </w:pPr>
      <w:r>
        <w:t xml:space="preserve">Klára jako jediná z respondentů </w:t>
      </w:r>
      <w:r w:rsidR="00152CB6">
        <w:t xml:space="preserve">neuvedla </w:t>
      </w:r>
      <w:r w:rsidR="00264656">
        <w:t>hravost ve vztahu k předmětu či obecně, a ani se u ní ne</w:t>
      </w:r>
      <w:r w:rsidR="00DF1445">
        <w:t>projevily tendence stanovení cílů:</w:t>
      </w:r>
    </w:p>
    <w:p w14:paraId="5F6598E0" w14:textId="4363BAE5" w:rsidR="00460A47" w:rsidRDefault="00460A47" w:rsidP="00460A47">
      <w:pPr>
        <w:pStyle w:val="Citt"/>
      </w:pPr>
      <w:r>
        <w:t xml:space="preserve">Já třeba nehraju hry, tak jsem to úplně jako neřešila nebo jsem se na to asi úplně nedívala. </w:t>
      </w:r>
      <w:r w:rsidR="004A5350">
        <w:t>Ty odznaky pro mě nebyly úplně důležité, spíš jsem ty úkoly plnila kvůli hodnocen</w:t>
      </w:r>
      <w:r w:rsidR="00DE4F15">
        <w:t>í. Ty odznáčky jsem tak sbírala jako vedlejší efekt toho, že prostě jsem chtěla mít body na tu známku</w:t>
      </w:r>
      <w:r w:rsidR="00E87EB5">
        <w:t>.</w:t>
      </w:r>
    </w:p>
    <w:p w14:paraId="4A64EB86" w14:textId="1C056C7E" w:rsidR="00E87EB5" w:rsidRDefault="00E873A9" w:rsidP="00E87EB5">
      <w:pPr>
        <w:pStyle w:val="Odstavec1"/>
      </w:pPr>
      <w:r>
        <w:t>Výkon v gamifikaci bychom tak mohli přisuzovat vysoké vnitřní motivaci, dosáhnout výborného hodnocení v</w:t>
      </w:r>
      <w:r w:rsidR="00E469A4">
        <w:t> </w:t>
      </w:r>
      <w:r>
        <w:t>předmětu</w:t>
      </w:r>
      <w:r w:rsidR="00E469A4">
        <w:t xml:space="preserve">. </w:t>
      </w:r>
      <w:r w:rsidR="00D9790E">
        <w:t>A to i přes to, že psychologie organizace nebyla pro Kláru</w:t>
      </w:r>
      <w:r w:rsidR="007F4A14">
        <w:t xml:space="preserve"> úplně prioritou.</w:t>
      </w:r>
    </w:p>
    <w:p w14:paraId="53B93A49" w14:textId="04A4782E" w:rsidR="007F4A14" w:rsidRDefault="008E31A6" w:rsidP="007F4A14">
      <w:pPr>
        <w:pStyle w:val="Citt"/>
      </w:pPr>
      <w:r>
        <w:t>Pokud by ta gamifikace nebyla nějak přímo provázaná s hodnocením toho předmětu, tak by asi na můj výkon či angažovanost efekt neměla.</w:t>
      </w:r>
      <w:r w:rsidR="00545EF3">
        <w:t xml:space="preserve"> Dokud je to takhle vedle, </w:t>
      </w:r>
      <w:r w:rsidR="00545EF3">
        <w:lastRenderedPageBreak/>
        <w:t>tak asi ne. Leda, že by to bylo něco, co mě zajímá, ale k tomu pak nepotřebuji odznáčky.</w:t>
      </w:r>
    </w:p>
    <w:p w14:paraId="4A26054F" w14:textId="1EAA0451" w:rsidR="000751BB" w:rsidRDefault="000751BB" w:rsidP="000751BB">
      <w:pPr>
        <w:pStyle w:val="Odstavec1"/>
      </w:pPr>
      <w:r>
        <w:t xml:space="preserve">Klára </w:t>
      </w:r>
      <w:r w:rsidR="00E91B1A">
        <w:t>si tedy nemyslí, že ji gamifikace nějak ovlivnila, vztah k ní ale má vesměs pozitivní:</w:t>
      </w:r>
    </w:p>
    <w:p w14:paraId="10DA268C" w14:textId="1E57B0B9" w:rsidR="00C14B80" w:rsidRPr="00C14B80" w:rsidRDefault="005F0D50" w:rsidP="00D23A1C">
      <w:pPr>
        <w:pStyle w:val="Citt"/>
      </w:pPr>
      <w:r>
        <w:t xml:space="preserve">Přišlo mi to takové jako ozvláštnění toho předmětu a nějak jako motivace donutit se třeba dělat něco dřív… ale vlastně ve finále potom </w:t>
      </w:r>
      <w:r w:rsidR="00B87F45">
        <w:t xml:space="preserve">v průběhu toho předmětu, když má člověk těch úkolů víc, tak to asi není úplně zásadní, že bych potřebovala sbírat odznáčky. Když se mi nechtělo a měla jsem úkoly do jiného předmětu, </w:t>
      </w:r>
      <w:r w:rsidR="00F2636C">
        <w:t>tak jsem od toho celkem upustila.</w:t>
      </w:r>
    </w:p>
    <w:p w14:paraId="0EB07CB8" w14:textId="26FEC5A0" w:rsidR="00F2636C" w:rsidRDefault="00F2636C" w:rsidP="00F2636C">
      <w:pPr>
        <w:pStyle w:val="Odstavec1"/>
      </w:pPr>
    </w:p>
    <w:p w14:paraId="2A64C3B4" w14:textId="26C9990B" w:rsidR="00215B40" w:rsidRPr="00E41B9A" w:rsidRDefault="00215B40" w:rsidP="00F2636C">
      <w:pPr>
        <w:pStyle w:val="Odstavec1"/>
        <w:rPr>
          <w:b/>
          <w:bCs/>
        </w:rPr>
      </w:pPr>
      <w:r w:rsidRPr="00E41B9A">
        <w:rPr>
          <w:b/>
          <w:bCs/>
        </w:rPr>
        <w:t>Shrnutí</w:t>
      </w:r>
    </w:p>
    <w:p w14:paraId="1F0111B1" w14:textId="77777777" w:rsidR="00E41B9A" w:rsidRPr="00E41B9A" w:rsidRDefault="00E41B9A" w:rsidP="00E41B9A">
      <w:pPr>
        <w:pStyle w:val="Dalodstavce"/>
      </w:pPr>
    </w:p>
    <w:p w14:paraId="16F05768" w14:textId="520D639E" w:rsidR="00F2636C" w:rsidRDefault="00C14B80" w:rsidP="00F2636C">
      <w:pPr>
        <w:pStyle w:val="Odstavec1"/>
      </w:pPr>
      <w:r>
        <w:t xml:space="preserve">Na základě </w:t>
      </w:r>
      <w:r w:rsidR="004714D6">
        <w:t>těchto úryvků</w:t>
      </w:r>
      <w:r w:rsidR="00DC769B">
        <w:t xml:space="preserve"> </w:t>
      </w:r>
      <w:r w:rsidR="00327276">
        <w:t>se domnívám</w:t>
      </w:r>
      <w:r w:rsidR="00DC769B">
        <w:t xml:space="preserve">, že by mohl existovat vztah mezi hravostí, pozitivním </w:t>
      </w:r>
      <w:r w:rsidR="00DC21F8">
        <w:t>emočním vztahem</w:t>
      </w:r>
      <w:r w:rsidR="00DC769B">
        <w:t xml:space="preserve"> </w:t>
      </w:r>
      <w:r w:rsidR="00A318F2">
        <w:t>k předmětu a kariéře v personální psychologii (myšleno tím, že respondenty předmět zajímá, baví a připadá jim relevantní pro budoucí kariéru)</w:t>
      </w:r>
      <w:r w:rsidR="00126E1C">
        <w:t xml:space="preserve"> a efektem gamifikace. Tento vztah jsem znázornila </w:t>
      </w:r>
      <w:r w:rsidR="002575E7">
        <w:t xml:space="preserve">na </w:t>
      </w:r>
      <w:r w:rsidR="009D530A">
        <w:t>obrázku 1</w:t>
      </w:r>
      <w:r w:rsidR="002575E7">
        <w:t>:</w:t>
      </w:r>
    </w:p>
    <w:p w14:paraId="7FF04E2C" w14:textId="77777777" w:rsidR="002575E7" w:rsidRPr="002575E7" w:rsidRDefault="002575E7" w:rsidP="002575E7">
      <w:pPr>
        <w:pStyle w:val="Dalodstavce"/>
      </w:pPr>
    </w:p>
    <w:p w14:paraId="4D06F53B" w14:textId="77777777" w:rsidR="004F5A9D" w:rsidRPr="004F5A9D" w:rsidRDefault="004F5A9D" w:rsidP="004F5A9D">
      <w:pPr>
        <w:pStyle w:val="Odstavec1"/>
      </w:pPr>
    </w:p>
    <w:p w14:paraId="15EBB159" w14:textId="77777777" w:rsidR="00F5543E" w:rsidRDefault="00E11563" w:rsidP="009F63BB">
      <w:pPr>
        <w:pStyle w:val="Obrzek"/>
        <w:jc w:val="both"/>
        <w:rPr>
          <w:rFonts w:ascii="Calibri" w:hAnsi="Calibri" w:cs="Calibri"/>
          <w:sz w:val="22"/>
          <w:szCs w:val="22"/>
        </w:rPr>
      </w:pPr>
      <w:r w:rsidRPr="009F63BB">
        <w:rPr>
          <w:rFonts w:ascii="Calibri" w:hAnsi="Calibri" w:cs="Calibri"/>
          <w:sz w:val="22"/>
          <w:szCs w:val="22"/>
        </w:rPr>
        <w:lastRenderedPageBreak/>
        <w:t>Obr.1: vztah mezi hravostí, pozitivním přístupem k předmětu a efektem gamifikace</w:t>
      </w:r>
      <w:r w:rsidR="009F63BB">
        <w:rPr>
          <w:rFonts w:ascii="Calibri" w:hAnsi="Calibri" w:cs="Calibri"/>
          <w:sz w:val="22"/>
          <w:szCs w:val="22"/>
        </w:rPr>
        <w:br/>
      </w:r>
    </w:p>
    <w:p w14:paraId="1498B36B" w14:textId="10B1F409" w:rsidR="00E11563" w:rsidRPr="009F63BB" w:rsidRDefault="009F63BB" w:rsidP="000A3638">
      <w:pPr>
        <w:pStyle w:val="Obrzek"/>
        <w:rPr>
          <w:rFonts w:ascii="Calibri" w:hAnsi="Calibri" w:cs="Calibri"/>
          <w:sz w:val="22"/>
          <w:szCs w:val="22"/>
        </w:rPr>
      </w:pPr>
      <w:r>
        <w:rPr>
          <w:rFonts w:ascii="Calibri" w:hAnsi="Calibri" w:cs="Calibri"/>
          <w:noProof/>
          <w:sz w:val="22"/>
          <w:szCs w:val="22"/>
        </w:rPr>
        <w:drawing>
          <wp:inline distT="0" distB="0" distL="0" distR="0" wp14:anchorId="38476EEC" wp14:editId="35506DF2">
            <wp:extent cx="4206240" cy="2366367"/>
            <wp:effectExtent l="0" t="0" r="381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10599" cy="2368819"/>
                    </a:xfrm>
                    <a:prstGeom prst="rect">
                      <a:avLst/>
                    </a:prstGeom>
                  </pic:spPr>
                </pic:pic>
              </a:graphicData>
            </a:graphic>
          </wp:inline>
        </w:drawing>
      </w:r>
    </w:p>
    <w:p w14:paraId="6465C791" w14:textId="27AB081E" w:rsidR="00F2339B" w:rsidRDefault="00327276" w:rsidP="00F2339B">
      <w:pPr>
        <w:pStyle w:val="Dalodstavce"/>
      </w:pPr>
      <w:r>
        <w:t xml:space="preserve">Vyplývá z něj, že hravost je jakýmsi </w:t>
      </w:r>
      <w:r w:rsidR="00C03B03">
        <w:t>katalyzátorem</w:t>
      </w:r>
      <w:r>
        <w:t xml:space="preserve"> pro </w:t>
      </w:r>
      <w:r w:rsidR="00620847">
        <w:t>„</w:t>
      </w:r>
      <w:r w:rsidR="00B6391D">
        <w:t>nastartování</w:t>
      </w:r>
      <w:r w:rsidR="00620847">
        <w:t>“</w:t>
      </w:r>
      <w:r w:rsidR="00B6391D">
        <w:t xml:space="preserve"> vztahů mezi předmětem a gamifikací. Zároveň je třeba pozitivního </w:t>
      </w:r>
      <w:r w:rsidR="00081784">
        <w:t xml:space="preserve">emočního </w:t>
      </w:r>
      <w:r w:rsidR="00B6391D">
        <w:t>vztahu k předmětu, aby se gamifikace mohla</w:t>
      </w:r>
      <w:r w:rsidR="00FE3F49">
        <w:t xml:space="preserve"> více</w:t>
      </w:r>
      <w:r w:rsidR="00B6391D">
        <w:t xml:space="preserve"> projevit. </w:t>
      </w:r>
      <w:r w:rsidR="003E633D">
        <w:t xml:space="preserve">Gamifikace pak může působit na vztah k předmětu tím, že jej ozvláštní a udělá zábavnějším, jak </w:t>
      </w:r>
      <w:r w:rsidR="001D18A5">
        <w:t>uvádí respondenti.</w:t>
      </w:r>
      <w:r w:rsidR="008F1AAF">
        <w:t xml:space="preserve"> T</w:t>
      </w:r>
      <w:r w:rsidR="00F27871">
        <w:t>ato hypotéza může být podporou pro tvrzení</w:t>
      </w:r>
      <w:r w:rsidR="008F1AAF">
        <w:t xml:space="preserve"> Zichermanna (2011), který definuje gamifikaci jako „užití herního myšlení a herních mechanismů k řešení problémů a angažování uživatelů“</w:t>
      </w:r>
      <w:r w:rsidR="00F27871">
        <w:t xml:space="preserve">, protože právě herní myšlení je </w:t>
      </w:r>
      <w:r w:rsidR="00A22E9D">
        <w:t xml:space="preserve">zde </w:t>
      </w:r>
      <w:r w:rsidR="00F27871">
        <w:t>spouštěcím mechanismem</w:t>
      </w:r>
      <w:r w:rsidR="00366828">
        <w:t xml:space="preserve"> pro gamifikaci.</w:t>
      </w:r>
    </w:p>
    <w:p w14:paraId="335C3752" w14:textId="02466706" w:rsidR="008F1AAF" w:rsidRDefault="008F1AAF" w:rsidP="008F1AAF">
      <w:pPr>
        <w:pStyle w:val="Dalodstavce"/>
        <w:ind w:firstLine="0"/>
      </w:pPr>
    </w:p>
    <w:p w14:paraId="461CF32B" w14:textId="44CB298B" w:rsidR="00A63DB4" w:rsidRDefault="00A63DB4" w:rsidP="00E6671D">
      <w:pPr>
        <w:pStyle w:val="Nadpis2"/>
      </w:pPr>
      <w:bookmarkStart w:id="25" w:name="_Toc71995568"/>
      <w:r>
        <w:t>Motivace</w:t>
      </w:r>
      <w:bookmarkEnd w:id="25"/>
    </w:p>
    <w:p w14:paraId="5B7BA09E" w14:textId="25989DD2" w:rsidR="00E06CAE" w:rsidRDefault="00EF7941" w:rsidP="00687DF9">
      <w:pPr>
        <w:pStyle w:val="Odstavec1"/>
      </w:pPr>
      <w:r>
        <w:t xml:space="preserve">Z teoretického úvodu je zřejmé, že motivace hraje </w:t>
      </w:r>
      <w:r w:rsidR="003E517A">
        <w:t xml:space="preserve">významnou roli při fungování gamifikace. </w:t>
      </w:r>
      <w:r w:rsidR="004977DF">
        <w:t xml:space="preserve">Kratochvíl (2019) </w:t>
      </w:r>
      <w:r w:rsidR="004A050E">
        <w:t>se v diskuzi své práce věnuje otázce, jak vysoká je motivace studentů výběrových oborů, jako jsou například obory na FSS MU.</w:t>
      </w:r>
      <w:r w:rsidR="00E80255">
        <w:t xml:space="preserve"> Domnívá se, že </w:t>
      </w:r>
      <w:r w:rsidR="00E06CAE">
        <w:t>studenti výběrových oborů mohou od počátku studia v předmětech pracovat s poměrně vysokou vnitřní motivací</w:t>
      </w:r>
      <w:r w:rsidR="00687DF9">
        <w:t>, a proto gamifikace nemusí mít dostatečný prostor pro další pozitivní vliv na motivaci.</w:t>
      </w:r>
    </w:p>
    <w:p w14:paraId="6AEB51AF" w14:textId="1AD828B0" w:rsidR="00242631" w:rsidRDefault="00560F3B" w:rsidP="00242631">
      <w:pPr>
        <w:pStyle w:val="Dalodstavce"/>
      </w:pPr>
      <w:r>
        <w:lastRenderedPageBreak/>
        <w:t>R</w:t>
      </w:r>
      <w:r w:rsidR="00242631">
        <w:t>ozhovory s</w:t>
      </w:r>
      <w:r>
        <w:t xml:space="preserve"> mými </w:t>
      </w:r>
      <w:r w:rsidR="00242631">
        <w:t>respondenty tuto hypotézu podporují.</w:t>
      </w:r>
      <w:r w:rsidR="00F4268F">
        <w:t xml:space="preserve"> </w:t>
      </w:r>
      <w:r w:rsidR="00E51E49">
        <w:t>Všichni vykázali vysoké výsledky v předmětu a/nebo v</w:t>
      </w:r>
      <w:r w:rsidR="00631226">
        <w:t> </w:t>
      </w:r>
      <w:r w:rsidR="00E51E49">
        <w:t>gamifikaci</w:t>
      </w:r>
      <w:r w:rsidR="00631226">
        <w:t xml:space="preserve">, ať už na základě seznamu získaných odznaků, tak na </w:t>
      </w:r>
      <w:r w:rsidR="008A1D20">
        <w:t xml:space="preserve">základě </w:t>
      </w:r>
      <w:r w:rsidR="00631226">
        <w:t>vlastní</w:t>
      </w:r>
      <w:r w:rsidR="008A1D20">
        <w:t>ho</w:t>
      </w:r>
      <w:r w:rsidR="00631226">
        <w:t xml:space="preserve"> hodnocení </w:t>
      </w:r>
      <w:r w:rsidR="00B812E6">
        <w:t>a připomenutí si známky, kterou získali za předmět.</w:t>
      </w:r>
    </w:p>
    <w:p w14:paraId="289EA1D1" w14:textId="080336A4" w:rsidR="00B3565F" w:rsidRDefault="00357541" w:rsidP="00F857F6">
      <w:pPr>
        <w:pStyle w:val="Dalodstavce"/>
      </w:pPr>
      <w:r>
        <w:t>Vliv motivace n</w:t>
      </w:r>
      <w:r w:rsidR="008A1D20">
        <w:t>a</w:t>
      </w:r>
      <w:r>
        <w:t xml:space="preserve"> angažovanost či výkon </w:t>
      </w:r>
      <w:r w:rsidR="008A1D20">
        <w:t xml:space="preserve">zkoumaných osob </w:t>
      </w:r>
      <w:r>
        <w:t>v předmětu a gamifikaci se z části ukázal už v předešlé kapitole.</w:t>
      </w:r>
      <w:r w:rsidR="00B3565F">
        <w:t xml:space="preserve"> Je to proto, že </w:t>
      </w:r>
      <w:r w:rsidR="001C31D4">
        <w:t xml:space="preserve">angažovanost s motivací </w:t>
      </w:r>
      <w:r w:rsidR="00F857F6">
        <w:t xml:space="preserve">úzce </w:t>
      </w:r>
      <w:r w:rsidR="001C31D4">
        <w:t>souvisí</w:t>
      </w:r>
      <w:r w:rsidR="00F857F6">
        <w:t xml:space="preserve"> </w:t>
      </w:r>
      <w:r w:rsidR="00F857F6" w:rsidRPr="00EA1087">
        <w:t>(Stanculescu et al., 2016).</w:t>
      </w:r>
      <w:r w:rsidR="002C3719">
        <w:t xml:space="preserve"> V této kapitole se však </w:t>
      </w:r>
      <w:r w:rsidR="00372A95">
        <w:t xml:space="preserve">na motivaci dívám detailněji, a to i v kontextu konkrétních úkolů a odznaků, které za ně bylo možné získat, či </w:t>
      </w:r>
      <w:r w:rsidR="00AC76A7">
        <w:t>na odměny, které respondenty motivovaly.</w:t>
      </w:r>
    </w:p>
    <w:p w14:paraId="2651A4EF" w14:textId="31BED305" w:rsidR="00E65DA8" w:rsidRDefault="00776AAA" w:rsidP="00E65DA8">
      <w:pPr>
        <w:pStyle w:val="Nadpis3"/>
      </w:pPr>
      <w:r>
        <w:t>Jak odznaky motivují</w:t>
      </w:r>
    </w:p>
    <w:p w14:paraId="40773348" w14:textId="0EF6340C" w:rsidR="00623D4D" w:rsidRPr="00623D4D" w:rsidRDefault="006D37E3" w:rsidP="00623D4D">
      <w:pPr>
        <w:pStyle w:val="Dalodstavce"/>
      </w:pPr>
      <w:r>
        <w:t>Názory respondentů se lišily</w:t>
      </w:r>
      <w:r w:rsidR="00861534">
        <w:t xml:space="preserve"> ve vnímané užitečnosti</w:t>
      </w:r>
      <w:r w:rsidR="0034149B">
        <w:t xml:space="preserve"> (neboli potenciálu motivovat) </w:t>
      </w:r>
      <w:r w:rsidR="00861534">
        <w:t>odznaků</w:t>
      </w:r>
      <w:r w:rsidR="002E04D8">
        <w:t xml:space="preserve"> a úkolů</w:t>
      </w:r>
      <w:r w:rsidR="0034149B">
        <w:t xml:space="preserve">, </w:t>
      </w:r>
      <w:r w:rsidR="00861534">
        <w:t>které bylo třeba splnit pro získání odznaku.</w:t>
      </w:r>
      <w:r w:rsidR="0014047A">
        <w:t xml:space="preserve"> Pro přehlednost uvádím tabulku</w:t>
      </w:r>
      <w:r w:rsidR="00EA1D0C">
        <w:t xml:space="preserve"> (tab.3)</w:t>
      </w:r>
      <w:r w:rsidR="0014047A">
        <w:t>, ve které odznaky vnímané jako užitečné</w:t>
      </w:r>
      <w:r w:rsidR="00B5383B">
        <w:t xml:space="preserve"> </w:t>
      </w:r>
      <w:r w:rsidR="00C061F3">
        <w:t xml:space="preserve">a motivující </w:t>
      </w:r>
      <w:r w:rsidR="00B5383B">
        <w:t>jsou označeny jako „+“, odznaky, které respondenti vnímali za nedostatečně motivující jsou označeny jako „-</w:t>
      </w:r>
      <w:r w:rsidR="00733E2C">
        <w:t>“ a odznaky, vůči kterým měli respondenti rozporuplné pocity</w:t>
      </w:r>
      <w:r w:rsidR="00FF4BA1">
        <w:t xml:space="preserve"> jsou označeny jako „+ -</w:t>
      </w:r>
      <w:r w:rsidR="00EA1D0C">
        <w:t>“. Pokud se respondent na téma některého odznaku nevyjádřil, pole zůstalo prázdné.</w:t>
      </w:r>
      <w:r w:rsidR="00AE4BA3">
        <w:t xml:space="preserve"> Pro lepší pochopení, jak respondenti na odznaky nahlíželi, nab</w:t>
      </w:r>
      <w:r w:rsidR="00A16EED">
        <w:t>ízím detailnější rozbor daných odznaků.</w:t>
      </w:r>
    </w:p>
    <w:p w14:paraId="3822BA7A" w14:textId="756841F6" w:rsidR="001A4D76" w:rsidRDefault="001A4D76" w:rsidP="00A15E63">
      <w:pPr>
        <w:pStyle w:val="Dalodstavce"/>
      </w:pPr>
    </w:p>
    <w:p w14:paraId="64F632EB" w14:textId="78090D4F" w:rsidR="001A4D76" w:rsidRDefault="00A067B3" w:rsidP="00A067B3">
      <w:pPr>
        <w:pStyle w:val="TableParagraph"/>
      </w:pPr>
      <w:r>
        <w:t xml:space="preserve">Tab.3: </w:t>
      </w:r>
      <w:r w:rsidR="00744A64">
        <w:t xml:space="preserve">Vnímaný </w:t>
      </w:r>
      <w:r>
        <w:t>motivační potenciál odznaků</w:t>
      </w:r>
    </w:p>
    <w:tbl>
      <w:tblPr>
        <w:tblStyle w:val="ZPTabulka"/>
        <w:tblW w:w="0" w:type="auto"/>
        <w:tblLook w:val="04A0" w:firstRow="1" w:lastRow="0" w:firstColumn="1" w:lastColumn="0" w:noHBand="0" w:noVBand="1"/>
      </w:tblPr>
      <w:tblGrid>
        <w:gridCol w:w="1471"/>
        <w:gridCol w:w="1471"/>
        <w:gridCol w:w="1471"/>
        <w:gridCol w:w="1471"/>
        <w:gridCol w:w="1472"/>
      </w:tblGrid>
      <w:tr w:rsidR="00A067B3" w14:paraId="23A06C7E" w14:textId="77777777" w:rsidTr="00A06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118AC547" w14:textId="77777777" w:rsidR="00A067B3" w:rsidRDefault="00A067B3" w:rsidP="00A067B3">
            <w:pPr>
              <w:pStyle w:val="TableParagraph"/>
              <w:ind w:left="0"/>
            </w:pPr>
          </w:p>
        </w:tc>
        <w:tc>
          <w:tcPr>
            <w:tcW w:w="1471" w:type="dxa"/>
          </w:tcPr>
          <w:p w14:paraId="13BEDF6E" w14:textId="0EE6725B" w:rsidR="00A067B3" w:rsidRDefault="00E47FDF" w:rsidP="00834C8E">
            <w:pPr>
              <w:pStyle w:val="TableParagraph"/>
              <w:ind w:left="0"/>
              <w:jc w:val="center"/>
              <w:cnfStyle w:val="100000000000" w:firstRow="1" w:lastRow="0" w:firstColumn="0" w:lastColumn="0" w:oddVBand="0" w:evenVBand="0" w:oddHBand="0" w:evenHBand="0" w:firstRowFirstColumn="0" w:firstRowLastColumn="0" w:lastRowFirstColumn="0" w:lastRowLastColumn="0"/>
            </w:pPr>
            <w:r>
              <w:t>docházka</w:t>
            </w:r>
          </w:p>
        </w:tc>
        <w:tc>
          <w:tcPr>
            <w:tcW w:w="1471" w:type="dxa"/>
          </w:tcPr>
          <w:p w14:paraId="1C8E4000" w14:textId="68FFB1E9" w:rsidR="00A067B3" w:rsidRDefault="002A7FF6" w:rsidP="00834C8E">
            <w:pPr>
              <w:pStyle w:val="TableParagraph"/>
              <w:ind w:left="0"/>
              <w:jc w:val="center"/>
              <w:cnfStyle w:val="100000000000" w:firstRow="1" w:lastRow="0" w:firstColumn="0" w:lastColumn="0" w:oddVBand="0" w:evenVBand="0" w:oddHBand="0" w:evenHBand="0" w:firstRowFirstColumn="0" w:firstRowLastColumn="0" w:lastRowFirstColumn="0" w:lastRowLastColumn="0"/>
            </w:pPr>
            <w:r>
              <w:t>Dřívější</w:t>
            </w:r>
            <w:r>
              <w:br/>
            </w:r>
            <w:r w:rsidR="00E47FDF">
              <w:t>odevzdání</w:t>
            </w:r>
          </w:p>
        </w:tc>
        <w:tc>
          <w:tcPr>
            <w:tcW w:w="1471" w:type="dxa"/>
          </w:tcPr>
          <w:p w14:paraId="183A0CF4" w14:textId="6DAEDFF4" w:rsidR="00A067B3" w:rsidRDefault="00E47FDF" w:rsidP="00834C8E">
            <w:pPr>
              <w:pStyle w:val="TableParagraph"/>
              <w:ind w:left="0"/>
              <w:jc w:val="center"/>
              <w:cnfStyle w:val="100000000000" w:firstRow="1" w:lastRow="0" w:firstColumn="0" w:lastColumn="0" w:oddVBand="0" w:evenVBand="0" w:oddHBand="0" w:evenHBand="0" w:firstRowFirstColumn="0" w:firstRowLastColumn="0" w:lastRowFirstColumn="0" w:lastRowLastColumn="0"/>
            </w:pPr>
            <w:r>
              <w:t>Případová studie</w:t>
            </w:r>
          </w:p>
        </w:tc>
        <w:tc>
          <w:tcPr>
            <w:tcW w:w="1472" w:type="dxa"/>
          </w:tcPr>
          <w:p w14:paraId="060FB506" w14:textId="75148D8D" w:rsidR="00A067B3" w:rsidRDefault="002A7FF6" w:rsidP="00834C8E">
            <w:pPr>
              <w:pStyle w:val="TableParagraph"/>
              <w:ind w:left="0"/>
              <w:jc w:val="center"/>
              <w:cnfStyle w:val="100000000000" w:firstRow="1" w:lastRow="0" w:firstColumn="0" w:lastColumn="0" w:oddVBand="0" w:evenVBand="0" w:oddHBand="0" w:evenHBand="0" w:firstRowFirstColumn="0" w:firstRowLastColumn="0" w:lastRowFirstColumn="0" w:lastRowLastColumn="0"/>
            </w:pPr>
            <w:r>
              <w:t>testy</w:t>
            </w:r>
          </w:p>
        </w:tc>
      </w:tr>
      <w:tr w:rsidR="00A067B3" w14:paraId="56B9E748" w14:textId="77777777" w:rsidTr="00A0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5C6ED1EC" w14:textId="4FB70CB9" w:rsidR="00A067B3" w:rsidRDefault="002A7FF6" w:rsidP="00A067B3">
            <w:pPr>
              <w:pStyle w:val="TableParagraph"/>
              <w:ind w:left="0"/>
            </w:pPr>
            <w:r>
              <w:t>Karolína</w:t>
            </w:r>
          </w:p>
        </w:tc>
        <w:tc>
          <w:tcPr>
            <w:tcW w:w="1471" w:type="dxa"/>
          </w:tcPr>
          <w:p w14:paraId="227834C3" w14:textId="54634B24" w:rsidR="00A067B3" w:rsidRDefault="00322AF1" w:rsidP="00834C8E">
            <w:pPr>
              <w:pStyle w:val="TableParagraph"/>
              <w:ind w:left="0"/>
              <w:jc w:val="center"/>
              <w:cnfStyle w:val="000000100000" w:firstRow="0" w:lastRow="0" w:firstColumn="0" w:lastColumn="0" w:oddVBand="0" w:evenVBand="0" w:oddHBand="1" w:evenHBand="0" w:firstRowFirstColumn="0" w:firstRowLastColumn="0" w:lastRowFirstColumn="0" w:lastRowLastColumn="0"/>
            </w:pPr>
            <w:r>
              <w:t xml:space="preserve">+ </w:t>
            </w:r>
            <w:r w:rsidR="00DA2B72">
              <w:t>-</w:t>
            </w:r>
          </w:p>
        </w:tc>
        <w:tc>
          <w:tcPr>
            <w:tcW w:w="1471" w:type="dxa"/>
          </w:tcPr>
          <w:p w14:paraId="788CD123" w14:textId="1B1EFAD2" w:rsidR="00A067B3" w:rsidRDefault="00C24C55" w:rsidP="00834C8E">
            <w:pPr>
              <w:pStyle w:val="TableParagraph"/>
              <w:ind w:left="0"/>
              <w:jc w:val="center"/>
              <w:cnfStyle w:val="000000100000" w:firstRow="0" w:lastRow="0" w:firstColumn="0" w:lastColumn="0" w:oddVBand="0" w:evenVBand="0" w:oddHBand="1" w:evenHBand="0" w:firstRowFirstColumn="0" w:firstRowLastColumn="0" w:lastRowFirstColumn="0" w:lastRowLastColumn="0"/>
            </w:pPr>
            <w:r>
              <w:t>+</w:t>
            </w:r>
          </w:p>
        </w:tc>
        <w:tc>
          <w:tcPr>
            <w:tcW w:w="1471" w:type="dxa"/>
          </w:tcPr>
          <w:p w14:paraId="4D4023AD" w14:textId="1D21DAD3" w:rsidR="00A067B3" w:rsidRDefault="00322AF1" w:rsidP="00834C8E">
            <w:pPr>
              <w:pStyle w:val="TableParagraph"/>
              <w:ind w:left="0"/>
              <w:jc w:val="center"/>
              <w:cnfStyle w:val="000000100000" w:firstRow="0" w:lastRow="0" w:firstColumn="0" w:lastColumn="0" w:oddVBand="0" w:evenVBand="0" w:oddHBand="1" w:evenHBand="0" w:firstRowFirstColumn="0" w:firstRowLastColumn="0" w:lastRowFirstColumn="0" w:lastRowLastColumn="0"/>
            </w:pPr>
            <w:r>
              <w:t xml:space="preserve">+ </w:t>
            </w:r>
            <w:r w:rsidR="00C7762D">
              <w:t>-</w:t>
            </w:r>
          </w:p>
        </w:tc>
        <w:tc>
          <w:tcPr>
            <w:tcW w:w="1472" w:type="dxa"/>
          </w:tcPr>
          <w:p w14:paraId="30A57658" w14:textId="62FD8BAC" w:rsidR="00A067B3" w:rsidRDefault="00C24C55" w:rsidP="00834C8E">
            <w:pPr>
              <w:pStyle w:val="TableParagraph"/>
              <w:ind w:left="0"/>
              <w:jc w:val="center"/>
              <w:cnfStyle w:val="000000100000" w:firstRow="0" w:lastRow="0" w:firstColumn="0" w:lastColumn="0" w:oddVBand="0" w:evenVBand="0" w:oddHBand="1" w:evenHBand="0" w:firstRowFirstColumn="0" w:firstRowLastColumn="0" w:lastRowFirstColumn="0" w:lastRowLastColumn="0"/>
            </w:pPr>
            <w:r>
              <w:t>-</w:t>
            </w:r>
          </w:p>
        </w:tc>
      </w:tr>
      <w:tr w:rsidR="00A067B3" w14:paraId="354C9A61" w14:textId="77777777" w:rsidTr="00A067B3">
        <w:tc>
          <w:tcPr>
            <w:cnfStyle w:val="001000000000" w:firstRow="0" w:lastRow="0" w:firstColumn="1" w:lastColumn="0" w:oddVBand="0" w:evenVBand="0" w:oddHBand="0" w:evenHBand="0" w:firstRowFirstColumn="0" w:firstRowLastColumn="0" w:lastRowFirstColumn="0" w:lastRowLastColumn="0"/>
            <w:tcW w:w="1471" w:type="dxa"/>
          </w:tcPr>
          <w:p w14:paraId="34EAA2C7" w14:textId="424DB83B" w:rsidR="00A067B3" w:rsidRDefault="002A7FF6" w:rsidP="00A067B3">
            <w:pPr>
              <w:pStyle w:val="TableParagraph"/>
              <w:ind w:left="0"/>
            </w:pPr>
            <w:r>
              <w:t>Jana</w:t>
            </w:r>
          </w:p>
        </w:tc>
        <w:tc>
          <w:tcPr>
            <w:tcW w:w="1471" w:type="dxa"/>
          </w:tcPr>
          <w:p w14:paraId="28737C2B" w14:textId="03B69FDE" w:rsidR="00A067B3" w:rsidRDefault="00C24C55" w:rsidP="00834C8E">
            <w:pPr>
              <w:pStyle w:val="TableParagraph"/>
              <w:ind w:left="0"/>
              <w:jc w:val="center"/>
              <w:cnfStyle w:val="000000000000" w:firstRow="0" w:lastRow="0" w:firstColumn="0" w:lastColumn="0" w:oddVBand="0" w:evenVBand="0" w:oddHBand="0" w:evenHBand="0" w:firstRowFirstColumn="0" w:firstRowLastColumn="0" w:lastRowFirstColumn="0" w:lastRowLastColumn="0"/>
            </w:pPr>
            <w:r>
              <w:t>+ -</w:t>
            </w:r>
          </w:p>
        </w:tc>
        <w:tc>
          <w:tcPr>
            <w:tcW w:w="1471" w:type="dxa"/>
          </w:tcPr>
          <w:p w14:paraId="716F4939" w14:textId="71B83915" w:rsidR="00A067B3" w:rsidRDefault="00122018" w:rsidP="00834C8E">
            <w:pPr>
              <w:pStyle w:val="TableParagraph"/>
              <w:ind w:left="0"/>
              <w:jc w:val="center"/>
              <w:cnfStyle w:val="000000000000" w:firstRow="0" w:lastRow="0" w:firstColumn="0" w:lastColumn="0" w:oddVBand="0" w:evenVBand="0" w:oddHBand="0" w:evenHBand="0" w:firstRowFirstColumn="0" w:firstRowLastColumn="0" w:lastRowFirstColumn="0" w:lastRowLastColumn="0"/>
            </w:pPr>
            <w:r>
              <w:t>+</w:t>
            </w:r>
          </w:p>
        </w:tc>
        <w:tc>
          <w:tcPr>
            <w:tcW w:w="1471" w:type="dxa"/>
          </w:tcPr>
          <w:p w14:paraId="5558F41C" w14:textId="38F2AE02" w:rsidR="00A067B3" w:rsidRDefault="00834C8E" w:rsidP="00834C8E">
            <w:pPr>
              <w:pStyle w:val="TableParagraph"/>
              <w:ind w:left="0"/>
              <w:jc w:val="center"/>
              <w:cnfStyle w:val="000000000000" w:firstRow="0" w:lastRow="0" w:firstColumn="0" w:lastColumn="0" w:oddVBand="0" w:evenVBand="0" w:oddHBand="0" w:evenHBand="0" w:firstRowFirstColumn="0" w:firstRowLastColumn="0" w:lastRowFirstColumn="0" w:lastRowLastColumn="0"/>
            </w:pPr>
            <w:r>
              <w:t>+</w:t>
            </w:r>
          </w:p>
        </w:tc>
        <w:tc>
          <w:tcPr>
            <w:tcW w:w="1472" w:type="dxa"/>
          </w:tcPr>
          <w:p w14:paraId="5099BF4C" w14:textId="6BAF9FDC" w:rsidR="00A067B3" w:rsidRDefault="00060F45" w:rsidP="00834C8E">
            <w:pPr>
              <w:pStyle w:val="TableParagraph"/>
              <w:ind w:left="0"/>
              <w:jc w:val="center"/>
              <w:cnfStyle w:val="000000000000" w:firstRow="0" w:lastRow="0" w:firstColumn="0" w:lastColumn="0" w:oddVBand="0" w:evenVBand="0" w:oddHBand="0" w:evenHBand="0" w:firstRowFirstColumn="0" w:firstRowLastColumn="0" w:lastRowFirstColumn="0" w:lastRowLastColumn="0"/>
            </w:pPr>
            <w:r>
              <w:t>-</w:t>
            </w:r>
          </w:p>
        </w:tc>
      </w:tr>
      <w:tr w:rsidR="00A067B3" w14:paraId="30DA570B" w14:textId="77777777" w:rsidTr="00A0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56CB57EC" w14:textId="54075F25" w:rsidR="00A067B3" w:rsidRDefault="002A7FF6" w:rsidP="00A067B3">
            <w:pPr>
              <w:pStyle w:val="TableParagraph"/>
              <w:ind w:left="0"/>
            </w:pPr>
            <w:r>
              <w:t>Petr</w:t>
            </w:r>
          </w:p>
        </w:tc>
        <w:tc>
          <w:tcPr>
            <w:tcW w:w="1471" w:type="dxa"/>
          </w:tcPr>
          <w:p w14:paraId="51F8ED06" w14:textId="4185AB20" w:rsidR="00A067B3" w:rsidRDefault="00834C8E" w:rsidP="00834C8E">
            <w:pPr>
              <w:pStyle w:val="TableParagraph"/>
              <w:ind w:left="0"/>
              <w:jc w:val="center"/>
              <w:cnfStyle w:val="000000100000" w:firstRow="0" w:lastRow="0" w:firstColumn="0" w:lastColumn="0" w:oddVBand="0" w:evenVBand="0" w:oddHBand="1" w:evenHBand="0" w:firstRowFirstColumn="0" w:firstRowLastColumn="0" w:lastRowFirstColumn="0" w:lastRowLastColumn="0"/>
            </w:pPr>
            <w:r>
              <w:t>+</w:t>
            </w:r>
          </w:p>
        </w:tc>
        <w:tc>
          <w:tcPr>
            <w:tcW w:w="1471" w:type="dxa"/>
          </w:tcPr>
          <w:p w14:paraId="55A9D56C" w14:textId="77777777" w:rsidR="00A067B3" w:rsidRDefault="00A067B3" w:rsidP="00834C8E">
            <w:pPr>
              <w:pStyle w:val="TableParagraph"/>
              <w:ind w:left="0"/>
              <w:jc w:val="center"/>
              <w:cnfStyle w:val="000000100000" w:firstRow="0" w:lastRow="0" w:firstColumn="0" w:lastColumn="0" w:oddVBand="0" w:evenVBand="0" w:oddHBand="1" w:evenHBand="0" w:firstRowFirstColumn="0" w:firstRowLastColumn="0" w:lastRowFirstColumn="0" w:lastRowLastColumn="0"/>
            </w:pPr>
          </w:p>
        </w:tc>
        <w:tc>
          <w:tcPr>
            <w:tcW w:w="1471" w:type="dxa"/>
          </w:tcPr>
          <w:p w14:paraId="6F6D6CB1" w14:textId="742EA9D6" w:rsidR="00A067B3" w:rsidRDefault="008B102E" w:rsidP="00834C8E">
            <w:pPr>
              <w:pStyle w:val="TableParagraph"/>
              <w:ind w:left="0"/>
              <w:jc w:val="center"/>
              <w:cnfStyle w:val="000000100000" w:firstRow="0" w:lastRow="0" w:firstColumn="0" w:lastColumn="0" w:oddVBand="0" w:evenVBand="0" w:oddHBand="1" w:evenHBand="0" w:firstRowFirstColumn="0" w:firstRowLastColumn="0" w:lastRowFirstColumn="0" w:lastRowLastColumn="0"/>
            </w:pPr>
            <w:r>
              <w:t>-</w:t>
            </w:r>
          </w:p>
        </w:tc>
        <w:tc>
          <w:tcPr>
            <w:tcW w:w="1472" w:type="dxa"/>
          </w:tcPr>
          <w:p w14:paraId="53EFC80C" w14:textId="77777777" w:rsidR="00A067B3" w:rsidRDefault="00A067B3" w:rsidP="00834C8E">
            <w:pPr>
              <w:pStyle w:val="TableParagraph"/>
              <w:ind w:left="0"/>
              <w:jc w:val="center"/>
              <w:cnfStyle w:val="000000100000" w:firstRow="0" w:lastRow="0" w:firstColumn="0" w:lastColumn="0" w:oddVBand="0" w:evenVBand="0" w:oddHBand="1" w:evenHBand="0" w:firstRowFirstColumn="0" w:firstRowLastColumn="0" w:lastRowFirstColumn="0" w:lastRowLastColumn="0"/>
            </w:pPr>
          </w:p>
        </w:tc>
      </w:tr>
      <w:tr w:rsidR="00A067B3" w14:paraId="50BDAD74" w14:textId="77777777" w:rsidTr="00A067B3">
        <w:tc>
          <w:tcPr>
            <w:cnfStyle w:val="001000000000" w:firstRow="0" w:lastRow="0" w:firstColumn="1" w:lastColumn="0" w:oddVBand="0" w:evenVBand="0" w:oddHBand="0" w:evenHBand="0" w:firstRowFirstColumn="0" w:firstRowLastColumn="0" w:lastRowFirstColumn="0" w:lastRowLastColumn="0"/>
            <w:tcW w:w="1471" w:type="dxa"/>
          </w:tcPr>
          <w:p w14:paraId="4349FCF0" w14:textId="6CF66EAE" w:rsidR="00A067B3" w:rsidRDefault="002A7FF6" w:rsidP="00A067B3">
            <w:pPr>
              <w:pStyle w:val="TableParagraph"/>
              <w:ind w:left="0"/>
            </w:pPr>
            <w:r>
              <w:t>Daniel</w:t>
            </w:r>
          </w:p>
        </w:tc>
        <w:tc>
          <w:tcPr>
            <w:tcW w:w="1471" w:type="dxa"/>
          </w:tcPr>
          <w:p w14:paraId="08796905" w14:textId="43C7439C" w:rsidR="00A067B3" w:rsidRDefault="00834C8E" w:rsidP="00834C8E">
            <w:pPr>
              <w:pStyle w:val="TableParagraph"/>
              <w:ind w:left="0"/>
              <w:jc w:val="center"/>
              <w:cnfStyle w:val="000000000000" w:firstRow="0" w:lastRow="0" w:firstColumn="0" w:lastColumn="0" w:oddVBand="0" w:evenVBand="0" w:oddHBand="0" w:evenHBand="0" w:firstRowFirstColumn="0" w:firstRowLastColumn="0" w:lastRowFirstColumn="0" w:lastRowLastColumn="0"/>
            </w:pPr>
            <w:r>
              <w:t>-</w:t>
            </w:r>
          </w:p>
        </w:tc>
        <w:tc>
          <w:tcPr>
            <w:tcW w:w="1471" w:type="dxa"/>
          </w:tcPr>
          <w:p w14:paraId="34BE9286" w14:textId="692CDE37" w:rsidR="00A067B3" w:rsidRDefault="00834C8E" w:rsidP="00834C8E">
            <w:pPr>
              <w:pStyle w:val="TableParagraph"/>
              <w:ind w:left="0"/>
              <w:jc w:val="center"/>
              <w:cnfStyle w:val="000000000000" w:firstRow="0" w:lastRow="0" w:firstColumn="0" w:lastColumn="0" w:oddVBand="0" w:evenVBand="0" w:oddHBand="0" w:evenHBand="0" w:firstRowFirstColumn="0" w:firstRowLastColumn="0" w:lastRowFirstColumn="0" w:lastRowLastColumn="0"/>
            </w:pPr>
            <w:r>
              <w:t>+</w:t>
            </w:r>
          </w:p>
        </w:tc>
        <w:tc>
          <w:tcPr>
            <w:tcW w:w="1471" w:type="dxa"/>
          </w:tcPr>
          <w:p w14:paraId="0E07F0E1" w14:textId="36FEEA3E" w:rsidR="00A067B3" w:rsidRDefault="00EA6300" w:rsidP="00834C8E">
            <w:pPr>
              <w:pStyle w:val="TableParagraph"/>
              <w:ind w:left="0"/>
              <w:jc w:val="center"/>
              <w:cnfStyle w:val="000000000000" w:firstRow="0" w:lastRow="0" w:firstColumn="0" w:lastColumn="0" w:oddVBand="0" w:evenVBand="0" w:oddHBand="0" w:evenHBand="0" w:firstRowFirstColumn="0" w:firstRowLastColumn="0" w:lastRowFirstColumn="0" w:lastRowLastColumn="0"/>
            </w:pPr>
            <w:r>
              <w:t>-</w:t>
            </w:r>
          </w:p>
        </w:tc>
        <w:tc>
          <w:tcPr>
            <w:tcW w:w="1472" w:type="dxa"/>
          </w:tcPr>
          <w:p w14:paraId="61B0A52E" w14:textId="4726AB27" w:rsidR="00A067B3" w:rsidRDefault="00834C8E" w:rsidP="00834C8E">
            <w:pPr>
              <w:pStyle w:val="TableParagraph"/>
              <w:ind w:left="0"/>
              <w:jc w:val="center"/>
              <w:cnfStyle w:val="000000000000" w:firstRow="0" w:lastRow="0" w:firstColumn="0" w:lastColumn="0" w:oddVBand="0" w:evenVBand="0" w:oddHBand="0" w:evenHBand="0" w:firstRowFirstColumn="0" w:firstRowLastColumn="0" w:lastRowFirstColumn="0" w:lastRowLastColumn="0"/>
            </w:pPr>
            <w:r>
              <w:t>+</w:t>
            </w:r>
          </w:p>
        </w:tc>
      </w:tr>
      <w:tr w:rsidR="00A067B3" w14:paraId="46F7B8B1" w14:textId="77777777" w:rsidTr="00A0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17B40985" w14:textId="7E1672F0" w:rsidR="00A067B3" w:rsidRDefault="00C24C55" w:rsidP="00A067B3">
            <w:pPr>
              <w:pStyle w:val="TableParagraph"/>
              <w:ind w:left="0"/>
            </w:pPr>
            <w:r>
              <w:t>Klára</w:t>
            </w:r>
          </w:p>
        </w:tc>
        <w:tc>
          <w:tcPr>
            <w:tcW w:w="1471" w:type="dxa"/>
          </w:tcPr>
          <w:p w14:paraId="70DDE6A4" w14:textId="4582F8B1" w:rsidR="00A067B3" w:rsidRDefault="00834C8E" w:rsidP="00834C8E">
            <w:pPr>
              <w:pStyle w:val="TableParagraph"/>
              <w:ind w:left="0"/>
              <w:jc w:val="center"/>
              <w:cnfStyle w:val="000000100000" w:firstRow="0" w:lastRow="0" w:firstColumn="0" w:lastColumn="0" w:oddVBand="0" w:evenVBand="0" w:oddHBand="1" w:evenHBand="0" w:firstRowFirstColumn="0" w:firstRowLastColumn="0" w:lastRowFirstColumn="0" w:lastRowLastColumn="0"/>
            </w:pPr>
            <w:r>
              <w:t>+</w:t>
            </w:r>
          </w:p>
        </w:tc>
        <w:tc>
          <w:tcPr>
            <w:tcW w:w="1471" w:type="dxa"/>
          </w:tcPr>
          <w:p w14:paraId="0BE60BAE" w14:textId="7A40190B" w:rsidR="00A067B3" w:rsidRDefault="00834C8E" w:rsidP="00834C8E">
            <w:pPr>
              <w:pStyle w:val="TableParagraph"/>
              <w:ind w:left="0"/>
              <w:jc w:val="center"/>
              <w:cnfStyle w:val="000000100000" w:firstRow="0" w:lastRow="0" w:firstColumn="0" w:lastColumn="0" w:oddVBand="0" w:evenVBand="0" w:oddHBand="1" w:evenHBand="0" w:firstRowFirstColumn="0" w:firstRowLastColumn="0" w:lastRowFirstColumn="0" w:lastRowLastColumn="0"/>
            </w:pPr>
            <w:r>
              <w:t xml:space="preserve">+ </w:t>
            </w:r>
            <w:r w:rsidR="00F7624D">
              <w:t>-</w:t>
            </w:r>
          </w:p>
        </w:tc>
        <w:tc>
          <w:tcPr>
            <w:tcW w:w="1471" w:type="dxa"/>
          </w:tcPr>
          <w:p w14:paraId="135ACD7B" w14:textId="7FF3AE12" w:rsidR="00A067B3" w:rsidRDefault="000514F3" w:rsidP="00834C8E">
            <w:pPr>
              <w:pStyle w:val="TableParagraph"/>
              <w:ind w:left="0"/>
              <w:jc w:val="center"/>
              <w:cnfStyle w:val="000000100000" w:firstRow="0" w:lastRow="0" w:firstColumn="0" w:lastColumn="0" w:oddVBand="0" w:evenVBand="0" w:oddHBand="1" w:evenHBand="0" w:firstRowFirstColumn="0" w:firstRowLastColumn="0" w:lastRowFirstColumn="0" w:lastRowLastColumn="0"/>
            </w:pPr>
            <w:r>
              <w:t>-</w:t>
            </w:r>
          </w:p>
        </w:tc>
        <w:tc>
          <w:tcPr>
            <w:tcW w:w="1472" w:type="dxa"/>
          </w:tcPr>
          <w:p w14:paraId="1D89B529" w14:textId="77777777" w:rsidR="00A067B3" w:rsidRDefault="00A067B3" w:rsidP="00834C8E">
            <w:pPr>
              <w:pStyle w:val="TableParagraph"/>
              <w:ind w:left="0"/>
              <w:jc w:val="center"/>
              <w:cnfStyle w:val="000000100000" w:firstRow="0" w:lastRow="0" w:firstColumn="0" w:lastColumn="0" w:oddVBand="0" w:evenVBand="0" w:oddHBand="1" w:evenHBand="0" w:firstRowFirstColumn="0" w:firstRowLastColumn="0" w:lastRowFirstColumn="0" w:lastRowLastColumn="0"/>
            </w:pPr>
          </w:p>
        </w:tc>
      </w:tr>
    </w:tbl>
    <w:p w14:paraId="5B562910" w14:textId="77777777" w:rsidR="00A067B3" w:rsidRPr="00F2339B" w:rsidRDefault="00A067B3" w:rsidP="00A067B3">
      <w:pPr>
        <w:pStyle w:val="TableParagraph"/>
      </w:pPr>
    </w:p>
    <w:p w14:paraId="54DC14CA" w14:textId="04A41215" w:rsidR="00A15E63" w:rsidRPr="007811B9" w:rsidRDefault="00C85A48" w:rsidP="00A15E63">
      <w:pPr>
        <w:pStyle w:val="Odstavec1"/>
        <w:rPr>
          <w:b/>
          <w:bCs/>
        </w:rPr>
      </w:pPr>
      <w:r w:rsidRPr="007811B9">
        <w:rPr>
          <w:b/>
          <w:bCs/>
        </w:rPr>
        <w:t>Docházka</w:t>
      </w:r>
    </w:p>
    <w:p w14:paraId="2556625B" w14:textId="44A50580" w:rsidR="00C85A48" w:rsidRDefault="00C85A48" w:rsidP="00C85A48">
      <w:pPr>
        <w:pStyle w:val="Dalodstavce"/>
      </w:pPr>
    </w:p>
    <w:p w14:paraId="09D0CB1B" w14:textId="40488473" w:rsidR="005F3696" w:rsidRDefault="002D6531" w:rsidP="00335667">
      <w:pPr>
        <w:pStyle w:val="Odstavec1"/>
      </w:pPr>
      <w:r>
        <w:t>Na účast Karolíny na přednáškách neměl odznak žádný</w:t>
      </w:r>
      <w:r w:rsidR="008F2BCA">
        <w:t xml:space="preserve"> výrazný</w:t>
      </w:r>
      <w:r>
        <w:t xml:space="preserve"> vliv, </w:t>
      </w:r>
      <w:r w:rsidR="00C66CF7">
        <w:t>dělal jí však radost.</w:t>
      </w:r>
    </w:p>
    <w:p w14:paraId="71E12EB2" w14:textId="1DD9F6E3" w:rsidR="00C66CF7" w:rsidRDefault="008A01CA" w:rsidP="00C66CF7">
      <w:pPr>
        <w:pStyle w:val="Citt"/>
      </w:pPr>
      <w:r>
        <w:t xml:space="preserve">Na přednáškách se gamifikace asi nijak neprojevila. Mě ten předmět moc bavil, takže já jsem tam chodila ráda. </w:t>
      </w:r>
      <w:r>
        <w:lastRenderedPageBreak/>
        <w:t>To si myslím, že neovlivnilo jinak.</w:t>
      </w:r>
      <w:r w:rsidR="00871E3B">
        <w:t xml:space="preserve"> Určitě mi tedy ale nevadilo vidět potom ten odznak, že mám splněno. Zpětně si myslím, že jsem z toho měla radost, ale chodila bych asi tak i tak.</w:t>
      </w:r>
    </w:p>
    <w:p w14:paraId="7A57DEB2" w14:textId="7549EB25" w:rsidR="00626DB5" w:rsidRDefault="00001260" w:rsidP="00626DB5">
      <w:pPr>
        <w:pStyle w:val="Odstavec1"/>
      </w:pPr>
      <w:r>
        <w:t>Podobně na tom byla i Jana</w:t>
      </w:r>
      <w:r w:rsidR="00E82623">
        <w:t>, ta však na rozdíl od Karolíny přiznává, že za jistých okolností by ji možnost získat odznak motivovala</w:t>
      </w:r>
      <w:r>
        <w:t>:</w:t>
      </w:r>
    </w:p>
    <w:p w14:paraId="51CECF24" w14:textId="41C1908A" w:rsidR="00001260" w:rsidRDefault="00001260" w:rsidP="00001260">
      <w:pPr>
        <w:pStyle w:val="Citt"/>
      </w:pPr>
      <w:r>
        <w:t xml:space="preserve">Na přednášky mě bavilo chodit, protože jsem věděla, že </w:t>
      </w:r>
      <w:r w:rsidR="00D35144">
        <w:t>jejich přednášky nejsou jenom o prezentaci. Odznáček na tom tedy nehrál moc velkou roli</w:t>
      </w:r>
      <w:r w:rsidR="009F6B31">
        <w:t>. Ale možná kdybych na konci semestru přemýšlela, jestli jít na tu poslední přednášku, a už tam měla pět odznáčků, tak bych</w:t>
      </w:r>
      <w:r w:rsidR="00CC6B3B">
        <w:t xml:space="preserve"> už to chtěla dokončit a ten poslední odznak získat.</w:t>
      </w:r>
    </w:p>
    <w:p w14:paraId="187D2AFD" w14:textId="5103CC41" w:rsidR="009D313C" w:rsidRDefault="008741B6" w:rsidP="009D313C">
      <w:pPr>
        <w:pStyle w:val="Odstavec1"/>
      </w:pPr>
      <w:r>
        <w:t>Oproti tomu Daniel velký přínos v odznacích za účast nevidí</w:t>
      </w:r>
      <w:r w:rsidR="009D313C">
        <w:t xml:space="preserve">, protože podle něj není těžké je získat. </w:t>
      </w:r>
      <w:r w:rsidR="0016659F">
        <w:t xml:space="preserve">Pro Kláru a Petra </w:t>
      </w:r>
      <w:r w:rsidR="004D2A8C">
        <w:t xml:space="preserve">byly odznaky za účast významnějším motivátorem. </w:t>
      </w:r>
      <w:r w:rsidR="005A06F1">
        <w:t>U Kláry se projevil podobný efekt jako u Jany</w:t>
      </w:r>
      <w:r w:rsidR="009D54D5">
        <w:t>:</w:t>
      </w:r>
    </w:p>
    <w:p w14:paraId="16AE4F57" w14:textId="44960FD9" w:rsidR="009D54D5" w:rsidRDefault="006B587B" w:rsidP="009D54D5">
      <w:pPr>
        <w:pStyle w:val="Citt"/>
      </w:pPr>
      <w:r>
        <w:t>Přijde mi třeba, že ta docházka je jako užitečná v tom, že vidím ten smysl v tom, chodit na ty přednášky, protože se tam člověk dozví něco zajímavého</w:t>
      </w:r>
      <w:r w:rsidR="003826C4">
        <w:t>. Mně osobně by se asi jenom kvůli jednomu odznaku na přednášku přijít nechtělo, ale kdybych už tam měla tři, protože se na té přednášce psal test, a pak jsem tam byla jednou</w:t>
      </w:r>
      <w:r w:rsidR="007E16EC">
        <w:t>… tak už asi dojdu i na tu pátou, abych ten odznak získala.</w:t>
      </w:r>
    </w:p>
    <w:p w14:paraId="65583FC5" w14:textId="59444C74" w:rsidR="00170062" w:rsidRDefault="00170062" w:rsidP="00170062">
      <w:pPr>
        <w:pStyle w:val="Odstavec1"/>
      </w:pPr>
      <w:r>
        <w:t>Pro Daniela jejich hodnota spočívala zas v tom, že byly za úkol, který nebyl povinný.</w:t>
      </w:r>
    </w:p>
    <w:p w14:paraId="3CB88698" w14:textId="473BCA0B" w:rsidR="005412B9" w:rsidRPr="005412B9" w:rsidRDefault="001B311A" w:rsidP="006D1460">
      <w:pPr>
        <w:pStyle w:val="Citt"/>
      </w:pPr>
      <w:r>
        <w:t xml:space="preserve">Myslím, že jsem si více cenil těch nepovinných věcí, </w:t>
      </w:r>
      <w:r w:rsidR="0012686A">
        <w:t>třeba těch docházek na přednášky. Že si řeknu: jo, tady mám odznak za něco, co jsem nemusel dělat a co ostatní nemaj.</w:t>
      </w:r>
      <w:r w:rsidR="007811B9">
        <w:t xml:space="preserve"> Protože to je pak to, co mě odlišuje. Kdyby ten odznak nebyl, tak se ta účast neprojeví nikde.</w:t>
      </w:r>
    </w:p>
    <w:p w14:paraId="6BB8182B" w14:textId="77777777" w:rsidR="007811B9" w:rsidRPr="007811B9" w:rsidRDefault="007811B9" w:rsidP="007811B9">
      <w:pPr>
        <w:pStyle w:val="Odstavec1"/>
      </w:pPr>
    </w:p>
    <w:p w14:paraId="4275C0A2" w14:textId="60CD3B35" w:rsidR="00A63DB4" w:rsidRPr="004F04BA" w:rsidRDefault="007811B9" w:rsidP="00A63DB4">
      <w:pPr>
        <w:pStyle w:val="Odstavec1"/>
        <w:rPr>
          <w:b/>
          <w:bCs/>
        </w:rPr>
      </w:pPr>
      <w:r w:rsidRPr="004F04BA">
        <w:rPr>
          <w:b/>
          <w:bCs/>
        </w:rPr>
        <w:t>Dřívější odevzdání úkolu</w:t>
      </w:r>
    </w:p>
    <w:p w14:paraId="3C65481B" w14:textId="0CE655C8" w:rsidR="007811B9" w:rsidRDefault="007811B9" w:rsidP="007811B9">
      <w:pPr>
        <w:pStyle w:val="Dalodstavce"/>
      </w:pPr>
    </w:p>
    <w:p w14:paraId="7B759F90" w14:textId="45AFBF96" w:rsidR="007811B9" w:rsidRDefault="002947DD" w:rsidP="007811B9">
      <w:pPr>
        <w:pStyle w:val="Odstavec1"/>
      </w:pPr>
      <w:r>
        <w:lastRenderedPageBreak/>
        <w:t>Odznak za dřívější odevzdání se u respondentů setkal s největším úspěchem.</w:t>
      </w:r>
      <w:r w:rsidR="000C7CD0">
        <w:t xml:space="preserve"> Petr se na toto téma nevyjádřil a Klára vůči tomuto úkolu měla rozporuplné pocity, ale zbylí tři respondenti vnímají</w:t>
      </w:r>
      <w:r w:rsidR="00FA5CF0">
        <w:t>, že tento úkol měl potenciál je motivovat.</w:t>
      </w:r>
      <w:r w:rsidR="00D212A2">
        <w:t xml:space="preserve"> Dřívější odevzdání </w:t>
      </w:r>
      <w:r w:rsidR="00185AAB">
        <w:t xml:space="preserve">Karolíny a její motivaci udělat to kvůli gamifikaci </w:t>
      </w:r>
      <w:r w:rsidR="00D212A2">
        <w:t>jsem uvedla už dříve</w:t>
      </w:r>
      <w:r w:rsidR="00361A28">
        <w:t xml:space="preserve"> v kapitole o angažovanosti a výkonu, proto se nyní zaměřím pouze na Janu a Daniela.</w:t>
      </w:r>
      <w:r w:rsidR="007A02FE">
        <w:t xml:space="preserve"> Jana byla například ráda, že její včasné odevzdání někdo ocenil:</w:t>
      </w:r>
    </w:p>
    <w:p w14:paraId="58ECE5F3" w14:textId="1509E30F" w:rsidR="007A02FE" w:rsidRDefault="00A13782" w:rsidP="007A02FE">
      <w:pPr>
        <w:pStyle w:val="Citt"/>
      </w:pPr>
      <w:r>
        <w:t>To dřívější odevzdávání bylo super. Zásadně vše odevzdávám za pět dvanáct, takže to byla taková motivace udělat to dřív.</w:t>
      </w:r>
      <w:r w:rsidR="002A4CED">
        <w:t xml:space="preserve"> A to, že to někdo ocenil odznáčkem, tomu napomáhalo.</w:t>
      </w:r>
    </w:p>
    <w:p w14:paraId="1E5C922C" w14:textId="6BAA827B" w:rsidR="00796148" w:rsidRDefault="00796148" w:rsidP="00796148">
      <w:pPr>
        <w:pStyle w:val="Odstavec1"/>
      </w:pPr>
      <w:r>
        <w:t xml:space="preserve">Daniel </w:t>
      </w:r>
      <w:r w:rsidR="001A2541">
        <w:t>si myslí</w:t>
      </w:r>
      <w:r w:rsidR="00253CE8">
        <w:t>, že tento odznak nezískal, přesto podle ně</w:t>
      </w:r>
      <w:r w:rsidR="001107A7">
        <w:t>j</w:t>
      </w:r>
      <w:r w:rsidR="00253CE8">
        <w:t xml:space="preserve"> má potenciál motivovat:</w:t>
      </w:r>
    </w:p>
    <w:p w14:paraId="1F6ED620" w14:textId="72937EE7" w:rsidR="00253CE8" w:rsidRDefault="00A52E19" w:rsidP="00253CE8">
      <w:pPr>
        <w:pStyle w:val="Citt"/>
      </w:pPr>
      <w:r>
        <w:t xml:space="preserve">Ten, </w:t>
      </w:r>
      <w:r w:rsidR="00FB5169">
        <w:t>co je za odevzdání předem</w:t>
      </w:r>
      <w:r w:rsidR="007768FE">
        <w:t xml:space="preserve"> si myslím, že jsem zrovna nedostal, protože většinou všechno odevzdávám na poslední chvíli. </w:t>
      </w:r>
      <w:r w:rsidR="00253CE8">
        <w:t>Jakože, myslím si, že třeba možná je to jedna z takových věcí, co by člověka mohly přinutit to nedělat na poslední chvíli</w:t>
      </w:r>
      <w:r w:rsidR="00A7399D">
        <w:t>… že mě to jako upozorňuje, že by bylo fajn to dělat dřív a dostat za to odznak.</w:t>
      </w:r>
    </w:p>
    <w:p w14:paraId="62A432FA" w14:textId="3C2111BA" w:rsidR="006D1460" w:rsidRDefault="006D1460" w:rsidP="006D1460">
      <w:pPr>
        <w:pStyle w:val="Odstavec1"/>
      </w:pPr>
      <w:r>
        <w:t>Zajímavé však je,</w:t>
      </w:r>
      <w:r w:rsidR="001107A7">
        <w:t xml:space="preserve"> že</w:t>
      </w:r>
      <w:r>
        <w:t xml:space="preserve"> </w:t>
      </w:r>
      <w:r w:rsidR="001C388A">
        <w:t>po nahlédnutí do seznamu získaných odznaků</w:t>
      </w:r>
      <w:r w:rsidR="001107A7">
        <w:t xml:space="preserve"> zjišťuji, </w:t>
      </w:r>
      <w:r w:rsidR="006135B4">
        <w:t>že Daniel tento odzn</w:t>
      </w:r>
      <w:r w:rsidR="00EA5D92">
        <w:t>ak v jednom ze tří případů získal.</w:t>
      </w:r>
      <w:r w:rsidR="00BF6D52">
        <w:t xml:space="preserve"> </w:t>
      </w:r>
      <w:r w:rsidR="0080586C">
        <w:t xml:space="preserve">Vypadá to tedy, že design gamifikace na něj přece jenom zapůsobil, jenom si to </w:t>
      </w:r>
      <w:r w:rsidR="00982F22">
        <w:t>Daniel neuvědomil.</w:t>
      </w:r>
    </w:p>
    <w:p w14:paraId="6E878CEA" w14:textId="77777777" w:rsidR="006D1460" w:rsidRPr="006D1460" w:rsidRDefault="006D1460" w:rsidP="006D1460">
      <w:pPr>
        <w:pStyle w:val="Dalodstavce"/>
      </w:pPr>
    </w:p>
    <w:p w14:paraId="7D8BFDCE" w14:textId="21FA20E3" w:rsidR="008E3248" w:rsidRPr="0060720F" w:rsidRDefault="008E3248" w:rsidP="008E3248">
      <w:pPr>
        <w:pStyle w:val="Odstavec1"/>
        <w:rPr>
          <w:b/>
          <w:bCs/>
        </w:rPr>
      </w:pPr>
      <w:r w:rsidRPr="0060720F">
        <w:rPr>
          <w:b/>
          <w:bCs/>
        </w:rPr>
        <w:t>Případová studie</w:t>
      </w:r>
    </w:p>
    <w:p w14:paraId="13CC5B9D" w14:textId="050F1F8A" w:rsidR="008E3248" w:rsidRDefault="008E3248" w:rsidP="008E3248">
      <w:pPr>
        <w:pStyle w:val="Odstavec1"/>
      </w:pPr>
    </w:p>
    <w:p w14:paraId="3039B744" w14:textId="7991FF7E" w:rsidR="008E3248" w:rsidRDefault="008E3248" w:rsidP="008E3248">
      <w:pPr>
        <w:pStyle w:val="Odstavec1"/>
      </w:pPr>
      <w:r>
        <w:t xml:space="preserve">Z odznaků za případovou studii byla nadšená jenom Jana. </w:t>
      </w:r>
      <w:r w:rsidR="00940AC9">
        <w:t>Většinu respondentů nemotivovaly proto, že byly v rámci povinného úkolu</w:t>
      </w:r>
      <w:r w:rsidR="00362161">
        <w:t>.</w:t>
      </w:r>
      <w:r w:rsidR="00940AC9">
        <w:t xml:space="preserve"> Klára se dokonce setkala s konfliktem při řešení </w:t>
      </w:r>
      <w:r w:rsidR="00362161">
        <w:t>případové studie a označila skupinové úkoly jako poměrně nevhodný prostředek k</w:t>
      </w:r>
      <w:r w:rsidR="005F5647">
        <w:t> </w:t>
      </w:r>
      <w:r w:rsidR="00362161">
        <w:t>zí</w:t>
      </w:r>
      <w:r w:rsidR="005F5647">
        <w:t>skávání odznaků jako jednotlivec. Jana však na případovou studii vzpomíná jako na svou nejoblíbenější část předmětu:</w:t>
      </w:r>
    </w:p>
    <w:p w14:paraId="71037E74" w14:textId="4DD298AC" w:rsidR="005F5647" w:rsidRDefault="006E3E75" w:rsidP="005F5647">
      <w:pPr>
        <w:pStyle w:val="Citt"/>
      </w:pPr>
      <w:r>
        <w:t xml:space="preserve">Předmět mě bavil, hlavně mě bavila ta případová studie. </w:t>
      </w:r>
      <w:r w:rsidR="008F58E5">
        <w:t xml:space="preserve">Do té jsme se s týmem dost ponořili a často o ní diskutovali a tím i o odznacích a možnostech, jak je získat. </w:t>
      </w:r>
      <w:r w:rsidR="008F58E5">
        <w:lastRenderedPageBreak/>
        <w:t xml:space="preserve">Připadalo mi to hrozně zajímavé a viděla jsem se v nějaké organizaci, jak řeším případovku jako je tato. </w:t>
      </w:r>
      <w:r w:rsidR="00216CE1">
        <w:t xml:space="preserve"> Celkem jsem to prožívala.</w:t>
      </w:r>
    </w:p>
    <w:p w14:paraId="4969A652" w14:textId="3CD2AD37" w:rsidR="00956F42" w:rsidRPr="00F26F26" w:rsidRDefault="00956F42" w:rsidP="00956F42">
      <w:pPr>
        <w:pStyle w:val="Odstavec1"/>
        <w:rPr>
          <w:b/>
          <w:bCs/>
        </w:rPr>
      </w:pPr>
      <w:r w:rsidRPr="00F26F26">
        <w:rPr>
          <w:b/>
          <w:bCs/>
        </w:rPr>
        <w:t>Testy</w:t>
      </w:r>
    </w:p>
    <w:p w14:paraId="794BDA43" w14:textId="5D11937F" w:rsidR="00956F42" w:rsidRDefault="00956F42" w:rsidP="00956F42">
      <w:pPr>
        <w:pStyle w:val="Dalodstavce"/>
      </w:pPr>
    </w:p>
    <w:p w14:paraId="16D712A7" w14:textId="1864F079" w:rsidR="00CB2F78" w:rsidRDefault="00AE7EE9" w:rsidP="00956F42">
      <w:pPr>
        <w:pStyle w:val="Odstavec1"/>
      </w:pPr>
      <w:r>
        <w:t>Odznaky za testy vnímal pozitivně jako motivaci jenom Daniel.</w:t>
      </w:r>
      <w:r w:rsidR="005A00C7">
        <w:t xml:space="preserve"> </w:t>
      </w:r>
    </w:p>
    <w:p w14:paraId="04C364D5" w14:textId="352AA943" w:rsidR="00CB2F78" w:rsidRDefault="00AB44A9" w:rsidP="00B613E4">
      <w:pPr>
        <w:pStyle w:val="Citt"/>
      </w:pPr>
      <w:r>
        <w:t xml:space="preserve">Excelentní výkon v testu mi připadal fajn. Tam se totiž člověk musí fakt snažit, aby ho získal. Ony tam totiž většinou ty odznaky </w:t>
      </w:r>
      <w:r w:rsidR="00B613E4">
        <w:t>naskakovaly samy bez toho, aniž bych já dělal něco pro to, abych je získal… Takže ten výkon je asi nejlepší, nejužitečnější. Z toho jsem měl fakt radost.</w:t>
      </w:r>
    </w:p>
    <w:p w14:paraId="1E796D76" w14:textId="77777777" w:rsidR="00CB2F78" w:rsidRDefault="00CB2F78" w:rsidP="00956F42">
      <w:pPr>
        <w:pStyle w:val="Odstavec1"/>
      </w:pPr>
    </w:p>
    <w:p w14:paraId="06544F46" w14:textId="0E215CD1" w:rsidR="00956F42" w:rsidRDefault="005A00C7" w:rsidP="00956F42">
      <w:pPr>
        <w:pStyle w:val="Odstavec1"/>
      </w:pPr>
      <w:r>
        <w:t>Petr s Klárou se k</w:t>
      </w:r>
      <w:r w:rsidR="00775F70">
        <w:t xml:space="preserve"> odznakům za výkon v testu</w:t>
      </w:r>
      <w:r>
        <w:t xml:space="preserve"> nevyjádřili, pro Karolínu a Janu, už tak vysoce motivované a angažované v předmětu, tato další motivace byla zbytečná.</w:t>
      </w:r>
      <w:r w:rsidR="0027257A">
        <w:t xml:space="preserve"> Jana se navíc setkala s jazykovým problémem:</w:t>
      </w:r>
    </w:p>
    <w:p w14:paraId="30F273BA" w14:textId="54D55444" w:rsidR="0027257A" w:rsidRDefault="0027257A" w:rsidP="0027257A">
      <w:pPr>
        <w:pStyle w:val="Citt"/>
      </w:pPr>
      <w:r>
        <w:t xml:space="preserve">Hrozně mi vadilo, </w:t>
      </w:r>
      <w:r w:rsidR="00237727">
        <w:t>že popis neodpovídal výkonu. Perfektní výkon byl za 2/3 bodů a excelentní nebyl 100</w:t>
      </w:r>
      <w:r w:rsidR="009C3C8C">
        <w:t xml:space="preserve"> </w:t>
      </w:r>
      <w:r w:rsidR="00237727">
        <w:t xml:space="preserve">%, to mě pěkně zmátlo. </w:t>
      </w:r>
      <w:r w:rsidR="009C3C8C">
        <w:t>A u těch testů je taky hrozně moc situačních proměnných</w:t>
      </w:r>
      <w:r w:rsidR="00F41E7C">
        <w:t>. Může mi třebas ten set otázek nesednout nebo se ráno probudím a je mi špatně a i když jsem se učila, tak ty body prostě nezískám.</w:t>
      </w:r>
    </w:p>
    <w:p w14:paraId="14F93CD5" w14:textId="09BA716E" w:rsidR="00096920" w:rsidRPr="00096920" w:rsidRDefault="002B3194" w:rsidP="00096920">
      <w:pPr>
        <w:pStyle w:val="Odstavec1"/>
      </w:pPr>
      <w:r>
        <w:t xml:space="preserve">Pokud bych tedy měla shrnout, které odznaky vnímali respondenti jako nejpřínosnější, byly to ty, které </w:t>
      </w:r>
      <w:r w:rsidR="00FD388F">
        <w:t>mohli získat za něco navíc, za něco, „co se běžně nedělá“</w:t>
      </w:r>
      <w:r w:rsidR="00BF106F">
        <w:t xml:space="preserve">; ty, které přispívaly k tomu, že je práce v předmětu více bavila; a také ty, které dávaly pocit </w:t>
      </w:r>
      <w:r w:rsidR="002B0749">
        <w:t>výjimečnosti</w:t>
      </w:r>
      <w:r w:rsidR="00BF106F">
        <w:t>, čili ty, „které ostatní nemají“.</w:t>
      </w:r>
      <w:r w:rsidR="00A62335">
        <w:t xml:space="preserve"> Vzhledem k individuálním motivacím </w:t>
      </w:r>
      <w:r w:rsidR="00936296">
        <w:t>a další</w:t>
      </w:r>
      <w:r w:rsidR="00DC0360">
        <w:t>m</w:t>
      </w:r>
      <w:r w:rsidR="00936296">
        <w:t xml:space="preserve"> rozdílů</w:t>
      </w:r>
      <w:r w:rsidR="00DC0360">
        <w:t>m se</w:t>
      </w:r>
      <w:r w:rsidR="00936296">
        <w:t xml:space="preserve"> respondenti </w:t>
      </w:r>
      <w:r w:rsidR="00DC0360">
        <w:t>různili v tom</w:t>
      </w:r>
      <w:r w:rsidR="00936296">
        <w:t xml:space="preserve">, který odznak považovali za </w:t>
      </w:r>
      <w:r w:rsidR="0031749F">
        <w:t xml:space="preserve">nejzábavnější. Shodli se však na tom, že dřívější odevzdávání </w:t>
      </w:r>
      <w:r w:rsidR="00071311">
        <w:t>úkolu</w:t>
      </w:r>
      <w:r w:rsidR="00062122">
        <w:t xml:space="preserve"> a docházka na přednášky</w:t>
      </w:r>
      <w:r w:rsidR="0031749F">
        <w:t xml:space="preserve"> v předmětu </w:t>
      </w:r>
      <w:r w:rsidR="00071311">
        <w:t>byl</w:t>
      </w:r>
      <w:r w:rsidR="00356C52">
        <w:t>y</w:t>
      </w:r>
      <w:r w:rsidR="00071311">
        <w:t xml:space="preserve"> nad rámec</w:t>
      </w:r>
      <w:r w:rsidR="004D6A29">
        <w:t xml:space="preserve"> povinných úkolů, a proto jim přišl</w:t>
      </w:r>
      <w:r w:rsidR="00356C52">
        <w:t>y</w:t>
      </w:r>
      <w:r w:rsidR="004D6A29">
        <w:t xml:space="preserve"> nejcennější.</w:t>
      </w:r>
    </w:p>
    <w:p w14:paraId="1B129425" w14:textId="06BD916D" w:rsidR="000D7D9A" w:rsidRPr="0034149B" w:rsidRDefault="00535E84" w:rsidP="0034149B">
      <w:pPr>
        <w:pStyle w:val="Nadpis3"/>
      </w:pPr>
      <w:r w:rsidRPr="0034149B">
        <w:t>Odměny</w:t>
      </w:r>
    </w:p>
    <w:p w14:paraId="3180C3F0" w14:textId="1D0AD24A" w:rsidR="00535E84" w:rsidRDefault="00535E84" w:rsidP="00535E84">
      <w:pPr>
        <w:pStyle w:val="Dalodstavce"/>
      </w:pPr>
    </w:p>
    <w:p w14:paraId="43321CAD" w14:textId="6FE256BD" w:rsidR="00535E84" w:rsidRDefault="00A657FC" w:rsidP="00535E84">
      <w:pPr>
        <w:pStyle w:val="Odstavec1"/>
      </w:pPr>
      <w:r>
        <w:lastRenderedPageBreak/>
        <w:t>Otázky na téma motivace nebyly v rozhovorech explicitně formulovány</w:t>
      </w:r>
      <w:r w:rsidR="005E3976">
        <w:t xml:space="preserve">, </w:t>
      </w:r>
      <w:r w:rsidR="00427C82">
        <w:t>ale</w:t>
      </w:r>
      <w:r w:rsidR="005E3976">
        <w:t xml:space="preserve"> </w:t>
      </w:r>
      <w:r w:rsidR="003927F9">
        <w:t xml:space="preserve">motivace respondenta vždy vyplynula z jeho odpovědí. </w:t>
      </w:r>
      <w:r w:rsidR="006F74EC">
        <w:t>I v</w:t>
      </w:r>
      <w:r w:rsidR="007561BE">
        <w:t>ýše v</w:t>
      </w:r>
      <w:r w:rsidR="006F74EC">
        <w:t xml:space="preserve"> této analýze </w:t>
      </w:r>
      <w:r w:rsidR="007561BE">
        <w:t xml:space="preserve">nalezneme mnoho zmínek na téma motivace, ať už vyjádřených přímo, či z textu vyplývajících. </w:t>
      </w:r>
    </w:p>
    <w:p w14:paraId="51F2CB9B" w14:textId="7143E5F9" w:rsidR="00325DF1" w:rsidRDefault="00325DF1" w:rsidP="00325DF1">
      <w:pPr>
        <w:pStyle w:val="Dalodstavce"/>
      </w:pPr>
      <w:r>
        <w:t xml:space="preserve">Úspěšnost </w:t>
      </w:r>
      <w:r w:rsidR="007E1443">
        <w:t xml:space="preserve">respondentů </w:t>
      </w:r>
      <w:r>
        <w:t xml:space="preserve">v předmětu a v gamifikaci </w:t>
      </w:r>
      <w:r w:rsidR="007E1443">
        <w:t xml:space="preserve">můžeme </w:t>
      </w:r>
      <w:r w:rsidR="005C4179">
        <w:t>spojit s potřebou kompetence formulovanou v sebedeterminační teorii</w:t>
      </w:r>
      <w:r w:rsidR="00A264C9">
        <w:t>: je to potřeba dosáhnout žádoucích výsledků a úrovně mistrovství (Wang et al. 2019).</w:t>
      </w:r>
      <w:r w:rsidR="000B344E">
        <w:t xml:space="preserve"> V tomto kontextu je hlavní motivací studentů </w:t>
      </w:r>
      <w:r w:rsidR="007E7895">
        <w:t xml:space="preserve">dosáhnout výsledků v předmětu psychologie organizace, a následně je (v některých případech) uplatit v budoucím povolání. </w:t>
      </w:r>
      <w:r w:rsidR="006F6D33">
        <w:t xml:space="preserve">Všichni respondenti pracují s vysokou osobní motivací, kterou často </w:t>
      </w:r>
      <w:r w:rsidR="00054E0C">
        <w:t>explicitně uvádí:</w:t>
      </w:r>
    </w:p>
    <w:p w14:paraId="54DA6689" w14:textId="3ED90B4F" w:rsidR="00054E0C" w:rsidRDefault="000B2D1A" w:rsidP="00DB2ADE">
      <w:pPr>
        <w:pStyle w:val="Citt"/>
      </w:pPr>
      <w:r>
        <w:t>Odznaky, co souvisely s bodama, bylo příjemné vidět, ale vím, že mě k ničemu nemotivovaly, že stejně pro mě bylo důležité</w:t>
      </w:r>
      <w:r w:rsidR="00760918">
        <w:t xml:space="preserve"> získat dobrou známku z toho předmětu.</w:t>
      </w:r>
    </w:p>
    <w:p w14:paraId="3E53973D" w14:textId="3DE5305E" w:rsidR="00760918" w:rsidRDefault="00760918" w:rsidP="00760918">
      <w:pPr>
        <w:pStyle w:val="Citt"/>
      </w:pPr>
    </w:p>
    <w:p w14:paraId="76D6DD5F" w14:textId="371276AD" w:rsidR="00397613" w:rsidRDefault="00BC7534" w:rsidP="00404BF1">
      <w:pPr>
        <w:pStyle w:val="Citt"/>
      </w:pPr>
      <w:r>
        <w:t xml:space="preserve">Ty odznáčky jsem vlastně sbírala </w:t>
      </w:r>
      <w:r w:rsidR="00C4477A">
        <w:t xml:space="preserve">jako vedlejší efekt toho, že </w:t>
      </w:r>
      <w:r w:rsidR="00397613">
        <w:t>prostě jsem chtěla mít body na tu známku.</w:t>
      </w:r>
    </w:p>
    <w:p w14:paraId="534392EE" w14:textId="1F542150" w:rsidR="00760918" w:rsidRPr="00760918" w:rsidRDefault="00404BF1" w:rsidP="00404BF1">
      <w:pPr>
        <w:pStyle w:val="Citt"/>
      </w:pPr>
      <w:r>
        <w:br/>
      </w:r>
      <w:r w:rsidR="00913840">
        <w:t xml:space="preserve">I za jiných podmínek, pokud by ty odznaky byly stejné, tak by to asi nedělalo rozdíl. Protože bych se stejně snažil </w:t>
      </w:r>
      <w:r w:rsidR="003165D4">
        <w:t>získat ty body pro tu známku.</w:t>
      </w:r>
    </w:p>
    <w:p w14:paraId="3C0FA291" w14:textId="29D945F6" w:rsidR="00720F9B" w:rsidRDefault="00657ED0" w:rsidP="008E2616">
      <w:pPr>
        <w:pStyle w:val="Dalodstavce"/>
        <w:ind w:firstLine="0"/>
      </w:pPr>
      <w:r>
        <w:t xml:space="preserve">Většinou tedy jejich </w:t>
      </w:r>
      <w:r w:rsidR="006D5604">
        <w:t xml:space="preserve">hlavní motivace souvisí s potřebou uspět v předmětu. </w:t>
      </w:r>
      <w:r w:rsidR="00720F9B">
        <w:t>V některých případech však tato motivace byla ještě gamifikací podpořena. Například u Jany:</w:t>
      </w:r>
    </w:p>
    <w:p w14:paraId="0F5DB434" w14:textId="55A26DBD" w:rsidR="008E2616" w:rsidRDefault="008E2616" w:rsidP="008E2616">
      <w:pPr>
        <w:pStyle w:val="Citt"/>
      </w:pPr>
      <w:r>
        <w:t>Myslím, že mě gamifikace motivovala k tomu, abych se do toho ponořila a neflákala ty úkoly.</w:t>
      </w:r>
      <w:r w:rsidR="00DA7E19">
        <w:t xml:space="preserve"> Z předmětu jsem nakonec měla Áčko, takže si myslím, že mě to opravdu více motivovalo.</w:t>
      </w:r>
    </w:p>
    <w:p w14:paraId="1A721B28" w14:textId="7CD71757" w:rsidR="00DA1672" w:rsidRDefault="00DA1672" w:rsidP="00DA1672">
      <w:pPr>
        <w:pStyle w:val="Odstavec1"/>
      </w:pPr>
      <w:r>
        <w:t xml:space="preserve">Jak tedy dále podpořit už takto vysokou </w:t>
      </w:r>
      <w:r w:rsidR="00A65812">
        <w:t xml:space="preserve">vnitřní </w:t>
      </w:r>
      <w:r>
        <w:t xml:space="preserve">motivaci? </w:t>
      </w:r>
      <w:r w:rsidR="00A65812">
        <w:t>Respondenti se domnívají, že vnější odměnou.</w:t>
      </w:r>
      <w:r w:rsidR="00141B09">
        <w:t xml:space="preserve"> Pro Kláru například </w:t>
      </w:r>
      <w:r w:rsidR="00E543BB">
        <w:t xml:space="preserve">něco hmatatelného a </w:t>
      </w:r>
      <w:r w:rsidR="00141B09">
        <w:t>větší jistota</w:t>
      </w:r>
      <w:r w:rsidR="00252589">
        <w:t>, že splní předmět:</w:t>
      </w:r>
    </w:p>
    <w:p w14:paraId="48624CFE" w14:textId="410C4250" w:rsidR="00252589" w:rsidRDefault="00252589" w:rsidP="00252589">
      <w:pPr>
        <w:pStyle w:val="Citt"/>
      </w:pPr>
      <w:r>
        <w:t>Pokud by to bylo nějak provázané s tím hodnocením… že by třeba přišli ti vyučující s tím, že kdo splní ty od</w:t>
      </w:r>
      <w:r>
        <w:lastRenderedPageBreak/>
        <w:t>znáčky, tak bude mít něco navíc</w:t>
      </w:r>
      <w:r w:rsidR="00F4548D">
        <w:t xml:space="preserve"> k hodnocení nebo dostane možnost opravit si test nebo tak. </w:t>
      </w:r>
      <w:r w:rsidR="00E543BB">
        <w:t>Hmatatelná odměna je rozhodně víc, než obrázek.</w:t>
      </w:r>
    </w:p>
    <w:p w14:paraId="0D984EFB" w14:textId="17DA1BF6" w:rsidR="00B94785" w:rsidRDefault="00B44D65" w:rsidP="00B94785">
      <w:pPr>
        <w:pStyle w:val="Odstavec1"/>
      </w:pPr>
      <w:r>
        <w:t>Daniel se také přiklání k něčemu hmatatelnému:</w:t>
      </w:r>
    </w:p>
    <w:p w14:paraId="256F5AF9" w14:textId="62E51ADA" w:rsidR="00B44D65" w:rsidRDefault="00AB771D" w:rsidP="00B44D65">
      <w:pPr>
        <w:pStyle w:val="Citt"/>
      </w:pPr>
      <w:r>
        <w:t xml:space="preserve">Samozřejmě nějaké bonusové body rovnou do hodnocení, to se hodí vždycky. Takže tohle </w:t>
      </w:r>
      <w:r w:rsidR="00695553">
        <w:t>si myslím, že kdyby to bylo něco, co si člověk řekne, že se mu vyplatí dát do toho ten čas navíc. Já si myslím, že to lidi motivuje.</w:t>
      </w:r>
      <w:r w:rsidR="00F21103">
        <w:t xml:space="preserve"> Protože jestli je to jen o dobrém pocitu, tak ten přece máš z toho Áčka… Nebo kdyby tam byla nějaká soutěž. Že třeba pět nejlepších pozve na pivo. To už si člověk řekne, že se mu vyplatí být pátý a ne šestý.</w:t>
      </w:r>
    </w:p>
    <w:p w14:paraId="5956702F" w14:textId="672701DF" w:rsidR="00EB03C9" w:rsidRDefault="004D5842" w:rsidP="0079052B">
      <w:pPr>
        <w:pStyle w:val="Odstavec1"/>
      </w:pPr>
      <w:r>
        <w:t xml:space="preserve">Pro </w:t>
      </w:r>
      <w:r w:rsidR="00EB03C9">
        <w:t>Janu</w:t>
      </w:r>
      <w:r>
        <w:t xml:space="preserve"> to například </w:t>
      </w:r>
      <w:r w:rsidR="00EB03C9">
        <w:t>je</w:t>
      </w:r>
      <w:r>
        <w:t xml:space="preserve"> o</w:t>
      </w:r>
      <w:r w:rsidR="00EB03C9">
        <w:t>cenění jiné osob</w:t>
      </w:r>
      <w:r w:rsidR="0079052B">
        <w:t>y</w:t>
      </w:r>
      <w:r w:rsidR="00F51B1B">
        <w:t>, stejně tak pro Karolínu:</w:t>
      </w:r>
    </w:p>
    <w:p w14:paraId="5E7FB33C" w14:textId="730F5B13" w:rsidR="00F51B1B" w:rsidRDefault="004F5D31" w:rsidP="00F51B1B">
      <w:pPr>
        <w:pStyle w:val="Citt"/>
      </w:pPr>
      <w:r>
        <w:t xml:space="preserve">Myslím, že bylo pěkné, že někdo ocenil tu mou práci. </w:t>
      </w:r>
      <w:r w:rsidR="009C5E1F">
        <w:t>Obecně pro mě hodnocení a nějaká pochvala má na mě pozitivní vliv. Takže si myslím, že jsem se v tom předmětu cítila líp.</w:t>
      </w:r>
    </w:p>
    <w:p w14:paraId="2CC39000" w14:textId="369971A4" w:rsidR="00344F9A" w:rsidRDefault="00344F9A" w:rsidP="00344F9A">
      <w:pPr>
        <w:pStyle w:val="Nadpis3"/>
      </w:pPr>
      <w:r>
        <w:t>Sociální sdílení</w:t>
      </w:r>
    </w:p>
    <w:p w14:paraId="37A980C9" w14:textId="01728A6F" w:rsidR="00344F9A" w:rsidRDefault="00344F9A" w:rsidP="00344F9A">
      <w:pPr>
        <w:pStyle w:val="Odstavec1"/>
      </w:pPr>
      <w:r>
        <w:t xml:space="preserve">Téma sociálního sdílení se vynořilo až u třetího rozhovoru. </w:t>
      </w:r>
      <w:r w:rsidR="00F92A82">
        <w:t xml:space="preserve">Domnívám se, že je to tím, že Karolína s Janou byly vysoce vnitřně motivované, a proto nepotřebovaly další motivační prvek, který by gamifikaci udělal v jejich případě efektivnější. </w:t>
      </w:r>
      <w:r w:rsidR="00E9751B">
        <w:t xml:space="preserve">Nicméně v dalších rozhovorech se téma sociálního sdílení objevilo. Šlo o myšlenku, zda neudělat odznaky veřejnými, aby se </w:t>
      </w:r>
      <w:r w:rsidR="007F0894">
        <w:t>do gamifikace přidal další motivační prvek, a to soutěživost mezi studenty.</w:t>
      </w:r>
      <w:r w:rsidR="00EE6CA3">
        <w:t xml:space="preserve"> Právě absence sdílení </w:t>
      </w:r>
      <w:r w:rsidR="000F6805">
        <w:t xml:space="preserve">a soutěživosti </w:t>
      </w:r>
      <w:r w:rsidR="00EE6CA3">
        <w:t>byla tím nedostatkem v designu, který vnímal Petr, a který jsem zmínila už výše</w:t>
      </w:r>
      <w:r w:rsidR="000F6805">
        <w:t xml:space="preserve">. Petr </w:t>
      </w:r>
      <w:r w:rsidR="00A10825">
        <w:t>se k tomu vyjádřil poměrně obsáhle:</w:t>
      </w:r>
    </w:p>
    <w:p w14:paraId="223587FD" w14:textId="3BCC1E8D" w:rsidR="00A10825" w:rsidRDefault="00A10825" w:rsidP="00A10825">
      <w:pPr>
        <w:pStyle w:val="Citt"/>
      </w:pPr>
      <w:r>
        <w:t xml:space="preserve">Mně na té gamifikaci chyběla jedna věc. Důležitý mi přijde ten sociální aspekt toho sdílení a vytahování se. Takže si říkám, jaké by to bylo, </w:t>
      </w:r>
      <w:r w:rsidR="00EA5A9F">
        <w:t xml:space="preserve">kdybych mohl porovnávat své odznaky prostě tady jako s kolegy nebo spolužáky a mohl si tak pro sebe říct, tyjo, já mám tady víc odznaků za přednášky a získal jsem tolik takových a </w:t>
      </w:r>
      <w:r w:rsidR="00EA5A9F">
        <w:lastRenderedPageBreak/>
        <w:t xml:space="preserve">makových bodů. </w:t>
      </w:r>
      <w:r w:rsidR="00A20111">
        <w:t>Nevím, jestli je to cílem té gamifikace, ale možná by mě ty odznaky potom víc ovlivňovaly, je to taková přidaná hodnota a motivace víc makat v tom předmětu.</w:t>
      </w:r>
    </w:p>
    <w:p w14:paraId="52E73175" w14:textId="07A054BF" w:rsidR="00240502" w:rsidRDefault="00222306" w:rsidP="00240502">
      <w:pPr>
        <w:pStyle w:val="Odstavec1"/>
      </w:pPr>
      <w:r>
        <w:t>Daniel si také myslí, že by to zvýšilo soutěživost, na něj by to však efekt nemělo:</w:t>
      </w:r>
    </w:p>
    <w:p w14:paraId="2CDFD13F" w14:textId="6EC25CF3" w:rsidR="00222306" w:rsidRDefault="00C50C60" w:rsidP="00222306">
      <w:pPr>
        <w:pStyle w:val="Citt"/>
      </w:pPr>
      <w:r>
        <w:t>No, myslím si, že by to zvýšilo soutěživost, ale zase by se podle mě míň lidí chtělo přihlásit</w:t>
      </w:r>
      <w:r w:rsidR="000368AE">
        <w:t>, že by nechtěli, aby ostatní viděli, co nesplnili. Se mnou by to neudělalo nic, já jsem soutěživý sám se sebou. Ale někoho by to motivovat mohlo.</w:t>
      </w:r>
    </w:p>
    <w:p w14:paraId="48956876" w14:textId="344CA43C" w:rsidR="00983EB4" w:rsidRDefault="00983EB4" w:rsidP="00983EB4">
      <w:pPr>
        <w:pStyle w:val="Odstavec1"/>
      </w:pPr>
      <w:r>
        <w:t>Motivovalo by to třeba Kláru, ta se ale domnívá, že z nesprávných příčin:</w:t>
      </w:r>
    </w:p>
    <w:p w14:paraId="7B4558AD" w14:textId="5EB6DCF9" w:rsidR="00983EB4" w:rsidRDefault="00983EB4" w:rsidP="00983EB4">
      <w:pPr>
        <w:pStyle w:val="Citt"/>
      </w:pPr>
      <w:r>
        <w:t xml:space="preserve">Určitě by to mělo efekt. Jakože… kdybych věděla, že ostatní vidí, jestli se snažím nebo nesnažím, tak by to určitě pro mě hrálo větší roli. Ale asi mi to zase nepřijde úplně patřičné, </w:t>
      </w:r>
      <w:r w:rsidR="00135528">
        <w:t xml:space="preserve">že bych dělala ty věci proto, že bych byla ve stresu z toho, že nechci, aby si ostatní mysleli, že jsem hloupá. </w:t>
      </w:r>
      <w:r w:rsidR="00CA4D61">
        <w:t>Asi to má nějaký důvod, proč ty známky nejsou veřejné.</w:t>
      </w:r>
    </w:p>
    <w:p w14:paraId="7E3F3AA2" w14:textId="195C3AFD" w:rsidR="00C65D06" w:rsidRPr="00C65D06" w:rsidRDefault="008B1B9E" w:rsidP="00C65D06">
      <w:pPr>
        <w:pStyle w:val="Odstavec1"/>
      </w:pPr>
      <w:r>
        <w:t xml:space="preserve">Zde tedy vyvstává otázka, zda tento sociální aspekt zohlednit při dalším výzkumu, či nikoliv. </w:t>
      </w:r>
      <w:r w:rsidR="00FC1EE3">
        <w:t xml:space="preserve">Detailněji se tímto </w:t>
      </w:r>
      <w:r w:rsidR="00C408EE">
        <w:t>tématem zabývám v diskuzi.</w:t>
      </w:r>
    </w:p>
    <w:p w14:paraId="044321D4" w14:textId="4862446F" w:rsidR="000F2753" w:rsidRDefault="000F2753" w:rsidP="0050645E">
      <w:pPr>
        <w:pStyle w:val="Nadpis2"/>
      </w:pPr>
      <w:bookmarkStart w:id="26" w:name="_Toc71995569"/>
      <w:r>
        <w:t>Emoce</w:t>
      </w:r>
      <w:bookmarkEnd w:id="26"/>
      <w:r>
        <w:t xml:space="preserve"> </w:t>
      </w:r>
    </w:p>
    <w:p w14:paraId="7CE83E22" w14:textId="7025001B" w:rsidR="00501FB4" w:rsidRDefault="009831DD" w:rsidP="00501FB4">
      <w:pPr>
        <w:pStyle w:val="Odstavec1"/>
      </w:pPr>
      <w:r>
        <w:t xml:space="preserve">Emoce spojené s gamifikací a se získanými odznaky </w:t>
      </w:r>
      <w:r w:rsidR="0042300E">
        <w:t xml:space="preserve">do jisté míry korelují s angažovaností v gamifikaci. Usuzuji tak podle četností, s jakými jednotliví respondenti </w:t>
      </w:r>
      <w:r w:rsidR="00641C42">
        <w:t>vyjadřují svoje pocity:</w:t>
      </w:r>
    </w:p>
    <w:p w14:paraId="510B4349" w14:textId="110F4595" w:rsidR="00641C42" w:rsidRDefault="00641C42" w:rsidP="004A5D39">
      <w:pPr>
        <w:pStyle w:val="TableParagraph"/>
      </w:pPr>
    </w:p>
    <w:p w14:paraId="11ED2EA3" w14:textId="172000FD" w:rsidR="004A5D39" w:rsidRDefault="004A5D39" w:rsidP="004A5D39">
      <w:pPr>
        <w:pStyle w:val="TableParagraph"/>
      </w:pPr>
      <w:r>
        <w:t>Tab.4: vztah mezi četností zmínky emocí a angažovaností v</w:t>
      </w:r>
      <w:r w:rsidR="00291499">
        <w:t> </w:t>
      </w:r>
      <w:r>
        <w:t>gamifikaci</w:t>
      </w:r>
    </w:p>
    <w:tbl>
      <w:tblPr>
        <w:tblStyle w:val="ZPTabulka"/>
        <w:tblW w:w="0" w:type="auto"/>
        <w:tblLook w:val="04A0" w:firstRow="1" w:lastRow="0" w:firstColumn="1" w:lastColumn="0" w:noHBand="0" w:noVBand="1"/>
      </w:tblPr>
      <w:tblGrid>
        <w:gridCol w:w="1701"/>
        <w:gridCol w:w="2694"/>
        <w:gridCol w:w="2961"/>
      </w:tblGrid>
      <w:tr w:rsidR="00291499" w14:paraId="50916570" w14:textId="77777777" w:rsidTr="00684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DF2065A" w14:textId="77777777" w:rsidR="00291499" w:rsidRDefault="00291499" w:rsidP="004A5D39">
            <w:pPr>
              <w:pStyle w:val="TableParagraph"/>
              <w:ind w:left="0"/>
            </w:pPr>
          </w:p>
        </w:tc>
        <w:tc>
          <w:tcPr>
            <w:tcW w:w="2694" w:type="dxa"/>
          </w:tcPr>
          <w:p w14:paraId="58EA9BD6" w14:textId="1E1F4FBB" w:rsidR="00291499" w:rsidRDefault="00BB232E" w:rsidP="008A55F1">
            <w:pPr>
              <w:pStyle w:val="TableParagraph"/>
              <w:ind w:left="0"/>
              <w:jc w:val="center"/>
              <w:cnfStyle w:val="100000000000" w:firstRow="1" w:lastRow="0" w:firstColumn="0" w:lastColumn="0" w:oddVBand="0" w:evenVBand="0" w:oddHBand="0" w:evenHBand="0" w:firstRowFirstColumn="0" w:firstRowLastColumn="0" w:lastRowFirstColumn="0" w:lastRowLastColumn="0"/>
            </w:pPr>
            <w:r>
              <w:t>Vliv gamifikace na</w:t>
            </w:r>
            <w:r w:rsidR="006842C3">
              <w:br/>
            </w:r>
            <w:r>
              <w:t>angažovanost a výkon</w:t>
            </w:r>
          </w:p>
        </w:tc>
        <w:tc>
          <w:tcPr>
            <w:tcW w:w="2961" w:type="dxa"/>
          </w:tcPr>
          <w:p w14:paraId="3B694539" w14:textId="0E2EA7F1" w:rsidR="00291499" w:rsidRDefault="00BB232E" w:rsidP="008A55F1">
            <w:pPr>
              <w:pStyle w:val="TableParagraph"/>
              <w:ind w:left="0"/>
              <w:jc w:val="center"/>
              <w:cnfStyle w:val="100000000000" w:firstRow="1" w:lastRow="0" w:firstColumn="0" w:lastColumn="0" w:oddVBand="0" w:evenVBand="0" w:oddHBand="0" w:evenHBand="0" w:firstRowFirstColumn="0" w:firstRowLastColumn="0" w:lastRowFirstColumn="0" w:lastRowLastColumn="0"/>
            </w:pPr>
            <w:r>
              <w:t>Četnost zmínky emocí</w:t>
            </w:r>
            <w:r w:rsidR="006842C3">
              <w:br/>
            </w:r>
            <w:r w:rsidR="00EF55FB">
              <w:t>v rozhovoru</w:t>
            </w:r>
          </w:p>
        </w:tc>
      </w:tr>
      <w:tr w:rsidR="00291499" w14:paraId="73D17966" w14:textId="77777777" w:rsidTr="00684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4ED4955" w14:textId="307512D6" w:rsidR="00291499" w:rsidRDefault="00B27050" w:rsidP="004A5D39">
            <w:pPr>
              <w:pStyle w:val="TableParagraph"/>
              <w:ind w:left="0"/>
            </w:pPr>
            <w:r>
              <w:t>Karolína</w:t>
            </w:r>
          </w:p>
        </w:tc>
        <w:tc>
          <w:tcPr>
            <w:tcW w:w="2694" w:type="dxa"/>
          </w:tcPr>
          <w:p w14:paraId="4E23454D" w14:textId="10ACE78E" w:rsidR="00291499" w:rsidRDefault="00B27050" w:rsidP="0091527E">
            <w:pPr>
              <w:pStyle w:val="TableParagraph"/>
              <w:ind w:left="0"/>
              <w:jc w:val="center"/>
              <w:cnfStyle w:val="000000100000" w:firstRow="0" w:lastRow="0" w:firstColumn="0" w:lastColumn="0" w:oddVBand="0" w:evenVBand="0" w:oddHBand="1" w:evenHBand="0" w:firstRowFirstColumn="0" w:firstRowLastColumn="0" w:lastRowFirstColumn="0" w:lastRowLastColumn="0"/>
            </w:pPr>
            <w:r>
              <w:t>+</w:t>
            </w:r>
          </w:p>
        </w:tc>
        <w:tc>
          <w:tcPr>
            <w:tcW w:w="2961" w:type="dxa"/>
          </w:tcPr>
          <w:p w14:paraId="3A268BE4" w14:textId="52B2EC12" w:rsidR="00291499" w:rsidRDefault="00152C5B" w:rsidP="0091527E">
            <w:pPr>
              <w:pStyle w:val="TableParagraph"/>
              <w:ind w:left="0"/>
              <w:jc w:val="center"/>
              <w:cnfStyle w:val="000000100000" w:firstRow="0" w:lastRow="0" w:firstColumn="0" w:lastColumn="0" w:oddVBand="0" w:evenVBand="0" w:oddHBand="1" w:evenHBand="0" w:firstRowFirstColumn="0" w:firstRowLastColumn="0" w:lastRowFirstColumn="0" w:lastRowLastColumn="0"/>
            </w:pPr>
            <w:r>
              <w:t>14</w:t>
            </w:r>
          </w:p>
        </w:tc>
      </w:tr>
      <w:tr w:rsidR="00291499" w14:paraId="2F6DC2A5" w14:textId="77777777" w:rsidTr="006842C3">
        <w:tc>
          <w:tcPr>
            <w:cnfStyle w:val="001000000000" w:firstRow="0" w:lastRow="0" w:firstColumn="1" w:lastColumn="0" w:oddVBand="0" w:evenVBand="0" w:oddHBand="0" w:evenHBand="0" w:firstRowFirstColumn="0" w:firstRowLastColumn="0" w:lastRowFirstColumn="0" w:lastRowLastColumn="0"/>
            <w:tcW w:w="1701" w:type="dxa"/>
          </w:tcPr>
          <w:p w14:paraId="462B3A83" w14:textId="5FDB4C07" w:rsidR="00291499" w:rsidRDefault="00B27050" w:rsidP="004A5D39">
            <w:pPr>
              <w:pStyle w:val="TableParagraph"/>
              <w:ind w:left="0"/>
            </w:pPr>
            <w:r>
              <w:t>Jana</w:t>
            </w:r>
          </w:p>
        </w:tc>
        <w:tc>
          <w:tcPr>
            <w:tcW w:w="2694" w:type="dxa"/>
          </w:tcPr>
          <w:p w14:paraId="03708232" w14:textId="086719DE" w:rsidR="00291499" w:rsidRDefault="00B27050" w:rsidP="0091527E">
            <w:pPr>
              <w:pStyle w:val="TableParagraph"/>
              <w:ind w:left="0"/>
              <w:jc w:val="center"/>
              <w:cnfStyle w:val="000000000000" w:firstRow="0" w:lastRow="0" w:firstColumn="0" w:lastColumn="0" w:oddVBand="0" w:evenVBand="0" w:oddHBand="0" w:evenHBand="0" w:firstRowFirstColumn="0" w:firstRowLastColumn="0" w:lastRowFirstColumn="0" w:lastRowLastColumn="0"/>
            </w:pPr>
            <w:r>
              <w:t>+</w:t>
            </w:r>
          </w:p>
        </w:tc>
        <w:tc>
          <w:tcPr>
            <w:tcW w:w="2961" w:type="dxa"/>
          </w:tcPr>
          <w:p w14:paraId="0E3F5A09" w14:textId="13B94003" w:rsidR="00291499" w:rsidRDefault="00EA0D4A" w:rsidP="0091527E">
            <w:pPr>
              <w:pStyle w:val="TableParagraph"/>
              <w:ind w:left="0"/>
              <w:jc w:val="center"/>
              <w:cnfStyle w:val="000000000000" w:firstRow="0" w:lastRow="0" w:firstColumn="0" w:lastColumn="0" w:oddVBand="0" w:evenVBand="0" w:oddHBand="0" w:evenHBand="0" w:firstRowFirstColumn="0" w:firstRowLastColumn="0" w:lastRowFirstColumn="0" w:lastRowLastColumn="0"/>
            </w:pPr>
            <w:r>
              <w:t>10</w:t>
            </w:r>
          </w:p>
        </w:tc>
      </w:tr>
      <w:tr w:rsidR="00291499" w14:paraId="78B7A0D1" w14:textId="77777777" w:rsidTr="00684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0D0F056" w14:textId="50B7EAD7" w:rsidR="00291499" w:rsidRDefault="00B27050" w:rsidP="004A5D39">
            <w:pPr>
              <w:pStyle w:val="TableParagraph"/>
              <w:ind w:left="0"/>
            </w:pPr>
            <w:r>
              <w:t>Petr</w:t>
            </w:r>
          </w:p>
        </w:tc>
        <w:tc>
          <w:tcPr>
            <w:tcW w:w="2694" w:type="dxa"/>
          </w:tcPr>
          <w:p w14:paraId="0AA0D628" w14:textId="577B3875" w:rsidR="00291499" w:rsidRDefault="00B27050" w:rsidP="0091527E">
            <w:pPr>
              <w:pStyle w:val="TableParagraph"/>
              <w:ind w:left="0"/>
              <w:jc w:val="center"/>
              <w:cnfStyle w:val="000000100000" w:firstRow="0" w:lastRow="0" w:firstColumn="0" w:lastColumn="0" w:oddVBand="0" w:evenVBand="0" w:oddHBand="1" w:evenHBand="0" w:firstRowFirstColumn="0" w:firstRowLastColumn="0" w:lastRowFirstColumn="0" w:lastRowLastColumn="0"/>
            </w:pPr>
            <w:r>
              <w:t>+ -</w:t>
            </w:r>
          </w:p>
        </w:tc>
        <w:tc>
          <w:tcPr>
            <w:tcW w:w="2961" w:type="dxa"/>
          </w:tcPr>
          <w:p w14:paraId="574477E0" w14:textId="1C2DECEA" w:rsidR="00291499" w:rsidRDefault="00683CB0" w:rsidP="0091527E">
            <w:pPr>
              <w:pStyle w:val="TableParagraph"/>
              <w:ind w:left="0"/>
              <w:jc w:val="center"/>
              <w:cnfStyle w:val="000000100000" w:firstRow="0" w:lastRow="0" w:firstColumn="0" w:lastColumn="0" w:oddVBand="0" w:evenVBand="0" w:oddHBand="1" w:evenHBand="0" w:firstRowFirstColumn="0" w:firstRowLastColumn="0" w:lastRowFirstColumn="0" w:lastRowLastColumn="0"/>
            </w:pPr>
            <w:r>
              <w:t>11</w:t>
            </w:r>
          </w:p>
        </w:tc>
      </w:tr>
      <w:tr w:rsidR="00291499" w14:paraId="1BD363D1" w14:textId="77777777" w:rsidTr="006842C3">
        <w:tc>
          <w:tcPr>
            <w:cnfStyle w:val="001000000000" w:firstRow="0" w:lastRow="0" w:firstColumn="1" w:lastColumn="0" w:oddVBand="0" w:evenVBand="0" w:oddHBand="0" w:evenHBand="0" w:firstRowFirstColumn="0" w:firstRowLastColumn="0" w:lastRowFirstColumn="0" w:lastRowLastColumn="0"/>
            <w:tcW w:w="1701" w:type="dxa"/>
          </w:tcPr>
          <w:p w14:paraId="37A166F7" w14:textId="03149BAD" w:rsidR="00291499" w:rsidRDefault="00B27050" w:rsidP="004A5D39">
            <w:pPr>
              <w:pStyle w:val="TableParagraph"/>
              <w:ind w:left="0"/>
            </w:pPr>
            <w:r>
              <w:lastRenderedPageBreak/>
              <w:t>Daniel</w:t>
            </w:r>
          </w:p>
        </w:tc>
        <w:tc>
          <w:tcPr>
            <w:tcW w:w="2694" w:type="dxa"/>
          </w:tcPr>
          <w:p w14:paraId="45F7E114" w14:textId="7DF5B3A8" w:rsidR="00291499" w:rsidRDefault="00B27050" w:rsidP="0091527E">
            <w:pPr>
              <w:pStyle w:val="TableParagraph"/>
              <w:ind w:left="0"/>
              <w:jc w:val="center"/>
              <w:cnfStyle w:val="000000000000" w:firstRow="0" w:lastRow="0" w:firstColumn="0" w:lastColumn="0" w:oddVBand="0" w:evenVBand="0" w:oddHBand="0" w:evenHBand="0" w:firstRowFirstColumn="0" w:firstRowLastColumn="0" w:lastRowFirstColumn="0" w:lastRowLastColumn="0"/>
            </w:pPr>
            <w:r>
              <w:t>-</w:t>
            </w:r>
          </w:p>
        </w:tc>
        <w:tc>
          <w:tcPr>
            <w:tcW w:w="2961" w:type="dxa"/>
          </w:tcPr>
          <w:p w14:paraId="5182A3D1" w14:textId="68783BDA" w:rsidR="00291499" w:rsidRDefault="00C76A18" w:rsidP="0091527E">
            <w:pPr>
              <w:pStyle w:val="TableParagraph"/>
              <w:ind w:left="0"/>
              <w:jc w:val="center"/>
              <w:cnfStyle w:val="000000000000" w:firstRow="0" w:lastRow="0" w:firstColumn="0" w:lastColumn="0" w:oddVBand="0" w:evenVBand="0" w:oddHBand="0" w:evenHBand="0" w:firstRowFirstColumn="0" w:firstRowLastColumn="0" w:lastRowFirstColumn="0" w:lastRowLastColumn="0"/>
            </w:pPr>
            <w:r>
              <w:t>6</w:t>
            </w:r>
          </w:p>
        </w:tc>
      </w:tr>
      <w:tr w:rsidR="00291499" w14:paraId="5BF093E1" w14:textId="77777777" w:rsidTr="00684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7A90911" w14:textId="348CE30F" w:rsidR="00291499" w:rsidRDefault="00B27050" w:rsidP="004A5D39">
            <w:pPr>
              <w:pStyle w:val="TableParagraph"/>
              <w:ind w:left="0"/>
            </w:pPr>
            <w:r>
              <w:t>Klára</w:t>
            </w:r>
          </w:p>
        </w:tc>
        <w:tc>
          <w:tcPr>
            <w:tcW w:w="2694" w:type="dxa"/>
          </w:tcPr>
          <w:p w14:paraId="4ACD973C" w14:textId="0E20302F" w:rsidR="00291499" w:rsidRDefault="00B27050" w:rsidP="0091527E">
            <w:pPr>
              <w:pStyle w:val="TableParagraph"/>
              <w:ind w:left="0"/>
              <w:jc w:val="center"/>
              <w:cnfStyle w:val="000000100000" w:firstRow="0" w:lastRow="0" w:firstColumn="0" w:lastColumn="0" w:oddVBand="0" w:evenVBand="0" w:oddHBand="1" w:evenHBand="0" w:firstRowFirstColumn="0" w:firstRowLastColumn="0" w:lastRowFirstColumn="0" w:lastRowLastColumn="0"/>
            </w:pPr>
            <w:r>
              <w:t>-</w:t>
            </w:r>
          </w:p>
        </w:tc>
        <w:tc>
          <w:tcPr>
            <w:tcW w:w="2961" w:type="dxa"/>
          </w:tcPr>
          <w:p w14:paraId="4C2FAC44" w14:textId="5A5BA861" w:rsidR="00291499" w:rsidRDefault="0091527E" w:rsidP="0091527E">
            <w:pPr>
              <w:pStyle w:val="TableParagraph"/>
              <w:ind w:left="0"/>
              <w:jc w:val="center"/>
              <w:cnfStyle w:val="000000100000" w:firstRow="0" w:lastRow="0" w:firstColumn="0" w:lastColumn="0" w:oddVBand="0" w:evenVBand="0" w:oddHBand="1" w:evenHBand="0" w:firstRowFirstColumn="0" w:firstRowLastColumn="0" w:lastRowFirstColumn="0" w:lastRowLastColumn="0"/>
            </w:pPr>
            <w:r>
              <w:t>5</w:t>
            </w:r>
          </w:p>
        </w:tc>
      </w:tr>
    </w:tbl>
    <w:p w14:paraId="486C21BD" w14:textId="3D79EA13" w:rsidR="00291499" w:rsidRDefault="00291499" w:rsidP="004A5D39">
      <w:pPr>
        <w:pStyle w:val="TableParagraph"/>
      </w:pPr>
    </w:p>
    <w:p w14:paraId="0915BC63" w14:textId="419DFFBD" w:rsidR="00896289" w:rsidRPr="00896289" w:rsidRDefault="000549CE" w:rsidP="000549CE">
      <w:pPr>
        <w:pStyle w:val="Odstavec1"/>
      </w:pPr>
      <w:r>
        <w:t xml:space="preserve">Respondenti několikrát zmínili stres z toho, zda úkoly </w:t>
      </w:r>
      <w:r w:rsidR="0022742D">
        <w:t xml:space="preserve">v předmětu </w:t>
      </w:r>
      <w:r>
        <w:t>dobře pochopili</w:t>
      </w:r>
      <w:r w:rsidR="0022742D">
        <w:t xml:space="preserve"> a zda podali dostatečný výkon. Směrem ke gamifikaci </w:t>
      </w:r>
      <w:r w:rsidR="00590E68">
        <w:t xml:space="preserve">jsou </w:t>
      </w:r>
      <w:r w:rsidR="0022742D">
        <w:t xml:space="preserve">však </w:t>
      </w:r>
      <w:r w:rsidR="00590E68">
        <w:t xml:space="preserve">jejich emoce </w:t>
      </w:r>
      <w:r w:rsidR="0022742D">
        <w:t>pouze</w:t>
      </w:r>
      <w:r w:rsidR="00590E68">
        <w:t xml:space="preserve"> pozitivní. Nejčastěji zmiňují radost</w:t>
      </w:r>
      <w:r w:rsidR="00B46DAD">
        <w:t xml:space="preserve"> a spokoje</w:t>
      </w:r>
      <w:r w:rsidR="0022742D">
        <w:t>n</w:t>
      </w:r>
      <w:r w:rsidR="00B46DAD">
        <w:t>ost, proto se níže těmto dvěma emocím věnuji detailněji.</w:t>
      </w:r>
    </w:p>
    <w:p w14:paraId="5B4DBE98" w14:textId="69999BE6" w:rsidR="00A63DB4" w:rsidRDefault="000F2753" w:rsidP="000F2753">
      <w:pPr>
        <w:pStyle w:val="Nadpis3"/>
      </w:pPr>
      <w:r>
        <w:t>R</w:t>
      </w:r>
      <w:r w:rsidR="00A63DB4">
        <w:t>adost</w:t>
      </w:r>
    </w:p>
    <w:p w14:paraId="44FEC5EF" w14:textId="32F58805" w:rsidR="00B55B10" w:rsidRDefault="0059120C" w:rsidP="00B55B10">
      <w:pPr>
        <w:pStyle w:val="Odstavec1"/>
      </w:pPr>
      <w:r>
        <w:t xml:space="preserve">Do této kategorie jsem zařadila nejen přímo vyjádřenou emoci radosti, ale také vyjádření typu „bavilo mě to“. </w:t>
      </w:r>
      <w:r w:rsidR="00484C8B">
        <w:t>R</w:t>
      </w:r>
      <w:r>
        <w:t>eflektuj</w:t>
      </w:r>
      <w:r w:rsidR="00112379">
        <w:t>e</w:t>
      </w:r>
      <w:r w:rsidR="00484C8B">
        <w:t xml:space="preserve"> totiž</w:t>
      </w:r>
      <w:r>
        <w:t xml:space="preserve"> radost z</w:t>
      </w:r>
      <w:r w:rsidR="00484C8B">
        <w:t> </w:t>
      </w:r>
      <w:r>
        <w:t>práce</w:t>
      </w:r>
      <w:r w:rsidR="00484C8B">
        <w:t>, proto do této kategorie rozhodně patří také.</w:t>
      </w:r>
      <w:r w:rsidR="005D03FC">
        <w:t xml:space="preserve"> </w:t>
      </w:r>
      <w:r w:rsidR="00987178">
        <w:t>Nejčastěji radost ve svých rozhovorech zmiňují Karolína a Jana:</w:t>
      </w:r>
    </w:p>
    <w:p w14:paraId="7FD1CEAA" w14:textId="524CB85B" w:rsidR="002C0580" w:rsidRDefault="00D43FD6" w:rsidP="002C0580">
      <w:pPr>
        <w:pStyle w:val="Citt"/>
      </w:pPr>
      <w:r>
        <w:t>Mě ten předmět moc bavil, takže jsem tam chodila ráda. Myslím si, že jsem potom měla radost, když mi tam</w:t>
      </w:r>
      <w:r w:rsidR="002C0580">
        <w:t xml:space="preserve"> potom</w:t>
      </w:r>
      <w:r>
        <w:t xml:space="preserve"> přistál ten odznak.</w:t>
      </w:r>
      <w:r w:rsidR="000E39E8">
        <w:t xml:space="preserve"> </w:t>
      </w:r>
    </w:p>
    <w:p w14:paraId="1ACB396C" w14:textId="2EB8BB4A" w:rsidR="000E39E8" w:rsidRDefault="000E39E8" w:rsidP="000E39E8">
      <w:pPr>
        <w:pStyle w:val="Citt-pokraovn"/>
      </w:pPr>
      <w:r>
        <w:t xml:space="preserve">Myslím si, že bylo pěkné, že někdo ocenil tu mou práci. </w:t>
      </w:r>
      <w:r w:rsidR="00363B25">
        <w:t>Myslím, že mi to určitě vždycky zvedlo náladu.</w:t>
      </w:r>
    </w:p>
    <w:p w14:paraId="0C6890F4" w14:textId="2DE135CF" w:rsidR="00221BB2" w:rsidRDefault="00221BB2" w:rsidP="000E39E8">
      <w:pPr>
        <w:pStyle w:val="Citt-pokraovn"/>
      </w:pPr>
    </w:p>
    <w:p w14:paraId="33DA2090" w14:textId="53F2BFE7" w:rsidR="00221BB2" w:rsidRDefault="00AE6BF6" w:rsidP="00221BB2">
      <w:pPr>
        <w:pStyle w:val="Citt-zatek"/>
      </w:pPr>
      <w:r>
        <w:t>Ta případovka mě fakt bavila.</w:t>
      </w:r>
      <w:r w:rsidR="00B77407">
        <w:t xml:space="preserve"> A i kdyby v tom nebyla gamifikace, tak by mě to bavilo.</w:t>
      </w:r>
    </w:p>
    <w:p w14:paraId="3F42128E" w14:textId="1C90E2B3" w:rsidR="00CB2D12" w:rsidRDefault="00CB2D12" w:rsidP="00CB2D12">
      <w:pPr>
        <w:pStyle w:val="Odstavec1"/>
      </w:pPr>
    </w:p>
    <w:p w14:paraId="7D55BB8C" w14:textId="038C7A0E" w:rsidR="00CB2D12" w:rsidRDefault="00CB2D12" w:rsidP="00CB2D12">
      <w:pPr>
        <w:pStyle w:val="Odstavec1"/>
      </w:pPr>
      <w:r>
        <w:t xml:space="preserve">Jana v rozhovoru uvádí, že ji </w:t>
      </w:r>
      <w:r w:rsidR="00FD7651">
        <w:t>úkol v předmětu nebo odznak bavil, celkem čtyřikrát</w:t>
      </w:r>
      <w:r w:rsidR="00C173FF">
        <w:t xml:space="preserve">. Vypadá to tedy, že na ní předmět zanechal velmi dobrý dojem, a že jí silné emoce umožnily </w:t>
      </w:r>
      <w:r w:rsidR="00E804CC">
        <w:t xml:space="preserve">vybavit si i detailní informace. </w:t>
      </w:r>
      <w:r w:rsidR="00B03ACC">
        <w:t>Daniel radost zmiňuje pouze jednou, ale intenzivně:</w:t>
      </w:r>
    </w:p>
    <w:p w14:paraId="189A0E0C" w14:textId="7891259A" w:rsidR="00A63DB4" w:rsidRDefault="0088299F" w:rsidP="008A6A16">
      <w:pPr>
        <w:pStyle w:val="Citt"/>
      </w:pPr>
      <w:r>
        <w:t>Excelentní výkon, tam se člověk musel snažit, aby ho získal.</w:t>
      </w:r>
      <w:r w:rsidR="006E1AFC">
        <w:t xml:space="preserve"> Měl jsem fakt radost z toho excelentního výkonu, to mě potěšilo nejvíc.</w:t>
      </w:r>
    </w:p>
    <w:p w14:paraId="0538102C" w14:textId="4CA31C56" w:rsidR="00A63DB4" w:rsidRDefault="000F2753" w:rsidP="00826FE1">
      <w:pPr>
        <w:pStyle w:val="Nadpis3"/>
      </w:pPr>
      <w:r>
        <w:t>S</w:t>
      </w:r>
      <w:r w:rsidR="00826FE1">
        <w:t>pokojenost</w:t>
      </w:r>
    </w:p>
    <w:p w14:paraId="2882FCDD" w14:textId="20CE8F8A" w:rsidR="000F2753" w:rsidRDefault="003445E5" w:rsidP="000F2753">
      <w:pPr>
        <w:pStyle w:val="Odstavec1"/>
      </w:pPr>
      <w:r>
        <w:t xml:space="preserve">Alespoň nějakou míru spokojenosti se svým výkonem v předmětu či </w:t>
      </w:r>
      <w:r w:rsidR="00DC494D">
        <w:t>se získáním odznaků vykazují 4 z 5 respondentů. Jediná K</w:t>
      </w:r>
      <w:r w:rsidR="00317352">
        <w:t xml:space="preserve">lára se na toto </w:t>
      </w:r>
      <w:r w:rsidR="00317352">
        <w:lastRenderedPageBreak/>
        <w:t>téma nevyjádřila.</w:t>
      </w:r>
      <w:r w:rsidR="00FD1365">
        <w:t xml:space="preserve"> </w:t>
      </w:r>
      <w:r w:rsidR="00414C98">
        <w:t xml:space="preserve">Pro Karolínu </w:t>
      </w:r>
      <w:r w:rsidR="00672B01">
        <w:t xml:space="preserve">i Janu </w:t>
      </w:r>
      <w:r w:rsidR="00414C98">
        <w:t>bylo příjemné, dívat se na své odznaky:</w:t>
      </w:r>
    </w:p>
    <w:p w14:paraId="446D30C7" w14:textId="16A0056D" w:rsidR="00414C98" w:rsidRDefault="00144178" w:rsidP="00414C98">
      <w:pPr>
        <w:pStyle w:val="Citt"/>
      </w:pPr>
      <w:r>
        <w:t xml:space="preserve">Kolikrát jsem zapomněla, že se tam teď ty odznaky dávají a potěšilo mě to. </w:t>
      </w:r>
      <w:r w:rsidR="004332AB">
        <w:t>Mě baví dosahovat těch met, takže to pro mě vždycky bylo příjemné, se na to dívat.</w:t>
      </w:r>
    </w:p>
    <w:p w14:paraId="4EFF9BD7" w14:textId="411F45A5" w:rsidR="00672B01" w:rsidRDefault="000F2CA9" w:rsidP="00672B01">
      <w:pPr>
        <w:pStyle w:val="Citt"/>
      </w:pPr>
      <w:r>
        <w:t>Objem dělá dojem, to je pravda, takže bylo příjemné, dívat se na ty odznaky v ISu. Byly opravdu hezky zpracované a bylo jich celkem dost, v tom ISu to bylo i přehledné. Takže mě to bavilo.</w:t>
      </w:r>
    </w:p>
    <w:p w14:paraId="021A4EF6" w14:textId="3491062A" w:rsidR="00210480" w:rsidRDefault="00210480" w:rsidP="00210480">
      <w:pPr>
        <w:pStyle w:val="Odstavec1"/>
      </w:pPr>
      <w:r>
        <w:t xml:space="preserve">V případě Petra spokojenost nabývala více </w:t>
      </w:r>
      <w:r w:rsidR="002770DE">
        <w:t xml:space="preserve">oblastí. Bylo to pro něho pěkné shrnutí toho, co v tom semestru udělal, </w:t>
      </w:r>
      <w:r w:rsidR="001631B7">
        <w:t>potvrzení toho, že nic nevynechal, a také příjemná zpětná vazba:</w:t>
      </w:r>
    </w:p>
    <w:p w14:paraId="3AA63846" w14:textId="11017324" w:rsidR="001631B7" w:rsidRDefault="00C01196" w:rsidP="001631B7">
      <w:pPr>
        <w:pStyle w:val="Citt"/>
      </w:pPr>
      <w:r>
        <w:t xml:space="preserve">Myslím si, že jsem získal většinu těch odznaků a působilo to jako dobře, i teď to působí dobře. Je fajn, že si člověk připomene, i na konci toho semestru, co </w:t>
      </w:r>
      <w:r w:rsidR="00430906">
        <w:t>udělal, a je to takový pěkný sum up toho, co v tom předmětu teda dokázal, co tam dělal. A i teď z toho člověk má tak jako dobrý pocit. Známka je jedna věc a je fajn, ale tohle je takový hezčí, příjemnější způsob zpětné vazby.</w:t>
      </w:r>
    </w:p>
    <w:p w14:paraId="61CCF310" w14:textId="2B1CE932" w:rsidR="0072096D" w:rsidRDefault="0072096D" w:rsidP="0072096D">
      <w:pPr>
        <w:pStyle w:val="Odstavec1"/>
      </w:pPr>
      <w:r>
        <w:t>Když to tedy shrneme</w:t>
      </w:r>
      <w:r w:rsidR="0080250B">
        <w:t xml:space="preserve">, gamifikace přispěla </w:t>
      </w:r>
      <w:r w:rsidR="00F90E54">
        <w:t xml:space="preserve">k prožívání pozitivních emocí u respondentů. </w:t>
      </w:r>
    </w:p>
    <w:p w14:paraId="0F2AE69A" w14:textId="448191D8" w:rsidR="00034E25" w:rsidRDefault="00034E25" w:rsidP="00034E25">
      <w:pPr>
        <w:pStyle w:val="Nadpis2"/>
      </w:pPr>
      <w:bookmarkStart w:id="27" w:name="_Toc71995570"/>
      <w:r>
        <w:t>Vztahy mezi tématy</w:t>
      </w:r>
      <w:bookmarkEnd w:id="27"/>
    </w:p>
    <w:p w14:paraId="39C4F7AA" w14:textId="6535E3FA" w:rsidR="00034E25" w:rsidRDefault="00E50F28" w:rsidP="00034E25">
      <w:pPr>
        <w:pStyle w:val="Odstavec1"/>
      </w:pPr>
      <w:r>
        <w:t xml:space="preserve">Domnívám se, že témata, která jsem v rozhovorech identifikovala, spolu </w:t>
      </w:r>
      <w:r w:rsidR="00DA0C8E">
        <w:t xml:space="preserve">různě souvisí. </w:t>
      </w:r>
      <w:r w:rsidR="00BA50CA">
        <w:t>Soudím tak</w:t>
      </w:r>
      <w:r w:rsidR="00DA0C8E">
        <w:t xml:space="preserve"> i na základě toho, jak se jednotlivé citace </w:t>
      </w:r>
      <w:r w:rsidR="00334834">
        <w:t xml:space="preserve">a myšlenky respondentů prolínaly mezi jednotlivými tématy. </w:t>
      </w:r>
      <w:r w:rsidR="00975E34">
        <w:t>Některé vztahy mezi tém</w:t>
      </w:r>
      <w:r w:rsidR="004A37FD">
        <w:t xml:space="preserve">aty jsem již popsala v jednotlivých kapitolách, například </w:t>
      </w:r>
      <w:r w:rsidR="00272FDE">
        <w:t>vztah mezi pozitivním přístupem ke kariéře a efektem gamifikace (s pomocí hravosti), či vztah mezi angažovaností v gamifikaci a emočním prožíváním.</w:t>
      </w:r>
      <w:r w:rsidR="00BA50CA">
        <w:t xml:space="preserve"> Nyní </w:t>
      </w:r>
      <w:r w:rsidR="00842A91">
        <w:t>chci v krátkosti shrnou</w:t>
      </w:r>
      <w:r w:rsidR="00893483">
        <w:t xml:space="preserve">t </w:t>
      </w:r>
      <w:r w:rsidR="00B34825">
        <w:t xml:space="preserve">všechny </w:t>
      </w:r>
      <w:r w:rsidR="00893483">
        <w:t>vztahy</w:t>
      </w:r>
      <w:r w:rsidR="00B34825">
        <w:t>, které se mi mezi tématy podařilo identifikovat.</w:t>
      </w:r>
      <w:r w:rsidR="00893483">
        <w:t xml:space="preserve"> </w:t>
      </w:r>
      <w:r w:rsidR="00B34825">
        <w:t xml:space="preserve">Pro </w:t>
      </w:r>
      <w:r w:rsidR="00893483">
        <w:t>jednoduchou představu uvádím graf se znázorněním vztahů:</w:t>
      </w:r>
    </w:p>
    <w:p w14:paraId="3C536131" w14:textId="765F8CB2" w:rsidR="00893483" w:rsidRDefault="00893483" w:rsidP="00893483">
      <w:pPr>
        <w:pStyle w:val="Dalodstavce"/>
      </w:pPr>
    </w:p>
    <w:p w14:paraId="74B84FAB" w14:textId="77777777" w:rsidR="003407AB" w:rsidRDefault="003407AB" w:rsidP="00536572">
      <w:pPr>
        <w:pStyle w:val="TableParagraph"/>
      </w:pPr>
    </w:p>
    <w:p w14:paraId="4AA56ECA" w14:textId="5A2C68AB" w:rsidR="00893483" w:rsidRDefault="00536572" w:rsidP="00536572">
      <w:pPr>
        <w:pStyle w:val="TableParagraph"/>
      </w:pPr>
      <w:r>
        <w:lastRenderedPageBreak/>
        <w:t>Obr.2: Vztahy mezi tématy</w:t>
      </w:r>
    </w:p>
    <w:p w14:paraId="687C13CD" w14:textId="18FFA0C5" w:rsidR="00536572" w:rsidRDefault="001E7FCC" w:rsidP="00536572">
      <w:pPr>
        <w:pStyle w:val="TableParagraph"/>
      </w:pPr>
      <w:r>
        <w:rPr>
          <w:noProof/>
        </w:rPr>
        <w:drawing>
          <wp:inline distT="0" distB="0" distL="0" distR="0" wp14:anchorId="21C75C1E" wp14:editId="453556AC">
            <wp:extent cx="4677410" cy="2360930"/>
            <wp:effectExtent l="0" t="0" r="8890" b="127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27">
                      <a:extLst>
                        <a:ext uri="{28A0092B-C50C-407E-A947-70E740481C1C}">
                          <a14:useLocalDpi xmlns:a14="http://schemas.microsoft.com/office/drawing/2010/main" val="0"/>
                        </a:ext>
                      </a:extLst>
                    </a:blip>
                    <a:stretch>
                      <a:fillRect/>
                    </a:stretch>
                  </pic:blipFill>
                  <pic:spPr>
                    <a:xfrm>
                      <a:off x="0" y="0"/>
                      <a:ext cx="4677410" cy="2360930"/>
                    </a:xfrm>
                    <a:prstGeom prst="rect">
                      <a:avLst/>
                    </a:prstGeom>
                  </pic:spPr>
                </pic:pic>
              </a:graphicData>
            </a:graphic>
          </wp:inline>
        </w:drawing>
      </w:r>
    </w:p>
    <w:p w14:paraId="75E936C8" w14:textId="4BBA2068" w:rsidR="00893483" w:rsidRDefault="00893483" w:rsidP="00893483">
      <w:pPr>
        <w:pStyle w:val="Dalodstavce"/>
      </w:pPr>
    </w:p>
    <w:p w14:paraId="7D8E6821" w14:textId="72F17A48" w:rsidR="008177EC" w:rsidRDefault="008177EC" w:rsidP="008177EC">
      <w:pPr>
        <w:pStyle w:val="Dalodstavce"/>
      </w:pPr>
    </w:p>
    <w:p w14:paraId="0835CFE4" w14:textId="48A17D2C" w:rsidR="00487E45" w:rsidRDefault="0045522A" w:rsidP="000C2CA6">
      <w:pPr>
        <w:pStyle w:val="Odstavec1"/>
      </w:pPr>
      <w:r>
        <w:t xml:space="preserve">Z rozhovorů vyplývá, že respondenti, kteří měli pozitivní emoční vztah k předmětu, často plánovali kariéru v pracovní psychologii. </w:t>
      </w:r>
      <w:r w:rsidR="006B77B2">
        <w:t>Tento plán se v rozhovorech také často objevoval spolu s angažovaností.</w:t>
      </w:r>
      <w:r w:rsidR="000C2CA6">
        <w:t xml:space="preserve"> </w:t>
      </w:r>
    </w:p>
    <w:p w14:paraId="1982CC3E" w14:textId="264D5D2E" w:rsidR="0035282F" w:rsidRDefault="00FE0CF5" w:rsidP="00C04116">
      <w:pPr>
        <w:pStyle w:val="Dalodstavce"/>
      </w:pPr>
      <w:r>
        <w:t xml:space="preserve">V souvislosti s angažovaností a pozitivním emočním vztahem k předmětu se vynořil možný efekt hravosti neboli herního myšlení respondentů. </w:t>
      </w:r>
      <w:r w:rsidR="00CA2926">
        <w:t>Toto herní myšlení by mohlo být jakýmsi „katalyzátorem“ pro nastartování vztahu mezi pozitivním emočním vztahem k předmětu a angažovaností.</w:t>
      </w:r>
      <w:r w:rsidR="00C04116">
        <w:t xml:space="preserve"> </w:t>
      </w:r>
      <w:r w:rsidR="004C2A43">
        <w:t xml:space="preserve">Ačkoliv tedy </w:t>
      </w:r>
      <w:r w:rsidR="009F1EC5">
        <w:t xml:space="preserve">pozitivní emoční vztah k předmětu a jistá angažovanost s ním existují i bez hravosti, domnívám se, že </w:t>
      </w:r>
      <w:r w:rsidR="00DA0DF2">
        <w:t>hravost mohla na tento vztah zapůsobit tím, že jej udělala intenzivnější</w:t>
      </w:r>
      <w:r w:rsidR="009A33E6">
        <w:t xml:space="preserve">, a že tak respondenti vykázali vyšší angažovanost i intenzivnější emoční vztah k předmětu. </w:t>
      </w:r>
      <w:r w:rsidR="00C04116">
        <w:t xml:space="preserve">Pozitivní vztah k předmětu PSY409 také přirozeně podporuje motivaci v předmětu excelovat. </w:t>
      </w:r>
    </w:p>
    <w:p w14:paraId="124B9095" w14:textId="35E2F49C" w:rsidR="00B25836" w:rsidRDefault="00C23AB8" w:rsidP="00BA42D6">
      <w:pPr>
        <w:pStyle w:val="Dalodstavce"/>
      </w:pPr>
      <w:r>
        <w:t xml:space="preserve">Pozitivní </w:t>
      </w:r>
      <w:r w:rsidR="0089028B">
        <w:t>emoční vztah k předmětu byl také ovlivněn emocemi</w:t>
      </w:r>
      <w:r w:rsidR="00A91EF4">
        <w:t>.</w:t>
      </w:r>
      <w:r w:rsidR="0089028B">
        <w:t xml:space="preserve"> </w:t>
      </w:r>
      <w:r w:rsidR="00A91EF4">
        <w:t xml:space="preserve">Ty </w:t>
      </w:r>
      <w:r w:rsidR="0089028B">
        <w:t xml:space="preserve">byly často vyvolány </w:t>
      </w:r>
      <w:r w:rsidR="002604CE">
        <w:t>dosažením cíle (neboli získáním seznamu odznaků)</w:t>
      </w:r>
      <w:r w:rsidR="00A91EF4">
        <w:t>, vyvolaného působením angažovanosti a výkonu</w:t>
      </w:r>
      <w:r w:rsidR="00663681">
        <w:t>, jak říkají respondenti.</w:t>
      </w:r>
      <w:r w:rsidR="00B25836">
        <w:t xml:space="preserve"> Zdá se tedy, že gamifikace skutečně může jistou cestou působit na pozitivní žitou zkušenost uživatelů, a proto by výzkum IPA měl smysl.</w:t>
      </w:r>
      <w:r w:rsidR="00BA42D6">
        <w:t xml:space="preserve"> Domnívám se, že e</w:t>
      </w:r>
      <w:r w:rsidR="00B25836">
        <w:t>moční prožitek v gamifikaci a jeho vztah ke konstruktům obvykle měřený</w:t>
      </w:r>
      <w:r w:rsidR="00BA42D6">
        <w:t xml:space="preserve">m </w:t>
      </w:r>
      <w:r w:rsidR="00B25836">
        <w:t xml:space="preserve">při gamifikaci </w:t>
      </w:r>
      <w:r w:rsidR="00C74F4C">
        <w:t xml:space="preserve">(motivace, angažovanost či výkon) </w:t>
      </w:r>
      <w:r w:rsidR="00B25836">
        <w:t>by bylo vhodné dále zkoumat.</w:t>
      </w:r>
    </w:p>
    <w:p w14:paraId="4120A711" w14:textId="3CEF8A70" w:rsidR="004B5460" w:rsidRDefault="004B5460" w:rsidP="001C7617">
      <w:pPr>
        <w:pStyle w:val="Dalodstavce"/>
      </w:pPr>
      <w:r>
        <w:t>Z rozhovorů s respondenty také vyplývá, že gamifikace mohla být ve vztahu k pozitivnímu emočnímu vztahu k předmětu, motivaci a angažo</w:t>
      </w:r>
      <w:r>
        <w:lastRenderedPageBreak/>
        <w:t>vanosti s výkonem jakousi podporou</w:t>
      </w:r>
      <w:r w:rsidR="00E810C3">
        <w:t xml:space="preserve"> pro tyto konstrukty. Pomocí poskytnutých zábavních prvků mohla totiž ovlivňovat a zesilovat pozitivní emoční vztah respondentů k předmětu. Zároveň také mohla působit na angažovanost a výkon tím způsobem, že respondenti často nahlíželi do seznamu odznaků, i</w:t>
      </w:r>
      <w:r w:rsidR="00802B0F">
        <w:t>n</w:t>
      </w:r>
      <w:r w:rsidR="00E810C3">
        <w:t>teragovali s předmětem či dokonce vnímali přímý efekt gamifikace na svůj výkon v předmětu.</w:t>
      </w:r>
      <w:r w:rsidR="00802B0F">
        <w:t xml:space="preserve"> Kromě toho se domnívám, že gamifikace také může ovlivňovat vztah k předmětu a angažovanost s výkonem nepřímo, a to skrze motivaci, na kterou </w:t>
      </w:r>
      <w:r w:rsidR="00FC4B95">
        <w:t xml:space="preserve">by mohla </w:t>
      </w:r>
      <w:r w:rsidR="00802B0F">
        <w:t>působ</w:t>
      </w:r>
      <w:r w:rsidR="00FC4B95">
        <w:t>it</w:t>
      </w:r>
      <w:r w:rsidR="00802B0F">
        <w:t xml:space="preserve"> zavedením herních dynamik do struktury předmětu.</w:t>
      </w:r>
    </w:p>
    <w:p w14:paraId="04F9E00A" w14:textId="145E4965" w:rsidR="002C3390" w:rsidRDefault="002C3390" w:rsidP="002C3390">
      <w:pPr>
        <w:pStyle w:val="Dalodstavce"/>
      </w:pPr>
    </w:p>
    <w:p w14:paraId="63851A25" w14:textId="13C54EEE" w:rsidR="004C3A23" w:rsidRDefault="003B52DB" w:rsidP="00510447">
      <w:pPr>
        <w:pStyle w:val="Nadpis1"/>
      </w:pPr>
      <w:bookmarkStart w:id="28" w:name="_Toc71995571"/>
      <w:r>
        <w:lastRenderedPageBreak/>
        <w:t>Diskuze</w:t>
      </w:r>
      <w:bookmarkEnd w:id="28"/>
    </w:p>
    <w:p w14:paraId="0448F93A" w14:textId="48F11EA3" w:rsidR="00A722F5" w:rsidRDefault="00EE10E0" w:rsidP="006777C4">
      <w:pPr>
        <w:pStyle w:val="Odstavec1"/>
      </w:pPr>
      <w:r>
        <w:t>Cílem této studie bylo identifikovat silné stránky výzkumu Tomáše Kratochvíla (2019)</w:t>
      </w:r>
      <w:r w:rsidR="006C30F6">
        <w:t xml:space="preserve"> očima účastníků tohoto výzkumu, respektive zjistit</w:t>
      </w:r>
      <w:r w:rsidR="00F57268">
        <w:t>, jaká byla zkušenost respondentů s výzkumem gamifikace v předmětu Psychologie organizace</w:t>
      </w:r>
      <w:r w:rsidR="00B14226">
        <w:t xml:space="preserve">. Domnívám se, že se mi povedlo identifikovat několik velmi důležitých </w:t>
      </w:r>
      <w:r w:rsidR="00981EC7">
        <w:t>témat a vztahů mezi nimi, kter</w:t>
      </w:r>
      <w:r w:rsidR="00660CEB">
        <w:t>ých</w:t>
      </w:r>
      <w:r w:rsidR="00981EC7">
        <w:t xml:space="preserve"> by nebylo možné odhalit </w:t>
      </w:r>
      <w:r w:rsidR="00660CEB">
        <w:t>kvantitativní metodou, a která mohou nabídnout zajímavé a užitečné postřehy pro další design gam</w:t>
      </w:r>
      <w:r w:rsidR="00BD1984">
        <w:t>ifikačního výzkumu.</w:t>
      </w:r>
    </w:p>
    <w:p w14:paraId="3C8EED9D" w14:textId="3E4925AF" w:rsidR="009B4765" w:rsidRDefault="00BD1984" w:rsidP="00E94080">
      <w:pPr>
        <w:pStyle w:val="Dalodstavce"/>
      </w:pPr>
      <w:r>
        <w:t xml:space="preserve">Zvolenou metodou pro tuto práci byla tematická analýza. </w:t>
      </w:r>
      <w:r w:rsidR="00582633">
        <w:t xml:space="preserve">Ta při zpracování dat postupuje od </w:t>
      </w:r>
      <w:r w:rsidR="00C93342">
        <w:t>popisu a uspořádání dat do témat k interpretaci, kde se výzkumník pokouší teoretizovat o významu témat a jejich širším významu a implikaci ve vztahu k předchozí literatuře (Braun &amp; Clarke, 2006).</w:t>
      </w:r>
      <w:r w:rsidR="00227C15">
        <w:t xml:space="preserve"> V této kapitole se tedy věnuji interpretaci identifikovaných témat i vztahů nalezených mezi nimi.</w:t>
      </w:r>
    </w:p>
    <w:p w14:paraId="59454BF7" w14:textId="38FCEFDD" w:rsidR="00A448A5" w:rsidRDefault="00D11D15" w:rsidP="00A448A5">
      <w:pPr>
        <w:pStyle w:val="Dalodstavce"/>
      </w:pPr>
      <w:r>
        <w:t xml:space="preserve">Ve své studii </w:t>
      </w:r>
      <w:r w:rsidR="00122DFB">
        <w:t xml:space="preserve">se mi povedlo identifikovat vztah mezi </w:t>
      </w:r>
      <w:r w:rsidR="005B2D09">
        <w:t xml:space="preserve">vnímanou </w:t>
      </w:r>
      <w:r w:rsidR="00122DFB">
        <w:t xml:space="preserve">angažovaností v předmětu </w:t>
      </w:r>
      <w:r w:rsidR="00715E67">
        <w:t xml:space="preserve">a pozitivním postojem respondenta k předmětu psychologie organizace. </w:t>
      </w:r>
      <w:r w:rsidR="00713A3A">
        <w:t>Tři z pěti respondentů</w:t>
      </w:r>
      <w:r w:rsidR="00230A5E">
        <w:t xml:space="preserve"> se vyjádřili, že </w:t>
      </w:r>
      <w:r w:rsidR="00043682">
        <w:t xml:space="preserve">je předmět bavil a připadal jim důležitý v kontextu jejich budoucí kariéry; tito tři respondenti následně vykázali </w:t>
      </w:r>
      <w:r w:rsidR="00752437">
        <w:t>větší vnímaný efekt gamifikace na jejich zapojení a výkon v předmětu než zbývající dva respondenti.</w:t>
      </w:r>
      <w:r w:rsidR="007A2931">
        <w:t xml:space="preserve"> </w:t>
      </w:r>
      <w:r w:rsidR="009D1C4F">
        <w:t xml:space="preserve">Zde </w:t>
      </w:r>
      <w:r w:rsidR="00EA574F">
        <w:t xml:space="preserve">jsem identifikovala </w:t>
      </w:r>
      <w:r w:rsidR="009D1C4F">
        <w:t>ještě jeden faktor, který byl katalyzátorem</w:t>
      </w:r>
      <w:r w:rsidR="00767131">
        <w:t xml:space="preserve"> tohoto vztahu, a jmenovitě hravost</w:t>
      </w:r>
      <w:r w:rsidR="00786198">
        <w:t xml:space="preserve"> neboli herní myšlení. Jeho užití v kombinaci s herními mechanismy </w:t>
      </w:r>
      <w:r w:rsidR="008A1963">
        <w:t>za účelem řešení problémů a angažování uživatelů definuje Zichermann (2011) právě jako gamifikaci.</w:t>
      </w:r>
      <w:r w:rsidR="003747C3">
        <w:t xml:space="preserve"> </w:t>
      </w:r>
      <w:r w:rsidR="006D18C5">
        <w:t xml:space="preserve">Tento vztah hravosti, pozitivního postoje k předmětu a </w:t>
      </w:r>
      <w:r w:rsidR="00960162">
        <w:t>angažovanosti se vynořil z dat až při jejich analýze.</w:t>
      </w:r>
    </w:p>
    <w:p w14:paraId="48C8965A" w14:textId="0E7AF698" w:rsidR="00C6580C" w:rsidRDefault="00EC615B" w:rsidP="00311626">
      <w:pPr>
        <w:pStyle w:val="Dalodstavce"/>
      </w:pPr>
      <w:r>
        <w:t>Dále jsem identifikovala vztah mezi postojem k předmětu a plánovanou kariérou v psychologii práce</w:t>
      </w:r>
      <w:r w:rsidR="0069516E">
        <w:t>, kdy plánovaná HR kariéra je do jisté míry předpokladem pozitivního vztahu k předmětu. Ačkoliv tedy neovlivňuje</w:t>
      </w:r>
      <w:r w:rsidR="00D04122">
        <w:t xml:space="preserve"> motivaci či angažovanost přímo, </w:t>
      </w:r>
      <w:r w:rsidR="00797AD6">
        <w:t xml:space="preserve">může tak činit právě skrz </w:t>
      </w:r>
      <w:r w:rsidR="000D50A4">
        <w:t>pozitivní emoční vztah k předmětu</w:t>
      </w:r>
      <w:r w:rsidR="00061B02">
        <w:t xml:space="preserve">. </w:t>
      </w:r>
      <w:r w:rsidR="00055E7C">
        <w:t>Gamifikaci nelze zkoumat odděleně, ale pouze v kontextu, který je</w:t>
      </w:r>
      <w:r w:rsidR="0026666E">
        <w:t xml:space="preserve"> zde tvořen také předpokladem kariéry v psychologii práce</w:t>
      </w:r>
      <w:r w:rsidR="00D10158">
        <w:t xml:space="preserve">. </w:t>
      </w:r>
      <w:r w:rsidR="00C6580C">
        <w:t>I proto se tomuto tématu věnuji, ačkoliv nebylo explicitně uvedeno v teoretickém úvodu.</w:t>
      </w:r>
    </w:p>
    <w:p w14:paraId="3CD4B6CC" w14:textId="74E963A6" w:rsidR="00A448A5" w:rsidRDefault="00CC2256" w:rsidP="00311626">
      <w:pPr>
        <w:pStyle w:val="Dalodstavce"/>
      </w:pPr>
      <w:r>
        <w:t xml:space="preserve">V kontextu kariéry se v procesu sběru dat a analýzy objevila také myšlenka, kterou jsem nepředvídala, a která se v datech objevila jen díky tomu, že se jednalo o </w:t>
      </w:r>
      <w:r w:rsidR="0060539A">
        <w:t xml:space="preserve">aktuální absolventy magisterského studia. Je to </w:t>
      </w:r>
      <w:r w:rsidR="0060539A">
        <w:lastRenderedPageBreak/>
        <w:t xml:space="preserve">dáno tím, že absolventi už mají za sebou zkušenosti z pracovního prostředí a dívají se tak na předmět psychologie organizace a jeho význam s odstupem. </w:t>
      </w:r>
      <w:r w:rsidR="001E33CB">
        <w:t xml:space="preserve">Respondenti totiž říkají, že </w:t>
      </w:r>
      <w:r w:rsidR="00A668B4">
        <w:t xml:space="preserve">ačkoliv kariéru v HR neplánovali, znalosti nabyté v PSY409 využili i mimo tuto oblast. </w:t>
      </w:r>
      <w:r w:rsidR="00032432">
        <w:t>Pro budoucí výzkum by tedy mohlo být zajímavé porovnat tyto odpovědi s vnímáním užitečnosti předmětu u aktuálních studentů, kteří zkušenosti z praxe ještě nemají</w:t>
      </w:r>
      <w:r w:rsidR="00E7205A">
        <w:t>.</w:t>
      </w:r>
    </w:p>
    <w:p w14:paraId="27E9B888" w14:textId="2B9547D2" w:rsidR="00A1412C" w:rsidRDefault="00C707D6" w:rsidP="00A5150A">
      <w:pPr>
        <w:pStyle w:val="Dalodstavce"/>
      </w:pPr>
      <w:r>
        <w:t xml:space="preserve">Na obecné úrovni respondenti vnímají </w:t>
      </w:r>
      <w:r w:rsidR="00A55C92">
        <w:t xml:space="preserve">gamifikaci jako užitečnou a angažující a myslí si, že má místo ve studiu či v praxi. </w:t>
      </w:r>
      <w:r w:rsidR="007D45FB">
        <w:t>Jejich názory na konkrétní, v PSY409 absolvovaný design se však různí.</w:t>
      </w:r>
      <w:r w:rsidR="00105953">
        <w:t xml:space="preserve"> Rozdíly jsou zřejmé hlavně ve vnímaném motivačním potenciálu odznaků užitých ve výzkumu. </w:t>
      </w:r>
      <w:r w:rsidR="00741714">
        <w:t>S největším úspěchem se ale obecně setkávaly odznaky, které mohli respondenti získat za něco navíc</w:t>
      </w:r>
      <w:r w:rsidR="003E7405">
        <w:t xml:space="preserve"> nebo „něco, co se běžně nedělá“; ty, které přispívaly k tomu, že je práce v předmětu více bavila (v případě Jany například </w:t>
      </w:r>
      <w:r w:rsidR="005E0612">
        <w:t xml:space="preserve">případová studie); a ty, které dávaly pocit výjimečnosti, čili ty, které „ostatní nemají“. </w:t>
      </w:r>
      <w:r w:rsidR="00B81B2D">
        <w:t>Prakticky všechna tato kritéria splňovaly odznaky za včasnější odevzdání úkolů</w:t>
      </w:r>
      <w:r w:rsidR="00671DD3">
        <w:t>: bylo to něco navíc a nezapočítávalo se to do finálního hodnocení předmětu, r</w:t>
      </w:r>
      <w:r w:rsidR="00E44D6C">
        <w:t xml:space="preserve">espondenty bavila výzva dřívějšího odevzdání a také to bylo něco, co mohlo přispět k širšímu portfoliu odznaků, které nebude mít (téměř) nikdo jiný. </w:t>
      </w:r>
    </w:p>
    <w:p w14:paraId="78106216" w14:textId="26F3D64F" w:rsidR="00B42DEA" w:rsidRDefault="001E1660" w:rsidP="00B55487">
      <w:pPr>
        <w:pStyle w:val="Dalodstavce"/>
      </w:pPr>
      <w:r>
        <w:t xml:space="preserve">Všichni respondenti vykázali vysokou míru vnitřní motivace, co koresponduje s předpokladem Kratochvíla (2019) na téma apriorně vysoké motivace </w:t>
      </w:r>
      <w:r w:rsidR="00B3548A">
        <w:t>studentů výběrových oborů, mezi které psychologie na FSS MU bezpochybně patří. Trochu paradoxně tedy působí n</w:t>
      </w:r>
      <w:r w:rsidR="00FB421D">
        <w:t xml:space="preserve">ávrhy </w:t>
      </w:r>
      <w:r w:rsidR="00624A01">
        <w:t xml:space="preserve">respondentů </w:t>
      </w:r>
      <w:r w:rsidR="00FB421D">
        <w:t>pro zvýšení atraktivity gamifikace předmětu, které by podle nich měly (nebo mohly) být založeny na vnějších odměnách</w:t>
      </w:r>
      <w:r w:rsidR="0086152D">
        <w:t xml:space="preserve"> jako</w:t>
      </w:r>
      <w:r w:rsidR="00624A01">
        <w:t xml:space="preserve"> jsou</w:t>
      </w:r>
      <w:r w:rsidR="0086152D">
        <w:t xml:space="preserve"> výhody při hodnocení předmětu, hmatatelné odměny jako například pozvání na pivo či soutěžní prvek</w:t>
      </w:r>
      <w:r w:rsidR="00624A01">
        <w:t>, který by vznikl zveřejněním seznamů odznaků.</w:t>
      </w:r>
      <w:r w:rsidR="00BC6489">
        <w:t xml:space="preserve"> </w:t>
      </w:r>
      <w:r w:rsidR="007B64F7">
        <w:t>Řešením (nebo minimálně vylepšením) vnímaných motivačních prvků by tak mohla být jejich větší flexibilita, kterou rozvíjím níže jako doporučení pro další výzkum.</w:t>
      </w:r>
    </w:p>
    <w:p w14:paraId="38DCC3EC" w14:textId="3241869E" w:rsidR="0004425E" w:rsidRDefault="00AE2B91" w:rsidP="00FC00F8">
      <w:pPr>
        <w:pStyle w:val="Dalodstavce"/>
      </w:pPr>
      <w:r>
        <w:t xml:space="preserve">Návrh sociálního sdílení </w:t>
      </w:r>
      <w:r w:rsidR="00A77418">
        <w:t>se mezi respondenty ukazuje jako kontroverzní téma. Podle Petra je to jeden z</w:t>
      </w:r>
      <w:r w:rsidR="00C332E1">
        <w:t xml:space="preserve"> prostředků, jak dosáhnout potřebné motivace tak, aby se gamifikace projevila více, podle Daniela s Klárou by k tomu ale buď nemuselo dojít, anebo by k tomu došlo z nesprávných důvodů. </w:t>
      </w:r>
      <w:r w:rsidR="003D70A2">
        <w:t>V zavedení tohoto soutěžního prvku vnímám podobné úskalí jako Klára, a totiž</w:t>
      </w:r>
      <w:r w:rsidR="00E30E36">
        <w:t xml:space="preserve">, že by motivace respondentů směřovala k získávání </w:t>
      </w:r>
      <w:r w:rsidR="009D4EC0">
        <w:t>vnějších odměn</w:t>
      </w:r>
      <w:r w:rsidR="00726C65">
        <w:t xml:space="preserve"> nebo vyhýbání se negativní zpětné vazbě</w:t>
      </w:r>
      <w:r w:rsidR="009D4EC0">
        <w:t xml:space="preserve"> a</w:t>
      </w:r>
      <w:r w:rsidR="00CE6025">
        <w:t xml:space="preserve"> </w:t>
      </w:r>
      <w:r w:rsidR="00CE6025">
        <w:lastRenderedPageBreak/>
        <w:t>nikoliv vnitřního nadšení pro úkol, které podporuje angažovanost, výkon, vytrvalost</w:t>
      </w:r>
      <w:r w:rsidR="00FC00F8">
        <w:t>, kreativitu či sebevědomí (Ryan &amp; Deci, 2000).</w:t>
      </w:r>
      <w:r w:rsidR="00726C65">
        <w:t xml:space="preserve"> V dalším výzkumu bych proto k tomuto kroku nepřistupovala, anebo umožnila </w:t>
      </w:r>
      <w:r w:rsidR="00AB4923">
        <w:t>respondentům rozhodnout, zda se této soutěže v rámci předmětu a gamifikace chtějí účastnit.</w:t>
      </w:r>
    </w:p>
    <w:p w14:paraId="16D62954" w14:textId="29726F48" w:rsidR="00795727" w:rsidRDefault="00795727" w:rsidP="00FC00F8">
      <w:pPr>
        <w:pStyle w:val="Dalodstavce"/>
      </w:pPr>
      <w:r>
        <w:t xml:space="preserve">Domnívám se, že </w:t>
      </w:r>
      <w:r w:rsidR="00D62A3F">
        <w:t>jsem touto prací odhalila několik zajímavých a důležitých témat a vztahů mezi nimi</w:t>
      </w:r>
      <w:r w:rsidR="00614C22">
        <w:t>, a že může být přínosem pro další výzkum gamifikace.</w:t>
      </w:r>
    </w:p>
    <w:p w14:paraId="06F097B2" w14:textId="30D93D2B" w:rsidR="00FC24C1" w:rsidRDefault="00FC24C1" w:rsidP="00FC24C1">
      <w:pPr>
        <w:pStyle w:val="Nadpis2"/>
      </w:pPr>
      <w:bookmarkStart w:id="29" w:name="_Toc71995572"/>
      <w:r>
        <w:t>Přínosy a limity studie</w:t>
      </w:r>
      <w:bookmarkEnd w:id="29"/>
    </w:p>
    <w:p w14:paraId="1F2C7D0A" w14:textId="78A0B4FD" w:rsidR="00653774" w:rsidRDefault="00EF528A" w:rsidP="00FC24C1">
      <w:pPr>
        <w:pStyle w:val="Dalodstavce"/>
      </w:pPr>
      <w:r>
        <w:t xml:space="preserve">Přínosů této studie </w:t>
      </w:r>
      <w:r w:rsidR="004A7145">
        <w:t>vnímám</w:t>
      </w:r>
      <w:r>
        <w:t xml:space="preserve"> hned několik. </w:t>
      </w:r>
      <w:r w:rsidR="004A7145">
        <w:t>V první řadě je to detailní</w:t>
      </w:r>
      <w:r w:rsidR="00A65F29">
        <w:t>, ale zároveň komplexní</w:t>
      </w:r>
      <w:r w:rsidR="004A7145">
        <w:t xml:space="preserve"> pohled na </w:t>
      </w:r>
      <w:r w:rsidR="00A65F29">
        <w:t xml:space="preserve">fungování </w:t>
      </w:r>
      <w:r w:rsidR="006F6A2D">
        <w:t>výzkumu gamifikace.</w:t>
      </w:r>
      <w:r w:rsidR="00216430">
        <w:t xml:space="preserve"> Tento nový pohled může poskytnout data pro další kvantitativní výzkum gamifikace</w:t>
      </w:r>
      <w:r w:rsidR="00653774">
        <w:t xml:space="preserve"> a pomoct nastavit nový design tak, aby</w:t>
      </w:r>
      <w:r w:rsidR="00B95F0E">
        <w:t xml:space="preserve"> měl nad ním výzkumník větší kontrolu a lépe rozuměl procesům, ke kterým při výzkumu dochází.</w:t>
      </w:r>
    </w:p>
    <w:p w14:paraId="74A39C0C" w14:textId="528C4B48" w:rsidR="00EF528A" w:rsidRDefault="006F6A2D" w:rsidP="00FC24C1">
      <w:pPr>
        <w:pStyle w:val="Dalodstavce"/>
      </w:pPr>
      <w:r>
        <w:t xml:space="preserve"> </w:t>
      </w:r>
      <w:r w:rsidR="00757B63">
        <w:t>V druhé řadě je to snaha</w:t>
      </w:r>
      <w:r w:rsidR="003843AD">
        <w:t xml:space="preserve"> a snad i částečné</w:t>
      </w:r>
      <w:r w:rsidR="00757B63">
        <w:t xml:space="preserve"> porozumění </w:t>
      </w:r>
      <w:r w:rsidR="003843AD">
        <w:t xml:space="preserve">zkušenostem respondentů, jejich motivačním pohnutkám a faktorům, které </w:t>
      </w:r>
      <w:r w:rsidR="00020879">
        <w:t>přispívají k celkovému obrazu předmětu, výzkumu i gamifikace samotné.</w:t>
      </w:r>
      <w:r w:rsidR="004A54EA">
        <w:t xml:space="preserve"> Nejde tedy pouze o samotné pochopení toho, jaký vliv na ně měla gamifikace, ale i porozumění jejich osobním motivům a chování</w:t>
      </w:r>
      <w:r w:rsidR="00983FBD">
        <w:t>, které determinuje následnou interakci se systémem gamifikace a s předmětem.</w:t>
      </w:r>
      <w:r w:rsidR="00BC6952">
        <w:t xml:space="preserve"> Gamifikaci totiž nelze zkoumat </w:t>
      </w:r>
      <w:r w:rsidR="00B80A24">
        <w:t>bez kontextu a interakce s</w:t>
      </w:r>
      <w:r w:rsidR="002F66F3">
        <w:t> tímto kontextem</w:t>
      </w:r>
      <w:r w:rsidR="00B80A24">
        <w:t xml:space="preserve"> (Landers &amp; Marin, 2021).</w:t>
      </w:r>
    </w:p>
    <w:p w14:paraId="157F1B5A" w14:textId="77777777" w:rsidR="00032FF5" w:rsidRDefault="004671E0" w:rsidP="00FC24C1">
      <w:pPr>
        <w:pStyle w:val="Dalodstavce"/>
      </w:pPr>
      <w:r>
        <w:t>Dalším přínosem je možnost sledovat efekt gamifikace a celého předmětu z dlouhodobého hlediska, a to tři roky po jeho ukončení</w:t>
      </w:r>
      <w:r w:rsidR="00A86EEC">
        <w:t>. To je možné díky zvolenému vzorku z roku 2018</w:t>
      </w:r>
      <w:r w:rsidR="00491CC0">
        <w:t xml:space="preserve">, kdy respondenti mají zkušenost z pracovního prostředí a </w:t>
      </w:r>
      <w:r w:rsidR="00032FF5">
        <w:t>mohou se ohlédnout zpět a s odstupem zhodnotit efekt předmětu i gamifikace.</w:t>
      </w:r>
    </w:p>
    <w:p w14:paraId="3BF58C8C" w14:textId="26D005E6" w:rsidR="007B2779" w:rsidRDefault="00A86EEC" w:rsidP="00FC24C1">
      <w:pPr>
        <w:pStyle w:val="Dalodstavce"/>
      </w:pPr>
      <w:r>
        <w:t xml:space="preserve"> Na druhou stranu tento výběr s sebou nese i rizik</w:t>
      </w:r>
      <w:r w:rsidR="00E11C54">
        <w:t>a, hlavně v podobě velkého časového odstupu a zapomínání</w:t>
      </w:r>
      <w:r w:rsidR="00E704E2">
        <w:t xml:space="preserve">. To mohlo alespoň částečně přispět k nemožnosti provést </w:t>
      </w:r>
      <w:r w:rsidR="00417CC0">
        <w:t>analýzu na vyšší úrovni, jmenovitě IPA či GTM</w:t>
      </w:r>
      <w:r w:rsidR="002A1A8B">
        <w:t>, protože vzorek neposkytl dostatečně bohatá data</w:t>
      </w:r>
      <w:r w:rsidR="00417CC0">
        <w:t>.</w:t>
      </w:r>
      <w:r w:rsidR="002A1A8B">
        <w:t xml:space="preserve"> Domnívám se však, že tato studie může být dobrým východiskem pro budoucí komplexnější kvalitativní výzkumy.</w:t>
      </w:r>
    </w:p>
    <w:p w14:paraId="36F59541" w14:textId="35924A23" w:rsidR="00C93342" w:rsidRDefault="00521E2E" w:rsidP="00FD2D21">
      <w:pPr>
        <w:pStyle w:val="Dalodstavce"/>
      </w:pPr>
      <w:r>
        <w:t>Dalším limitem této studie může být malý vzorek</w:t>
      </w:r>
      <w:r w:rsidR="007722D4">
        <w:t>. A ačkoliv kvalitativní analýza pracuje s menšími vzorky než kvantitativní výzkum, je možné, že v tomto případě nedošlo k</w:t>
      </w:r>
      <w:r w:rsidR="00DF10EF">
        <w:t xml:space="preserve"> dostatečnému </w:t>
      </w:r>
      <w:r w:rsidR="007722D4">
        <w:t>nasycení dat</w:t>
      </w:r>
      <w:r w:rsidR="00DF10EF">
        <w:t xml:space="preserve">. Naše </w:t>
      </w:r>
      <w:r w:rsidR="00DF10EF">
        <w:lastRenderedPageBreak/>
        <w:t xml:space="preserve">snaha oslovit </w:t>
      </w:r>
      <w:r w:rsidR="00532C4F">
        <w:t>respondenty z jednoho předmětu však s sebou nese i výhodu zkoumání designu výzkumu gamifikace v rámci jednoho předmětu, což poskytuje homogennější vzorek</w:t>
      </w:r>
      <w:r w:rsidR="00FD2D21">
        <w:t xml:space="preserve"> vycházející z jednotného designu.</w:t>
      </w:r>
    </w:p>
    <w:p w14:paraId="658C8076" w14:textId="0AF6231A" w:rsidR="00C93342" w:rsidRDefault="003734B5" w:rsidP="00FD2D21">
      <w:pPr>
        <w:pStyle w:val="Nadpis2"/>
      </w:pPr>
      <w:bookmarkStart w:id="30" w:name="_Toc71995573"/>
      <w:r>
        <w:t>Doporučení pro další výzkum</w:t>
      </w:r>
      <w:bookmarkEnd w:id="30"/>
    </w:p>
    <w:p w14:paraId="308021C0" w14:textId="09862D0E" w:rsidR="00A5150A" w:rsidRDefault="004E4D00" w:rsidP="004202FF">
      <w:pPr>
        <w:pStyle w:val="Odstavec1"/>
      </w:pPr>
      <w:r>
        <w:t>Tato analýza je prvním krokem směrem ke kvalitativnímu p</w:t>
      </w:r>
      <w:r w:rsidR="001F5348">
        <w:t xml:space="preserve">orozumění procesům, ke kterým při </w:t>
      </w:r>
      <w:r w:rsidR="0013233D">
        <w:t xml:space="preserve">designu gamifikace dochází. Pracuje s poměrně malým a homogenním vzorkem, což dává </w:t>
      </w:r>
      <w:r w:rsidR="001E1E98">
        <w:t xml:space="preserve">dostatek prostoru pro další výzkum. </w:t>
      </w:r>
      <w:r w:rsidR="00EB1CF2">
        <w:t xml:space="preserve">Proto </w:t>
      </w:r>
      <w:r w:rsidR="00D34D7D">
        <w:t xml:space="preserve">tedy v dalších analýzách </w:t>
      </w:r>
      <w:r w:rsidR="00EB1CF2">
        <w:t xml:space="preserve">doporučuji prozkoumat </w:t>
      </w:r>
      <w:r w:rsidR="00FF4980">
        <w:t xml:space="preserve">zkušenosti účastníků </w:t>
      </w:r>
      <w:r w:rsidR="003D5E48">
        <w:t>v jiných předmětech a také napříč předměty.</w:t>
      </w:r>
      <w:r w:rsidR="007A2746">
        <w:t xml:space="preserve"> Domnívám se, že větší vzorek studentů, kteří navíc mají gamifikaci čerstvě v paměti, může poskytnou bohatší data</w:t>
      </w:r>
      <w:r w:rsidR="00C13204">
        <w:t>. Do budoucna bych tedy uvažovala i o provedení komplexnějšího kvalitativního výzkumu, například pomocí IPA nebo GTM.</w:t>
      </w:r>
    </w:p>
    <w:p w14:paraId="5B027DA2" w14:textId="4F0890D4" w:rsidR="00EE716D" w:rsidRDefault="00A5150A" w:rsidP="00A22D5B">
      <w:pPr>
        <w:pStyle w:val="Dalodstavce"/>
        <w:rPr>
          <w:rFonts w:asciiTheme="minorHAnsi" w:hAnsiTheme="minorHAnsi"/>
        </w:rPr>
      </w:pPr>
      <w:r>
        <w:t xml:space="preserve">Domnívám se, že </w:t>
      </w:r>
      <w:r w:rsidR="00796720">
        <w:t>větší flexibilita při výběru úkolů vedoucích k vyznamenání odznakem by zvýšila výkon</w:t>
      </w:r>
      <w:r w:rsidR="009E2B5E">
        <w:t xml:space="preserve"> v</w:t>
      </w:r>
      <w:r w:rsidR="00796720">
        <w:t xml:space="preserve"> předmětu a angažovanost se systémem gamifikace. </w:t>
      </w:r>
      <w:r w:rsidR="00DD0ED0">
        <w:t>Z rozhovorů s respondenty totiž vyplývají různé motiv</w:t>
      </w:r>
      <w:r w:rsidR="009E2B5E">
        <w:t>y</w:t>
      </w:r>
      <w:r w:rsidR="00DD0ED0">
        <w:t xml:space="preserve"> pro dosahování cílů v</w:t>
      </w:r>
      <w:r w:rsidR="009E2B5E">
        <w:t> </w:t>
      </w:r>
      <w:r w:rsidR="00DD0ED0">
        <w:t>předmětu</w:t>
      </w:r>
      <w:r w:rsidR="009E2B5E">
        <w:t>, je tedy pochopitelné, že se u nich nemusely setkat všechny odznaky a úkoly s nimi korespondující s úspěchem. Větší flexibilit</w:t>
      </w:r>
      <w:r w:rsidR="008334C3">
        <w:t>a je totiž jednou z hlavních výhod gamifikace oproti samostatnému stanovení cílů</w:t>
      </w:r>
      <w:r w:rsidR="004E723A">
        <w:t xml:space="preserve"> </w:t>
      </w:r>
      <w:r w:rsidR="00F65A0D">
        <w:t xml:space="preserve">a staví na potřebě autonomie, o které pojednává SDT </w:t>
      </w:r>
      <w:r w:rsidR="00F65A0D" w:rsidRPr="00622182">
        <w:rPr>
          <w:rFonts w:asciiTheme="minorHAnsi" w:hAnsiTheme="minorHAnsi"/>
          <w:shd w:val="clear" w:color="auto" w:fill="FFFFFF"/>
        </w:rPr>
        <w:t xml:space="preserve">(Deci &amp; </w:t>
      </w:r>
      <w:r w:rsidR="00F65A0D" w:rsidRPr="00622182">
        <w:rPr>
          <w:rFonts w:asciiTheme="minorHAnsi" w:hAnsiTheme="minorHAnsi"/>
        </w:rPr>
        <w:t>Vansteenkiste, 2004</w:t>
      </w:r>
      <w:r w:rsidR="00F65A0D">
        <w:rPr>
          <w:rFonts w:asciiTheme="minorHAnsi" w:hAnsiTheme="minorHAnsi"/>
        </w:rPr>
        <w:t xml:space="preserve">; </w:t>
      </w:r>
      <w:r w:rsidR="00F65A0D" w:rsidRPr="00622182">
        <w:rPr>
          <w:rFonts w:asciiTheme="minorHAnsi" w:hAnsiTheme="minorHAnsi"/>
        </w:rPr>
        <w:t>Wang et al., 2019).</w:t>
      </w:r>
      <w:r w:rsidR="004202FF">
        <w:rPr>
          <w:rFonts w:asciiTheme="minorHAnsi" w:hAnsiTheme="minorHAnsi"/>
        </w:rPr>
        <w:t xml:space="preserve"> Pro další výzkum tedy doporučuji tento fakt zohlednit</w:t>
      </w:r>
      <w:r w:rsidR="00106EB9">
        <w:rPr>
          <w:rFonts w:asciiTheme="minorHAnsi" w:hAnsiTheme="minorHAnsi"/>
        </w:rPr>
        <w:t>.</w:t>
      </w:r>
    </w:p>
    <w:p w14:paraId="16A903C3" w14:textId="4FCFB06F" w:rsidR="00CB1C8E" w:rsidRDefault="00CB1C8E" w:rsidP="00A22D5B">
      <w:pPr>
        <w:pStyle w:val="Dalodstavce"/>
        <w:rPr>
          <w:rFonts w:asciiTheme="minorHAnsi" w:hAnsiTheme="minorHAnsi"/>
        </w:rPr>
      </w:pPr>
      <w:r>
        <w:rPr>
          <w:rFonts w:asciiTheme="minorHAnsi" w:hAnsiTheme="minorHAnsi"/>
        </w:rPr>
        <w:t xml:space="preserve">Na základě zjištěných potenciálních vztahů mezi tématy </w:t>
      </w:r>
      <w:r w:rsidR="00DD45F7">
        <w:rPr>
          <w:rFonts w:asciiTheme="minorHAnsi" w:hAnsiTheme="minorHAnsi"/>
        </w:rPr>
        <w:t xml:space="preserve">navrhuji také blíže prozkoumat </w:t>
      </w:r>
      <w:r w:rsidR="006E128A">
        <w:rPr>
          <w:rFonts w:asciiTheme="minorHAnsi" w:hAnsiTheme="minorHAnsi"/>
        </w:rPr>
        <w:t>několik dílčích procesů, ke kterým může během interakce s gamifikací docházet.</w:t>
      </w:r>
      <w:r w:rsidR="00B2471C">
        <w:rPr>
          <w:rFonts w:asciiTheme="minorHAnsi" w:hAnsiTheme="minorHAnsi"/>
        </w:rPr>
        <w:t xml:space="preserve"> </w:t>
      </w:r>
      <w:r w:rsidR="0067716F">
        <w:rPr>
          <w:rFonts w:asciiTheme="minorHAnsi" w:hAnsiTheme="minorHAnsi"/>
        </w:rPr>
        <w:t>Ve své analýze předkládám hypotézu hravosti jako katalyzátoru vztahu mezi pozitivním emočním vztahem respondenta k předmětu a angažovaností s výkonem.</w:t>
      </w:r>
      <w:r w:rsidR="00F1581E">
        <w:rPr>
          <w:rFonts w:asciiTheme="minorHAnsi" w:hAnsiTheme="minorHAnsi"/>
        </w:rPr>
        <w:t xml:space="preserve"> </w:t>
      </w:r>
      <w:r w:rsidR="001C64E8">
        <w:rPr>
          <w:rFonts w:asciiTheme="minorHAnsi" w:hAnsiTheme="minorHAnsi"/>
        </w:rPr>
        <w:t xml:space="preserve">Zdá se také, že gamifikace podporuje spokojenost studentů s předmětem. </w:t>
      </w:r>
      <w:r w:rsidR="009F57B6">
        <w:rPr>
          <w:rFonts w:asciiTheme="minorHAnsi" w:hAnsiTheme="minorHAnsi"/>
        </w:rPr>
        <w:t>Navrhuji proto tyto potenciální vztahy dále</w:t>
      </w:r>
      <w:r w:rsidR="0071753F">
        <w:rPr>
          <w:rFonts w:asciiTheme="minorHAnsi" w:hAnsiTheme="minorHAnsi"/>
        </w:rPr>
        <w:t xml:space="preserve"> zkoumat.</w:t>
      </w:r>
    </w:p>
    <w:p w14:paraId="23471CE1" w14:textId="77777777" w:rsidR="00710C27" w:rsidRPr="00A45572" w:rsidRDefault="00D80A2A" w:rsidP="008A7F29">
      <w:pPr>
        <w:pStyle w:val="Nadpis10"/>
        <w:rPr>
          <w:rFonts w:asciiTheme="minorHAnsi" w:hAnsiTheme="minorHAnsi"/>
        </w:rPr>
      </w:pPr>
      <w:bookmarkStart w:id="31" w:name="_Toc257117031"/>
      <w:bookmarkStart w:id="32" w:name="_Toc381564283"/>
      <w:bookmarkStart w:id="33" w:name="_Toc71995574"/>
      <w:r w:rsidRPr="00A45572">
        <w:rPr>
          <w:rFonts w:asciiTheme="minorHAnsi" w:hAnsiTheme="minorHAnsi"/>
        </w:rPr>
        <w:lastRenderedPageBreak/>
        <w:t>Použité zdroje</w:t>
      </w:r>
      <w:bookmarkEnd w:id="31"/>
      <w:bookmarkEnd w:id="32"/>
      <w:bookmarkEnd w:id="33"/>
    </w:p>
    <w:sdt>
      <w:sdtPr>
        <w:rPr>
          <w:rFonts w:asciiTheme="minorHAnsi" w:hAnsiTheme="minorHAnsi"/>
        </w:rPr>
        <w:id w:val="111145805"/>
        <w:bibliography/>
      </w:sdtPr>
      <w:sdtEndPr/>
      <w:sdtContent>
        <w:p w14:paraId="08304A28" w14:textId="7200AB82" w:rsidR="00BF568D" w:rsidRPr="003E2213" w:rsidRDefault="00BF568D" w:rsidP="00BF568D">
          <w:pPr>
            <w:rPr>
              <w:rFonts w:asciiTheme="minorHAnsi" w:hAnsiTheme="minorHAnsi"/>
            </w:rPr>
          </w:pPr>
          <w:r w:rsidRPr="003E2213">
            <w:rPr>
              <w:rFonts w:asciiTheme="minorHAnsi" w:hAnsiTheme="minorHAnsi"/>
              <w:color w:val="212529"/>
              <w:shd w:val="clear" w:color="auto" w:fill="FFFFFF"/>
            </w:rPr>
            <w:t>Ahn, S. J. (G.), Johnsen, K., &amp; Ball, C. (2019). Points-Based Reward Systems in Gamification Impact Children’s Physical Activity Strategies and Psychological Needs, </w:t>
          </w:r>
          <w:r w:rsidRPr="003E2213">
            <w:rPr>
              <w:rFonts w:asciiTheme="minorHAnsi" w:hAnsiTheme="minorHAnsi"/>
              <w:i/>
              <w:iCs/>
              <w:color w:val="212529"/>
              <w:shd w:val="clear" w:color="auto" w:fill="FFFFFF"/>
            </w:rPr>
            <w:t>46</w:t>
          </w:r>
          <w:r w:rsidRPr="003E2213">
            <w:rPr>
              <w:rFonts w:asciiTheme="minorHAnsi" w:hAnsiTheme="minorHAnsi"/>
              <w:color w:val="212529"/>
              <w:shd w:val="clear" w:color="auto" w:fill="FFFFFF"/>
            </w:rPr>
            <w:t xml:space="preserve">(3), 417-425. </w:t>
          </w:r>
          <w:hyperlink r:id="rId28" w:history="1">
            <w:r w:rsidRPr="003E2213">
              <w:rPr>
                <w:rStyle w:val="Hypertextovodkaz"/>
                <w:rFonts w:asciiTheme="minorHAnsi" w:hAnsiTheme="minorHAnsi"/>
                <w:shd w:val="clear" w:color="auto" w:fill="FFFFFF"/>
              </w:rPr>
              <w:t>https://doi.org/10.1177/1090198118818241</w:t>
            </w:r>
          </w:hyperlink>
        </w:p>
        <w:p w14:paraId="1896A564" w14:textId="77777777" w:rsidR="003E2213" w:rsidRPr="003E2213" w:rsidRDefault="003E2213" w:rsidP="003E2213">
          <w:pPr>
            <w:rPr>
              <w:rFonts w:asciiTheme="minorHAnsi" w:hAnsiTheme="minorHAnsi"/>
            </w:rPr>
          </w:pPr>
        </w:p>
        <w:p w14:paraId="763D2FB9" w14:textId="7A6C1FAE" w:rsidR="003E2213" w:rsidRPr="004C0B0B" w:rsidRDefault="003E2213" w:rsidP="00BF568D">
          <w:pPr>
            <w:rPr>
              <w:rFonts w:asciiTheme="minorHAnsi" w:hAnsiTheme="minorHAnsi"/>
            </w:rPr>
          </w:pPr>
          <w:r w:rsidRPr="003E2213">
            <w:rPr>
              <w:rFonts w:asciiTheme="minorHAnsi" w:hAnsiTheme="minorHAnsi"/>
            </w:rPr>
            <w:t xml:space="preserve">Antin, J., &amp; </w:t>
          </w:r>
          <w:r w:rsidRPr="004C0B0B">
            <w:rPr>
              <w:rFonts w:asciiTheme="minorHAnsi" w:hAnsiTheme="minorHAnsi"/>
            </w:rPr>
            <w:t>Churchill, E. F. (2011). Badges in social media: A social psychological perspective. Paper presented at the CHI 2011 Gamification Workshop, Vancouver, BC, Canada</w:t>
          </w:r>
          <w:r w:rsidR="00334D1B">
            <w:rPr>
              <w:rFonts w:asciiTheme="minorHAnsi" w:hAnsiTheme="minorHAnsi"/>
            </w:rPr>
            <w:t>.</w:t>
          </w:r>
        </w:p>
        <w:p w14:paraId="69D87E7D" w14:textId="1E1D68DC" w:rsidR="004C0B0B" w:rsidRPr="004C0B0B" w:rsidRDefault="004C0B0B" w:rsidP="00BF568D">
          <w:pPr>
            <w:rPr>
              <w:rFonts w:asciiTheme="minorHAnsi" w:hAnsiTheme="minorHAnsi"/>
            </w:rPr>
          </w:pPr>
        </w:p>
        <w:p w14:paraId="694C7C29" w14:textId="72F4A189" w:rsidR="004C0B0B" w:rsidRPr="004C0B0B" w:rsidRDefault="004C0B0B" w:rsidP="00BF568D">
          <w:pPr>
            <w:rPr>
              <w:rFonts w:asciiTheme="minorHAnsi" w:hAnsiTheme="minorHAnsi"/>
            </w:rPr>
          </w:pPr>
          <w:r w:rsidRPr="004C0B0B">
            <w:rPr>
              <w:rFonts w:asciiTheme="minorHAnsi" w:hAnsiTheme="minorHAnsi" w:cs="Arial"/>
              <w:color w:val="212529"/>
              <w:shd w:val="clear" w:color="auto" w:fill="FFFFFF"/>
            </w:rPr>
            <w:t>Arıkan, S., &amp; Çankır, B. (2019). Examining Work Engagement and Job Satisfaction Variables in their Relations with Job Performance and Intention to Quit. </w:t>
          </w:r>
          <w:r w:rsidRPr="004C0B0B">
            <w:rPr>
              <w:rFonts w:asciiTheme="minorHAnsi" w:hAnsiTheme="minorHAnsi" w:cs="Arial"/>
              <w:i/>
              <w:iCs/>
              <w:color w:val="212529"/>
              <w:shd w:val="clear" w:color="auto" w:fill="FFFFFF"/>
            </w:rPr>
            <w:t xml:space="preserve">Journal of Business Research </w:t>
          </w:r>
          <w:r w:rsidR="0071753F">
            <w:rPr>
              <w:rFonts w:asciiTheme="minorHAnsi" w:hAnsiTheme="minorHAnsi" w:cs="Arial"/>
              <w:i/>
              <w:iCs/>
              <w:color w:val="212529"/>
              <w:shd w:val="clear" w:color="auto" w:fill="FFFFFF"/>
            </w:rPr>
            <w:t>–</w:t>
          </w:r>
          <w:r w:rsidRPr="004C0B0B">
            <w:rPr>
              <w:rFonts w:asciiTheme="minorHAnsi" w:hAnsiTheme="minorHAnsi" w:cs="Arial"/>
              <w:i/>
              <w:iCs/>
              <w:color w:val="212529"/>
              <w:shd w:val="clear" w:color="auto" w:fill="FFFFFF"/>
            </w:rPr>
            <w:t xml:space="preserve"> Tur</w:t>
          </w:r>
          <w:r w:rsidR="0071753F">
            <w:rPr>
              <w:rFonts w:asciiTheme="minorHAnsi" w:hAnsiTheme="minorHAnsi" w:cs="Arial"/>
              <w:i/>
              <w:iCs/>
              <w:color w:val="212529"/>
              <w:shd w:val="clear" w:color="auto" w:fill="FFFFFF"/>
            </w:rPr>
            <w:t>k,</w:t>
          </w:r>
          <w:r w:rsidRPr="004C0B0B">
            <w:rPr>
              <w:rFonts w:asciiTheme="minorHAnsi" w:hAnsiTheme="minorHAnsi" w:cs="Arial"/>
              <w:color w:val="212529"/>
              <w:shd w:val="clear" w:color="auto" w:fill="FFFFFF"/>
            </w:rPr>
            <w:t> </w:t>
          </w:r>
          <w:r w:rsidRPr="004C0B0B">
            <w:rPr>
              <w:rFonts w:asciiTheme="minorHAnsi" w:hAnsiTheme="minorHAnsi" w:cs="Arial"/>
              <w:i/>
              <w:iCs/>
              <w:color w:val="212529"/>
              <w:shd w:val="clear" w:color="auto" w:fill="FFFFFF"/>
            </w:rPr>
            <w:t>11</w:t>
          </w:r>
          <w:r w:rsidRPr="004C0B0B">
            <w:rPr>
              <w:rFonts w:asciiTheme="minorHAnsi" w:hAnsiTheme="minorHAnsi" w:cs="Arial"/>
              <w:color w:val="212529"/>
              <w:shd w:val="clear" w:color="auto" w:fill="FFFFFF"/>
            </w:rPr>
            <w:t xml:space="preserve">(2), 1133-1150. </w:t>
          </w:r>
          <w:hyperlink r:id="rId29" w:history="1">
            <w:r w:rsidRPr="004C0B0B">
              <w:rPr>
                <w:rStyle w:val="Hypertextovodkaz"/>
                <w:rFonts w:asciiTheme="minorHAnsi" w:hAnsiTheme="minorHAnsi" w:cs="Arial"/>
                <w:shd w:val="clear" w:color="auto" w:fill="FFFFFF"/>
              </w:rPr>
              <w:t>https://doi.org/10.20491/isarder.2019.661</w:t>
            </w:r>
          </w:hyperlink>
          <w:r w:rsidRPr="004C0B0B">
            <w:rPr>
              <w:rFonts w:asciiTheme="minorHAnsi" w:hAnsiTheme="minorHAnsi" w:cs="Arial"/>
              <w:color w:val="212529"/>
              <w:shd w:val="clear" w:color="auto" w:fill="FFFFFF"/>
            </w:rPr>
            <w:t xml:space="preserve"> </w:t>
          </w:r>
        </w:p>
        <w:p w14:paraId="35930F63" w14:textId="083F0855" w:rsidR="007E36D7" w:rsidRPr="004C0B0B" w:rsidRDefault="007E36D7" w:rsidP="00BF568D">
          <w:pPr>
            <w:rPr>
              <w:rFonts w:asciiTheme="minorHAnsi" w:hAnsiTheme="minorHAnsi"/>
            </w:rPr>
          </w:pPr>
        </w:p>
        <w:p w14:paraId="752F57C1" w14:textId="59B87055" w:rsidR="007E36D7" w:rsidRPr="000E751C" w:rsidRDefault="007E36D7" w:rsidP="00BF568D">
          <w:pPr>
            <w:rPr>
              <w:color w:val="212529"/>
              <w:shd w:val="clear" w:color="auto" w:fill="FFFFFF"/>
            </w:rPr>
          </w:pPr>
          <w:r w:rsidRPr="004C0B0B">
            <w:rPr>
              <w:rFonts w:asciiTheme="minorHAnsi" w:hAnsiTheme="minorHAnsi"/>
              <w:color w:val="212529"/>
              <w:shd w:val="clear" w:color="auto" w:fill="FFFFFF"/>
            </w:rPr>
            <w:t>Barata, G., Gama, S., Jorge, J., &amp; Goncalves, D. (2013). Engaging Engineering Students with Gamification. </w:t>
          </w:r>
          <w:r w:rsidRPr="004C0B0B">
            <w:rPr>
              <w:rFonts w:asciiTheme="minorHAnsi" w:hAnsiTheme="minorHAnsi"/>
              <w:i/>
              <w:iCs/>
              <w:color w:val="212529"/>
              <w:shd w:val="clear" w:color="auto" w:fill="FFFFFF"/>
            </w:rPr>
            <w:t>2013 5th International</w:t>
          </w:r>
          <w:r w:rsidRPr="007E36D7">
            <w:rPr>
              <w:i/>
              <w:iCs/>
              <w:color w:val="212529"/>
              <w:shd w:val="clear" w:color="auto" w:fill="FFFFFF"/>
            </w:rPr>
            <w:t xml:space="preserve"> Conference on </w:t>
          </w:r>
          <w:r w:rsidRPr="000E751C">
            <w:rPr>
              <w:i/>
              <w:iCs/>
              <w:color w:val="212529"/>
              <w:shd w:val="clear" w:color="auto" w:fill="FFFFFF"/>
            </w:rPr>
            <w:t>Games and Virtual Worlds for Serious Applications (VS-GAMES)</w:t>
          </w:r>
          <w:r w:rsidRPr="000E751C">
            <w:rPr>
              <w:color w:val="212529"/>
              <w:shd w:val="clear" w:color="auto" w:fill="FFFFFF"/>
            </w:rPr>
            <w:t xml:space="preserve">, 1-8. </w:t>
          </w:r>
          <w:hyperlink r:id="rId30" w:history="1">
            <w:r w:rsidRPr="000E751C">
              <w:rPr>
                <w:rStyle w:val="Hypertextovodkaz"/>
                <w:shd w:val="clear" w:color="auto" w:fill="FFFFFF"/>
              </w:rPr>
              <w:t>https://doi.org/10.1109/VS-GAMES.2013.6624228</w:t>
            </w:r>
          </w:hyperlink>
          <w:r w:rsidRPr="000E751C">
            <w:rPr>
              <w:color w:val="212529"/>
              <w:shd w:val="clear" w:color="auto" w:fill="FFFFFF"/>
            </w:rPr>
            <w:t xml:space="preserve"> </w:t>
          </w:r>
        </w:p>
        <w:p w14:paraId="0CC48BF7" w14:textId="4C86112A" w:rsidR="000E751C" w:rsidRPr="000E751C" w:rsidRDefault="000E751C" w:rsidP="00BF568D">
          <w:pPr>
            <w:rPr>
              <w:color w:val="212529"/>
              <w:shd w:val="clear" w:color="auto" w:fill="FFFFFF"/>
            </w:rPr>
          </w:pPr>
        </w:p>
        <w:p w14:paraId="4E4D51DF" w14:textId="13BA5C3A" w:rsidR="000E751C" w:rsidRPr="000E751C" w:rsidRDefault="000E751C" w:rsidP="00BF568D">
          <w:r w:rsidRPr="000E751C">
            <w:rPr>
              <w:rFonts w:cs="Open Sans"/>
              <w:color w:val="212529"/>
              <w:shd w:val="clear" w:color="auto" w:fill="FFFFFF"/>
            </w:rPr>
            <w:t>Braun, V., &amp; Clarke, V. (2006). Using thematic analysis in psychology. </w:t>
          </w:r>
          <w:r w:rsidRPr="000E751C">
            <w:rPr>
              <w:rFonts w:cs="Open Sans"/>
              <w:i/>
              <w:iCs/>
              <w:color w:val="212529"/>
              <w:shd w:val="clear" w:color="auto" w:fill="FFFFFF"/>
            </w:rPr>
            <w:t>Qualitative Research in Psychology</w:t>
          </w:r>
          <w:r w:rsidRPr="000E751C">
            <w:rPr>
              <w:rFonts w:cs="Open Sans"/>
              <w:color w:val="212529"/>
              <w:shd w:val="clear" w:color="auto" w:fill="FFFFFF"/>
            </w:rPr>
            <w:t>, </w:t>
          </w:r>
          <w:r w:rsidRPr="000E751C">
            <w:rPr>
              <w:rFonts w:cs="Open Sans"/>
              <w:i/>
              <w:iCs/>
              <w:color w:val="212529"/>
              <w:shd w:val="clear" w:color="auto" w:fill="FFFFFF"/>
            </w:rPr>
            <w:t>3</w:t>
          </w:r>
          <w:r w:rsidRPr="000E751C">
            <w:rPr>
              <w:rFonts w:cs="Open Sans"/>
              <w:color w:val="212529"/>
              <w:shd w:val="clear" w:color="auto" w:fill="FFFFFF"/>
            </w:rPr>
            <w:t xml:space="preserve">(2), 77-101. </w:t>
          </w:r>
          <w:hyperlink r:id="rId31" w:history="1">
            <w:r w:rsidRPr="000E751C">
              <w:rPr>
                <w:rStyle w:val="Hypertextovodkaz"/>
                <w:rFonts w:cs="Open Sans"/>
                <w:shd w:val="clear" w:color="auto" w:fill="FFFFFF"/>
              </w:rPr>
              <w:t>https://doi.org/10.1191/1478088706qp063oa</w:t>
            </w:r>
          </w:hyperlink>
          <w:r w:rsidRPr="000E751C">
            <w:rPr>
              <w:rFonts w:cs="Open Sans"/>
              <w:color w:val="212529"/>
              <w:shd w:val="clear" w:color="auto" w:fill="FFFFFF"/>
            </w:rPr>
            <w:t xml:space="preserve"> </w:t>
          </w:r>
        </w:p>
        <w:p w14:paraId="0E765718" w14:textId="1040CF13" w:rsidR="00F9530F" w:rsidRPr="000E751C" w:rsidRDefault="00F9530F" w:rsidP="00BF568D"/>
        <w:p w14:paraId="2154CBF8" w14:textId="7544CB56" w:rsidR="00F9530F" w:rsidRDefault="00F9530F" w:rsidP="00BF568D">
          <w:r w:rsidRPr="000E751C">
            <w:t>Campbell, J. P. (1990). Modelling the performance prediction problem in industrial and organizational psychology. In M. D. Dunnette &amp; L. M. Hough (Eds</w:t>
          </w:r>
          <w:r w:rsidRPr="007E36D7">
            <w:t xml:space="preserve">.), </w:t>
          </w:r>
          <w:r w:rsidRPr="00CC6940">
            <w:rPr>
              <w:i/>
              <w:iCs/>
            </w:rPr>
            <w:t>Handbook of Industrial and Organizational Psychology</w:t>
          </w:r>
          <w:r w:rsidRPr="007E36D7">
            <w:t xml:space="preserve"> (pp. 687</w:t>
          </w:r>
          <w:r>
            <w:t>–731). Palo Alto, CA: Consulting Psychologists Press.</w:t>
          </w:r>
        </w:p>
        <w:p w14:paraId="6B398A8A" w14:textId="6569D6AB" w:rsidR="00F2435E" w:rsidRDefault="00F2435E" w:rsidP="00BF568D"/>
        <w:p w14:paraId="285D5329" w14:textId="59DC295A" w:rsidR="00F2435E" w:rsidRPr="00F2435E" w:rsidRDefault="00F2435E" w:rsidP="00BF568D">
          <w:pPr>
            <w:rPr>
              <w:rFonts w:ascii="Times New Roman" w:hAnsi="Times New Roman"/>
            </w:rPr>
          </w:pPr>
          <w:r>
            <w:t xml:space="preserve">Campbell, J. P., Gasser, M. B., &amp; Oswald, F. L. (1996). The substantive nature of job performance variability. In K. R. Murphy (Ed.), </w:t>
          </w:r>
          <w:r w:rsidRPr="00CC6940">
            <w:rPr>
              <w:i/>
              <w:iCs/>
            </w:rPr>
            <w:t>Individual differences and behavior in organizations</w:t>
          </w:r>
          <w:r>
            <w:t xml:space="preserve"> (pp. 258–299). San Francisco, CA: Jossey-Bass.</w:t>
          </w:r>
        </w:p>
        <w:p w14:paraId="2BB9E020" w14:textId="3F99876B" w:rsidR="00BF568D" w:rsidRPr="003E2213" w:rsidRDefault="00BF568D" w:rsidP="00A45572">
          <w:pPr>
            <w:rPr>
              <w:rFonts w:asciiTheme="minorHAnsi" w:hAnsiTheme="minorHAnsi"/>
            </w:rPr>
          </w:pPr>
        </w:p>
        <w:p w14:paraId="23690789" w14:textId="6F70CD66" w:rsidR="007A5B04" w:rsidRPr="00EC30F6" w:rsidRDefault="007A5B04" w:rsidP="00A45572">
          <w:r w:rsidRPr="00EC30F6">
            <w:t xml:space="preserve">Codish, D., &amp; Ravid, G. (2014). Academic course gamification: The art of </w:t>
          </w:r>
          <w:r w:rsidRPr="00DF607C">
            <w:rPr>
              <w:rFonts w:asciiTheme="minorHAnsi" w:hAnsiTheme="minorHAnsi"/>
            </w:rPr>
            <w:t xml:space="preserve">perceived playfulness. </w:t>
          </w:r>
          <w:r w:rsidRPr="00DF607C">
            <w:rPr>
              <w:rFonts w:asciiTheme="minorHAnsi" w:hAnsiTheme="minorHAnsi"/>
              <w:i/>
              <w:iCs/>
            </w:rPr>
            <w:t>Interdisciplinary Journal of E-Learning and Learning Objects, 10, 131-151</w:t>
          </w:r>
          <w:r w:rsidRPr="00DF607C">
            <w:rPr>
              <w:rFonts w:asciiTheme="minorHAnsi" w:hAnsiTheme="minorHAnsi"/>
            </w:rPr>
            <w:t>.</w:t>
          </w:r>
          <w:r w:rsidR="00DF607C" w:rsidRPr="00DF607C">
            <w:rPr>
              <w:rFonts w:asciiTheme="minorHAnsi" w:hAnsiTheme="minorHAnsi"/>
            </w:rPr>
            <w:t xml:space="preserve"> </w:t>
          </w:r>
          <w:hyperlink r:id="rId32" w:history="1">
            <w:r w:rsidR="00DF607C" w:rsidRPr="00DF607C">
              <w:rPr>
                <w:rStyle w:val="Hypertextovodkaz"/>
                <w:rFonts w:asciiTheme="minorHAnsi" w:hAnsiTheme="minorHAnsi" w:cs="Open Sans"/>
                <w:shd w:val="clear" w:color="auto" w:fill="FFFFFF"/>
              </w:rPr>
              <w:t>https://doi.org/10.28945/2066</w:t>
            </w:r>
          </w:hyperlink>
          <w:r w:rsidR="00DF607C">
            <w:rPr>
              <w:rFonts w:ascii="Open Sans" w:hAnsi="Open Sans" w:cs="Open Sans"/>
              <w:color w:val="212529"/>
              <w:shd w:val="clear" w:color="auto" w:fill="FFFFFF"/>
            </w:rPr>
            <w:t xml:space="preserve"> </w:t>
          </w:r>
        </w:p>
        <w:p w14:paraId="209649D2" w14:textId="4C0E4CB1" w:rsidR="00EC30F6" w:rsidRPr="00EC30F6" w:rsidRDefault="00EC30F6" w:rsidP="00A45572"/>
        <w:p w14:paraId="5BA0FE03" w14:textId="5584A1F6" w:rsidR="00EC30F6" w:rsidRPr="00EC30F6" w:rsidRDefault="00EC30F6" w:rsidP="00A45572">
          <w:r w:rsidRPr="00EC30F6">
            <w:t xml:space="preserve">Deci, E., &amp; Vansteenkiste, M. (2004). Self-determination theory and basic need satisfaction: Understanding human development in positive </w:t>
          </w:r>
          <w:r w:rsidRPr="00EC30F6">
            <w:lastRenderedPageBreak/>
            <w:t xml:space="preserve">psychology. </w:t>
          </w:r>
          <w:r w:rsidRPr="00711A81">
            <w:rPr>
              <w:i/>
              <w:iCs/>
            </w:rPr>
            <w:t>Ricerche di Psicologia</w:t>
          </w:r>
          <w:r w:rsidRPr="00EC30F6">
            <w:t xml:space="preserve">. 27. 23-40. Retreived from </w:t>
          </w:r>
          <w:hyperlink r:id="rId33" w:history="1">
            <w:r w:rsidRPr="00EC30F6">
              <w:rPr>
                <w:rStyle w:val="Hypertextovodkaz"/>
              </w:rPr>
              <w:t>https://www.researchgate.net/publication/232549169_Self-determination_theory_and_basic_need_satisfaction_Understanding_human_development_in_positive_psychology</w:t>
            </w:r>
          </w:hyperlink>
          <w:r w:rsidRPr="00EC30F6">
            <w:t xml:space="preserve"> </w:t>
          </w:r>
        </w:p>
        <w:p w14:paraId="63B7DBF5" w14:textId="77777777" w:rsidR="007A5B04" w:rsidRPr="00EC30F6" w:rsidRDefault="007A5B04" w:rsidP="00A45572"/>
        <w:p w14:paraId="681797CD" w14:textId="3D8FFC23" w:rsidR="00A45572" w:rsidRPr="000F3D71" w:rsidRDefault="00A45572" w:rsidP="00A45572">
          <w:r w:rsidRPr="00EC30F6">
            <w:t xml:space="preserve">Deterding, S., Dixon, D., Khaled, R., &amp; Nacke, L. (2011). </w:t>
          </w:r>
          <w:r w:rsidRPr="00711A81">
            <w:t>From game design elements to gamefulness: Defining gamification</w:t>
          </w:r>
          <w:r w:rsidRPr="00EC30F6">
            <w:t>. Paper presented at the 15th International</w:t>
          </w:r>
          <w:r w:rsidRPr="003E2213">
            <w:rPr>
              <w:rFonts w:asciiTheme="minorHAnsi" w:hAnsiTheme="minorHAnsi"/>
            </w:rPr>
            <w:t xml:space="preserve"> Academic MindTrek Conference: Envisioning </w:t>
          </w:r>
          <w:r w:rsidRPr="000F3D71">
            <w:t>Future Media Environments, Tampere, Finland.</w:t>
          </w:r>
        </w:p>
        <w:p w14:paraId="57C88F0C" w14:textId="51991C02" w:rsidR="009C2B59" w:rsidRPr="000F3D71" w:rsidRDefault="009C2B59" w:rsidP="00A45572"/>
        <w:p w14:paraId="79D460E0" w14:textId="5C464763" w:rsidR="009C2B59" w:rsidRPr="000F3D71" w:rsidRDefault="009C2B59" w:rsidP="00A45572">
          <w:r w:rsidRPr="000F3D71">
            <w:rPr>
              <w:color w:val="202124"/>
              <w:shd w:val="clear" w:color="auto" w:fill="FFFFFF"/>
            </w:rPr>
            <w:t>Doran, G. T. (1981). </w:t>
          </w:r>
          <w:r w:rsidRPr="000F3D71">
            <w:t xml:space="preserve">There's a S.M.A.R.T. Way to Write Management's Goals and Objectives. Retreived from </w:t>
          </w:r>
          <w:hyperlink r:id="rId34" w:history="1">
            <w:r w:rsidRPr="000F3D71">
              <w:rPr>
                <w:rStyle w:val="Hypertextovodkaz"/>
              </w:rPr>
              <w:t>https://community.mis.temple.edu/mis0855002fall2015/files/2015/10/S.M.A.R.T-Way-Management-Review.pdf</w:t>
            </w:r>
          </w:hyperlink>
          <w:r w:rsidRPr="000F3D71">
            <w:t xml:space="preserve"> </w:t>
          </w:r>
        </w:p>
        <w:p w14:paraId="30E6173C" w14:textId="4845B762" w:rsidR="00BE4055" w:rsidRPr="000F3D71" w:rsidRDefault="00BE4055" w:rsidP="00A45572"/>
        <w:p w14:paraId="35990604" w14:textId="0F2D85D2" w:rsidR="00BE4055" w:rsidRPr="003E2213" w:rsidRDefault="00BE4055" w:rsidP="00A45572">
          <w:pPr>
            <w:rPr>
              <w:rFonts w:asciiTheme="minorHAnsi" w:hAnsiTheme="minorHAnsi"/>
            </w:rPr>
          </w:pPr>
          <w:r w:rsidRPr="000F3D71">
            <w:t>Hamari, J. (2013). Transforming</w:t>
          </w:r>
          <w:r w:rsidRPr="003E2213">
            <w:rPr>
              <w:rFonts w:asciiTheme="minorHAnsi" w:hAnsiTheme="minorHAnsi"/>
            </w:rPr>
            <w:t xml:space="preserve"> homo economicus into homo ludens: A field </w:t>
          </w:r>
          <w:r w:rsidRPr="00BC0E0F">
            <w:rPr>
              <w:rFonts w:asciiTheme="minorHAnsi" w:hAnsiTheme="minorHAnsi"/>
            </w:rPr>
            <w:t xml:space="preserve">experiment on gamification in a utilitarian peer-to-peer trading service. </w:t>
          </w:r>
          <w:r w:rsidRPr="00BC0E0F">
            <w:rPr>
              <w:rFonts w:asciiTheme="minorHAnsi" w:hAnsiTheme="minorHAnsi"/>
              <w:i/>
              <w:iCs/>
            </w:rPr>
            <w:t>Electronic Commerce Research and Applications</w:t>
          </w:r>
          <w:r w:rsidRPr="00BC0E0F">
            <w:rPr>
              <w:rFonts w:asciiTheme="minorHAnsi" w:hAnsiTheme="minorHAnsi"/>
            </w:rPr>
            <w:t>, 12(4), 224-235.</w:t>
          </w:r>
          <w:r w:rsidR="0045619E" w:rsidRPr="00BC0E0F">
            <w:rPr>
              <w:rFonts w:asciiTheme="minorHAnsi" w:hAnsiTheme="minorHAnsi"/>
            </w:rPr>
            <w:t xml:space="preserve"> </w:t>
          </w:r>
          <w:hyperlink r:id="rId35" w:tgtFrame="_blank" w:tooltip="Persistent link using digital object identifier" w:history="1">
            <w:r w:rsidR="0045619E" w:rsidRPr="00BC0E0F">
              <w:rPr>
                <w:rStyle w:val="Hypertextovodkaz"/>
                <w:rFonts w:asciiTheme="minorHAnsi" w:hAnsiTheme="minorHAnsi" w:cs="Arial"/>
                <w:color w:val="0C7DBB"/>
              </w:rPr>
              <w:t>https://doi.org/10.1016/j.elerap.2013.01.004</w:t>
            </w:r>
          </w:hyperlink>
          <w:r w:rsidR="00BC0E0F">
            <w:t xml:space="preserve"> </w:t>
          </w:r>
        </w:p>
        <w:p w14:paraId="5BA7117C" w14:textId="4BCF1C53" w:rsidR="00106B9A" w:rsidRPr="003E2213" w:rsidRDefault="00106B9A" w:rsidP="00A45572">
          <w:pPr>
            <w:rPr>
              <w:rFonts w:asciiTheme="minorHAnsi" w:hAnsiTheme="minorHAnsi"/>
            </w:rPr>
          </w:pPr>
        </w:p>
        <w:p w14:paraId="637E8C65" w14:textId="79707283" w:rsidR="00106B9A" w:rsidRPr="007B79AA" w:rsidRDefault="00106B9A" w:rsidP="00A45572">
          <w:r w:rsidRPr="003E2213">
            <w:rPr>
              <w:rFonts w:asciiTheme="minorHAnsi" w:hAnsiTheme="minorHAnsi"/>
            </w:rPr>
            <w:t xml:space="preserve">Hamari, J., Koivisto, J., &amp; Sarsa, H. (2014). Does gamification work? -- A literature review of empirical studies on gamification. Paper presented at </w:t>
          </w:r>
          <w:r w:rsidRPr="007B79AA">
            <w:t>the 47th Hawaii International Conference on System Sciences, Hawaii, USA</w:t>
          </w:r>
        </w:p>
        <w:p w14:paraId="69E616E1" w14:textId="1452A6BB" w:rsidR="007B79AA" w:rsidRPr="007B79AA" w:rsidRDefault="007B79AA" w:rsidP="00A45572"/>
        <w:p w14:paraId="41D302B0" w14:textId="60738F7F" w:rsidR="007B79AA" w:rsidRPr="007B79AA" w:rsidRDefault="007B79AA" w:rsidP="00A45572">
          <w:r w:rsidRPr="007B79AA">
            <w:rPr>
              <w:rFonts w:cs="Arial"/>
              <w:color w:val="212529"/>
              <w:shd w:val="clear" w:color="auto" w:fill="FFFFFF"/>
            </w:rPr>
            <w:t>Hanel, P. H. P., Vione, K. C., &amp; Voracek, M. (2016). Do Student Samples Provide an Accurate Estimate of the General Public? </w:t>
          </w:r>
          <w:r w:rsidRPr="007B79AA">
            <w:rPr>
              <w:rFonts w:cs="Arial"/>
              <w:i/>
              <w:iCs/>
              <w:color w:val="212529"/>
              <w:shd w:val="clear" w:color="auto" w:fill="FFFFFF"/>
            </w:rPr>
            <w:t>PLOS ONE</w:t>
          </w:r>
          <w:r w:rsidRPr="007B79AA">
            <w:rPr>
              <w:rFonts w:cs="Arial"/>
              <w:color w:val="212529"/>
              <w:shd w:val="clear" w:color="auto" w:fill="FFFFFF"/>
            </w:rPr>
            <w:t>, </w:t>
          </w:r>
          <w:r w:rsidRPr="007B79AA">
            <w:rPr>
              <w:rFonts w:cs="Arial"/>
              <w:i/>
              <w:iCs/>
              <w:color w:val="212529"/>
              <w:shd w:val="clear" w:color="auto" w:fill="FFFFFF"/>
            </w:rPr>
            <w:t>11</w:t>
          </w:r>
          <w:r w:rsidRPr="007B79AA">
            <w:rPr>
              <w:rFonts w:cs="Arial"/>
              <w:color w:val="212529"/>
              <w:shd w:val="clear" w:color="auto" w:fill="FFFFFF"/>
            </w:rPr>
            <w:t xml:space="preserve">(12). </w:t>
          </w:r>
          <w:hyperlink r:id="rId36" w:history="1">
            <w:r w:rsidRPr="007B79AA">
              <w:rPr>
                <w:rStyle w:val="Hypertextovodkaz"/>
                <w:rFonts w:cs="Arial"/>
                <w:shd w:val="clear" w:color="auto" w:fill="FFFFFF"/>
              </w:rPr>
              <w:t>https://doi.org/10.1371/journal.pone.0168354</w:t>
            </w:r>
          </w:hyperlink>
          <w:r w:rsidRPr="007B79AA">
            <w:rPr>
              <w:rFonts w:cs="Arial"/>
              <w:color w:val="212529"/>
              <w:shd w:val="clear" w:color="auto" w:fill="FFFFFF"/>
            </w:rPr>
            <w:t xml:space="preserve"> </w:t>
          </w:r>
        </w:p>
        <w:p w14:paraId="23E1B692" w14:textId="77777777" w:rsidR="00513765" w:rsidRPr="007B79AA" w:rsidRDefault="00513765" w:rsidP="00513765"/>
        <w:p w14:paraId="26D6208E" w14:textId="4C54DC8B" w:rsidR="00513765" w:rsidRPr="007B79AA" w:rsidRDefault="00513765" w:rsidP="00A45572">
          <w:r w:rsidRPr="007B79AA">
            <w:t xml:space="preserve">Helgason, D. 2010 Trends. Unity Technologies Blog, 2010. </w:t>
          </w:r>
          <w:r w:rsidR="00BC0E0F">
            <w:t xml:space="preserve">Retreived from </w:t>
          </w:r>
          <w:hyperlink r:id="rId37" w:history="1">
            <w:r w:rsidR="00BC0E0F" w:rsidRPr="00D920BA">
              <w:rPr>
                <w:rStyle w:val="Hypertextovodkaz"/>
              </w:rPr>
              <w:t>http://goo.gl/AZ4vm</w:t>
            </w:r>
          </w:hyperlink>
        </w:p>
        <w:p w14:paraId="3191DA13" w14:textId="1E35BF52" w:rsidR="007D0574" w:rsidRPr="007B79AA" w:rsidRDefault="007D0574" w:rsidP="00A45572"/>
        <w:p w14:paraId="0EF98236" w14:textId="6E9D9F6D" w:rsidR="007D0574" w:rsidRPr="003E2213" w:rsidRDefault="007D0574" w:rsidP="00A45572">
          <w:pPr>
            <w:rPr>
              <w:rFonts w:asciiTheme="minorHAnsi" w:hAnsiTheme="minorHAnsi"/>
            </w:rPr>
          </w:pPr>
          <w:r w:rsidRPr="003E2213">
            <w:rPr>
              <w:rFonts w:asciiTheme="minorHAnsi" w:hAnsiTheme="minorHAnsi" w:cs="Arial"/>
              <w:color w:val="212529"/>
              <w:shd w:val="clear" w:color="auto" w:fill="FFFFFF"/>
            </w:rPr>
            <w:t>Huotari, K., &amp; Hamari, J. (2017). A definition for gamification: anchoring gamification in the service marketing literature. </w:t>
          </w:r>
          <w:r w:rsidRPr="003E2213">
            <w:rPr>
              <w:rFonts w:asciiTheme="minorHAnsi" w:hAnsiTheme="minorHAnsi"/>
              <w:i/>
              <w:iCs/>
            </w:rPr>
            <w:t>Electronic Markets</w:t>
          </w:r>
          <w:r w:rsidRPr="003E2213">
            <w:rPr>
              <w:rFonts w:asciiTheme="minorHAnsi" w:hAnsiTheme="minorHAnsi"/>
            </w:rPr>
            <w:t>, </w:t>
          </w:r>
          <w:r w:rsidRPr="003E2213">
            <w:rPr>
              <w:rFonts w:asciiTheme="minorHAnsi" w:hAnsiTheme="minorHAnsi"/>
              <w:i/>
              <w:iCs/>
            </w:rPr>
            <w:t>27</w:t>
          </w:r>
          <w:r w:rsidRPr="003E2213">
            <w:rPr>
              <w:rFonts w:asciiTheme="minorHAnsi" w:hAnsiTheme="minorHAnsi"/>
            </w:rPr>
            <w:t xml:space="preserve">(1), 21-31. </w:t>
          </w:r>
          <w:hyperlink r:id="rId38" w:history="1">
            <w:r w:rsidR="00BC0E0F" w:rsidRPr="00D920BA">
              <w:rPr>
                <w:rStyle w:val="Hypertextovodkaz"/>
                <w:rFonts w:asciiTheme="minorHAnsi" w:hAnsiTheme="minorHAnsi"/>
              </w:rPr>
              <w:t>https://doi.org/10.1007/s12525-015-0212-z</w:t>
            </w:r>
          </w:hyperlink>
          <w:r w:rsidR="00BC0E0F">
            <w:rPr>
              <w:rFonts w:asciiTheme="minorHAnsi" w:hAnsiTheme="minorHAnsi"/>
            </w:rPr>
            <w:t xml:space="preserve"> </w:t>
          </w:r>
        </w:p>
        <w:p w14:paraId="78DE8FE3" w14:textId="77777777" w:rsidR="00797B21" w:rsidRPr="003E2213" w:rsidRDefault="00797B21" w:rsidP="00A45572">
          <w:pPr>
            <w:rPr>
              <w:rFonts w:asciiTheme="minorHAnsi" w:hAnsiTheme="minorHAnsi"/>
              <w:color w:val="212529"/>
              <w:shd w:val="clear" w:color="auto" w:fill="FFFFFF"/>
            </w:rPr>
          </w:pPr>
        </w:p>
        <w:p w14:paraId="5ACB7762" w14:textId="2FFA1E1F" w:rsidR="00BD0EA8" w:rsidRPr="003E2213" w:rsidRDefault="00797B21" w:rsidP="00BD0EA8">
          <w:pPr>
            <w:rPr>
              <w:rFonts w:asciiTheme="minorHAnsi" w:hAnsiTheme="minorHAnsi"/>
              <w:color w:val="212529"/>
              <w:shd w:val="clear" w:color="auto" w:fill="FFFFFF"/>
            </w:rPr>
          </w:pPr>
          <w:r w:rsidRPr="003E2213">
            <w:rPr>
              <w:rFonts w:asciiTheme="minorHAnsi" w:hAnsiTheme="minorHAnsi"/>
              <w:color w:val="212529"/>
              <w:shd w:val="clear" w:color="auto" w:fill="FFFFFF"/>
            </w:rPr>
            <w:t>Koivisto, J., &amp; Hamari, J. (2019). The rise of motivational information systems: A review of gamification research. </w:t>
          </w:r>
          <w:r w:rsidRPr="003E2213">
            <w:rPr>
              <w:rFonts w:asciiTheme="minorHAnsi" w:hAnsiTheme="minorHAnsi"/>
              <w:i/>
              <w:iCs/>
              <w:color w:val="212529"/>
              <w:shd w:val="clear" w:color="auto" w:fill="FFFFFF"/>
            </w:rPr>
            <w:t>International Journal of Information Management</w:t>
          </w:r>
          <w:r w:rsidRPr="003E2213">
            <w:rPr>
              <w:rFonts w:asciiTheme="minorHAnsi" w:hAnsiTheme="minorHAnsi"/>
              <w:color w:val="212529"/>
              <w:shd w:val="clear" w:color="auto" w:fill="FFFFFF"/>
            </w:rPr>
            <w:t>, </w:t>
          </w:r>
          <w:r w:rsidRPr="003E2213">
            <w:rPr>
              <w:rFonts w:asciiTheme="minorHAnsi" w:hAnsiTheme="minorHAnsi"/>
              <w:i/>
              <w:iCs/>
              <w:color w:val="212529"/>
              <w:shd w:val="clear" w:color="auto" w:fill="FFFFFF"/>
            </w:rPr>
            <w:t>45</w:t>
          </w:r>
          <w:r w:rsidRPr="003E2213">
            <w:rPr>
              <w:rFonts w:asciiTheme="minorHAnsi" w:hAnsiTheme="minorHAnsi"/>
              <w:color w:val="212529"/>
              <w:shd w:val="clear" w:color="auto" w:fill="FFFFFF"/>
            </w:rPr>
            <w:t xml:space="preserve">, 191-210. </w:t>
          </w:r>
          <w:hyperlink r:id="rId39" w:history="1">
            <w:r w:rsidRPr="003E2213">
              <w:rPr>
                <w:rStyle w:val="Hypertextovodkaz"/>
                <w:rFonts w:asciiTheme="minorHAnsi" w:hAnsiTheme="minorHAnsi"/>
                <w:shd w:val="clear" w:color="auto" w:fill="FFFFFF"/>
              </w:rPr>
              <w:t>https://doi.org/10.1016/j.ijinfomgt.2018.10.013</w:t>
            </w:r>
          </w:hyperlink>
        </w:p>
        <w:p w14:paraId="4E5C8D1A" w14:textId="77777777" w:rsidR="00BD0EA8" w:rsidRPr="003E2213" w:rsidRDefault="00BD0EA8" w:rsidP="00BD0EA8">
          <w:pPr>
            <w:rPr>
              <w:rFonts w:asciiTheme="minorHAnsi" w:hAnsiTheme="minorHAnsi"/>
              <w:color w:val="212529"/>
              <w:shd w:val="clear" w:color="auto" w:fill="FFFFFF"/>
            </w:rPr>
          </w:pPr>
        </w:p>
        <w:p w14:paraId="70ACFE69" w14:textId="2962591D" w:rsidR="00BD0EA8" w:rsidRPr="00561DFA" w:rsidRDefault="00BD0EA8" w:rsidP="00BD0EA8">
          <w:r w:rsidRPr="003E2213">
            <w:rPr>
              <w:rFonts w:asciiTheme="minorHAnsi" w:hAnsiTheme="minorHAnsi"/>
              <w:color w:val="212529"/>
              <w:shd w:val="clear" w:color="auto" w:fill="FFFFFF"/>
            </w:rPr>
            <w:lastRenderedPageBreak/>
            <w:t xml:space="preserve">Koppitsch, S. E., &amp; Meyer, J. (2021). Do points matter? The effects of </w:t>
          </w:r>
          <w:r w:rsidRPr="00561DFA">
            <w:rPr>
              <w:color w:val="212529"/>
              <w:shd w:val="clear" w:color="auto" w:fill="FFFFFF"/>
            </w:rPr>
            <w:t>gamification activities with and without points on student learning and engagement. </w:t>
          </w:r>
          <w:r w:rsidRPr="00561DFA">
            <w:rPr>
              <w:i/>
              <w:iCs/>
              <w:color w:val="212529"/>
              <w:shd w:val="clear" w:color="auto" w:fill="FFFFFF"/>
            </w:rPr>
            <w:t>Marketing Education Review</w:t>
          </w:r>
          <w:r w:rsidRPr="00561DFA">
            <w:rPr>
              <w:color w:val="212529"/>
              <w:shd w:val="clear" w:color="auto" w:fill="FFFFFF"/>
            </w:rPr>
            <w:t xml:space="preserve">, 1-9. </w:t>
          </w:r>
          <w:hyperlink r:id="rId40" w:history="1">
            <w:r w:rsidRPr="00561DFA">
              <w:rPr>
                <w:rStyle w:val="Hypertextovodkaz"/>
                <w:shd w:val="clear" w:color="auto" w:fill="FFFFFF"/>
              </w:rPr>
              <w:t>https://doi.org/10.1080/10528008.2021.1887745</w:t>
            </w:r>
          </w:hyperlink>
        </w:p>
        <w:p w14:paraId="562CA83B" w14:textId="7234F307" w:rsidR="00561DFA" w:rsidRPr="00561DFA" w:rsidRDefault="00561DFA" w:rsidP="00BD0EA8"/>
        <w:p w14:paraId="745C540B" w14:textId="11F6F758" w:rsidR="00561DFA" w:rsidRPr="008E6A14" w:rsidRDefault="00561DFA" w:rsidP="00BD0EA8">
          <w:r w:rsidRPr="008E6A14">
            <w:rPr>
              <w:rFonts w:cs="Arial"/>
              <w:shd w:val="clear" w:color="auto" w:fill="FFFFFF"/>
            </w:rPr>
            <w:t>Kratochvíl, T. (2019). </w:t>
          </w:r>
          <w:r w:rsidRPr="008E6A14">
            <w:rPr>
              <w:rFonts w:cs="Arial"/>
              <w:i/>
              <w:iCs/>
              <w:shd w:val="clear" w:color="auto" w:fill="FFFFFF"/>
            </w:rPr>
            <w:t>Pracovní angažovanost jako mediátor ve vztahu mezi gamifikací a pracovním výkonem</w:t>
          </w:r>
          <w:r w:rsidRPr="008E6A14">
            <w:rPr>
              <w:rFonts w:cs="Arial"/>
              <w:shd w:val="clear" w:color="auto" w:fill="FFFFFF"/>
            </w:rPr>
            <w:t> [diplomová práce]. Masarykova univerzita.</w:t>
          </w:r>
        </w:p>
        <w:p w14:paraId="22A5A2C7" w14:textId="77777777" w:rsidR="00DB737C" w:rsidRPr="00561DFA" w:rsidRDefault="00DB737C" w:rsidP="00DB737C"/>
        <w:p w14:paraId="45166B50" w14:textId="3D017CCF" w:rsidR="00C7368E" w:rsidRPr="000031A1" w:rsidRDefault="002C7ABC" w:rsidP="00A45572">
          <w:pPr>
            <w:rPr>
              <w:rFonts w:cs="Arial"/>
              <w:color w:val="212529"/>
              <w:shd w:val="clear" w:color="auto" w:fill="FFFFFF"/>
            </w:rPr>
          </w:pPr>
          <w:r w:rsidRPr="00561DFA">
            <w:rPr>
              <w:rFonts w:cs="Arial"/>
              <w:color w:val="212529"/>
              <w:shd w:val="clear" w:color="auto" w:fill="FFFFFF"/>
            </w:rPr>
            <w:t>Kuo, M. -S.,</w:t>
          </w:r>
          <w:r w:rsidRPr="003E2213">
            <w:rPr>
              <w:rFonts w:asciiTheme="minorHAnsi" w:hAnsiTheme="minorHAnsi" w:cs="Arial"/>
              <w:color w:val="212529"/>
              <w:shd w:val="clear" w:color="auto" w:fill="FFFFFF"/>
            </w:rPr>
            <w:t xml:space="preserve"> &amp; Chuang, T. -Y. (2016). How gamification motivates visits and engagement for online academic dissemination – An empirical </w:t>
          </w:r>
          <w:r w:rsidRPr="000031A1">
            <w:rPr>
              <w:rFonts w:cs="Arial"/>
              <w:color w:val="212529"/>
              <w:shd w:val="clear" w:color="auto" w:fill="FFFFFF"/>
            </w:rPr>
            <w:t>study. </w:t>
          </w:r>
          <w:r w:rsidRPr="000031A1">
            <w:rPr>
              <w:rFonts w:cs="Arial"/>
              <w:i/>
              <w:iCs/>
              <w:color w:val="212529"/>
              <w:shd w:val="clear" w:color="auto" w:fill="FFFFFF"/>
            </w:rPr>
            <w:t>Computers in Human Behavior</w:t>
          </w:r>
          <w:r w:rsidRPr="000031A1">
            <w:rPr>
              <w:rFonts w:cs="Arial"/>
              <w:color w:val="212529"/>
              <w:shd w:val="clear" w:color="auto" w:fill="FFFFFF"/>
            </w:rPr>
            <w:t>, </w:t>
          </w:r>
          <w:r w:rsidRPr="000031A1">
            <w:rPr>
              <w:rFonts w:cs="Arial"/>
              <w:i/>
              <w:iCs/>
              <w:color w:val="212529"/>
              <w:shd w:val="clear" w:color="auto" w:fill="FFFFFF"/>
            </w:rPr>
            <w:t>55</w:t>
          </w:r>
          <w:r w:rsidRPr="000031A1">
            <w:rPr>
              <w:rFonts w:cs="Arial"/>
              <w:color w:val="212529"/>
              <w:shd w:val="clear" w:color="auto" w:fill="FFFFFF"/>
            </w:rPr>
            <w:t xml:space="preserve">, 16-27. </w:t>
          </w:r>
          <w:hyperlink r:id="rId41" w:history="1">
            <w:r w:rsidRPr="000031A1">
              <w:rPr>
                <w:rStyle w:val="Hypertextovodkaz"/>
                <w:rFonts w:cs="Arial"/>
                <w:shd w:val="clear" w:color="auto" w:fill="FFFFFF"/>
              </w:rPr>
              <w:t>https://doi.org/10.1016/j.chb.2015.08.025</w:t>
            </w:r>
          </w:hyperlink>
          <w:r w:rsidRPr="000031A1">
            <w:rPr>
              <w:rFonts w:cs="Arial"/>
              <w:color w:val="212529"/>
              <w:shd w:val="clear" w:color="auto" w:fill="FFFFFF"/>
            </w:rPr>
            <w:t xml:space="preserve"> </w:t>
          </w:r>
        </w:p>
        <w:p w14:paraId="382BAC74" w14:textId="70B18614" w:rsidR="000031A1" w:rsidRPr="000031A1" w:rsidRDefault="000031A1" w:rsidP="00A45572">
          <w:pPr>
            <w:rPr>
              <w:rFonts w:cs="Arial"/>
              <w:color w:val="212529"/>
              <w:shd w:val="clear" w:color="auto" w:fill="FFFFFF"/>
            </w:rPr>
          </w:pPr>
        </w:p>
        <w:p w14:paraId="65719AF5" w14:textId="7D1DF1C7" w:rsidR="000031A1" w:rsidRDefault="000031A1" w:rsidP="00A45572">
          <w:pPr>
            <w:rPr>
              <w:rStyle w:val="Hypertextovodkaz"/>
              <w:shd w:val="clear" w:color="auto" w:fill="FFFFFF"/>
            </w:rPr>
          </w:pPr>
          <w:r w:rsidRPr="000031A1">
            <w:rPr>
              <w:color w:val="212529"/>
              <w:shd w:val="clear" w:color="auto" w:fill="FFFFFF"/>
            </w:rPr>
            <w:t xml:space="preserve">Landers, R. N., Bauer, K. N., &amp; Callan, R. C. (2017). Gamification of task </w:t>
          </w:r>
          <w:r w:rsidRPr="00F264C9">
            <w:rPr>
              <w:color w:val="212529"/>
              <w:shd w:val="clear" w:color="auto" w:fill="FFFFFF"/>
            </w:rPr>
            <w:t>performance with leaderboards: A goal setting experiment. </w:t>
          </w:r>
          <w:r w:rsidRPr="00F264C9">
            <w:rPr>
              <w:i/>
              <w:iCs/>
              <w:color w:val="212529"/>
              <w:shd w:val="clear" w:color="auto" w:fill="FFFFFF"/>
            </w:rPr>
            <w:t>Computers in Human Behavior</w:t>
          </w:r>
          <w:r w:rsidRPr="00F264C9">
            <w:rPr>
              <w:color w:val="212529"/>
              <w:shd w:val="clear" w:color="auto" w:fill="FFFFFF"/>
            </w:rPr>
            <w:t>, </w:t>
          </w:r>
          <w:r w:rsidRPr="00F264C9">
            <w:rPr>
              <w:i/>
              <w:iCs/>
              <w:color w:val="212529"/>
              <w:shd w:val="clear" w:color="auto" w:fill="FFFFFF"/>
            </w:rPr>
            <w:t>71</w:t>
          </w:r>
          <w:r w:rsidRPr="00F264C9">
            <w:rPr>
              <w:color w:val="212529"/>
              <w:shd w:val="clear" w:color="auto" w:fill="FFFFFF"/>
            </w:rPr>
            <w:t xml:space="preserve">, 508-515. </w:t>
          </w:r>
          <w:hyperlink r:id="rId42" w:history="1">
            <w:r w:rsidRPr="00F264C9">
              <w:rPr>
                <w:rStyle w:val="Hypertextovodkaz"/>
                <w:shd w:val="clear" w:color="auto" w:fill="FFFFFF"/>
              </w:rPr>
              <w:t>https://doi.org/10.1016/j.chb.2015.08.008</w:t>
            </w:r>
          </w:hyperlink>
        </w:p>
        <w:p w14:paraId="4385BD6F" w14:textId="16D392E3" w:rsidR="00452146" w:rsidRPr="004B5578" w:rsidRDefault="00452146" w:rsidP="00A45572">
          <w:pPr>
            <w:rPr>
              <w:rStyle w:val="Hypertextovodkaz"/>
              <w:shd w:val="clear" w:color="auto" w:fill="FFFFFF"/>
            </w:rPr>
          </w:pPr>
        </w:p>
        <w:p w14:paraId="4DB6D57F" w14:textId="00D164AB" w:rsidR="00452146" w:rsidRPr="004B5578" w:rsidRDefault="00452146" w:rsidP="00A45572">
          <w:pPr>
            <w:rPr>
              <w:color w:val="212529"/>
              <w:shd w:val="clear" w:color="auto" w:fill="FFFFFF"/>
            </w:rPr>
          </w:pPr>
          <w:r w:rsidRPr="004B5578">
            <w:rPr>
              <w:rFonts w:cs="Open Sans"/>
              <w:color w:val="212529"/>
              <w:shd w:val="clear" w:color="auto" w:fill="FFFFFF"/>
            </w:rPr>
            <w:t>Landers, R. N., &amp; Marin, S. (2021). Theory and Technology in Organizational Psychology: A Review of Technology Integration Paradigms and Their Effects on the Validity of Theory. </w:t>
          </w:r>
          <w:r w:rsidRPr="004B5578">
            <w:rPr>
              <w:rFonts w:cs="Open Sans"/>
              <w:i/>
              <w:iCs/>
              <w:color w:val="212529"/>
              <w:shd w:val="clear" w:color="auto" w:fill="FFFFFF"/>
            </w:rPr>
            <w:t>Annual Review of Organizational Psychology and Organizational Behavior</w:t>
          </w:r>
          <w:r w:rsidRPr="004B5578">
            <w:rPr>
              <w:rFonts w:cs="Open Sans"/>
              <w:color w:val="212529"/>
              <w:shd w:val="clear" w:color="auto" w:fill="FFFFFF"/>
            </w:rPr>
            <w:t>, </w:t>
          </w:r>
          <w:r w:rsidRPr="004B5578">
            <w:rPr>
              <w:rFonts w:cs="Open Sans"/>
              <w:i/>
              <w:iCs/>
              <w:color w:val="212529"/>
              <w:shd w:val="clear" w:color="auto" w:fill="FFFFFF"/>
            </w:rPr>
            <w:t>8</w:t>
          </w:r>
          <w:r w:rsidRPr="004B5578">
            <w:rPr>
              <w:rFonts w:cs="Open Sans"/>
              <w:color w:val="212529"/>
              <w:shd w:val="clear" w:color="auto" w:fill="FFFFFF"/>
            </w:rPr>
            <w:t xml:space="preserve">(1), 235-258. </w:t>
          </w:r>
          <w:hyperlink r:id="rId43" w:history="1">
            <w:r w:rsidR="004B5578" w:rsidRPr="004B5578">
              <w:rPr>
                <w:rStyle w:val="Hypertextovodkaz"/>
                <w:rFonts w:cs="Open Sans"/>
                <w:shd w:val="clear" w:color="auto" w:fill="FFFFFF"/>
              </w:rPr>
              <w:t>https://doi.org/10.1146/annurev-orgpsych-012420-060843</w:t>
            </w:r>
          </w:hyperlink>
          <w:r w:rsidR="004B5578" w:rsidRPr="004B5578">
            <w:rPr>
              <w:rFonts w:cs="Open Sans"/>
              <w:color w:val="212529"/>
              <w:shd w:val="clear" w:color="auto" w:fill="FFFFFF"/>
            </w:rPr>
            <w:t xml:space="preserve"> </w:t>
          </w:r>
        </w:p>
        <w:p w14:paraId="058FE654" w14:textId="0AAC0AA3" w:rsidR="00F264C9" w:rsidRPr="00F264C9" w:rsidRDefault="00F264C9" w:rsidP="00A45572">
          <w:pPr>
            <w:rPr>
              <w:color w:val="212529"/>
              <w:shd w:val="clear" w:color="auto" w:fill="FFFFFF"/>
            </w:rPr>
          </w:pPr>
        </w:p>
        <w:p w14:paraId="0520CFE2" w14:textId="7C0FB3E2" w:rsidR="00F264C9" w:rsidRPr="00575A93" w:rsidRDefault="00F264C9" w:rsidP="00A45572">
          <w:pPr>
            <w:rPr>
              <w:rFonts w:asciiTheme="minorHAnsi" w:hAnsiTheme="minorHAnsi" w:cs="Arial"/>
              <w:color w:val="212529"/>
              <w:shd w:val="clear" w:color="auto" w:fill="FFFFFF"/>
            </w:rPr>
          </w:pPr>
          <w:r w:rsidRPr="00F264C9">
            <w:rPr>
              <w:rFonts w:cs="Arial"/>
              <w:color w:val="212529"/>
              <w:shd w:val="clear" w:color="auto" w:fill="FFFFFF"/>
            </w:rPr>
            <w:t>Latham, G. P. (2017). Motivate Employee Performance through Goal-</w:t>
          </w:r>
          <w:r w:rsidRPr="00575A93">
            <w:rPr>
              <w:rFonts w:asciiTheme="minorHAnsi" w:hAnsiTheme="minorHAnsi" w:cs="Arial"/>
              <w:color w:val="212529"/>
              <w:shd w:val="clear" w:color="auto" w:fill="FFFFFF"/>
            </w:rPr>
            <w:t>setting. </w:t>
          </w:r>
          <w:r w:rsidRPr="00575A93">
            <w:rPr>
              <w:rFonts w:asciiTheme="minorHAnsi" w:hAnsiTheme="minorHAnsi" w:cs="Arial"/>
              <w:i/>
              <w:iCs/>
              <w:color w:val="212529"/>
              <w:shd w:val="clear" w:color="auto" w:fill="FFFFFF"/>
            </w:rPr>
            <w:t>The Blackwell Handbook of Principles of Organizational Behaviour</w:t>
          </w:r>
          <w:r w:rsidRPr="00575A93">
            <w:rPr>
              <w:rFonts w:asciiTheme="minorHAnsi" w:hAnsiTheme="minorHAnsi" w:cs="Arial"/>
              <w:color w:val="212529"/>
              <w:shd w:val="clear" w:color="auto" w:fill="FFFFFF"/>
            </w:rPr>
            <w:t xml:space="preserve">, 109-124. </w:t>
          </w:r>
          <w:hyperlink r:id="rId44" w:history="1">
            <w:r w:rsidRPr="00575A93">
              <w:rPr>
                <w:rStyle w:val="Hypertextovodkaz"/>
                <w:rFonts w:asciiTheme="minorHAnsi" w:hAnsiTheme="minorHAnsi" w:cs="Arial"/>
                <w:shd w:val="clear" w:color="auto" w:fill="FFFFFF"/>
              </w:rPr>
              <w:t>https://doi.org/10.1002/9781405164047.ch8</w:t>
            </w:r>
          </w:hyperlink>
          <w:r w:rsidRPr="00575A93">
            <w:rPr>
              <w:rFonts w:asciiTheme="minorHAnsi" w:hAnsiTheme="minorHAnsi" w:cs="Arial"/>
              <w:color w:val="212529"/>
              <w:shd w:val="clear" w:color="auto" w:fill="FFFFFF"/>
            </w:rPr>
            <w:t xml:space="preserve"> </w:t>
          </w:r>
        </w:p>
        <w:p w14:paraId="38F959AE" w14:textId="4520E33B" w:rsidR="001127E0" w:rsidRPr="00575A93" w:rsidRDefault="001127E0" w:rsidP="00A45572">
          <w:pPr>
            <w:rPr>
              <w:rFonts w:asciiTheme="minorHAnsi" w:hAnsiTheme="minorHAnsi" w:cs="Arial"/>
              <w:color w:val="212529"/>
              <w:shd w:val="clear" w:color="auto" w:fill="FFFFFF"/>
            </w:rPr>
          </w:pPr>
        </w:p>
        <w:p w14:paraId="19BA2C19" w14:textId="0174D50D" w:rsidR="001127E0" w:rsidRPr="00787E7A" w:rsidRDefault="001127E0" w:rsidP="00A45572">
          <w:r w:rsidRPr="00575A93">
            <w:rPr>
              <w:rFonts w:asciiTheme="minorHAnsi" w:hAnsiTheme="minorHAnsi" w:cs="Arial"/>
              <w:color w:val="212529"/>
              <w:shd w:val="clear" w:color="auto" w:fill="FFFFFF"/>
            </w:rPr>
            <w:t xml:space="preserve">Locke, E. A., &amp; Latham, G. P. (2009). Has Goal Setting Gone Wild, or Have </w:t>
          </w:r>
          <w:r w:rsidRPr="00787E7A">
            <w:rPr>
              <w:rFonts w:cs="Arial"/>
              <w:color w:val="212529"/>
              <w:shd w:val="clear" w:color="auto" w:fill="FFFFFF"/>
            </w:rPr>
            <w:t>Its Attackers Abandoned Good Scholarship? </w:t>
          </w:r>
          <w:r w:rsidRPr="00787E7A">
            <w:rPr>
              <w:i/>
              <w:iCs/>
            </w:rPr>
            <w:t>Academy of Management Perspectives</w:t>
          </w:r>
          <w:r w:rsidRPr="00787E7A">
            <w:t>, </w:t>
          </w:r>
          <w:r w:rsidRPr="00787E7A">
            <w:rPr>
              <w:i/>
              <w:iCs/>
            </w:rPr>
            <w:t>23</w:t>
          </w:r>
          <w:r w:rsidRPr="00787E7A">
            <w:t xml:space="preserve">(1), 17-23. </w:t>
          </w:r>
          <w:hyperlink r:id="rId45" w:history="1">
            <w:r w:rsidRPr="00787E7A">
              <w:rPr>
                <w:rStyle w:val="Hypertextovodkaz"/>
              </w:rPr>
              <w:t>https://doi.org/10.5465/amp.2009.37008000</w:t>
            </w:r>
          </w:hyperlink>
          <w:r w:rsidRPr="00787E7A">
            <w:t xml:space="preserve"> </w:t>
          </w:r>
        </w:p>
        <w:p w14:paraId="0631E08B" w14:textId="04D8E830" w:rsidR="00787E7A" w:rsidRPr="00787E7A" w:rsidRDefault="00787E7A" w:rsidP="00A45572"/>
        <w:p w14:paraId="10502C18" w14:textId="7A1DFA9B" w:rsidR="00787E7A" w:rsidRPr="00787E7A" w:rsidRDefault="00787E7A" w:rsidP="00A45572">
          <w:r w:rsidRPr="00787E7A">
            <w:rPr>
              <w:rFonts w:cs="Arial"/>
              <w:color w:val="212529"/>
              <w:shd w:val="clear" w:color="auto" w:fill="FFFFFF"/>
            </w:rPr>
            <w:t>Maslach, C., &amp; Leiter, M. P. (2016). Burnout. </w:t>
          </w:r>
          <w:r w:rsidRPr="00787E7A">
            <w:rPr>
              <w:rFonts w:cs="Arial"/>
              <w:i/>
              <w:iCs/>
              <w:color w:val="212529"/>
              <w:shd w:val="clear" w:color="auto" w:fill="FFFFFF"/>
            </w:rPr>
            <w:t>Stress: Concepts, Cognition, Emotion, and Behavior</w:t>
          </w:r>
          <w:r w:rsidRPr="00787E7A">
            <w:rPr>
              <w:rFonts w:cs="Arial"/>
              <w:color w:val="212529"/>
              <w:shd w:val="clear" w:color="auto" w:fill="FFFFFF"/>
            </w:rPr>
            <w:t xml:space="preserve">, 351-357. </w:t>
          </w:r>
          <w:hyperlink r:id="rId46" w:history="1">
            <w:r w:rsidRPr="00787E7A">
              <w:rPr>
                <w:rStyle w:val="Hypertextovodkaz"/>
                <w:rFonts w:cs="Arial"/>
                <w:shd w:val="clear" w:color="auto" w:fill="FFFFFF"/>
              </w:rPr>
              <w:t>https://doi.org/10.1016/B978-0-12-800951-2.00044-3</w:t>
            </w:r>
          </w:hyperlink>
          <w:r w:rsidRPr="00787E7A">
            <w:rPr>
              <w:rFonts w:cs="Arial"/>
              <w:color w:val="212529"/>
              <w:shd w:val="clear" w:color="auto" w:fill="FFFFFF"/>
            </w:rPr>
            <w:t xml:space="preserve"> </w:t>
          </w:r>
        </w:p>
        <w:p w14:paraId="15A89D0A" w14:textId="5587D1B6" w:rsidR="00EE7AD5" w:rsidRPr="00787E7A" w:rsidRDefault="00EE7AD5" w:rsidP="00A45572"/>
        <w:p w14:paraId="56851400" w14:textId="6B2416ED" w:rsidR="00EE7AD5" w:rsidRPr="00EE7AD5" w:rsidRDefault="00EE7AD5" w:rsidP="00A45572">
          <w:r w:rsidRPr="00787E7A">
            <w:rPr>
              <w:rFonts w:cs="Arial"/>
              <w:color w:val="212529"/>
              <w:shd w:val="clear" w:color="auto" w:fill="FFFFFF"/>
            </w:rPr>
            <w:t>May, D. R., Gilson, R. L., &amp; Harter, L. M. (2004). The psychological conditions of</w:t>
          </w:r>
          <w:r w:rsidRPr="00EE7AD5">
            <w:rPr>
              <w:rFonts w:cs="Arial"/>
              <w:color w:val="212529"/>
              <w:shd w:val="clear" w:color="auto" w:fill="FFFFFF"/>
            </w:rPr>
            <w:t xml:space="preserve"> meaningfulness, safety and availability and the engagement of the human spirit at work. </w:t>
          </w:r>
          <w:r w:rsidRPr="00EE7AD5">
            <w:rPr>
              <w:rFonts w:cs="Arial"/>
              <w:i/>
              <w:iCs/>
              <w:color w:val="212529"/>
              <w:shd w:val="clear" w:color="auto" w:fill="FFFFFF"/>
            </w:rPr>
            <w:t xml:space="preserve">Journal of Occupational and Organizational </w:t>
          </w:r>
          <w:r w:rsidRPr="00EE7AD5">
            <w:rPr>
              <w:rFonts w:cs="Arial"/>
              <w:i/>
              <w:iCs/>
              <w:color w:val="212529"/>
              <w:shd w:val="clear" w:color="auto" w:fill="FFFFFF"/>
            </w:rPr>
            <w:lastRenderedPageBreak/>
            <w:t>Psychology</w:t>
          </w:r>
          <w:r w:rsidRPr="00EE7AD5">
            <w:rPr>
              <w:rFonts w:cs="Arial"/>
              <w:color w:val="212529"/>
              <w:shd w:val="clear" w:color="auto" w:fill="FFFFFF"/>
            </w:rPr>
            <w:t>, </w:t>
          </w:r>
          <w:r w:rsidRPr="00EE7AD5">
            <w:rPr>
              <w:rFonts w:cs="Arial"/>
              <w:i/>
              <w:iCs/>
              <w:color w:val="212529"/>
              <w:shd w:val="clear" w:color="auto" w:fill="FFFFFF"/>
            </w:rPr>
            <w:t>77</w:t>
          </w:r>
          <w:r w:rsidRPr="00EE7AD5">
            <w:rPr>
              <w:rFonts w:cs="Arial"/>
              <w:color w:val="212529"/>
              <w:shd w:val="clear" w:color="auto" w:fill="FFFFFF"/>
            </w:rPr>
            <w:t xml:space="preserve">(1), 11-37. </w:t>
          </w:r>
          <w:hyperlink r:id="rId47" w:history="1">
            <w:r w:rsidRPr="00EE7AD5">
              <w:rPr>
                <w:rStyle w:val="Hypertextovodkaz"/>
                <w:rFonts w:cs="Arial"/>
                <w:shd w:val="clear" w:color="auto" w:fill="FFFFFF"/>
              </w:rPr>
              <w:t>https://doi.org/10.1348/096317904322915892</w:t>
            </w:r>
          </w:hyperlink>
          <w:r w:rsidRPr="00EE7AD5">
            <w:rPr>
              <w:rFonts w:cs="Arial"/>
              <w:color w:val="212529"/>
              <w:shd w:val="clear" w:color="auto" w:fill="FFFFFF"/>
            </w:rPr>
            <w:t xml:space="preserve"> </w:t>
          </w:r>
        </w:p>
        <w:p w14:paraId="0A29405A" w14:textId="2C790422" w:rsidR="002C7ABC" w:rsidRDefault="002C7ABC" w:rsidP="00A45572"/>
        <w:p w14:paraId="39A069A3" w14:textId="629068D3" w:rsidR="00243FAA" w:rsidRPr="00243FAA" w:rsidRDefault="00243FAA" w:rsidP="00A45572">
          <w:pPr>
            <w:rPr>
              <w:rFonts w:cs="Open Sans"/>
              <w:color w:val="212529"/>
              <w:shd w:val="clear" w:color="auto" w:fill="FFFFFF"/>
            </w:rPr>
          </w:pPr>
          <w:r w:rsidRPr="00243FAA">
            <w:rPr>
              <w:rFonts w:cs="Open Sans"/>
              <w:color w:val="212529"/>
              <w:shd w:val="clear" w:color="auto" w:fill="FFFFFF"/>
            </w:rPr>
            <w:t>McLeod, J. (2001). Introduction: Critical issues in the methodology of qualitative research. </w:t>
          </w:r>
          <w:r w:rsidRPr="00243FAA">
            <w:rPr>
              <w:rFonts w:cs="Open Sans"/>
              <w:i/>
              <w:iCs/>
              <w:color w:val="212529"/>
              <w:shd w:val="clear" w:color="auto" w:fill="FFFFFF"/>
            </w:rPr>
            <w:t>Counselling and Psychotherapy Research</w:t>
          </w:r>
          <w:r w:rsidRPr="00243FAA">
            <w:rPr>
              <w:rFonts w:cs="Open Sans"/>
              <w:color w:val="212529"/>
              <w:shd w:val="clear" w:color="auto" w:fill="FFFFFF"/>
            </w:rPr>
            <w:t>, </w:t>
          </w:r>
          <w:r w:rsidRPr="00243FAA">
            <w:rPr>
              <w:rFonts w:cs="Open Sans"/>
              <w:i/>
              <w:iCs/>
              <w:color w:val="212529"/>
              <w:shd w:val="clear" w:color="auto" w:fill="FFFFFF"/>
            </w:rPr>
            <w:t>1</w:t>
          </w:r>
          <w:r w:rsidRPr="00243FAA">
            <w:rPr>
              <w:rFonts w:cs="Open Sans"/>
              <w:color w:val="212529"/>
              <w:shd w:val="clear" w:color="auto" w:fill="FFFFFF"/>
            </w:rPr>
            <w:t xml:space="preserve">(2), 114-117. </w:t>
          </w:r>
          <w:hyperlink r:id="rId48" w:history="1">
            <w:r w:rsidRPr="00243FAA">
              <w:rPr>
                <w:rStyle w:val="Hypertextovodkaz"/>
                <w:rFonts w:cs="Open Sans"/>
                <w:shd w:val="clear" w:color="auto" w:fill="FFFFFF"/>
              </w:rPr>
              <w:t>https://doi.org/10.1080/14733140112331385148</w:t>
            </w:r>
          </w:hyperlink>
          <w:r w:rsidRPr="00243FAA">
            <w:rPr>
              <w:rFonts w:cs="Open Sans"/>
              <w:color w:val="212529"/>
              <w:shd w:val="clear" w:color="auto" w:fill="FFFFFF"/>
            </w:rPr>
            <w:t xml:space="preserve"> </w:t>
          </w:r>
        </w:p>
        <w:p w14:paraId="3924BD73" w14:textId="77777777" w:rsidR="00243FAA" w:rsidRPr="00243FAA" w:rsidRDefault="00243FAA" w:rsidP="00A45572"/>
        <w:p w14:paraId="1D5286EB" w14:textId="488F3E50" w:rsidR="000E1F08" w:rsidRPr="00F264C9" w:rsidRDefault="000E1F08" w:rsidP="000E1F08">
          <w:r w:rsidRPr="00243FAA">
            <w:t xml:space="preserve">Narasimhan, N., Chiricescu, S., &amp; Vasudevan, V. (2011). The gamification of television: Is there life beyond badges? Paper presented at the CHI </w:t>
          </w:r>
          <w:r w:rsidRPr="00F264C9">
            <w:t>2011.</w:t>
          </w:r>
        </w:p>
        <w:p w14:paraId="3A566645" w14:textId="1F931432" w:rsidR="00E73050" w:rsidRPr="003E2213" w:rsidRDefault="00E73050" w:rsidP="000E1F08">
          <w:pPr>
            <w:rPr>
              <w:rFonts w:asciiTheme="minorHAnsi" w:hAnsiTheme="minorHAnsi"/>
            </w:rPr>
          </w:pPr>
        </w:p>
        <w:p w14:paraId="687A7377" w14:textId="591241B0" w:rsidR="00E73050" w:rsidRPr="008918E7" w:rsidRDefault="00E73050" w:rsidP="000E1F08">
          <w:r w:rsidRPr="003E2213">
            <w:rPr>
              <w:rFonts w:asciiTheme="minorHAnsi" w:hAnsiTheme="minorHAnsi" w:cs="Arial"/>
              <w:color w:val="212529"/>
              <w:shd w:val="clear" w:color="auto" w:fill="FFFFFF"/>
            </w:rPr>
            <w:t xml:space="preserve">Robson, K., Plangger, K., Kietzmann, J. H., McCarthy, I., &amp; Pitt, L. (2015). </w:t>
          </w:r>
          <w:r w:rsidRPr="008918E7">
            <w:rPr>
              <w:rFonts w:cs="Arial"/>
              <w:color w:val="212529"/>
              <w:shd w:val="clear" w:color="auto" w:fill="FFFFFF"/>
            </w:rPr>
            <w:t>Is it all a game? Understanding the principles of gamification. </w:t>
          </w:r>
          <w:r w:rsidRPr="008918E7">
            <w:rPr>
              <w:i/>
              <w:iCs/>
            </w:rPr>
            <w:t>Business Horizons</w:t>
          </w:r>
          <w:r w:rsidRPr="008918E7">
            <w:t>, </w:t>
          </w:r>
          <w:r w:rsidRPr="008918E7">
            <w:rPr>
              <w:i/>
              <w:iCs/>
            </w:rPr>
            <w:t>58</w:t>
          </w:r>
          <w:r w:rsidRPr="008918E7">
            <w:t xml:space="preserve">(4), 411-420. </w:t>
          </w:r>
          <w:hyperlink r:id="rId49" w:history="1">
            <w:r w:rsidRPr="008918E7">
              <w:rPr>
                <w:rStyle w:val="Hypertextovodkaz"/>
              </w:rPr>
              <w:t>https://doi.org/10.1016/j.bushor.2015.03.006</w:t>
            </w:r>
          </w:hyperlink>
          <w:r w:rsidRPr="008918E7">
            <w:t xml:space="preserve"> </w:t>
          </w:r>
        </w:p>
        <w:p w14:paraId="63550C99" w14:textId="58567AA4" w:rsidR="00B52E44" w:rsidRPr="008918E7" w:rsidRDefault="00B52E44" w:rsidP="000E1F08"/>
        <w:p w14:paraId="08ABCF15" w14:textId="2C6EF161" w:rsidR="00B52E44" w:rsidRPr="008918E7" w:rsidRDefault="00B52E44" w:rsidP="000E1F08">
          <w:r w:rsidRPr="008918E7">
            <w:rPr>
              <w:rFonts w:cs="Arial"/>
              <w:color w:val="333333"/>
              <w:shd w:val="clear" w:color="auto" w:fill="FFFFFF"/>
            </w:rPr>
            <w:t>Rotundo, M., &amp; Sackett, P. R. (2002). The relative importance of task, citizenship, and counterproductive performance to global ratings of job performance: A policy-capturing approach. </w:t>
          </w:r>
          <w:r w:rsidRPr="008918E7">
            <w:rPr>
              <w:rStyle w:val="Zdraznn"/>
              <w:rFonts w:cs="Arial"/>
              <w:color w:val="333333"/>
              <w:shd w:val="clear" w:color="auto" w:fill="FFFFFF"/>
            </w:rPr>
            <w:t>Journal of Applied Psychology, 87</w:t>
          </w:r>
          <w:r w:rsidRPr="008918E7">
            <w:rPr>
              <w:rFonts w:cs="Arial"/>
              <w:color w:val="333333"/>
              <w:shd w:val="clear" w:color="auto" w:fill="FFFFFF"/>
            </w:rPr>
            <w:t>(1), 66–80. </w:t>
          </w:r>
          <w:hyperlink r:id="rId50" w:tgtFrame="_blank" w:history="1">
            <w:r w:rsidRPr="008918E7">
              <w:rPr>
                <w:rStyle w:val="Hypertextovodkaz"/>
                <w:rFonts w:cs="Arial"/>
                <w:color w:val="2C72B7"/>
                <w:shd w:val="clear" w:color="auto" w:fill="FFFFFF"/>
              </w:rPr>
              <w:t>https://doi.org/10.1037/0021-9010.87.1.66</w:t>
            </w:r>
          </w:hyperlink>
          <w:r w:rsidR="008918E7" w:rsidRPr="008918E7">
            <w:t xml:space="preserve"> </w:t>
          </w:r>
        </w:p>
        <w:p w14:paraId="0D849A33" w14:textId="4DA2D94A" w:rsidR="00BC0151" w:rsidRPr="008918E7" w:rsidRDefault="00BC0151" w:rsidP="000E1F08"/>
        <w:p w14:paraId="7B76C1AC" w14:textId="372ED40E" w:rsidR="00BC0151" w:rsidRPr="004A22EA" w:rsidRDefault="00BC0151" w:rsidP="000E1F08">
          <w:pPr>
            <w:rPr>
              <w:rFonts w:asciiTheme="minorHAnsi" w:hAnsiTheme="minorHAnsi"/>
              <w:color w:val="212529"/>
              <w:shd w:val="clear" w:color="auto" w:fill="FFFFFF"/>
            </w:rPr>
          </w:pPr>
          <w:r w:rsidRPr="008918E7">
            <w:rPr>
              <w:color w:val="212529"/>
              <w:shd w:val="clear" w:color="auto" w:fill="FFFFFF"/>
            </w:rPr>
            <w:t>Ryan, R. M., &amp; Deci, E. L. (2000). Self-Determination Theory and the Facilitation</w:t>
          </w:r>
          <w:r w:rsidRPr="004A22EA">
            <w:rPr>
              <w:rFonts w:asciiTheme="minorHAnsi" w:hAnsiTheme="minorHAnsi"/>
              <w:color w:val="212529"/>
              <w:shd w:val="clear" w:color="auto" w:fill="FFFFFF"/>
            </w:rPr>
            <w:t xml:space="preserve"> of Intrinsic </w:t>
          </w:r>
          <w:r w:rsidRPr="004A22EA">
            <w:rPr>
              <w:rFonts w:asciiTheme="minorHAnsi" w:hAnsiTheme="minorHAnsi"/>
              <w:shd w:val="clear" w:color="auto" w:fill="FFFFFF"/>
            </w:rPr>
            <w:t>Motivation</w:t>
          </w:r>
          <w:r w:rsidRPr="004A22EA">
            <w:rPr>
              <w:rFonts w:asciiTheme="minorHAnsi" w:hAnsiTheme="minorHAnsi"/>
              <w:color w:val="212529"/>
              <w:shd w:val="clear" w:color="auto" w:fill="FFFFFF"/>
            </w:rPr>
            <w:t xml:space="preserve">, Social Development, and Well-Being. </w:t>
          </w:r>
          <w:r w:rsidR="00AF4B91">
            <w:rPr>
              <w:rFonts w:asciiTheme="minorHAnsi" w:hAnsiTheme="minorHAnsi"/>
              <w:color w:val="212529"/>
              <w:shd w:val="clear" w:color="auto" w:fill="FFFFFF"/>
            </w:rPr>
            <w:t xml:space="preserve">Retreived from </w:t>
          </w:r>
          <w:hyperlink r:id="rId51" w:history="1">
            <w:r w:rsidR="002453FB" w:rsidRPr="00D920BA">
              <w:rPr>
                <w:rStyle w:val="Hypertextovodkaz"/>
                <w:rFonts w:asciiTheme="minorHAnsi" w:hAnsiTheme="minorHAnsi"/>
                <w:shd w:val="clear" w:color="auto" w:fill="FFFFFF"/>
              </w:rPr>
              <w:t>https://selfdeterminationtheory.org/SDT/documents/2000_RyanDeci_SDT.pdf</w:t>
            </w:r>
          </w:hyperlink>
          <w:r w:rsidRPr="004A22EA">
            <w:rPr>
              <w:rFonts w:asciiTheme="minorHAnsi" w:hAnsiTheme="minorHAnsi"/>
              <w:color w:val="212529"/>
              <w:shd w:val="clear" w:color="auto" w:fill="FFFFFF"/>
            </w:rPr>
            <w:t xml:space="preserve"> </w:t>
          </w:r>
        </w:p>
        <w:p w14:paraId="0C0EFFF9" w14:textId="4F843394" w:rsidR="00992B59" w:rsidRPr="004A22EA" w:rsidRDefault="00992B59" w:rsidP="000E1F08">
          <w:pPr>
            <w:rPr>
              <w:rFonts w:asciiTheme="minorHAnsi" w:hAnsiTheme="minorHAnsi"/>
              <w:color w:val="212529"/>
              <w:shd w:val="clear" w:color="auto" w:fill="FFFFFF"/>
            </w:rPr>
          </w:pPr>
        </w:p>
        <w:p w14:paraId="1DBB9CEB" w14:textId="148E0CFA" w:rsidR="00992B59" w:rsidRPr="004A22EA" w:rsidRDefault="00992B59" w:rsidP="000E1F08">
          <w:pPr>
            <w:rPr>
              <w:rFonts w:asciiTheme="minorHAnsi" w:hAnsiTheme="minorHAnsi"/>
              <w:color w:val="212529"/>
              <w:shd w:val="clear" w:color="auto" w:fill="FFFFFF"/>
            </w:rPr>
          </w:pPr>
          <w:r w:rsidRPr="004A22EA">
            <w:rPr>
              <w:rFonts w:asciiTheme="minorHAnsi" w:hAnsiTheme="minorHAnsi" w:cs="Arial"/>
              <w:color w:val="212529"/>
              <w:shd w:val="clear" w:color="auto" w:fill="FFFFFF"/>
            </w:rPr>
            <w:t>Řiháček, T., Čermák, I., &amp; Hytych, R. (2013). </w:t>
          </w:r>
          <w:r w:rsidRPr="004A22EA">
            <w:rPr>
              <w:rFonts w:asciiTheme="minorHAnsi" w:hAnsiTheme="minorHAnsi" w:cs="Arial"/>
              <w:i/>
              <w:iCs/>
              <w:color w:val="212529"/>
              <w:shd w:val="clear" w:color="auto" w:fill="FFFFFF"/>
            </w:rPr>
            <w:t>Kvalitativní analýza textů: čtyři přístupy</w:t>
          </w:r>
          <w:r w:rsidRPr="004A22EA">
            <w:rPr>
              <w:rFonts w:asciiTheme="minorHAnsi" w:hAnsiTheme="minorHAnsi" w:cs="Arial"/>
              <w:color w:val="212529"/>
              <w:shd w:val="clear" w:color="auto" w:fill="FFFFFF"/>
            </w:rPr>
            <w:t>. Masarykova univerzita.</w:t>
          </w:r>
        </w:p>
        <w:p w14:paraId="75900C6D" w14:textId="0D02EDF4" w:rsidR="00915D6E" w:rsidRPr="004A22EA" w:rsidRDefault="00915D6E" w:rsidP="000E1F08">
          <w:pPr>
            <w:rPr>
              <w:rFonts w:asciiTheme="minorHAnsi" w:hAnsiTheme="minorHAnsi"/>
              <w:color w:val="212529"/>
              <w:shd w:val="clear" w:color="auto" w:fill="FFFFFF"/>
            </w:rPr>
          </w:pPr>
        </w:p>
        <w:p w14:paraId="446F5540" w14:textId="1A89F14F" w:rsidR="00915D6E" w:rsidRPr="00706AF6" w:rsidRDefault="00915D6E" w:rsidP="00915D6E">
          <w:pPr>
            <w:jc w:val="both"/>
            <w:rPr>
              <w:color w:val="212529"/>
              <w:shd w:val="clear" w:color="auto" w:fill="FFFFFF"/>
            </w:rPr>
          </w:pPr>
          <w:r w:rsidRPr="004A22EA">
            <w:rPr>
              <w:rFonts w:asciiTheme="minorHAnsi" w:hAnsiTheme="minorHAnsi" w:cs="Arial"/>
              <w:color w:val="212529"/>
              <w:shd w:val="clear" w:color="auto" w:fill="FFFFFF"/>
            </w:rPr>
            <w:t>Sailer, M., Hense, J. U., Mayr, S. K., &amp; Mandl, H. (2017). How gamification motivates: An experimental study of the effects of specific game design elements</w:t>
          </w:r>
          <w:r w:rsidRPr="00915D6E">
            <w:rPr>
              <w:rFonts w:cs="Arial"/>
              <w:color w:val="212529"/>
              <w:shd w:val="clear" w:color="auto" w:fill="FFFFFF"/>
            </w:rPr>
            <w:t xml:space="preserve"> on psychological need satisfaction. </w:t>
          </w:r>
          <w:r w:rsidRPr="00915D6E">
            <w:rPr>
              <w:i/>
              <w:iCs/>
            </w:rPr>
            <w:t xml:space="preserve">Computers in Human </w:t>
          </w:r>
          <w:r w:rsidRPr="00706AF6">
            <w:rPr>
              <w:i/>
              <w:iCs/>
            </w:rPr>
            <w:t>Behavior</w:t>
          </w:r>
          <w:r w:rsidRPr="00706AF6">
            <w:t>, </w:t>
          </w:r>
          <w:r w:rsidRPr="00706AF6">
            <w:rPr>
              <w:i/>
              <w:iCs/>
            </w:rPr>
            <w:t>69</w:t>
          </w:r>
          <w:r w:rsidRPr="00706AF6">
            <w:t xml:space="preserve">, 371-380. </w:t>
          </w:r>
          <w:hyperlink r:id="rId52" w:history="1">
            <w:r w:rsidRPr="00706AF6">
              <w:rPr>
                <w:rStyle w:val="Hypertextovodkaz"/>
              </w:rPr>
              <w:t>https://doi.org/10.1016/j.chb.2016.12.033</w:t>
            </w:r>
          </w:hyperlink>
          <w:r w:rsidRPr="00706AF6">
            <w:rPr>
              <w:color w:val="212529"/>
              <w:shd w:val="clear" w:color="auto" w:fill="FFFFFF"/>
            </w:rPr>
            <w:t xml:space="preserve"> </w:t>
          </w:r>
        </w:p>
        <w:p w14:paraId="42BDAF19" w14:textId="3A09A503" w:rsidR="00124177" w:rsidRPr="00706AF6" w:rsidRDefault="00124177" w:rsidP="00915D6E">
          <w:pPr>
            <w:jc w:val="both"/>
            <w:rPr>
              <w:color w:val="212529"/>
              <w:shd w:val="clear" w:color="auto" w:fill="FFFFFF"/>
            </w:rPr>
          </w:pPr>
        </w:p>
        <w:p w14:paraId="1F0C32C4" w14:textId="38FB1D78" w:rsidR="00124177" w:rsidRPr="009657AF" w:rsidRDefault="00706AF6" w:rsidP="00915D6E">
          <w:pPr>
            <w:jc w:val="both"/>
            <w:rPr>
              <w:rFonts w:cs="Arial"/>
              <w:color w:val="212529"/>
              <w:shd w:val="clear" w:color="auto" w:fill="FFFFFF"/>
            </w:rPr>
          </w:pPr>
          <w:r w:rsidRPr="00706AF6">
            <w:rPr>
              <w:rFonts w:cs="Arial"/>
              <w:color w:val="212529"/>
              <w:shd w:val="clear" w:color="auto" w:fill="FFFFFF"/>
            </w:rPr>
            <w:t xml:space="preserve">Sarangi, S., &amp; Shah, S. (2015). Individuals, teams and organizations score </w:t>
          </w:r>
          <w:r w:rsidRPr="009657AF">
            <w:rPr>
              <w:rFonts w:cs="Arial"/>
              <w:color w:val="212529"/>
              <w:shd w:val="clear" w:color="auto" w:fill="FFFFFF"/>
            </w:rPr>
            <w:t>with gamification. </w:t>
          </w:r>
          <w:r w:rsidRPr="009657AF">
            <w:rPr>
              <w:rFonts w:cs="Arial"/>
              <w:i/>
              <w:iCs/>
              <w:color w:val="212529"/>
              <w:shd w:val="clear" w:color="auto" w:fill="FFFFFF"/>
            </w:rPr>
            <w:t>Human Resource Management International Digest</w:t>
          </w:r>
          <w:r w:rsidRPr="009657AF">
            <w:rPr>
              <w:rFonts w:cs="Arial"/>
              <w:color w:val="212529"/>
              <w:shd w:val="clear" w:color="auto" w:fill="FFFFFF"/>
            </w:rPr>
            <w:t>, </w:t>
          </w:r>
          <w:r w:rsidRPr="009657AF">
            <w:rPr>
              <w:rFonts w:cs="Arial"/>
              <w:i/>
              <w:iCs/>
              <w:color w:val="212529"/>
              <w:shd w:val="clear" w:color="auto" w:fill="FFFFFF"/>
            </w:rPr>
            <w:t>23</w:t>
          </w:r>
          <w:r w:rsidRPr="009657AF">
            <w:rPr>
              <w:rFonts w:cs="Arial"/>
              <w:color w:val="212529"/>
              <w:shd w:val="clear" w:color="auto" w:fill="FFFFFF"/>
            </w:rPr>
            <w:t xml:space="preserve">(4), 24-27. </w:t>
          </w:r>
          <w:hyperlink r:id="rId53" w:history="1">
            <w:r w:rsidRPr="009657AF">
              <w:rPr>
                <w:rStyle w:val="Hypertextovodkaz"/>
                <w:rFonts w:cs="Arial"/>
                <w:shd w:val="clear" w:color="auto" w:fill="FFFFFF"/>
              </w:rPr>
              <w:t>https://doi.org/10.1108/HRMID-05-2015-0074</w:t>
            </w:r>
          </w:hyperlink>
          <w:r w:rsidRPr="009657AF">
            <w:rPr>
              <w:rFonts w:cs="Arial"/>
              <w:color w:val="212529"/>
              <w:shd w:val="clear" w:color="auto" w:fill="FFFFFF"/>
            </w:rPr>
            <w:t xml:space="preserve"> </w:t>
          </w:r>
        </w:p>
        <w:p w14:paraId="2BEB5A5D" w14:textId="6AAF2C1F" w:rsidR="009657AF" w:rsidRPr="009657AF" w:rsidRDefault="009657AF" w:rsidP="00915D6E">
          <w:pPr>
            <w:jc w:val="both"/>
            <w:rPr>
              <w:rFonts w:cs="Arial"/>
              <w:color w:val="212529"/>
              <w:shd w:val="clear" w:color="auto" w:fill="FFFFFF"/>
            </w:rPr>
          </w:pPr>
        </w:p>
        <w:p w14:paraId="5D3C9ACB" w14:textId="14A66029" w:rsidR="009657AF" w:rsidRPr="00C63581" w:rsidRDefault="009657AF" w:rsidP="00915D6E">
          <w:pPr>
            <w:jc w:val="both"/>
            <w:rPr>
              <w:rFonts w:cs="Arial"/>
              <w:color w:val="212529"/>
              <w:shd w:val="clear" w:color="auto" w:fill="FFFFFF"/>
            </w:rPr>
          </w:pPr>
          <w:r w:rsidRPr="009657AF">
            <w:rPr>
              <w:rFonts w:cs="Arial"/>
              <w:color w:val="212529"/>
              <w:shd w:val="clear" w:color="auto" w:fill="FFFFFF"/>
            </w:rPr>
            <w:t xml:space="preserve">Schaufeli, W. B. (2017). General Engagement: Conceptualization and </w:t>
          </w:r>
          <w:r w:rsidRPr="00AF1D81">
            <w:rPr>
              <w:rFonts w:cs="Arial"/>
              <w:color w:val="212529"/>
              <w:shd w:val="clear" w:color="auto" w:fill="FFFFFF"/>
            </w:rPr>
            <w:t>Measurement with the Utrecht General Engagement Scale (UGES). </w:t>
          </w:r>
          <w:r w:rsidRPr="00AF1D81">
            <w:rPr>
              <w:rFonts w:cs="Arial"/>
              <w:i/>
              <w:iCs/>
              <w:color w:val="212529"/>
              <w:shd w:val="clear" w:color="auto" w:fill="FFFFFF"/>
            </w:rPr>
            <w:t xml:space="preserve">Journal </w:t>
          </w:r>
          <w:r w:rsidRPr="00C63581">
            <w:rPr>
              <w:rFonts w:cs="Arial"/>
              <w:i/>
              <w:iCs/>
              <w:color w:val="212529"/>
              <w:shd w:val="clear" w:color="auto" w:fill="FFFFFF"/>
            </w:rPr>
            <w:t>of Well-Being Assessment</w:t>
          </w:r>
          <w:r w:rsidRPr="00C63581">
            <w:rPr>
              <w:rFonts w:cs="Arial"/>
              <w:color w:val="212529"/>
              <w:shd w:val="clear" w:color="auto" w:fill="FFFFFF"/>
            </w:rPr>
            <w:t>, </w:t>
          </w:r>
          <w:r w:rsidRPr="00C63581">
            <w:rPr>
              <w:rFonts w:cs="Arial"/>
              <w:i/>
              <w:iCs/>
              <w:color w:val="212529"/>
              <w:shd w:val="clear" w:color="auto" w:fill="FFFFFF"/>
            </w:rPr>
            <w:t>1</w:t>
          </w:r>
          <w:r w:rsidRPr="00C63581">
            <w:rPr>
              <w:rFonts w:cs="Arial"/>
              <w:color w:val="212529"/>
              <w:shd w:val="clear" w:color="auto" w:fill="FFFFFF"/>
            </w:rPr>
            <w:t xml:space="preserve">(1-3), 9-24. </w:t>
          </w:r>
          <w:hyperlink r:id="rId54" w:history="1">
            <w:r w:rsidRPr="00C63581">
              <w:rPr>
                <w:rStyle w:val="Hypertextovodkaz"/>
                <w:rFonts w:cs="Arial"/>
                <w:shd w:val="clear" w:color="auto" w:fill="FFFFFF"/>
              </w:rPr>
              <w:t>https://doi.org/10.1007/s41543-017-0001-x</w:t>
            </w:r>
          </w:hyperlink>
          <w:r w:rsidRPr="00C63581">
            <w:rPr>
              <w:rFonts w:cs="Arial"/>
              <w:color w:val="212529"/>
              <w:shd w:val="clear" w:color="auto" w:fill="FFFFFF"/>
            </w:rPr>
            <w:t xml:space="preserve"> </w:t>
          </w:r>
        </w:p>
        <w:p w14:paraId="473A70A8" w14:textId="201752E1" w:rsidR="00C63581" w:rsidRPr="00C63581" w:rsidRDefault="00C63581" w:rsidP="00915D6E">
          <w:pPr>
            <w:jc w:val="both"/>
            <w:rPr>
              <w:rFonts w:cs="Arial"/>
              <w:color w:val="212529"/>
              <w:shd w:val="clear" w:color="auto" w:fill="FFFFFF"/>
            </w:rPr>
          </w:pPr>
        </w:p>
        <w:p w14:paraId="39D3495F" w14:textId="13BAC171" w:rsidR="00C63581" w:rsidRPr="00C63581" w:rsidRDefault="00C63581" w:rsidP="00915D6E">
          <w:pPr>
            <w:jc w:val="both"/>
            <w:rPr>
              <w:rFonts w:cs="Arial"/>
              <w:color w:val="212529"/>
              <w:shd w:val="clear" w:color="auto" w:fill="FFFFFF"/>
            </w:rPr>
          </w:pPr>
          <w:r w:rsidRPr="00C63581">
            <w:rPr>
              <w:rFonts w:cs="Arial"/>
              <w:color w:val="333333"/>
              <w:shd w:val="clear" w:color="auto" w:fill="FFFFFF"/>
            </w:rPr>
            <w:t>Smith, J. A., &amp; Osborn, M. (2003). </w:t>
          </w:r>
          <w:r w:rsidRPr="00C63581">
            <w:rPr>
              <w:rStyle w:val="Zdraznn"/>
              <w:rFonts w:cs="Arial"/>
              <w:color w:val="333333"/>
              <w:shd w:val="clear" w:color="auto" w:fill="FFFFFF"/>
            </w:rPr>
            <w:t>Interpretative phenomenological analysis.</w:t>
          </w:r>
          <w:r w:rsidRPr="00C63581">
            <w:rPr>
              <w:rFonts w:cs="Arial"/>
              <w:color w:val="333333"/>
              <w:shd w:val="clear" w:color="auto" w:fill="FFFFFF"/>
            </w:rPr>
            <w:t> In J. A. Smith (Ed.), </w:t>
          </w:r>
          <w:r w:rsidRPr="00C63581">
            <w:rPr>
              <w:rStyle w:val="Zdraznn"/>
              <w:rFonts w:cs="Arial"/>
              <w:color w:val="333333"/>
              <w:shd w:val="clear" w:color="auto" w:fill="FFFFFF"/>
            </w:rPr>
            <w:t>Qualitative psychology: A practical guide to research methods</w:t>
          </w:r>
          <w:r w:rsidRPr="00C63581">
            <w:rPr>
              <w:rFonts w:cs="Arial"/>
              <w:color w:val="333333"/>
              <w:shd w:val="clear" w:color="auto" w:fill="FFFFFF"/>
            </w:rPr>
            <w:t xml:space="preserve"> (p. 51–80). Sage Publications, Inc. </w:t>
          </w:r>
        </w:p>
        <w:p w14:paraId="009A62CE" w14:textId="6E792442" w:rsidR="00AF1D81" w:rsidRPr="00C63581" w:rsidRDefault="00AF1D81" w:rsidP="00915D6E">
          <w:pPr>
            <w:jc w:val="both"/>
            <w:rPr>
              <w:rFonts w:cs="Arial"/>
              <w:color w:val="212529"/>
              <w:shd w:val="clear" w:color="auto" w:fill="FFFFFF"/>
            </w:rPr>
          </w:pPr>
        </w:p>
        <w:p w14:paraId="3870E7C5" w14:textId="4DC3B705" w:rsidR="00AF1D81" w:rsidRPr="00AF0441" w:rsidRDefault="00AF1D81" w:rsidP="00915D6E">
          <w:pPr>
            <w:jc w:val="both"/>
            <w:rPr>
              <w:rFonts w:cs="Arial"/>
              <w:color w:val="212529"/>
              <w:shd w:val="clear" w:color="auto" w:fill="FFFFFF"/>
            </w:rPr>
          </w:pPr>
          <w:r w:rsidRPr="00C63581">
            <w:rPr>
              <w:rFonts w:cs="Arial"/>
              <w:color w:val="212529"/>
              <w:shd w:val="clear" w:color="auto" w:fill="FFFFFF"/>
            </w:rPr>
            <w:t>Sonnentag, S., &amp; Frese, M. (2002). Performance Concepts and Performance</w:t>
          </w:r>
          <w:r w:rsidRPr="00AF0441">
            <w:rPr>
              <w:rFonts w:cs="Arial"/>
              <w:color w:val="212529"/>
              <w:shd w:val="clear" w:color="auto" w:fill="FFFFFF"/>
            </w:rPr>
            <w:t xml:space="preserve"> Theory. </w:t>
          </w:r>
          <w:r w:rsidRPr="00AF0441">
            <w:rPr>
              <w:rFonts w:cs="Arial"/>
              <w:i/>
              <w:iCs/>
              <w:color w:val="212529"/>
              <w:shd w:val="clear" w:color="auto" w:fill="FFFFFF"/>
            </w:rPr>
            <w:t>Psychological Management of Individual Performance</w:t>
          </w:r>
          <w:r w:rsidRPr="00AF0441">
            <w:rPr>
              <w:rFonts w:cs="Arial"/>
              <w:color w:val="212529"/>
              <w:shd w:val="clear" w:color="auto" w:fill="FFFFFF"/>
            </w:rPr>
            <w:t xml:space="preserve">, 1-25. </w:t>
          </w:r>
          <w:hyperlink r:id="rId55" w:history="1">
            <w:r w:rsidRPr="00AF0441">
              <w:rPr>
                <w:rStyle w:val="Hypertextovodkaz"/>
                <w:rFonts w:cs="Arial"/>
                <w:shd w:val="clear" w:color="auto" w:fill="FFFFFF"/>
              </w:rPr>
              <w:t>https://doi.org/10.1002/0470013419.ch1</w:t>
            </w:r>
          </w:hyperlink>
          <w:r w:rsidRPr="00AF0441">
            <w:rPr>
              <w:rFonts w:cs="Arial"/>
              <w:color w:val="212529"/>
              <w:shd w:val="clear" w:color="auto" w:fill="FFFFFF"/>
            </w:rPr>
            <w:t xml:space="preserve"> </w:t>
          </w:r>
        </w:p>
        <w:p w14:paraId="5119D522" w14:textId="6D0830A2" w:rsidR="00067064" w:rsidRPr="00AF0441" w:rsidRDefault="00067064" w:rsidP="00915D6E">
          <w:pPr>
            <w:jc w:val="both"/>
            <w:rPr>
              <w:rFonts w:cs="Arial"/>
              <w:color w:val="212529"/>
              <w:shd w:val="clear" w:color="auto" w:fill="FFFFFF"/>
            </w:rPr>
          </w:pPr>
        </w:p>
        <w:p w14:paraId="6E3E9542" w14:textId="68512882" w:rsidR="00067064" w:rsidRPr="00AF0441" w:rsidRDefault="00AF0441" w:rsidP="00915D6E">
          <w:pPr>
            <w:jc w:val="both"/>
            <w:rPr>
              <w:color w:val="212529"/>
              <w:shd w:val="clear" w:color="auto" w:fill="FFFFFF"/>
            </w:rPr>
          </w:pPr>
          <w:r w:rsidRPr="00AF0441">
            <w:rPr>
              <w:rFonts w:cs="Arial"/>
              <w:color w:val="212529"/>
              <w:shd w:val="clear" w:color="auto" w:fill="FFFFFF"/>
            </w:rPr>
            <w:t xml:space="preserve">Stanculescu, L. C., Bozzon, A., Sips, R. -J., &amp; Houben, G. -J. (2016). Work and Play, 346-358. </w:t>
          </w:r>
          <w:hyperlink r:id="rId56" w:history="1">
            <w:r w:rsidRPr="00AF0441">
              <w:rPr>
                <w:rStyle w:val="Hypertextovodkaz"/>
                <w:rFonts w:cs="Arial"/>
                <w:shd w:val="clear" w:color="auto" w:fill="FFFFFF"/>
              </w:rPr>
              <w:t>https://doi.org/10.1145/2818048.2820061</w:t>
            </w:r>
          </w:hyperlink>
          <w:r w:rsidRPr="00AF0441">
            <w:rPr>
              <w:rFonts w:cs="Arial"/>
              <w:color w:val="212529"/>
              <w:shd w:val="clear" w:color="auto" w:fill="FFFFFF"/>
            </w:rPr>
            <w:t xml:space="preserve"> </w:t>
          </w:r>
        </w:p>
        <w:p w14:paraId="69FF26C2" w14:textId="39629EC9" w:rsidR="00C7368E" w:rsidRPr="00AF0441" w:rsidRDefault="00C7368E" w:rsidP="00A45572"/>
        <w:p w14:paraId="0FEF76A2" w14:textId="0C8C006F" w:rsidR="00BC5E10" w:rsidRPr="00BC5E10" w:rsidRDefault="00BC5E10" w:rsidP="00BC5E10">
          <w:r w:rsidRPr="00AF0441">
            <w:rPr>
              <w:color w:val="212529"/>
              <w:shd w:val="clear" w:color="auto" w:fill="FFFFFF"/>
            </w:rPr>
            <w:t>Suh, A., Cheung, C. M. K., Ahuja, M., &amp; Wagner, C. (2017). Gamification in the Workplace</w:t>
          </w:r>
          <w:r w:rsidRPr="00BC5E10">
            <w:rPr>
              <w:color w:val="212529"/>
              <w:shd w:val="clear" w:color="auto" w:fill="FFFFFF"/>
            </w:rPr>
            <w:t>: The Central Role of the Aesthetic Experience. </w:t>
          </w:r>
          <w:r w:rsidRPr="00BC5E10">
            <w:rPr>
              <w:i/>
              <w:iCs/>
              <w:color w:val="212529"/>
              <w:shd w:val="clear" w:color="auto" w:fill="FFFFFF"/>
            </w:rPr>
            <w:t>Journal of Management Information Systems</w:t>
          </w:r>
          <w:r w:rsidRPr="00BC5E10">
            <w:rPr>
              <w:color w:val="212529"/>
              <w:shd w:val="clear" w:color="auto" w:fill="FFFFFF"/>
            </w:rPr>
            <w:t>, </w:t>
          </w:r>
          <w:r w:rsidRPr="00BC5E10">
            <w:rPr>
              <w:i/>
              <w:iCs/>
              <w:color w:val="212529"/>
              <w:shd w:val="clear" w:color="auto" w:fill="FFFFFF"/>
            </w:rPr>
            <w:t>34</w:t>
          </w:r>
          <w:r w:rsidRPr="00BC5E10">
            <w:rPr>
              <w:color w:val="212529"/>
              <w:shd w:val="clear" w:color="auto" w:fill="FFFFFF"/>
            </w:rPr>
            <w:t xml:space="preserve">(1), 268-305. </w:t>
          </w:r>
          <w:hyperlink r:id="rId57" w:history="1">
            <w:r w:rsidRPr="00BC5E10">
              <w:rPr>
                <w:rStyle w:val="Hypertextovodkaz"/>
                <w:shd w:val="clear" w:color="auto" w:fill="FFFFFF"/>
              </w:rPr>
              <w:t>https://doi.org/10.1080/07421222.2017.1297642</w:t>
            </w:r>
          </w:hyperlink>
          <w:r w:rsidRPr="00BC5E10">
            <w:rPr>
              <w:color w:val="212529"/>
              <w:shd w:val="clear" w:color="auto" w:fill="FFFFFF"/>
            </w:rPr>
            <w:t xml:space="preserve"> </w:t>
          </w:r>
        </w:p>
        <w:p w14:paraId="177251C0" w14:textId="77777777" w:rsidR="00BC5E10" w:rsidRPr="00BC5E10" w:rsidRDefault="00BC5E10" w:rsidP="00A45572"/>
        <w:p w14:paraId="1AB71CD8" w14:textId="71F969CE" w:rsidR="00CC3959" w:rsidRPr="00EA7528" w:rsidRDefault="00CC3959" w:rsidP="00A45572">
          <w:pPr>
            <w:rPr>
              <w:rFonts w:cs="Arial"/>
              <w:color w:val="212529"/>
              <w:shd w:val="clear" w:color="auto" w:fill="FFFFFF"/>
            </w:rPr>
          </w:pPr>
          <w:r w:rsidRPr="00AF1D81">
            <w:rPr>
              <w:rFonts w:cs="Arial"/>
              <w:color w:val="212529"/>
              <w:shd w:val="clear" w:color="auto" w:fill="FFFFFF"/>
            </w:rPr>
            <w:t>Wang, C. K. J., Liu, W. C., Kee, Y. H., &amp; Chian, L. K. (2019). Competence, autonomy, and</w:t>
          </w:r>
          <w:r w:rsidRPr="009657AF">
            <w:rPr>
              <w:rFonts w:cs="Arial"/>
              <w:color w:val="212529"/>
              <w:shd w:val="clear" w:color="auto" w:fill="FFFFFF"/>
            </w:rPr>
            <w:t xml:space="preserve"> relatedness in the classroom: understanding students’ motivational</w:t>
          </w:r>
          <w:r w:rsidRPr="00EA7528">
            <w:rPr>
              <w:rFonts w:cs="Arial"/>
              <w:color w:val="212529"/>
              <w:shd w:val="clear" w:color="auto" w:fill="FFFFFF"/>
            </w:rPr>
            <w:t xml:space="preserve"> processes using the self-determination theory. </w:t>
          </w:r>
          <w:r w:rsidRPr="00EA7528">
            <w:rPr>
              <w:rFonts w:cs="Arial"/>
              <w:i/>
              <w:iCs/>
              <w:color w:val="212529"/>
              <w:shd w:val="clear" w:color="auto" w:fill="FFFFFF"/>
            </w:rPr>
            <w:t>Heliyon</w:t>
          </w:r>
          <w:r w:rsidRPr="00EA7528">
            <w:rPr>
              <w:rFonts w:cs="Arial"/>
              <w:color w:val="212529"/>
              <w:shd w:val="clear" w:color="auto" w:fill="FFFFFF"/>
            </w:rPr>
            <w:t>, </w:t>
          </w:r>
          <w:r w:rsidRPr="00EA7528">
            <w:rPr>
              <w:rFonts w:cs="Arial"/>
              <w:i/>
              <w:iCs/>
              <w:color w:val="212529"/>
              <w:shd w:val="clear" w:color="auto" w:fill="FFFFFF"/>
            </w:rPr>
            <w:t>5</w:t>
          </w:r>
          <w:r w:rsidRPr="00EA7528">
            <w:rPr>
              <w:rFonts w:cs="Arial"/>
              <w:color w:val="212529"/>
              <w:shd w:val="clear" w:color="auto" w:fill="FFFFFF"/>
            </w:rPr>
            <w:t xml:space="preserve">(7). </w:t>
          </w:r>
          <w:hyperlink r:id="rId58" w:history="1">
            <w:r w:rsidRPr="00EA7528">
              <w:rPr>
                <w:rStyle w:val="Hypertextovodkaz"/>
                <w:rFonts w:cs="Arial"/>
                <w:shd w:val="clear" w:color="auto" w:fill="FFFFFF"/>
              </w:rPr>
              <w:t>https://doi.org/10.1016/j.heliyon.2019.e01983</w:t>
            </w:r>
          </w:hyperlink>
          <w:r w:rsidRPr="00EA7528">
            <w:rPr>
              <w:rFonts w:cs="Arial"/>
              <w:color w:val="212529"/>
              <w:shd w:val="clear" w:color="auto" w:fill="FFFFFF"/>
            </w:rPr>
            <w:t xml:space="preserve"> </w:t>
          </w:r>
        </w:p>
        <w:p w14:paraId="348D9E71" w14:textId="404B56EA" w:rsidR="00CC3959" w:rsidRPr="00EA7528" w:rsidRDefault="00CC3959" w:rsidP="00A45572"/>
        <w:p w14:paraId="7BE08732" w14:textId="085CE89E" w:rsidR="00EA7528" w:rsidRPr="00EA7528" w:rsidRDefault="00EA7528" w:rsidP="00EA7528">
          <w:r w:rsidRPr="00EA7528">
            <w:t xml:space="preserve">Wang, H., &amp; Sun, C. T. (2011). Game reward systems: gaming experiences and social meanings. In Paper presented at the Think Design Play: The fifth international conference of the Digital Research Association (DIGRA). </w:t>
          </w:r>
          <w:hyperlink r:id="rId59" w:history="1">
            <w:r w:rsidRPr="00EA7528">
              <w:rPr>
                <w:rStyle w:val="Hypertextovodkaz"/>
              </w:rPr>
              <w:t>http://www.digra.org/wpcontent/uploads/digital-library/11310.20247.pdf</w:t>
            </w:r>
          </w:hyperlink>
          <w:r w:rsidRPr="00EA7528">
            <w:t xml:space="preserve"> </w:t>
          </w:r>
        </w:p>
        <w:p w14:paraId="255224A7" w14:textId="77777777" w:rsidR="00EA7528" w:rsidRPr="00EA7528" w:rsidRDefault="00EA7528" w:rsidP="00A45572"/>
        <w:p w14:paraId="4B48F4BE" w14:textId="6F54B4B6" w:rsidR="008323B8" w:rsidRPr="003E2213" w:rsidRDefault="008323B8" w:rsidP="00A45572">
          <w:pPr>
            <w:rPr>
              <w:rFonts w:asciiTheme="minorHAnsi" w:hAnsiTheme="minorHAnsi"/>
            </w:rPr>
          </w:pPr>
          <w:r w:rsidRPr="00EA7528">
            <w:t>Zichermann, G. (2011). A Long Engagement and a Shotgun Wedding: Why Engagement</w:t>
          </w:r>
          <w:r w:rsidRPr="00CC3959">
            <w:t xml:space="preserve"> is the Power Metric of the Decade. Presentation, Gamification S</w:t>
          </w:r>
          <w:r w:rsidRPr="003E2213">
            <w:rPr>
              <w:rFonts w:asciiTheme="minorHAnsi" w:hAnsiTheme="minorHAnsi"/>
            </w:rPr>
            <w:t xml:space="preserve">ummit, San Francisco, CA, 2011. </w:t>
          </w:r>
          <w:hyperlink r:id="rId60" w:history="1">
            <w:r w:rsidRPr="003E2213">
              <w:rPr>
                <w:rStyle w:val="Hypertextovodkaz"/>
                <w:rFonts w:asciiTheme="minorHAnsi" w:hAnsiTheme="minorHAnsi"/>
              </w:rPr>
              <w:t>http://goo.gl/jlaO0</w:t>
            </w:r>
          </w:hyperlink>
          <w:r w:rsidRPr="003E2213">
            <w:rPr>
              <w:rFonts w:asciiTheme="minorHAnsi" w:hAnsiTheme="minorHAnsi"/>
            </w:rPr>
            <w:t xml:space="preserve"> </w:t>
          </w:r>
        </w:p>
        <w:p w14:paraId="4EFF07B6" w14:textId="77777777" w:rsidR="00097FB9" w:rsidRPr="003E2213" w:rsidRDefault="00097FB9" w:rsidP="00097FB9">
          <w:pPr>
            <w:rPr>
              <w:rFonts w:asciiTheme="minorHAnsi" w:hAnsiTheme="minorHAnsi"/>
            </w:rPr>
          </w:pPr>
        </w:p>
        <w:p w14:paraId="16880B01" w14:textId="2AF8A209" w:rsidR="00097FB9" w:rsidRPr="003E2213" w:rsidRDefault="00097FB9" w:rsidP="00097FB9">
          <w:pPr>
            <w:rPr>
              <w:rFonts w:asciiTheme="minorHAnsi" w:hAnsiTheme="minorHAnsi"/>
            </w:rPr>
          </w:pPr>
          <w:r w:rsidRPr="003E2213">
            <w:rPr>
              <w:rFonts w:asciiTheme="minorHAnsi" w:hAnsiTheme="minorHAnsi"/>
            </w:rPr>
            <w:t>Zichermann, G., &amp; Cunningham, C. (2011). Gamification by design: Implementing game mechanics in web and mobile apps. Sebastopol, CA: O'Reilly Media.</w:t>
          </w:r>
        </w:p>
        <w:p w14:paraId="200C568E" w14:textId="77777777" w:rsidR="0021706C" w:rsidRPr="003E2213" w:rsidRDefault="0021706C" w:rsidP="00097FB9">
          <w:pPr>
            <w:pStyle w:val="Dalodstavce"/>
            <w:ind w:firstLine="0"/>
            <w:rPr>
              <w:rFonts w:asciiTheme="minorHAnsi" w:hAnsiTheme="minorHAnsi"/>
            </w:rPr>
          </w:pPr>
        </w:p>
        <w:p w14:paraId="760CE25F" w14:textId="77777777" w:rsidR="00B04FEC" w:rsidRPr="003E2213" w:rsidRDefault="003F0A16" w:rsidP="00BF7A76">
          <w:pPr>
            <w:rPr>
              <w:rFonts w:asciiTheme="minorHAnsi" w:hAnsiTheme="minorHAnsi"/>
            </w:rPr>
          </w:pPr>
        </w:p>
      </w:sdtContent>
    </w:sdt>
    <w:p w14:paraId="67555B35" w14:textId="77777777" w:rsidR="005E4C2C" w:rsidRPr="00746487" w:rsidRDefault="005E4C2C" w:rsidP="005E4C2C">
      <w:pPr>
        <w:pStyle w:val="ZPLiteratura"/>
        <w:numPr>
          <w:ilvl w:val="0"/>
          <w:numId w:val="0"/>
        </w:numPr>
        <w:ind w:left="720" w:hanging="360"/>
        <w:sectPr w:rsidR="005E4C2C" w:rsidRPr="00746487" w:rsidSect="003F0415">
          <w:headerReference w:type="even" r:id="rId61"/>
          <w:headerReference w:type="default" r:id="rId62"/>
          <w:footerReference w:type="even" r:id="rId63"/>
          <w:footerReference w:type="default" r:id="rId64"/>
          <w:pgSz w:w="11906" w:h="16838" w:code="9"/>
          <w:pgMar w:top="2380" w:right="2020" w:bottom="2380" w:left="2020" w:header="1900" w:footer="1280" w:gutter="500"/>
          <w:pgNumType w:start="1"/>
          <w:cols w:space="708"/>
          <w:docGrid w:linePitch="360"/>
        </w:sectPr>
      </w:pPr>
    </w:p>
    <w:p w14:paraId="5098F478" w14:textId="12D4E5E9" w:rsidR="009F057F" w:rsidRPr="00746487" w:rsidRDefault="000F572C" w:rsidP="00954AED">
      <w:pPr>
        <w:pStyle w:val="Ploha1"/>
      </w:pPr>
      <w:r>
        <w:lastRenderedPageBreak/>
        <w:t xml:space="preserve"> </w:t>
      </w:r>
      <w:bookmarkStart w:id="34" w:name="_Toc71995575"/>
      <w:r w:rsidR="009620CF">
        <w:t>V</w:t>
      </w:r>
      <w:r w:rsidR="00143750">
        <w:t>zor</w:t>
      </w:r>
      <w:r w:rsidR="009620CF">
        <w:t xml:space="preserve"> </w:t>
      </w:r>
      <w:r w:rsidR="009620CF" w:rsidRPr="00D10B3D">
        <w:t>oslovovacího</w:t>
      </w:r>
      <w:r w:rsidR="009620CF">
        <w:t xml:space="preserve"> e-mailu</w:t>
      </w:r>
      <w:bookmarkEnd w:id="34"/>
    </w:p>
    <w:p w14:paraId="16E76EDF" w14:textId="6184537F" w:rsidR="00BD0360" w:rsidRDefault="009620CF" w:rsidP="009620CF">
      <w:pPr>
        <w:pStyle w:val="Odstavec1"/>
      </w:pPr>
      <w:r>
        <w:t>Dobrý den,</w:t>
      </w:r>
    </w:p>
    <w:p w14:paraId="2F833AE7" w14:textId="77777777" w:rsidR="003E0018" w:rsidRDefault="003E0018" w:rsidP="009620CF">
      <w:pPr>
        <w:pStyle w:val="Dalodstavce"/>
      </w:pPr>
    </w:p>
    <w:p w14:paraId="2C842167" w14:textId="5DEB8612" w:rsidR="009620CF" w:rsidRDefault="005A17FB" w:rsidP="003E0018">
      <w:pPr>
        <w:pStyle w:val="Odstavec1"/>
      </w:pPr>
      <w:r>
        <w:t>Ozývám se Vám na základě Vaší domluvy s Tomášem Kratochvílem</w:t>
      </w:r>
      <w:r w:rsidR="00140DB3">
        <w:t xml:space="preserve"> ohledně rozhovoru na téma gamifikace pro mou bakalářskou práci.</w:t>
      </w:r>
    </w:p>
    <w:p w14:paraId="58F7A37A" w14:textId="77777777" w:rsidR="003E0018" w:rsidRDefault="003E0018" w:rsidP="009620CF">
      <w:pPr>
        <w:pStyle w:val="Dalodstavce"/>
      </w:pPr>
    </w:p>
    <w:p w14:paraId="646C2472" w14:textId="7011A155" w:rsidR="00140DB3" w:rsidRDefault="00140DB3" w:rsidP="003E0018">
      <w:pPr>
        <w:pStyle w:val="Odstavec1"/>
      </w:pPr>
      <w:r>
        <w:t>Mohli bychom se potkat na Zoomu některé odpoledne/večer v příštím týdnu?</w:t>
      </w:r>
      <w:r w:rsidR="003E0018">
        <w:t xml:space="preserve"> Rozhovor nebude trvat déle než hodinu.</w:t>
      </w:r>
    </w:p>
    <w:p w14:paraId="6F672CD1" w14:textId="68BE85F6" w:rsidR="003E0018" w:rsidRDefault="003E0018" w:rsidP="003E0018">
      <w:pPr>
        <w:pStyle w:val="Dalodstavce"/>
      </w:pPr>
    </w:p>
    <w:p w14:paraId="702629C5" w14:textId="5B657706" w:rsidR="003E0018" w:rsidRDefault="003E0018" w:rsidP="003E0018">
      <w:pPr>
        <w:pStyle w:val="Odstavec1"/>
      </w:pPr>
      <w:r>
        <w:t>V příloze Vám posílám materiály ke gamifikaci pro připomenutí.</w:t>
      </w:r>
    </w:p>
    <w:p w14:paraId="5E940642" w14:textId="554AA27D" w:rsidR="00D10B3D" w:rsidRDefault="00D10B3D" w:rsidP="00D10B3D">
      <w:pPr>
        <w:pStyle w:val="Dalodstavce"/>
      </w:pPr>
    </w:p>
    <w:p w14:paraId="2B48831B" w14:textId="2935BDCC" w:rsidR="00D10B3D" w:rsidRDefault="00D10B3D" w:rsidP="00D10B3D">
      <w:pPr>
        <w:pStyle w:val="Odstavec1"/>
      </w:pPr>
      <w:r>
        <w:t>Hezký víkend,</w:t>
      </w:r>
    </w:p>
    <w:p w14:paraId="0DBEF5DB" w14:textId="24B3789A" w:rsidR="00D10B3D" w:rsidRPr="00D10B3D" w:rsidRDefault="00D10B3D" w:rsidP="00D10B3D">
      <w:pPr>
        <w:pStyle w:val="Dalodstavce"/>
      </w:pPr>
      <w:r>
        <w:t>Mirka Putzlacherová</w:t>
      </w:r>
    </w:p>
    <w:p w14:paraId="48D47EB5" w14:textId="4B1A61FF" w:rsidR="003E0018" w:rsidRDefault="003E0018" w:rsidP="009620CF">
      <w:pPr>
        <w:pStyle w:val="Dalodstavce"/>
      </w:pPr>
    </w:p>
    <w:p w14:paraId="4E2E4442" w14:textId="60BCE0D5" w:rsidR="00060198" w:rsidRPr="009620CF" w:rsidRDefault="000F572C" w:rsidP="00060198">
      <w:pPr>
        <w:pStyle w:val="Ploha1"/>
      </w:pPr>
      <w:r>
        <w:lastRenderedPageBreak/>
        <w:t xml:space="preserve"> </w:t>
      </w:r>
      <w:bookmarkStart w:id="35" w:name="_Toc71995576"/>
      <w:r w:rsidR="00954AED">
        <w:t>Informovaný souhlas</w:t>
      </w:r>
      <w:bookmarkEnd w:id="35"/>
    </w:p>
    <w:p w14:paraId="37BEEF41" w14:textId="6F5B8518" w:rsidR="009620CF" w:rsidRDefault="00CF5899" w:rsidP="00A65BB4">
      <w:r>
        <w:rPr>
          <w:noProof/>
        </w:rPr>
        <w:drawing>
          <wp:inline distT="0" distB="0" distL="0" distR="0" wp14:anchorId="66A1566C" wp14:editId="72085EE5">
            <wp:extent cx="4677410" cy="6616065"/>
            <wp:effectExtent l="0" t="0" r="8890" b="0"/>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677410" cy="6616065"/>
                    </a:xfrm>
                    <a:prstGeom prst="rect">
                      <a:avLst/>
                    </a:prstGeom>
                  </pic:spPr>
                </pic:pic>
              </a:graphicData>
            </a:graphic>
          </wp:inline>
        </w:drawing>
      </w:r>
    </w:p>
    <w:p w14:paraId="250DDC36" w14:textId="6DC5C148" w:rsidR="001F4E90" w:rsidRDefault="000F572C" w:rsidP="001F4E90">
      <w:pPr>
        <w:pStyle w:val="Ploha1"/>
      </w:pPr>
      <w:r>
        <w:lastRenderedPageBreak/>
        <w:t xml:space="preserve"> </w:t>
      </w:r>
      <w:bookmarkStart w:id="36" w:name="_Toc71995577"/>
      <w:r w:rsidR="001F4E90">
        <w:t>Příklad analýzy v Google Jamboard</w:t>
      </w:r>
      <w:bookmarkEnd w:id="36"/>
    </w:p>
    <w:p w14:paraId="55F976B2" w14:textId="688C046A" w:rsidR="001F4E90" w:rsidRDefault="001F4E90" w:rsidP="001F4E90">
      <w:pPr>
        <w:pStyle w:val="ZPZklad"/>
      </w:pPr>
      <w:r>
        <w:rPr>
          <w:noProof/>
        </w:rPr>
        <w:drawing>
          <wp:inline distT="0" distB="0" distL="0" distR="0" wp14:anchorId="3A1523A5" wp14:editId="472F09A8">
            <wp:extent cx="6324600" cy="3557905"/>
            <wp:effectExtent l="0" t="0" r="0" b="4445"/>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pic:nvPicPr>
                  <pic:blipFill>
                    <a:blip r:embed="rId66">
                      <a:extLst>
                        <a:ext uri="{28A0092B-C50C-407E-A947-70E740481C1C}">
                          <a14:useLocalDpi xmlns:a14="http://schemas.microsoft.com/office/drawing/2010/main" val="0"/>
                        </a:ext>
                      </a:extLst>
                    </a:blip>
                    <a:stretch>
                      <a:fillRect/>
                    </a:stretch>
                  </pic:blipFill>
                  <pic:spPr>
                    <a:xfrm>
                      <a:off x="0" y="0"/>
                      <a:ext cx="6324600" cy="3557905"/>
                    </a:xfrm>
                    <a:prstGeom prst="rect">
                      <a:avLst/>
                    </a:prstGeom>
                  </pic:spPr>
                </pic:pic>
              </a:graphicData>
            </a:graphic>
          </wp:inline>
        </w:drawing>
      </w:r>
    </w:p>
    <w:p w14:paraId="5E9247DF" w14:textId="515493F5" w:rsidR="00E47FD2" w:rsidRDefault="00E47FD2" w:rsidP="001F4E90">
      <w:pPr>
        <w:pStyle w:val="ZPZklad"/>
      </w:pPr>
    </w:p>
    <w:p w14:paraId="34BCEC88" w14:textId="77777777" w:rsidR="00E47FD2" w:rsidRDefault="00E47FD2" w:rsidP="001F4E90">
      <w:pPr>
        <w:pStyle w:val="ZPZklad"/>
      </w:pPr>
    </w:p>
    <w:p w14:paraId="3E927D97" w14:textId="609D1043" w:rsidR="00E47FD2" w:rsidRPr="001F4E90" w:rsidRDefault="00E47FD2" w:rsidP="001F4E90">
      <w:pPr>
        <w:pStyle w:val="ZPZklad"/>
      </w:pPr>
      <w:r>
        <w:rPr>
          <w:noProof/>
        </w:rPr>
        <w:drawing>
          <wp:inline distT="0" distB="0" distL="0" distR="0" wp14:anchorId="0485B90E" wp14:editId="25BF4ED0">
            <wp:extent cx="6324600" cy="3557905"/>
            <wp:effectExtent l="0" t="0" r="0" b="4445"/>
            <wp:docPr id="11" name="Obrázek 1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stůl&#10;&#10;Popis byl vytvořen automaticky"/>
                    <pic:cNvPicPr/>
                  </pic:nvPicPr>
                  <pic:blipFill>
                    <a:blip r:embed="rId67">
                      <a:extLst>
                        <a:ext uri="{28A0092B-C50C-407E-A947-70E740481C1C}">
                          <a14:useLocalDpi xmlns:a14="http://schemas.microsoft.com/office/drawing/2010/main" val="0"/>
                        </a:ext>
                      </a:extLst>
                    </a:blip>
                    <a:stretch>
                      <a:fillRect/>
                    </a:stretch>
                  </pic:blipFill>
                  <pic:spPr>
                    <a:xfrm>
                      <a:off x="0" y="0"/>
                      <a:ext cx="6324600" cy="3557905"/>
                    </a:xfrm>
                    <a:prstGeom prst="rect">
                      <a:avLst/>
                    </a:prstGeom>
                  </pic:spPr>
                </pic:pic>
              </a:graphicData>
            </a:graphic>
          </wp:inline>
        </w:drawing>
      </w:r>
    </w:p>
    <w:p w14:paraId="256264A2" w14:textId="5ACAE01B" w:rsidR="004F6A88" w:rsidRDefault="000F572C" w:rsidP="005255EE">
      <w:pPr>
        <w:pStyle w:val="Ploha1"/>
      </w:pPr>
      <w:r>
        <w:lastRenderedPageBreak/>
        <w:t xml:space="preserve"> </w:t>
      </w:r>
      <w:bookmarkStart w:id="37" w:name="_Toc71995578"/>
      <w:r w:rsidR="005255EE">
        <w:t>Seznam odznaků</w:t>
      </w:r>
      <w:bookmarkEnd w:id="37"/>
    </w:p>
    <w:p w14:paraId="5E7E5EB2" w14:textId="77777777" w:rsidR="00B444F5" w:rsidRDefault="00A10B0F" w:rsidP="00B444F5">
      <w:pPr>
        <w:pStyle w:val="ZPZklad"/>
      </w:pPr>
      <w:r>
        <w:rPr>
          <w:noProof/>
        </w:rPr>
        <w:drawing>
          <wp:inline distT="0" distB="0" distL="0" distR="0" wp14:anchorId="48553307" wp14:editId="0990A5E0">
            <wp:extent cx="4930140" cy="6969530"/>
            <wp:effectExtent l="0" t="0" r="381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30940" cy="6970661"/>
                    </a:xfrm>
                    <a:prstGeom prst="rect">
                      <a:avLst/>
                    </a:prstGeom>
                  </pic:spPr>
                </pic:pic>
              </a:graphicData>
            </a:graphic>
          </wp:inline>
        </w:drawing>
      </w:r>
    </w:p>
    <w:p w14:paraId="726030DB" w14:textId="36D6D35B" w:rsidR="00574407" w:rsidRDefault="000F572C" w:rsidP="00B444F5">
      <w:pPr>
        <w:pStyle w:val="Ploha1"/>
      </w:pPr>
      <w:r>
        <w:lastRenderedPageBreak/>
        <w:t xml:space="preserve"> </w:t>
      </w:r>
      <w:bookmarkStart w:id="38" w:name="_Toc71995579"/>
      <w:r w:rsidR="00156049">
        <w:t>Sylabus předmětu PSY409</w:t>
      </w:r>
      <w:bookmarkEnd w:id="38"/>
    </w:p>
    <w:p w14:paraId="7F8C2C0D" w14:textId="77777777" w:rsidR="001C4AF0" w:rsidRDefault="001C4AF0" w:rsidP="003B4F97">
      <w:pPr>
        <w:pStyle w:val="Nadpis3"/>
      </w:pPr>
      <w:r>
        <w:t>Anotace</w:t>
      </w:r>
      <w:r>
        <w:rPr>
          <w:spacing w:val="-7"/>
        </w:rPr>
        <w:t xml:space="preserve"> </w:t>
      </w:r>
      <w:r>
        <w:t>předmětu</w:t>
      </w:r>
    </w:p>
    <w:p w14:paraId="3F82DE84" w14:textId="77777777" w:rsidR="001C4AF0" w:rsidRDefault="001C4AF0" w:rsidP="001C4AF0">
      <w:pPr>
        <w:pStyle w:val="Zkladntext"/>
        <w:spacing w:before="135" w:line="314" w:lineRule="auto"/>
        <w:ind w:left="212" w:right="106"/>
        <w:jc w:val="both"/>
      </w:pPr>
      <w:r>
        <w:t>Předmět</w:t>
      </w:r>
      <w:r>
        <w:rPr>
          <w:spacing w:val="1"/>
        </w:rPr>
        <w:t xml:space="preserve"> </w:t>
      </w:r>
      <w:r>
        <w:t>se zaměřuje na skupinové a organizační jevy v oblasti psychologie práce. Navazuje na předmět PSY111</w:t>
      </w:r>
      <w:r>
        <w:rPr>
          <w:spacing w:val="1"/>
        </w:rPr>
        <w:t xml:space="preserve"> </w:t>
      </w:r>
      <w:r>
        <w:t>Personální</w:t>
      </w:r>
      <w:r>
        <w:rPr>
          <w:spacing w:val="-1"/>
        </w:rPr>
        <w:t xml:space="preserve"> </w:t>
      </w:r>
      <w:r>
        <w:t>psychologie, který se</w:t>
      </w:r>
      <w:r>
        <w:rPr>
          <w:spacing w:val="1"/>
        </w:rPr>
        <w:t xml:space="preserve"> </w:t>
      </w:r>
      <w:r>
        <w:t>věnuje</w:t>
      </w:r>
      <w:r>
        <w:rPr>
          <w:spacing w:val="-2"/>
        </w:rPr>
        <w:t xml:space="preserve"> </w:t>
      </w:r>
      <w:r>
        <w:t>psychologické</w:t>
      </w:r>
      <w:r>
        <w:rPr>
          <w:spacing w:val="-2"/>
        </w:rPr>
        <w:t xml:space="preserve"> </w:t>
      </w:r>
      <w:r>
        <w:t>práci</w:t>
      </w:r>
      <w:r>
        <w:rPr>
          <w:spacing w:val="1"/>
        </w:rPr>
        <w:t xml:space="preserve"> </w:t>
      </w:r>
      <w:r>
        <w:t>s</w:t>
      </w:r>
      <w:r>
        <w:rPr>
          <w:spacing w:val="-2"/>
        </w:rPr>
        <w:t xml:space="preserve"> </w:t>
      </w:r>
      <w:r>
        <w:t>jednotlivcem</w:t>
      </w:r>
      <w:r>
        <w:rPr>
          <w:spacing w:val="2"/>
        </w:rPr>
        <w:t xml:space="preserve"> </w:t>
      </w:r>
      <w:r>
        <w:t>v</w:t>
      </w:r>
      <w:r>
        <w:rPr>
          <w:spacing w:val="-2"/>
        </w:rPr>
        <w:t xml:space="preserve"> </w:t>
      </w:r>
      <w:r>
        <w:t>organizaci.</w:t>
      </w:r>
    </w:p>
    <w:p w14:paraId="1A9F4818" w14:textId="77777777" w:rsidR="001C4AF0" w:rsidRDefault="001C4AF0" w:rsidP="001C4AF0">
      <w:pPr>
        <w:pStyle w:val="Zkladntext"/>
        <w:spacing w:before="80" w:line="314" w:lineRule="auto"/>
        <w:ind w:left="212" w:right="107"/>
        <w:jc w:val="both"/>
      </w:pPr>
      <w:r>
        <w:t>Cílem předmětu PSY409 Psychologie organizace je poskytnout studentům poznatky a dovednosti umožňující pracovat</w:t>
      </w:r>
      <w:r>
        <w:rPr>
          <w:spacing w:val="1"/>
        </w:rPr>
        <w:t xml:space="preserve"> </w:t>
      </w:r>
      <w:r>
        <w:t>psychologicky s organizací a s lidmi v kontextu organizace. Probíraná témata se týkají konstruktů prostupujících celou</w:t>
      </w:r>
      <w:r>
        <w:rPr>
          <w:spacing w:val="1"/>
        </w:rPr>
        <w:t xml:space="preserve"> </w:t>
      </w:r>
      <w:r>
        <w:t>organizaci</w:t>
      </w:r>
      <w:r>
        <w:rPr>
          <w:spacing w:val="27"/>
        </w:rPr>
        <w:t xml:space="preserve"> </w:t>
      </w:r>
      <w:r>
        <w:t>(např.</w:t>
      </w:r>
      <w:r>
        <w:rPr>
          <w:spacing w:val="27"/>
        </w:rPr>
        <w:t xml:space="preserve"> </w:t>
      </w:r>
      <w:r>
        <w:t>organizační</w:t>
      </w:r>
      <w:r>
        <w:rPr>
          <w:spacing w:val="27"/>
        </w:rPr>
        <w:t xml:space="preserve"> </w:t>
      </w:r>
      <w:r>
        <w:t>kultura,</w:t>
      </w:r>
      <w:r>
        <w:rPr>
          <w:spacing w:val="28"/>
        </w:rPr>
        <w:t xml:space="preserve"> </w:t>
      </w:r>
      <w:r>
        <w:t>leadership),</w:t>
      </w:r>
      <w:r>
        <w:rPr>
          <w:spacing w:val="28"/>
        </w:rPr>
        <w:t xml:space="preserve"> </w:t>
      </w:r>
      <w:r>
        <w:t>vlivu</w:t>
      </w:r>
      <w:r>
        <w:rPr>
          <w:spacing w:val="28"/>
        </w:rPr>
        <w:t xml:space="preserve"> </w:t>
      </w:r>
      <w:r>
        <w:t>organizace</w:t>
      </w:r>
      <w:r>
        <w:rPr>
          <w:spacing w:val="27"/>
        </w:rPr>
        <w:t xml:space="preserve"> </w:t>
      </w:r>
      <w:r>
        <w:t>na</w:t>
      </w:r>
      <w:r>
        <w:rPr>
          <w:spacing w:val="28"/>
        </w:rPr>
        <w:t xml:space="preserve"> </w:t>
      </w:r>
      <w:r>
        <w:t>lidi</w:t>
      </w:r>
      <w:r>
        <w:rPr>
          <w:spacing w:val="28"/>
        </w:rPr>
        <w:t xml:space="preserve"> </w:t>
      </w:r>
      <w:r>
        <w:t>v</w:t>
      </w:r>
      <w:r>
        <w:rPr>
          <w:spacing w:val="-4"/>
        </w:rPr>
        <w:t xml:space="preserve"> </w:t>
      </w:r>
      <w:r>
        <w:t>ní</w:t>
      </w:r>
      <w:r>
        <w:rPr>
          <w:spacing w:val="27"/>
        </w:rPr>
        <w:t xml:space="preserve"> </w:t>
      </w:r>
      <w:r>
        <w:t>(např.</w:t>
      </w:r>
      <w:r>
        <w:rPr>
          <w:spacing w:val="28"/>
        </w:rPr>
        <w:t xml:space="preserve"> </w:t>
      </w:r>
      <w:r>
        <w:t>stres,</w:t>
      </w:r>
      <w:r>
        <w:rPr>
          <w:spacing w:val="28"/>
        </w:rPr>
        <w:t xml:space="preserve"> </w:t>
      </w:r>
      <w:r>
        <w:t>kariéra,</w:t>
      </w:r>
      <w:r>
        <w:rPr>
          <w:spacing w:val="28"/>
        </w:rPr>
        <w:t xml:space="preserve"> </w:t>
      </w:r>
      <w:r>
        <w:t>postoje)</w:t>
      </w:r>
      <w:r>
        <w:rPr>
          <w:spacing w:val="27"/>
        </w:rPr>
        <w:t xml:space="preserve"> </w:t>
      </w:r>
      <w:r>
        <w:t>a</w:t>
      </w:r>
      <w:r>
        <w:rPr>
          <w:spacing w:val="28"/>
        </w:rPr>
        <w:t xml:space="preserve"> </w:t>
      </w:r>
      <w:r>
        <w:t>vlivu</w:t>
      </w:r>
      <w:r>
        <w:rPr>
          <w:spacing w:val="1"/>
        </w:rPr>
        <w:t xml:space="preserve"> </w:t>
      </w:r>
      <w:r>
        <w:t>práce</w:t>
      </w:r>
      <w:r>
        <w:rPr>
          <w:spacing w:val="-2"/>
        </w:rPr>
        <w:t xml:space="preserve"> </w:t>
      </w:r>
      <w:r>
        <w:t>organizačního psychologa na organizaci</w:t>
      </w:r>
      <w:r>
        <w:rPr>
          <w:spacing w:val="-1"/>
        </w:rPr>
        <w:t xml:space="preserve"> </w:t>
      </w:r>
      <w:r>
        <w:t>jako takovou</w:t>
      </w:r>
      <w:r>
        <w:rPr>
          <w:spacing w:val="-2"/>
        </w:rPr>
        <w:t xml:space="preserve"> </w:t>
      </w:r>
      <w:r>
        <w:t>(např.</w:t>
      </w:r>
      <w:r>
        <w:rPr>
          <w:spacing w:val="-1"/>
        </w:rPr>
        <w:t xml:space="preserve"> </w:t>
      </w:r>
      <w:r>
        <w:t>etické</w:t>
      </w:r>
      <w:r>
        <w:rPr>
          <w:spacing w:val="-2"/>
        </w:rPr>
        <w:t xml:space="preserve"> </w:t>
      </w:r>
      <w:r>
        <w:t>a ekonomické</w:t>
      </w:r>
      <w:r>
        <w:rPr>
          <w:spacing w:val="-2"/>
        </w:rPr>
        <w:t xml:space="preserve"> </w:t>
      </w:r>
      <w:r>
        <w:t>dopady).</w:t>
      </w:r>
    </w:p>
    <w:p w14:paraId="6B9D87E6" w14:textId="77777777" w:rsidR="001C4AF0" w:rsidRDefault="001C4AF0" w:rsidP="001C4AF0">
      <w:pPr>
        <w:pStyle w:val="Zkladntext"/>
        <w:spacing w:before="79" w:line="314" w:lineRule="auto"/>
        <w:ind w:left="212" w:right="104"/>
        <w:jc w:val="both"/>
      </w:pPr>
      <w:r>
        <w:t>Klíčovou</w:t>
      </w:r>
      <w:r>
        <w:rPr>
          <w:spacing w:val="1"/>
        </w:rPr>
        <w:t xml:space="preserve"> </w:t>
      </w:r>
      <w:r>
        <w:t>částí</w:t>
      </w:r>
      <w:r>
        <w:rPr>
          <w:spacing w:val="1"/>
        </w:rPr>
        <w:t xml:space="preserve"> </w:t>
      </w:r>
      <w:r>
        <w:t>studia</w:t>
      </w:r>
      <w:r>
        <w:rPr>
          <w:spacing w:val="1"/>
        </w:rPr>
        <w:t xml:space="preserve"> </w:t>
      </w:r>
      <w:r>
        <w:t>v předmětu</w:t>
      </w:r>
      <w:r>
        <w:rPr>
          <w:spacing w:val="1"/>
        </w:rPr>
        <w:t xml:space="preserve"> </w:t>
      </w:r>
      <w:r>
        <w:t>je</w:t>
      </w:r>
      <w:r>
        <w:rPr>
          <w:spacing w:val="1"/>
        </w:rPr>
        <w:t xml:space="preserve"> </w:t>
      </w:r>
      <w:r>
        <w:t>seznámení</w:t>
      </w:r>
      <w:r>
        <w:rPr>
          <w:spacing w:val="1"/>
        </w:rPr>
        <w:t xml:space="preserve"> </w:t>
      </w:r>
      <w:r>
        <w:t>se</w:t>
      </w:r>
      <w:r>
        <w:rPr>
          <w:spacing w:val="1"/>
        </w:rPr>
        <w:t xml:space="preserve"> </w:t>
      </w:r>
      <w:r>
        <w:t>se</w:t>
      </w:r>
      <w:r>
        <w:rPr>
          <w:spacing w:val="1"/>
        </w:rPr>
        <w:t xml:space="preserve"> </w:t>
      </w:r>
      <w:r>
        <w:t>základními</w:t>
      </w:r>
      <w:r>
        <w:rPr>
          <w:spacing w:val="1"/>
        </w:rPr>
        <w:t xml:space="preserve"> </w:t>
      </w:r>
      <w:r>
        <w:t>teoriemi</w:t>
      </w:r>
      <w:r>
        <w:rPr>
          <w:spacing w:val="1"/>
        </w:rPr>
        <w:t xml:space="preserve"> </w:t>
      </w:r>
      <w:r>
        <w:t>psychologie</w:t>
      </w:r>
      <w:r>
        <w:rPr>
          <w:spacing w:val="1"/>
        </w:rPr>
        <w:t xml:space="preserve"> </w:t>
      </w:r>
      <w:r>
        <w:t>organizace,</w:t>
      </w:r>
      <w:r>
        <w:rPr>
          <w:spacing w:val="1"/>
        </w:rPr>
        <w:t xml:space="preserve"> </w:t>
      </w:r>
      <w:r>
        <w:t>diskuse</w:t>
      </w:r>
      <w:r>
        <w:rPr>
          <w:spacing w:val="45"/>
        </w:rPr>
        <w:t xml:space="preserve"> </w:t>
      </w:r>
      <w:r>
        <w:t>o</w:t>
      </w:r>
      <w:r>
        <w:rPr>
          <w:spacing w:val="1"/>
        </w:rPr>
        <w:t xml:space="preserve"> </w:t>
      </w:r>
      <w:r>
        <w:t>možnostech jejich aplikace a nácvik v praxi používaných metod a postupů. Studenti</w:t>
      </w:r>
      <w:r>
        <w:rPr>
          <w:vertAlign w:val="superscript"/>
        </w:rPr>
        <w:t>1</w:t>
      </w:r>
      <w:r>
        <w:t xml:space="preserve"> se zároveň učí, kde a jak hledat</w:t>
      </w:r>
      <w:r>
        <w:rPr>
          <w:spacing w:val="1"/>
        </w:rPr>
        <w:t xml:space="preserve"> </w:t>
      </w:r>
      <w:r>
        <w:t>aktuální a validní informace, kterými mohou základní poznatky rozšířit a také kriticky informace posoudit. V rámci</w:t>
      </w:r>
      <w:r>
        <w:rPr>
          <w:spacing w:val="1"/>
        </w:rPr>
        <w:t xml:space="preserve"> </w:t>
      </w:r>
      <w:r>
        <w:t>studijních</w:t>
      </w:r>
      <w:r>
        <w:rPr>
          <w:spacing w:val="-1"/>
        </w:rPr>
        <w:t xml:space="preserve"> </w:t>
      </w:r>
      <w:r>
        <w:t>povinností</w:t>
      </w:r>
      <w:r>
        <w:rPr>
          <w:spacing w:val="-2"/>
        </w:rPr>
        <w:t xml:space="preserve"> </w:t>
      </w:r>
      <w:r>
        <w:t>realizují studenti</w:t>
      </w:r>
      <w:r>
        <w:rPr>
          <w:spacing w:val="-2"/>
        </w:rPr>
        <w:t xml:space="preserve"> </w:t>
      </w:r>
      <w:r>
        <w:t>úkoly,</w:t>
      </w:r>
      <w:r>
        <w:rPr>
          <w:spacing w:val="-1"/>
        </w:rPr>
        <w:t xml:space="preserve"> </w:t>
      </w:r>
      <w:r>
        <w:t>kterými</w:t>
      </w:r>
      <w:r>
        <w:rPr>
          <w:spacing w:val="-2"/>
        </w:rPr>
        <w:t xml:space="preserve"> </w:t>
      </w:r>
      <w:r>
        <w:t>pomáhají</w:t>
      </w:r>
      <w:r>
        <w:rPr>
          <w:spacing w:val="-2"/>
        </w:rPr>
        <w:t xml:space="preserve"> </w:t>
      </w:r>
      <w:r>
        <w:t>kultivovat</w:t>
      </w:r>
      <w:r>
        <w:rPr>
          <w:spacing w:val="-1"/>
        </w:rPr>
        <w:t xml:space="preserve"> </w:t>
      </w:r>
      <w:r>
        <w:t>psychologii</w:t>
      </w:r>
      <w:r>
        <w:rPr>
          <w:spacing w:val="-1"/>
        </w:rPr>
        <w:t xml:space="preserve"> </w:t>
      </w:r>
      <w:r>
        <w:t>práce</w:t>
      </w:r>
      <w:r>
        <w:rPr>
          <w:spacing w:val="-3"/>
        </w:rPr>
        <w:t xml:space="preserve"> </w:t>
      </w:r>
      <w:r>
        <w:t>v</w:t>
      </w:r>
      <w:r>
        <w:rPr>
          <w:spacing w:val="-3"/>
        </w:rPr>
        <w:t xml:space="preserve"> </w:t>
      </w:r>
      <w:r>
        <w:t>České</w:t>
      </w:r>
      <w:r>
        <w:rPr>
          <w:spacing w:val="-3"/>
        </w:rPr>
        <w:t xml:space="preserve"> </w:t>
      </w:r>
      <w:r>
        <w:t>republice.</w:t>
      </w:r>
    </w:p>
    <w:p w14:paraId="157371D3" w14:textId="77777777" w:rsidR="001C4AF0" w:rsidRDefault="001C4AF0" w:rsidP="001C4AF0">
      <w:pPr>
        <w:pStyle w:val="Zkladntext"/>
        <w:spacing w:before="6"/>
        <w:rPr>
          <w:sz w:val="23"/>
        </w:rPr>
      </w:pPr>
    </w:p>
    <w:p w14:paraId="08E27B74" w14:textId="77777777" w:rsidR="001C4AF0" w:rsidRDefault="001C4AF0" w:rsidP="003B4F97">
      <w:pPr>
        <w:pStyle w:val="Nadpis3"/>
      </w:pPr>
      <w:r>
        <w:t>Studijní</w:t>
      </w:r>
      <w:r>
        <w:rPr>
          <w:spacing w:val="-2"/>
        </w:rPr>
        <w:t xml:space="preserve"> </w:t>
      </w:r>
      <w:r>
        <w:t>cíle</w:t>
      </w:r>
    </w:p>
    <w:p w14:paraId="73A6D5C6" w14:textId="77777777" w:rsidR="001C4AF0" w:rsidRDefault="001C4AF0" w:rsidP="001C4AF0">
      <w:pPr>
        <w:pStyle w:val="Zkladntext"/>
        <w:spacing w:before="133"/>
        <w:ind w:left="212"/>
      </w:pPr>
      <w:r>
        <w:t>Po</w:t>
      </w:r>
      <w:r>
        <w:rPr>
          <w:spacing w:val="-3"/>
        </w:rPr>
        <w:t xml:space="preserve"> </w:t>
      </w:r>
      <w:r>
        <w:t>absolvování</w:t>
      </w:r>
      <w:r>
        <w:rPr>
          <w:spacing w:val="-3"/>
        </w:rPr>
        <w:t xml:space="preserve"> </w:t>
      </w:r>
      <w:r>
        <w:t>předmětu</w:t>
      </w:r>
      <w:r>
        <w:rPr>
          <w:spacing w:val="-2"/>
        </w:rPr>
        <w:t xml:space="preserve"> </w:t>
      </w:r>
      <w:r>
        <w:t>budou</w:t>
      </w:r>
      <w:r>
        <w:rPr>
          <w:spacing w:val="-3"/>
        </w:rPr>
        <w:t xml:space="preserve"> </w:t>
      </w:r>
      <w:r>
        <w:t>studenti</w:t>
      </w:r>
      <w:r>
        <w:rPr>
          <w:spacing w:val="-3"/>
        </w:rPr>
        <w:t xml:space="preserve"> </w:t>
      </w:r>
      <w:r>
        <w:t>schopni:</w:t>
      </w:r>
    </w:p>
    <w:p w14:paraId="6263F574" w14:textId="77777777" w:rsidR="001C4AF0" w:rsidRDefault="001C4AF0" w:rsidP="001C4AF0">
      <w:pPr>
        <w:pStyle w:val="Odstavecseseznamem"/>
        <w:widowControl w:val="0"/>
        <w:numPr>
          <w:ilvl w:val="1"/>
          <w:numId w:val="38"/>
        </w:numPr>
        <w:tabs>
          <w:tab w:val="left" w:pos="639"/>
          <w:tab w:val="left" w:pos="640"/>
        </w:tabs>
        <w:autoSpaceDE w:val="0"/>
        <w:autoSpaceDN w:val="0"/>
        <w:spacing w:before="156"/>
        <w:contextualSpacing w:val="0"/>
        <w:rPr>
          <w:sz w:val="20"/>
        </w:rPr>
      </w:pPr>
      <w:r>
        <w:rPr>
          <w:sz w:val="20"/>
        </w:rPr>
        <w:t>vysvětlit,</w:t>
      </w:r>
      <w:r>
        <w:rPr>
          <w:spacing w:val="-4"/>
          <w:sz w:val="20"/>
        </w:rPr>
        <w:t xml:space="preserve"> </w:t>
      </w:r>
      <w:r>
        <w:rPr>
          <w:sz w:val="20"/>
        </w:rPr>
        <w:t>čím</w:t>
      </w:r>
      <w:r>
        <w:rPr>
          <w:spacing w:val="-5"/>
          <w:sz w:val="20"/>
        </w:rPr>
        <w:t xml:space="preserve"> </w:t>
      </w:r>
      <w:r>
        <w:rPr>
          <w:sz w:val="20"/>
        </w:rPr>
        <w:t>může</w:t>
      </w:r>
      <w:r>
        <w:rPr>
          <w:spacing w:val="-5"/>
          <w:sz w:val="20"/>
        </w:rPr>
        <w:t xml:space="preserve"> </w:t>
      </w:r>
      <w:r>
        <w:rPr>
          <w:sz w:val="20"/>
        </w:rPr>
        <w:t>psycholog</w:t>
      </w:r>
      <w:r>
        <w:rPr>
          <w:spacing w:val="-4"/>
          <w:sz w:val="20"/>
        </w:rPr>
        <w:t xml:space="preserve"> </w:t>
      </w:r>
      <w:r>
        <w:rPr>
          <w:sz w:val="20"/>
        </w:rPr>
        <w:t>přispět</w:t>
      </w:r>
      <w:r>
        <w:rPr>
          <w:spacing w:val="-3"/>
          <w:sz w:val="20"/>
        </w:rPr>
        <w:t xml:space="preserve"> </w:t>
      </w:r>
      <w:r>
        <w:rPr>
          <w:sz w:val="20"/>
        </w:rPr>
        <w:t>organizaci;</w:t>
      </w:r>
    </w:p>
    <w:p w14:paraId="2FCC4BF7" w14:textId="77777777" w:rsidR="001C4AF0" w:rsidRDefault="001C4AF0" w:rsidP="001C4AF0">
      <w:pPr>
        <w:pStyle w:val="Odstavecseseznamem"/>
        <w:widowControl w:val="0"/>
        <w:numPr>
          <w:ilvl w:val="1"/>
          <w:numId w:val="38"/>
        </w:numPr>
        <w:tabs>
          <w:tab w:val="left" w:pos="639"/>
          <w:tab w:val="left" w:pos="640"/>
        </w:tabs>
        <w:autoSpaceDE w:val="0"/>
        <w:autoSpaceDN w:val="0"/>
        <w:spacing w:before="157"/>
        <w:contextualSpacing w:val="0"/>
        <w:rPr>
          <w:sz w:val="20"/>
        </w:rPr>
      </w:pPr>
      <w:r>
        <w:rPr>
          <w:sz w:val="20"/>
        </w:rPr>
        <w:t>rozlišovat</w:t>
      </w:r>
      <w:r>
        <w:rPr>
          <w:spacing w:val="-2"/>
          <w:sz w:val="20"/>
        </w:rPr>
        <w:t xml:space="preserve"> </w:t>
      </w:r>
      <w:r>
        <w:rPr>
          <w:sz w:val="20"/>
        </w:rPr>
        <w:t>mezi</w:t>
      </w:r>
      <w:r>
        <w:rPr>
          <w:spacing w:val="-2"/>
          <w:sz w:val="20"/>
        </w:rPr>
        <w:t xml:space="preserve"> </w:t>
      </w:r>
      <w:r>
        <w:rPr>
          <w:sz w:val="20"/>
        </w:rPr>
        <w:t>spolehlivými</w:t>
      </w:r>
      <w:r>
        <w:rPr>
          <w:spacing w:val="-4"/>
          <w:sz w:val="20"/>
        </w:rPr>
        <w:t xml:space="preserve"> </w:t>
      </w:r>
      <w:r>
        <w:rPr>
          <w:sz w:val="20"/>
        </w:rPr>
        <w:t>a</w:t>
      </w:r>
      <w:r>
        <w:rPr>
          <w:spacing w:val="-2"/>
          <w:sz w:val="20"/>
        </w:rPr>
        <w:t xml:space="preserve"> </w:t>
      </w:r>
      <w:r>
        <w:rPr>
          <w:sz w:val="20"/>
        </w:rPr>
        <w:t>nespolehlivými</w:t>
      </w:r>
      <w:r>
        <w:rPr>
          <w:spacing w:val="-4"/>
          <w:sz w:val="20"/>
        </w:rPr>
        <w:t xml:space="preserve"> </w:t>
      </w:r>
      <w:r>
        <w:rPr>
          <w:sz w:val="20"/>
        </w:rPr>
        <w:t>zdroji</w:t>
      </w:r>
      <w:r>
        <w:rPr>
          <w:spacing w:val="-4"/>
          <w:sz w:val="20"/>
        </w:rPr>
        <w:t xml:space="preserve"> </w:t>
      </w:r>
      <w:r>
        <w:rPr>
          <w:sz w:val="20"/>
        </w:rPr>
        <w:t>poznatků</w:t>
      </w:r>
      <w:r>
        <w:rPr>
          <w:spacing w:val="-4"/>
          <w:sz w:val="20"/>
        </w:rPr>
        <w:t xml:space="preserve"> </w:t>
      </w:r>
      <w:r>
        <w:rPr>
          <w:sz w:val="20"/>
        </w:rPr>
        <w:t>z</w:t>
      </w:r>
      <w:r>
        <w:rPr>
          <w:spacing w:val="-3"/>
          <w:sz w:val="20"/>
        </w:rPr>
        <w:t xml:space="preserve"> </w:t>
      </w:r>
      <w:r>
        <w:rPr>
          <w:sz w:val="20"/>
        </w:rPr>
        <w:t>oblasti</w:t>
      </w:r>
      <w:r>
        <w:rPr>
          <w:spacing w:val="-4"/>
          <w:sz w:val="20"/>
        </w:rPr>
        <w:t xml:space="preserve"> </w:t>
      </w:r>
      <w:r>
        <w:rPr>
          <w:sz w:val="20"/>
        </w:rPr>
        <w:t>psychologie</w:t>
      </w:r>
      <w:r>
        <w:rPr>
          <w:spacing w:val="-5"/>
          <w:sz w:val="20"/>
        </w:rPr>
        <w:t xml:space="preserve"> </w:t>
      </w:r>
      <w:r>
        <w:rPr>
          <w:sz w:val="20"/>
        </w:rPr>
        <w:t>práce;</w:t>
      </w:r>
    </w:p>
    <w:p w14:paraId="4B8B20FD" w14:textId="77777777" w:rsidR="001C4AF0" w:rsidRDefault="001C4AF0" w:rsidP="001C4AF0">
      <w:pPr>
        <w:pStyle w:val="Odstavecseseznamem"/>
        <w:widowControl w:val="0"/>
        <w:numPr>
          <w:ilvl w:val="1"/>
          <w:numId w:val="38"/>
        </w:numPr>
        <w:tabs>
          <w:tab w:val="left" w:pos="639"/>
          <w:tab w:val="left" w:pos="640"/>
        </w:tabs>
        <w:autoSpaceDE w:val="0"/>
        <w:autoSpaceDN w:val="0"/>
        <w:spacing w:before="154"/>
        <w:contextualSpacing w:val="0"/>
        <w:rPr>
          <w:sz w:val="20"/>
        </w:rPr>
      </w:pPr>
      <w:r>
        <w:rPr>
          <w:sz w:val="20"/>
        </w:rPr>
        <w:t>navrhnout</w:t>
      </w:r>
      <w:r>
        <w:rPr>
          <w:spacing w:val="-3"/>
          <w:sz w:val="20"/>
        </w:rPr>
        <w:t xml:space="preserve"> </w:t>
      </w:r>
      <w:r>
        <w:rPr>
          <w:sz w:val="20"/>
        </w:rPr>
        <w:t>postupy,</w:t>
      </w:r>
      <w:r>
        <w:rPr>
          <w:spacing w:val="-2"/>
          <w:sz w:val="20"/>
        </w:rPr>
        <w:t xml:space="preserve"> </w:t>
      </w:r>
      <w:r>
        <w:rPr>
          <w:sz w:val="20"/>
        </w:rPr>
        <w:t>kterými</w:t>
      </w:r>
      <w:r>
        <w:rPr>
          <w:spacing w:val="-3"/>
          <w:sz w:val="20"/>
        </w:rPr>
        <w:t xml:space="preserve"> </w:t>
      </w:r>
      <w:r>
        <w:rPr>
          <w:sz w:val="20"/>
        </w:rPr>
        <w:t>lze</w:t>
      </w:r>
      <w:r>
        <w:rPr>
          <w:spacing w:val="-5"/>
          <w:sz w:val="20"/>
        </w:rPr>
        <w:t xml:space="preserve"> </w:t>
      </w:r>
      <w:r>
        <w:rPr>
          <w:sz w:val="20"/>
        </w:rPr>
        <w:t>měnit</w:t>
      </w:r>
      <w:r>
        <w:rPr>
          <w:spacing w:val="-2"/>
          <w:sz w:val="20"/>
        </w:rPr>
        <w:t xml:space="preserve"> </w:t>
      </w:r>
      <w:r>
        <w:rPr>
          <w:sz w:val="20"/>
        </w:rPr>
        <w:t>postoje</w:t>
      </w:r>
      <w:r>
        <w:rPr>
          <w:spacing w:val="-4"/>
          <w:sz w:val="20"/>
        </w:rPr>
        <w:t xml:space="preserve"> </w:t>
      </w:r>
      <w:r>
        <w:rPr>
          <w:sz w:val="20"/>
        </w:rPr>
        <w:t>související</w:t>
      </w:r>
      <w:r>
        <w:rPr>
          <w:spacing w:val="-4"/>
          <w:sz w:val="20"/>
        </w:rPr>
        <w:t xml:space="preserve"> </w:t>
      </w:r>
      <w:r>
        <w:rPr>
          <w:sz w:val="20"/>
        </w:rPr>
        <w:t>s</w:t>
      </w:r>
      <w:r>
        <w:rPr>
          <w:spacing w:val="-4"/>
          <w:sz w:val="20"/>
        </w:rPr>
        <w:t xml:space="preserve"> </w:t>
      </w:r>
      <w:r>
        <w:rPr>
          <w:sz w:val="20"/>
        </w:rPr>
        <w:t>pracovním</w:t>
      </w:r>
      <w:r>
        <w:rPr>
          <w:spacing w:val="-4"/>
          <w:sz w:val="20"/>
        </w:rPr>
        <w:t xml:space="preserve"> </w:t>
      </w:r>
      <w:r>
        <w:rPr>
          <w:sz w:val="20"/>
        </w:rPr>
        <w:t>chováním;</w:t>
      </w:r>
    </w:p>
    <w:p w14:paraId="337D7715" w14:textId="77777777" w:rsidR="001C4AF0" w:rsidRDefault="001C4AF0" w:rsidP="001C4AF0">
      <w:pPr>
        <w:pStyle w:val="Odstavecseseznamem"/>
        <w:widowControl w:val="0"/>
        <w:numPr>
          <w:ilvl w:val="1"/>
          <w:numId w:val="38"/>
        </w:numPr>
        <w:tabs>
          <w:tab w:val="left" w:pos="639"/>
          <w:tab w:val="left" w:pos="640"/>
        </w:tabs>
        <w:autoSpaceDE w:val="0"/>
        <w:autoSpaceDN w:val="0"/>
        <w:spacing w:before="157"/>
        <w:contextualSpacing w:val="0"/>
        <w:rPr>
          <w:sz w:val="20"/>
        </w:rPr>
      </w:pPr>
      <w:r>
        <w:rPr>
          <w:sz w:val="20"/>
        </w:rPr>
        <w:t>vysvětlit,</w:t>
      </w:r>
      <w:r>
        <w:rPr>
          <w:spacing w:val="-3"/>
          <w:sz w:val="20"/>
        </w:rPr>
        <w:t xml:space="preserve"> </w:t>
      </w:r>
      <w:r>
        <w:rPr>
          <w:sz w:val="20"/>
        </w:rPr>
        <w:t>jak</w:t>
      </w:r>
      <w:r>
        <w:rPr>
          <w:spacing w:val="-2"/>
          <w:sz w:val="20"/>
        </w:rPr>
        <w:t xml:space="preserve"> </w:t>
      </w:r>
      <w:r>
        <w:rPr>
          <w:sz w:val="20"/>
        </w:rPr>
        <w:t>se</w:t>
      </w:r>
      <w:r>
        <w:rPr>
          <w:spacing w:val="-4"/>
          <w:sz w:val="20"/>
        </w:rPr>
        <w:t xml:space="preserve"> </w:t>
      </w:r>
      <w:r>
        <w:rPr>
          <w:sz w:val="20"/>
        </w:rPr>
        <w:t>z</w:t>
      </w:r>
      <w:r>
        <w:rPr>
          <w:spacing w:val="-2"/>
          <w:sz w:val="20"/>
        </w:rPr>
        <w:t xml:space="preserve"> </w:t>
      </w:r>
      <w:r>
        <w:rPr>
          <w:sz w:val="20"/>
        </w:rPr>
        <w:t>člena</w:t>
      </w:r>
      <w:r>
        <w:rPr>
          <w:spacing w:val="-2"/>
          <w:sz w:val="20"/>
        </w:rPr>
        <w:t xml:space="preserve"> </w:t>
      </w:r>
      <w:r>
        <w:rPr>
          <w:sz w:val="20"/>
        </w:rPr>
        <w:t>skupiny</w:t>
      </w:r>
      <w:r>
        <w:rPr>
          <w:spacing w:val="-3"/>
          <w:sz w:val="20"/>
        </w:rPr>
        <w:t xml:space="preserve"> </w:t>
      </w:r>
      <w:r>
        <w:rPr>
          <w:sz w:val="20"/>
        </w:rPr>
        <w:t>stává</w:t>
      </w:r>
      <w:r>
        <w:rPr>
          <w:spacing w:val="-2"/>
          <w:sz w:val="20"/>
        </w:rPr>
        <w:t xml:space="preserve"> </w:t>
      </w:r>
      <w:r>
        <w:rPr>
          <w:sz w:val="20"/>
        </w:rPr>
        <w:t>leader;</w:t>
      </w:r>
    </w:p>
    <w:p w14:paraId="6F4E2D0E" w14:textId="77777777" w:rsidR="001C4AF0" w:rsidRDefault="001C4AF0" w:rsidP="001C4AF0">
      <w:pPr>
        <w:pStyle w:val="Odstavecseseznamem"/>
        <w:widowControl w:val="0"/>
        <w:numPr>
          <w:ilvl w:val="1"/>
          <w:numId w:val="38"/>
        </w:numPr>
        <w:tabs>
          <w:tab w:val="left" w:pos="639"/>
          <w:tab w:val="left" w:pos="640"/>
        </w:tabs>
        <w:autoSpaceDE w:val="0"/>
        <w:autoSpaceDN w:val="0"/>
        <w:spacing w:before="156" w:line="314" w:lineRule="auto"/>
        <w:ind w:right="106"/>
        <w:contextualSpacing w:val="0"/>
        <w:rPr>
          <w:sz w:val="20"/>
        </w:rPr>
      </w:pPr>
      <w:r>
        <w:rPr>
          <w:sz w:val="20"/>
        </w:rPr>
        <w:t>analyzovat</w:t>
      </w:r>
      <w:r>
        <w:rPr>
          <w:spacing w:val="2"/>
          <w:sz w:val="20"/>
        </w:rPr>
        <w:t xml:space="preserve"> </w:t>
      </w:r>
      <w:r>
        <w:rPr>
          <w:sz w:val="20"/>
        </w:rPr>
        <w:t>a</w:t>
      </w:r>
      <w:r>
        <w:rPr>
          <w:spacing w:val="2"/>
          <w:sz w:val="20"/>
        </w:rPr>
        <w:t xml:space="preserve"> </w:t>
      </w:r>
      <w:r>
        <w:rPr>
          <w:sz w:val="20"/>
        </w:rPr>
        <w:t>zhodnotit</w:t>
      </w:r>
      <w:r>
        <w:rPr>
          <w:spacing w:val="2"/>
          <w:sz w:val="20"/>
        </w:rPr>
        <w:t xml:space="preserve"> </w:t>
      </w:r>
      <w:r>
        <w:rPr>
          <w:sz w:val="20"/>
        </w:rPr>
        <w:t>styl</w:t>
      </w:r>
      <w:r>
        <w:rPr>
          <w:spacing w:val="1"/>
          <w:sz w:val="20"/>
        </w:rPr>
        <w:t xml:space="preserve"> </w:t>
      </w:r>
      <w:r>
        <w:rPr>
          <w:sz w:val="20"/>
        </w:rPr>
        <w:t>vedení</w:t>
      </w:r>
      <w:r>
        <w:rPr>
          <w:spacing w:val="3"/>
          <w:sz w:val="20"/>
        </w:rPr>
        <w:t xml:space="preserve"> </w:t>
      </w:r>
      <w:r>
        <w:rPr>
          <w:sz w:val="20"/>
        </w:rPr>
        <w:t>manažerů</w:t>
      </w:r>
      <w:r>
        <w:rPr>
          <w:spacing w:val="2"/>
          <w:sz w:val="20"/>
        </w:rPr>
        <w:t xml:space="preserve"> </w:t>
      </w:r>
      <w:r>
        <w:rPr>
          <w:sz w:val="20"/>
        </w:rPr>
        <w:t>a</w:t>
      </w:r>
      <w:r>
        <w:rPr>
          <w:spacing w:val="2"/>
          <w:sz w:val="20"/>
        </w:rPr>
        <w:t xml:space="preserve"> </w:t>
      </w:r>
      <w:r>
        <w:rPr>
          <w:sz w:val="20"/>
        </w:rPr>
        <w:t>navrhnout</w:t>
      </w:r>
      <w:r>
        <w:rPr>
          <w:spacing w:val="2"/>
          <w:sz w:val="20"/>
        </w:rPr>
        <w:t xml:space="preserve"> </w:t>
      </w:r>
      <w:r>
        <w:rPr>
          <w:sz w:val="20"/>
        </w:rPr>
        <w:t>změnu</w:t>
      </w:r>
      <w:r>
        <w:rPr>
          <w:spacing w:val="2"/>
          <w:sz w:val="20"/>
        </w:rPr>
        <w:t xml:space="preserve"> </w:t>
      </w:r>
      <w:r>
        <w:rPr>
          <w:sz w:val="20"/>
        </w:rPr>
        <w:t>přístupu</w:t>
      </w:r>
      <w:r>
        <w:rPr>
          <w:spacing w:val="2"/>
          <w:sz w:val="20"/>
        </w:rPr>
        <w:t xml:space="preserve"> </w:t>
      </w:r>
      <w:r>
        <w:rPr>
          <w:sz w:val="20"/>
        </w:rPr>
        <w:t>manažera</w:t>
      </w:r>
      <w:r>
        <w:rPr>
          <w:spacing w:val="2"/>
          <w:sz w:val="20"/>
        </w:rPr>
        <w:t xml:space="preserve"> </w:t>
      </w:r>
      <w:r>
        <w:rPr>
          <w:sz w:val="20"/>
        </w:rPr>
        <w:t>v</w:t>
      </w:r>
      <w:r>
        <w:rPr>
          <w:spacing w:val="-3"/>
          <w:sz w:val="20"/>
        </w:rPr>
        <w:t xml:space="preserve"> </w:t>
      </w:r>
      <w:r>
        <w:rPr>
          <w:sz w:val="20"/>
        </w:rPr>
        <w:t>kontextu</w:t>
      </w:r>
      <w:r>
        <w:rPr>
          <w:spacing w:val="2"/>
          <w:sz w:val="20"/>
        </w:rPr>
        <w:t xml:space="preserve"> </w:t>
      </w:r>
      <w:r>
        <w:rPr>
          <w:sz w:val="20"/>
        </w:rPr>
        <w:t>situace</w:t>
      </w:r>
      <w:r>
        <w:rPr>
          <w:spacing w:val="45"/>
          <w:sz w:val="20"/>
        </w:rPr>
        <w:t xml:space="preserve"> </w:t>
      </w:r>
      <w:r>
        <w:rPr>
          <w:sz w:val="20"/>
        </w:rPr>
        <w:t>ve</w:t>
      </w:r>
      <w:r>
        <w:rPr>
          <w:spacing w:val="-43"/>
          <w:sz w:val="20"/>
        </w:rPr>
        <w:t xml:space="preserve"> </w:t>
      </w:r>
      <w:r>
        <w:rPr>
          <w:sz w:val="20"/>
        </w:rPr>
        <w:t>vedeném</w:t>
      </w:r>
      <w:r>
        <w:rPr>
          <w:spacing w:val="-2"/>
          <w:sz w:val="20"/>
        </w:rPr>
        <w:t xml:space="preserve"> </w:t>
      </w:r>
      <w:r>
        <w:rPr>
          <w:sz w:val="20"/>
        </w:rPr>
        <w:t>týmu;</w:t>
      </w:r>
    </w:p>
    <w:p w14:paraId="2523566B" w14:textId="77777777" w:rsidR="001C4AF0" w:rsidRDefault="001C4AF0" w:rsidP="001C4AF0">
      <w:pPr>
        <w:pStyle w:val="Odstavecseseznamem"/>
        <w:widowControl w:val="0"/>
        <w:numPr>
          <w:ilvl w:val="1"/>
          <w:numId w:val="38"/>
        </w:numPr>
        <w:tabs>
          <w:tab w:val="left" w:pos="639"/>
          <w:tab w:val="left" w:pos="640"/>
        </w:tabs>
        <w:autoSpaceDE w:val="0"/>
        <w:autoSpaceDN w:val="0"/>
        <w:spacing w:before="81"/>
        <w:contextualSpacing w:val="0"/>
        <w:rPr>
          <w:sz w:val="20"/>
        </w:rPr>
      </w:pPr>
      <w:r>
        <w:rPr>
          <w:sz w:val="20"/>
        </w:rPr>
        <w:t>aplikovat</w:t>
      </w:r>
      <w:r>
        <w:rPr>
          <w:spacing w:val="-3"/>
          <w:sz w:val="20"/>
        </w:rPr>
        <w:t xml:space="preserve"> </w:t>
      </w:r>
      <w:r>
        <w:rPr>
          <w:sz w:val="20"/>
        </w:rPr>
        <w:t>základní</w:t>
      </w:r>
      <w:r>
        <w:rPr>
          <w:spacing w:val="-3"/>
          <w:sz w:val="20"/>
        </w:rPr>
        <w:t xml:space="preserve"> </w:t>
      </w:r>
      <w:r>
        <w:rPr>
          <w:sz w:val="20"/>
        </w:rPr>
        <w:t>principy</w:t>
      </w:r>
      <w:r>
        <w:rPr>
          <w:spacing w:val="-3"/>
          <w:sz w:val="20"/>
        </w:rPr>
        <w:t xml:space="preserve"> </w:t>
      </w:r>
      <w:r>
        <w:rPr>
          <w:sz w:val="20"/>
        </w:rPr>
        <w:t>plánování</w:t>
      </w:r>
      <w:r>
        <w:rPr>
          <w:spacing w:val="-3"/>
          <w:sz w:val="20"/>
        </w:rPr>
        <w:t xml:space="preserve"> </w:t>
      </w:r>
      <w:r>
        <w:rPr>
          <w:sz w:val="20"/>
        </w:rPr>
        <w:t>a</w:t>
      </w:r>
      <w:r>
        <w:rPr>
          <w:spacing w:val="-3"/>
          <w:sz w:val="20"/>
        </w:rPr>
        <w:t xml:space="preserve"> </w:t>
      </w:r>
      <w:r>
        <w:rPr>
          <w:sz w:val="20"/>
        </w:rPr>
        <w:t>řízení</w:t>
      </w:r>
      <w:r>
        <w:rPr>
          <w:spacing w:val="-3"/>
          <w:sz w:val="20"/>
        </w:rPr>
        <w:t xml:space="preserve"> </w:t>
      </w:r>
      <w:r>
        <w:rPr>
          <w:sz w:val="20"/>
        </w:rPr>
        <w:t>kariéry;</w:t>
      </w:r>
    </w:p>
    <w:p w14:paraId="57B702BD" w14:textId="77777777" w:rsidR="001C4AF0" w:rsidRDefault="001C4AF0" w:rsidP="001C4AF0">
      <w:pPr>
        <w:pStyle w:val="Odstavecseseznamem"/>
        <w:widowControl w:val="0"/>
        <w:numPr>
          <w:ilvl w:val="1"/>
          <w:numId w:val="38"/>
        </w:numPr>
        <w:tabs>
          <w:tab w:val="left" w:pos="640"/>
        </w:tabs>
        <w:autoSpaceDE w:val="0"/>
        <w:autoSpaceDN w:val="0"/>
        <w:spacing w:before="154"/>
        <w:contextualSpacing w:val="0"/>
        <w:rPr>
          <w:sz w:val="20"/>
        </w:rPr>
      </w:pPr>
      <w:r>
        <w:rPr>
          <w:sz w:val="20"/>
        </w:rPr>
        <w:t>vymezit,</w:t>
      </w:r>
      <w:r>
        <w:rPr>
          <w:spacing w:val="-2"/>
          <w:sz w:val="20"/>
        </w:rPr>
        <w:t xml:space="preserve"> </w:t>
      </w:r>
      <w:r>
        <w:rPr>
          <w:sz w:val="20"/>
        </w:rPr>
        <w:t>čím</w:t>
      </w:r>
      <w:r>
        <w:rPr>
          <w:spacing w:val="-4"/>
          <w:sz w:val="20"/>
        </w:rPr>
        <w:t xml:space="preserve"> </w:t>
      </w:r>
      <w:r>
        <w:rPr>
          <w:sz w:val="20"/>
        </w:rPr>
        <w:t>je</w:t>
      </w:r>
      <w:r>
        <w:rPr>
          <w:spacing w:val="-4"/>
          <w:sz w:val="20"/>
        </w:rPr>
        <w:t xml:space="preserve"> </w:t>
      </w:r>
      <w:r>
        <w:rPr>
          <w:sz w:val="20"/>
        </w:rPr>
        <w:t>tvořena</w:t>
      </w:r>
      <w:r>
        <w:rPr>
          <w:spacing w:val="-2"/>
          <w:sz w:val="20"/>
        </w:rPr>
        <w:t xml:space="preserve"> </w:t>
      </w:r>
      <w:r>
        <w:rPr>
          <w:sz w:val="20"/>
        </w:rPr>
        <w:t>organizační</w:t>
      </w:r>
      <w:r>
        <w:rPr>
          <w:spacing w:val="-3"/>
          <w:sz w:val="20"/>
        </w:rPr>
        <w:t xml:space="preserve"> </w:t>
      </w:r>
      <w:r>
        <w:rPr>
          <w:sz w:val="20"/>
        </w:rPr>
        <w:t>kultura</w:t>
      </w:r>
      <w:r>
        <w:rPr>
          <w:spacing w:val="-1"/>
          <w:sz w:val="20"/>
        </w:rPr>
        <w:t xml:space="preserve"> </w:t>
      </w:r>
      <w:r>
        <w:rPr>
          <w:sz w:val="20"/>
        </w:rPr>
        <w:t>a</w:t>
      </w:r>
      <w:r>
        <w:rPr>
          <w:spacing w:val="-2"/>
          <w:sz w:val="20"/>
        </w:rPr>
        <w:t xml:space="preserve"> </w:t>
      </w:r>
      <w:r>
        <w:rPr>
          <w:sz w:val="20"/>
        </w:rPr>
        <w:t>jak</w:t>
      </w:r>
      <w:r>
        <w:rPr>
          <w:spacing w:val="-5"/>
          <w:sz w:val="20"/>
        </w:rPr>
        <w:t xml:space="preserve"> </w:t>
      </w:r>
      <w:r>
        <w:rPr>
          <w:sz w:val="20"/>
        </w:rPr>
        <w:t>se</w:t>
      </w:r>
      <w:r>
        <w:rPr>
          <w:spacing w:val="-4"/>
          <w:sz w:val="20"/>
        </w:rPr>
        <w:t xml:space="preserve"> </w:t>
      </w:r>
      <w:r>
        <w:rPr>
          <w:sz w:val="20"/>
        </w:rPr>
        <w:t>promítá do</w:t>
      </w:r>
      <w:r>
        <w:rPr>
          <w:spacing w:val="-2"/>
          <w:sz w:val="20"/>
        </w:rPr>
        <w:t xml:space="preserve"> </w:t>
      </w:r>
      <w:r>
        <w:rPr>
          <w:sz w:val="20"/>
        </w:rPr>
        <w:t>fungování</w:t>
      </w:r>
      <w:r>
        <w:rPr>
          <w:spacing w:val="-3"/>
          <w:sz w:val="20"/>
        </w:rPr>
        <w:t xml:space="preserve"> </w:t>
      </w:r>
      <w:r>
        <w:rPr>
          <w:sz w:val="20"/>
        </w:rPr>
        <w:t>organizace;</w:t>
      </w:r>
    </w:p>
    <w:p w14:paraId="22F0EB85" w14:textId="77777777" w:rsidR="001C4AF0" w:rsidRDefault="001C4AF0" w:rsidP="001C4AF0">
      <w:pPr>
        <w:pStyle w:val="Odstavecseseznamem"/>
        <w:widowControl w:val="0"/>
        <w:numPr>
          <w:ilvl w:val="1"/>
          <w:numId w:val="38"/>
        </w:numPr>
        <w:tabs>
          <w:tab w:val="left" w:pos="640"/>
        </w:tabs>
        <w:autoSpaceDE w:val="0"/>
        <w:autoSpaceDN w:val="0"/>
        <w:spacing w:before="157"/>
        <w:contextualSpacing w:val="0"/>
        <w:rPr>
          <w:sz w:val="20"/>
        </w:rPr>
      </w:pPr>
      <w:r>
        <w:rPr>
          <w:sz w:val="20"/>
        </w:rPr>
        <w:t>diagnostikovat</w:t>
      </w:r>
      <w:r>
        <w:rPr>
          <w:spacing w:val="-4"/>
          <w:sz w:val="20"/>
        </w:rPr>
        <w:t xml:space="preserve"> </w:t>
      </w:r>
      <w:r>
        <w:rPr>
          <w:sz w:val="20"/>
        </w:rPr>
        <w:t>organizační</w:t>
      </w:r>
      <w:r>
        <w:rPr>
          <w:spacing w:val="-5"/>
          <w:sz w:val="20"/>
        </w:rPr>
        <w:t xml:space="preserve"> </w:t>
      </w:r>
      <w:r>
        <w:rPr>
          <w:sz w:val="20"/>
        </w:rPr>
        <w:t>kulturu</w:t>
      </w:r>
      <w:r>
        <w:rPr>
          <w:spacing w:val="-3"/>
          <w:sz w:val="20"/>
        </w:rPr>
        <w:t xml:space="preserve"> </w:t>
      </w:r>
      <w:r>
        <w:rPr>
          <w:sz w:val="20"/>
        </w:rPr>
        <w:t>/</w:t>
      </w:r>
      <w:r>
        <w:rPr>
          <w:spacing w:val="-5"/>
          <w:sz w:val="20"/>
        </w:rPr>
        <w:t xml:space="preserve"> </w:t>
      </w:r>
      <w:r>
        <w:rPr>
          <w:sz w:val="20"/>
        </w:rPr>
        <w:t>klima;</w:t>
      </w:r>
    </w:p>
    <w:p w14:paraId="0F882583" w14:textId="77777777" w:rsidR="001C4AF0" w:rsidRDefault="001C4AF0" w:rsidP="001C4AF0">
      <w:pPr>
        <w:pStyle w:val="Odstavecseseznamem"/>
        <w:widowControl w:val="0"/>
        <w:numPr>
          <w:ilvl w:val="1"/>
          <w:numId w:val="38"/>
        </w:numPr>
        <w:tabs>
          <w:tab w:val="left" w:pos="639"/>
          <w:tab w:val="left" w:pos="640"/>
        </w:tabs>
        <w:autoSpaceDE w:val="0"/>
        <w:autoSpaceDN w:val="0"/>
        <w:spacing w:before="156"/>
        <w:contextualSpacing w:val="0"/>
        <w:rPr>
          <w:sz w:val="20"/>
        </w:rPr>
      </w:pPr>
      <w:r>
        <w:rPr>
          <w:sz w:val="20"/>
        </w:rPr>
        <w:t>identifikovat</w:t>
      </w:r>
      <w:r>
        <w:rPr>
          <w:spacing w:val="-1"/>
          <w:sz w:val="20"/>
        </w:rPr>
        <w:t xml:space="preserve"> </w:t>
      </w:r>
      <w:r>
        <w:rPr>
          <w:sz w:val="20"/>
        </w:rPr>
        <w:t>vhodné</w:t>
      </w:r>
      <w:r>
        <w:rPr>
          <w:spacing w:val="-4"/>
          <w:sz w:val="20"/>
        </w:rPr>
        <w:t xml:space="preserve"> </w:t>
      </w:r>
      <w:r>
        <w:rPr>
          <w:sz w:val="20"/>
        </w:rPr>
        <w:t>nástroje</w:t>
      </w:r>
      <w:r>
        <w:rPr>
          <w:spacing w:val="-2"/>
          <w:sz w:val="20"/>
        </w:rPr>
        <w:t xml:space="preserve"> </w:t>
      </w:r>
      <w:r>
        <w:rPr>
          <w:sz w:val="20"/>
        </w:rPr>
        <w:t>k</w:t>
      </w:r>
      <w:r>
        <w:rPr>
          <w:spacing w:val="-2"/>
          <w:sz w:val="20"/>
        </w:rPr>
        <w:t xml:space="preserve"> </w:t>
      </w:r>
      <w:r>
        <w:rPr>
          <w:sz w:val="20"/>
        </w:rPr>
        <w:t>prosazení</w:t>
      </w:r>
      <w:r>
        <w:rPr>
          <w:spacing w:val="-3"/>
          <w:sz w:val="20"/>
        </w:rPr>
        <w:t xml:space="preserve"> </w:t>
      </w:r>
      <w:r>
        <w:rPr>
          <w:sz w:val="20"/>
        </w:rPr>
        <w:t>různých</w:t>
      </w:r>
      <w:r>
        <w:rPr>
          <w:spacing w:val="-2"/>
          <w:sz w:val="20"/>
        </w:rPr>
        <w:t xml:space="preserve"> </w:t>
      </w:r>
      <w:r>
        <w:rPr>
          <w:sz w:val="20"/>
        </w:rPr>
        <w:t>typů</w:t>
      </w:r>
      <w:r>
        <w:rPr>
          <w:spacing w:val="-5"/>
          <w:sz w:val="20"/>
        </w:rPr>
        <w:t xml:space="preserve"> </w:t>
      </w:r>
      <w:r>
        <w:rPr>
          <w:sz w:val="20"/>
        </w:rPr>
        <w:t>organizační</w:t>
      </w:r>
      <w:r>
        <w:rPr>
          <w:spacing w:val="-3"/>
          <w:sz w:val="20"/>
        </w:rPr>
        <w:t xml:space="preserve"> </w:t>
      </w:r>
      <w:r>
        <w:rPr>
          <w:sz w:val="20"/>
        </w:rPr>
        <w:t>změny;</w:t>
      </w:r>
    </w:p>
    <w:p w14:paraId="7513BE0C" w14:textId="77777777" w:rsidR="001C4AF0" w:rsidRDefault="001C4AF0" w:rsidP="001C4AF0">
      <w:pPr>
        <w:pStyle w:val="Odstavecseseznamem"/>
        <w:widowControl w:val="0"/>
        <w:numPr>
          <w:ilvl w:val="1"/>
          <w:numId w:val="38"/>
        </w:numPr>
        <w:tabs>
          <w:tab w:val="left" w:pos="639"/>
          <w:tab w:val="left" w:pos="640"/>
        </w:tabs>
        <w:autoSpaceDE w:val="0"/>
        <w:autoSpaceDN w:val="0"/>
        <w:spacing w:before="155"/>
        <w:contextualSpacing w:val="0"/>
        <w:rPr>
          <w:sz w:val="20"/>
        </w:rPr>
      </w:pPr>
      <w:r>
        <w:rPr>
          <w:sz w:val="20"/>
        </w:rPr>
        <w:t>vysvětlit</w:t>
      </w:r>
      <w:r>
        <w:rPr>
          <w:spacing w:val="-2"/>
          <w:sz w:val="20"/>
        </w:rPr>
        <w:t xml:space="preserve"> </w:t>
      </w:r>
      <w:r>
        <w:rPr>
          <w:sz w:val="20"/>
        </w:rPr>
        <w:t>vztah</w:t>
      </w:r>
      <w:r>
        <w:rPr>
          <w:spacing w:val="-4"/>
          <w:sz w:val="20"/>
        </w:rPr>
        <w:t xml:space="preserve"> </w:t>
      </w:r>
      <w:r>
        <w:rPr>
          <w:sz w:val="20"/>
        </w:rPr>
        <w:t>mezi</w:t>
      </w:r>
      <w:r>
        <w:rPr>
          <w:spacing w:val="-4"/>
          <w:sz w:val="20"/>
        </w:rPr>
        <w:t xml:space="preserve"> </w:t>
      </w:r>
      <w:r>
        <w:rPr>
          <w:sz w:val="20"/>
        </w:rPr>
        <w:t>organizačním</w:t>
      </w:r>
      <w:r>
        <w:rPr>
          <w:spacing w:val="-6"/>
          <w:sz w:val="20"/>
        </w:rPr>
        <w:t xml:space="preserve"> </w:t>
      </w:r>
      <w:r>
        <w:rPr>
          <w:sz w:val="20"/>
        </w:rPr>
        <w:t>klimatem,</w:t>
      </w:r>
      <w:r>
        <w:rPr>
          <w:spacing w:val="-3"/>
          <w:sz w:val="20"/>
        </w:rPr>
        <w:t xml:space="preserve"> </w:t>
      </w:r>
      <w:r>
        <w:rPr>
          <w:sz w:val="20"/>
        </w:rPr>
        <w:t>vztahy</w:t>
      </w:r>
      <w:r>
        <w:rPr>
          <w:spacing w:val="-4"/>
          <w:sz w:val="20"/>
        </w:rPr>
        <w:t xml:space="preserve"> </w:t>
      </w:r>
      <w:r>
        <w:rPr>
          <w:sz w:val="20"/>
        </w:rPr>
        <w:t>na</w:t>
      </w:r>
      <w:r>
        <w:rPr>
          <w:spacing w:val="-4"/>
          <w:sz w:val="20"/>
        </w:rPr>
        <w:t xml:space="preserve"> </w:t>
      </w:r>
      <w:r>
        <w:rPr>
          <w:sz w:val="20"/>
        </w:rPr>
        <w:t>pracovišti</w:t>
      </w:r>
      <w:r>
        <w:rPr>
          <w:spacing w:val="-4"/>
          <w:sz w:val="20"/>
        </w:rPr>
        <w:t xml:space="preserve"> </w:t>
      </w:r>
      <w:r>
        <w:rPr>
          <w:sz w:val="20"/>
        </w:rPr>
        <w:t>a</w:t>
      </w:r>
      <w:r>
        <w:rPr>
          <w:spacing w:val="-2"/>
          <w:sz w:val="20"/>
        </w:rPr>
        <w:t xml:space="preserve"> </w:t>
      </w:r>
      <w:r>
        <w:rPr>
          <w:sz w:val="20"/>
        </w:rPr>
        <w:t>výskytem</w:t>
      </w:r>
      <w:r>
        <w:rPr>
          <w:spacing w:val="-2"/>
          <w:sz w:val="20"/>
        </w:rPr>
        <w:t xml:space="preserve"> </w:t>
      </w:r>
      <w:r>
        <w:rPr>
          <w:sz w:val="20"/>
        </w:rPr>
        <w:t>stresu;</w:t>
      </w:r>
    </w:p>
    <w:p w14:paraId="116EB9B0" w14:textId="77777777" w:rsidR="001C4AF0" w:rsidRDefault="001C4AF0" w:rsidP="001C4AF0">
      <w:pPr>
        <w:pStyle w:val="Odstavecseseznamem"/>
        <w:widowControl w:val="0"/>
        <w:numPr>
          <w:ilvl w:val="1"/>
          <w:numId w:val="38"/>
        </w:numPr>
        <w:tabs>
          <w:tab w:val="left" w:pos="639"/>
          <w:tab w:val="left" w:pos="641"/>
        </w:tabs>
        <w:autoSpaceDE w:val="0"/>
        <w:autoSpaceDN w:val="0"/>
        <w:spacing w:before="156" w:line="314" w:lineRule="auto"/>
        <w:ind w:left="639" w:right="107"/>
        <w:contextualSpacing w:val="0"/>
        <w:rPr>
          <w:sz w:val="20"/>
        </w:rPr>
      </w:pPr>
      <w:r>
        <w:rPr>
          <w:sz w:val="20"/>
        </w:rPr>
        <w:t>rozpoznat</w:t>
      </w:r>
      <w:r>
        <w:rPr>
          <w:spacing w:val="25"/>
          <w:sz w:val="20"/>
        </w:rPr>
        <w:t xml:space="preserve"> </w:t>
      </w:r>
      <w:r>
        <w:rPr>
          <w:sz w:val="20"/>
        </w:rPr>
        <w:t>vhodné</w:t>
      </w:r>
      <w:r>
        <w:rPr>
          <w:spacing w:val="25"/>
          <w:sz w:val="20"/>
        </w:rPr>
        <w:t xml:space="preserve"> </w:t>
      </w:r>
      <w:r>
        <w:rPr>
          <w:sz w:val="20"/>
        </w:rPr>
        <w:t>organizační</w:t>
      </w:r>
      <w:r>
        <w:rPr>
          <w:spacing w:val="26"/>
          <w:sz w:val="20"/>
        </w:rPr>
        <w:t xml:space="preserve"> </w:t>
      </w:r>
      <w:r>
        <w:rPr>
          <w:sz w:val="20"/>
        </w:rPr>
        <w:t>nástroje</w:t>
      </w:r>
      <w:r>
        <w:rPr>
          <w:spacing w:val="25"/>
          <w:sz w:val="20"/>
        </w:rPr>
        <w:t xml:space="preserve"> </w:t>
      </w:r>
      <w:r>
        <w:rPr>
          <w:sz w:val="20"/>
        </w:rPr>
        <w:t>pro</w:t>
      </w:r>
      <w:r>
        <w:rPr>
          <w:spacing w:val="27"/>
          <w:sz w:val="20"/>
        </w:rPr>
        <w:t xml:space="preserve"> </w:t>
      </w:r>
      <w:r>
        <w:rPr>
          <w:sz w:val="20"/>
        </w:rPr>
        <w:t>podporu</w:t>
      </w:r>
      <w:r>
        <w:rPr>
          <w:spacing w:val="27"/>
          <w:sz w:val="20"/>
        </w:rPr>
        <w:t xml:space="preserve"> </w:t>
      </w:r>
      <w:r>
        <w:rPr>
          <w:sz w:val="20"/>
        </w:rPr>
        <w:t>pracovního</w:t>
      </w:r>
      <w:r>
        <w:rPr>
          <w:spacing w:val="26"/>
          <w:sz w:val="20"/>
        </w:rPr>
        <w:t xml:space="preserve"> </w:t>
      </w:r>
      <w:r>
        <w:rPr>
          <w:sz w:val="20"/>
        </w:rPr>
        <w:t>závazku</w:t>
      </w:r>
      <w:r>
        <w:rPr>
          <w:spacing w:val="27"/>
          <w:sz w:val="20"/>
        </w:rPr>
        <w:t xml:space="preserve"> </w:t>
      </w:r>
      <w:r>
        <w:rPr>
          <w:sz w:val="20"/>
        </w:rPr>
        <w:t>a</w:t>
      </w:r>
      <w:r>
        <w:rPr>
          <w:spacing w:val="27"/>
          <w:sz w:val="20"/>
        </w:rPr>
        <w:t xml:space="preserve"> </w:t>
      </w:r>
      <w:r>
        <w:rPr>
          <w:sz w:val="20"/>
        </w:rPr>
        <w:t>zmírňování</w:t>
      </w:r>
      <w:r>
        <w:rPr>
          <w:spacing w:val="28"/>
          <w:sz w:val="20"/>
        </w:rPr>
        <w:t xml:space="preserve"> </w:t>
      </w:r>
      <w:r>
        <w:rPr>
          <w:sz w:val="20"/>
        </w:rPr>
        <w:t>či</w:t>
      </w:r>
      <w:r>
        <w:rPr>
          <w:spacing w:val="26"/>
          <w:sz w:val="20"/>
        </w:rPr>
        <w:t xml:space="preserve"> </w:t>
      </w:r>
      <w:r>
        <w:rPr>
          <w:sz w:val="20"/>
        </w:rPr>
        <w:t>prevenci</w:t>
      </w:r>
      <w:r>
        <w:rPr>
          <w:spacing w:val="25"/>
          <w:sz w:val="20"/>
        </w:rPr>
        <w:t xml:space="preserve"> </w:t>
      </w:r>
      <w:r>
        <w:rPr>
          <w:sz w:val="20"/>
        </w:rPr>
        <w:t>negativních</w:t>
      </w:r>
      <w:r>
        <w:rPr>
          <w:spacing w:val="-42"/>
          <w:sz w:val="20"/>
        </w:rPr>
        <w:t xml:space="preserve"> </w:t>
      </w:r>
      <w:r>
        <w:rPr>
          <w:sz w:val="20"/>
        </w:rPr>
        <w:t>jevů souvisejících</w:t>
      </w:r>
      <w:r>
        <w:rPr>
          <w:spacing w:val="1"/>
          <w:sz w:val="20"/>
        </w:rPr>
        <w:t xml:space="preserve"> </w:t>
      </w:r>
      <w:r>
        <w:rPr>
          <w:sz w:val="20"/>
        </w:rPr>
        <w:t>se</w:t>
      </w:r>
      <w:r>
        <w:rPr>
          <w:spacing w:val="1"/>
          <w:sz w:val="20"/>
        </w:rPr>
        <w:t xml:space="preserve"> </w:t>
      </w:r>
      <w:r>
        <w:rPr>
          <w:sz w:val="20"/>
        </w:rPr>
        <w:t>stresem;</w:t>
      </w:r>
    </w:p>
    <w:p w14:paraId="3907A803" w14:textId="22620872" w:rsidR="001C4AF0" w:rsidRPr="005F02BB" w:rsidRDefault="001C4AF0" w:rsidP="007F5113">
      <w:pPr>
        <w:pStyle w:val="Odstavecseseznamem"/>
        <w:widowControl w:val="0"/>
        <w:numPr>
          <w:ilvl w:val="1"/>
          <w:numId w:val="38"/>
        </w:numPr>
        <w:tabs>
          <w:tab w:val="left" w:pos="640"/>
        </w:tabs>
        <w:autoSpaceDE w:val="0"/>
        <w:autoSpaceDN w:val="0"/>
        <w:spacing w:before="6"/>
        <w:contextualSpacing w:val="0"/>
        <w:rPr>
          <w:sz w:val="12"/>
        </w:rPr>
      </w:pPr>
      <w:r w:rsidRPr="005F02BB">
        <w:rPr>
          <w:sz w:val="20"/>
        </w:rPr>
        <w:t>posoudit</w:t>
      </w:r>
      <w:r w:rsidRPr="005F02BB">
        <w:rPr>
          <w:spacing w:val="-4"/>
          <w:sz w:val="20"/>
        </w:rPr>
        <w:t xml:space="preserve"> </w:t>
      </w:r>
      <w:r w:rsidRPr="005F02BB">
        <w:rPr>
          <w:sz w:val="20"/>
        </w:rPr>
        <w:t>ekonomický</w:t>
      </w:r>
      <w:r w:rsidRPr="005F02BB">
        <w:rPr>
          <w:spacing w:val="-3"/>
          <w:sz w:val="20"/>
        </w:rPr>
        <w:t xml:space="preserve"> </w:t>
      </w:r>
      <w:r w:rsidRPr="005F02BB">
        <w:rPr>
          <w:sz w:val="20"/>
        </w:rPr>
        <w:t>dopad</w:t>
      </w:r>
      <w:r w:rsidRPr="005F02BB">
        <w:rPr>
          <w:spacing w:val="-3"/>
          <w:sz w:val="20"/>
        </w:rPr>
        <w:t xml:space="preserve"> </w:t>
      </w:r>
      <w:r w:rsidRPr="005F02BB">
        <w:rPr>
          <w:sz w:val="20"/>
        </w:rPr>
        <w:t>práce</w:t>
      </w:r>
      <w:r w:rsidRPr="005F02BB">
        <w:rPr>
          <w:spacing w:val="-5"/>
          <w:sz w:val="20"/>
        </w:rPr>
        <w:t xml:space="preserve"> </w:t>
      </w:r>
      <w:r w:rsidRPr="005F02BB">
        <w:rPr>
          <w:sz w:val="20"/>
        </w:rPr>
        <w:t>organizačního</w:t>
      </w:r>
      <w:r w:rsidRPr="005F02BB">
        <w:rPr>
          <w:spacing w:val="-4"/>
          <w:sz w:val="20"/>
        </w:rPr>
        <w:t xml:space="preserve"> </w:t>
      </w:r>
      <w:r w:rsidRPr="005F02BB">
        <w:rPr>
          <w:sz w:val="20"/>
        </w:rPr>
        <w:t>psychologa.</w:t>
      </w:r>
      <w:r>
        <w:rPr>
          <w:noProof/>
          <w:sz w:val="20"/>
        </w:rPr>
        <mc:AlternateContent>
          <mc:Choice Requires="wps">
            <w:drawing>
              <wp:anchor distT="0" distB="0" distL="0" distR="0" simplePos="0" relativeHeight="251659264" behindDoc="1" locked="0" layoutInCell="1" allowOverlap="1" wp14:anchorId="1324A2F4" wp14:editId="728F6F1F">
                <wp:simplePos x="0" y="0"/>
                <wp:positionH relativeFrom="page">
                  <wp:posOffset>719455</wp:posOffset>
                </wp:positionH>
                <wp:positionV relativeFrom="paragraph">
                  <wp:posOffset>223520</wp:posOffset>
                </wp:positionV>
                <wp:extent cx="1828800" cy="7620"/>
                <wp:effectExtent l="0" t="0" r="4445" b="4445"/>
                <wp:wrapTopAndBottom/>
                <wp:docPr id="9"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38B43" id="Obdélník 9" o:spid="_x0000_s1026" style="position:absolute;margin-left:56.65pt;margin-top:17.6pt;width:2in;height:.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" fillcolor="black" stroked="f">
                <w10:wrap type="topAndBottom" anchorx="page"/>
              </v:rect>
            </w:pict>
          </mc:Fallback>
        </mc:AlternateContent>
      </w:r>
    </w:p>
    <w:p w14:paraId="2E228DAA" w14:textId="77777777" w:rsidR="005F02BB" w:rsidRDefault="005F02BB" w:rsidP="005F02BB">
      <w:pPr>
        <w:pStyle w:val="Titulek"/>
      </w:pPr>
    </w:p>
    <w:p w14:paraId="75C540C5" w14:textId="4C993F69" w:rsidR="001C4AF0" w:rsidRDefault="001C4AF0" w:rsidP="00AE579A">
      <w:pPr>
        <w:pStyle w:val="Nadpis3"/>
      </w:pPr>
      <w:r>
        <w:t>Organizace</w:t>
      </w:r>
      <w:r>
        <w:rPr>
          <w:spacing w:val="-12"/>
        </w:rPr>
        <w:t xml:space="preserve"> </w:t>
      </w:r>
      <w:r>
        <w:t>předmětu</w:t>
      </w:r>
    </w:p>
    <w:p w14:paraId="2B52C2EC" w14:textId="77777777" w:rsidR="001C4AF0" w:rsidRDefault="001C4AF0" w:rsidP="001C4AF0">
      <w:pPr>
        <w:pStyle w:val="Zkladntext"/>
        <w:spacing w:before="133" w:line="314" w:lineRule="auto"/>
        <w:ind w:left="212" w:right="106"/>
        <w:jc w:val="both"/>
      </w:pPr>
      <w:r>
        <w:lastRenderedPageBreak/>
        <w:t>Předmět tvoří sedm přednášek, na které navazují semináře. Přednášky i semináře se konají zpravidla jednou za 14 dní.</w:t>
      </w:r>
      <w:r>
        <w:rPr>
          <w:spacing w:val="1"/>
        </w:rPr>
        <w:t xml:space="preserve"> </w:t>
      </w:r>
      <w:r>
        <w:t>Harmonogram výuky je upřesněn v souboru umístěném ve studijních materiálech předmětu. Pro úspěšné ukončení</w:t>
      </w:r>
      <w:r>
        <w:rPr>
          <w:spacing w:val="1"/>
        </w:rPr>
        <w:t xml:space="preserve"> </w:t>
      </w:r>
      <w:r>
        <w:t>předmětu je</w:t>
      </w:r>
      <w:r>
        <w:rPr>
          <w:spacing w:val="-1"/>
        </w:rPr>
        <w:t xml:space="preserve"> </w:t>
      </w:r>
      <w:r>
        <w:t>třeba</w:t>
      </w:r>
      <w:r>
        <w:rPr>
          <w:spacing w:val="2"/>
        </w:rPr>
        <w:t xml:space="preserve"> </w:t>
      </w:r>
      <w:r>
        <w:t>splnit požadavky</w:t>
      </w:r>
      <w:r>
        <w:rPr>
          <w:spacing w:val="1"/>
        </w:rPr>
        <w:t xml:space="preserve"> </w:t>
      </w:r>
      <w:r>
        <w:t>uvedené</w:t>
      </w:r>
      <w:r>
        <w:rPr>
          <w:spacing w:val="1"/>
        </w:rPr>
        <w:t xml:space="preserve"> </w:t>
      </w:r>
      <w:r>
        <w:t>v</w:t>
      </w:r>
      <w:r>
        <w:rPr>
          <w:spacing w:val="-1"/>
        </w:rPr>
        <w:t xml:space="preserve"> </w:t>
      </w:r>
      <w:r>
        <w:t>článku 6 tohoto sylabu.</w:t>
      </w:r>
    </w:p>
    <w:p w14:paraId="210CAD3B" w14:textId="77777777" w:rsidR="001C4AF0" w:rsidRDefault="001C4AF0" w:rsidP="001C4AF0">
      <w:pPr>
        <w:pStyle w:val="Zkladntext"/>
        <w:spacing w:before="3"/>
        <w:rPr>
          <w:sz w:val="23"/>
        </w:rPr>
      </w:pPr>
    </w:p>
    <w:p w14:paraId="7E5E6D92" w14:textId="77777777" w:rsidR="001C4AF0" w:rsidRDefault="001C4AF0" w:rsidP="003B4F97">
      <w:pPr>
        <w:pStyle w:val="Nadpis3"/>
      </w:pPr>
      <w:r>
        <w:t>Požadavky</w:t>
      </w:r>
      <w:r>
        <w:rPr>
          <w:spacing w:val="-11"/>
        </w:rPr>
        <w:t xml:space="preserve"> </w:t>
      </w:r>
      <w:r>
        <w:t>na</w:t>
      </w:r>
      <w:r>
        <w:rPr>
          <w:spacing w:val="-8"/>
        </w:rPr>
        <w:t xml:space="preserve"> </w:t>
      </w:r>
      <w:r>
        <w:t>ukončení</w:t>
      </w:r>
      <w:r>
        <w:rPr>
          <w:spacing w:val="-9"/>
        </w:rPr>
        <w:t xml:space="preserve"> </w:t>
      </w:r>
      <w:r>
        <w:t>předmětu</w:t>
      </w:r>
    </w:p>
    <w:p w14:paraId="079E82A3" w14:textId="77777777" w:rsidR="001C4AF0" w:rsidRDefault="001C4AF0" w:rsidP="00465298">
      <w:pPr>
        <w:pStyle w:val="Odstavec1"/>
      </w:pPr>
      <w:r>
        <w:t>ÚČAST NA</w:t>
      </w:r>
      <w:r>
        <w:rPr>
          <w:spacing w:val="-3"/>
        </w:rPr>
        <w:t xml:space="preserve"> </w:t>
      </w:r>
      <w:r>
        <w:t>SEMINÁŘÍCH</w:t>
      </w:r>
    </w:p>
    <w:p w14:paraId="67065FC9" w14:textId="77777777" w:rsidR="001C4AF0" w:rsidRDefault="001C4AF0" w:rsidP="001C4AF0">
      <w:pPr>
        <w:pStyle w:val="Odstavecseseznamem"/>
        <w:widowControl w:val="0"/>
        <w:numPr>
          <w:ilvl w:val="0"/>
          <w:numId w:val="36"/>
        </w:numPr>
        <w:tabs>
          <w:tab w:val="left" w:pos="496"/>
        </w:tabs>
        <w:autoSpaceDE w:val="0"/>
        <w:autoSpaceDN w:val="0"/>
        <w:spacing w:before="144"/>
        <w:contextualSpacing w:val="0"/>
        <w:jc w:val="both"/>
        <w:rPr>
          <w:sz w:val="20"/>
        </w:rPr>
      </w:pPr>
      <w:r>
        <w:rPr>
          <w:sz w:val="20"/>
        </w:rPr>
        <w:t>Seminární</w:t>
      </w:r>
      <w:r>
        <w:rPr>
          <w:spacing w:val="-4"/>
          <w:sz w:val="20"/>
        </w:rPr>
        <w:t xml:space="preserve"> </w:t>
      </w:r>
      <w:r>
        <w:rPr>
          <w:sz w:val="20"/>
        </w:rPr>
        <w:t>aktivity</w:t>
      </w:r>
      <w:r>
        <w:rPr>
          <w:spacing w:val="-4"/>
          <w:sz w:val="20"/>
        </w:rPr>
        <w:t xml:space="preserve"> </w:t>
      </w:r>
      <w:r>
        <w:rPr>
          <w:sz w:val="20"/>
        </w:rPr>
        <w:t>jsou</w:t>
      </w:r>
      <w:r>
        <w:rPr>
          <w:spacing w:val="-3"/>
          <w:sz w:val="20"/>
        </w:rPr>
        <w:t xml:space="preserve"> </w:t>
      </w:r>
      <w:r>
        <w:rPr>
          <w:sz w:val="20"/>
        </w:rPr>
        <w:t>nenahraditelné,</w:t>
      </w:r>
      <w:r>
        <w:rPr>
          <w:spacing w:val="-3"/>
          <w:sz w:val="20"/>
        </w:rPr>
        <w:t xml:space="preserve"> </w:t>
      </w:r>
      <w:r>
        <w:rPr>
          <w:sz w:val="20"/>
        </w:rPr>
        <w:t>protože</w:t>
      </w:r>
      <w:r>
        <w:rPr>
          <w:spacing w:val="-4"/>
          <w:sz w:val="20"/>
        </w:rPr>
        <w:t xml:space="preserve"> </w:t>
      </w:r>
      <w:r>
        <w:rPr>
          <w:sz w:val="20"/>
        </w:rPr>
        <w:t>při</w:t>
      </w:r>
      <w:r>
        <w:rPr>
          <w:spacing w:val="-4"/>
          <w:sz w:val="20"/>
        </w:rPr>
        <w:t xml:space="preserve"> </w:t>
      </w:r>
      <w:r>
        <w:rPr>
          <w:sz w:val="20"/>
        </w:rPr>
        <w:t>nich</w:t>
      </w:r>
      <w:r>
        <w:rPr>
          <w:spacing w:val="-3"/>
          <w:sz w:val="20"/>
        </w:rPr>
        <w:t xml:space="preserve"> </w:t>
      </w:r>
      <w:r>
        <w:rPr>
          <w:sz w:val="20"/>
        </w:rPr>
        <w:t>studenti</w:t>
      </w:r>
      <w:r>
        <w:rPr>
          <w:spacing w:val="-4"/>
          <w:sz w:val="20"/>
        </w:rPr>
        <w:t xml:space="preserve"> </w:t>
      </w:r>
      <w:r>
        <w:rPr>
          <w:sz w:val="20"/>
        </w:rPr>
        <w:t>procvičují</w:t>
      </w:r>
      <w:r>
        <w:rPr>
          <w:spacing w:val="-4"/>
          <w:sz w:val="20"/>
        </w:rPr>
        <w:t xml:space="preserve"> </w:t>
      </w:r>
      <w:r>
        <w:rPr>
          <w:sz w:val="20"/>
        </w:rPr>
        <w:t>řadu</w:t>
      </w:r>
      <w:r>
        <w:rPr>
          <w:spacing w:val="-3"/>
          <w:sz w:val="20"/>
        </w:rPr>
        <w:t xml:space="preserve"> </w:t>
      </w:r>
      <w:r>
        <w:rPr>
          <w:sz w:val="20"/>
        </w:rPr>
        <w:t>důležitých</w:t>
      </w:r>
      <w:r>
        <w:rPr>
          <w:spacing w:val="-4"/>
          <w:sz w:val="20"/>
        </w:rPr>
        <w:t xml:space="preserve"> </w:t>
      </w:r>
      <w:r>
        <w:rPr>
          <w:sz w:val="20"/>
        </w:rPr>
        <w:t>dovedností.</w:t>
      </w:r>
    </w:p>
    <w:p w14:paraId="7A95812D" w14:textId="77777777" w:rsidR="001C4AF0" w:rsidRDefault="001C4AF0" w:rsidP="001C4AF0">
      <w:pPr>
        <w:pStyle w:val="Odstavecseseznamem"/>
        <w:widowControl w:val="0"/>
        <w:numPr>
          <w:ilvl w:val="0"/>
          <w:numId w:val="36"/>
        </w:numPr>
        <w:tabs>
          <w:tab w:val="left" w:pos="496"/>
        </w:tabs>
        <w:autoSpaceDE w:val="0"/>
        <w:autoSpaceDN w:val="0"/>
        <w:spacing w:before="156"/>
        <w:contextualSpacing w:val="0"/>
        <w:jc w:val="both"/>
        <w:rPr>
          <w:sz w:val="20"/>
        </w:rPr>
      </w:pPr>
      <w:r>
        <w:rPr>
          <w:sz w:val="20"/>
        </w:rPr>
        <w:t>Účast</w:t>
      </w:r>
      <w:r>
        <w:rPr>
          <w:spacing w:val="-3"/>
          <w:sz w:val="20"/>
        </w:rPr>
        <w:t xml:space="preserve"> </w:t>
      </w:r>
      <w:r>
        <w:rPr>
          <w:sz w:val="20"/>
        </w:rPr>
        <w:t>na</w:t>
      </w:r>
      <w:r>
        <w:rPr>
          <w:spacing w:val="-2"/>
          <w:sz w:val="20"/>
        </w:rPr>
        <w:t xml:space="preserve"> </w:t>
      </w:r>
      <w:r>
        <w:rPr>
          <w:sz w:val="20"/>
        </w:rPr>
        <w:t>seminářích</w:t>
      </w:r>
      <w:r>
        <w:rPr>
          <w:spacing w:val="-2"/>
          <w:sz w:val="20"/>
        </w:rPr>
        <w:t xml:space="preserve"> </w:t>
      </w:r>
      <w:r>
        <w:rPr>
          <w:sz w:val="20"/>
        </w:rPr>
        <w:t>je</w:t>
      </w:r>
      <w:r>
        <w:rPr>
          <w:spacing w:val="-4"/>
          <w:sz w:val="20"/>
        </w:rPr>
        <w:t xml:space="preserve"> </w:t>
      </w:r>
      <w:r>
        <w:rPr>
          <w:sz w:val="20"/>
        </w:rPr>
        <w:t>povinná,</w:t>
      </w:r>
      <w:r>
        <w:rPr>
          <w:spacing w:val="-3"/>
          <w:sz w:val="20"/>
        </w:rPr>
        <w:t xml:space="preserve"> </w:t>
      </w:r>
      <w:r>
        <w:rPr>
          <w:sz w:val="20"/>
        </w:rPr>
        <w:t>přítomnost</w:t>
      </w:r>
      <w:r>
        <w:rPr>
          <w:spacing w:val="-2"/>
          <w:sz w:val="20"/>
        </w:rPr>
        <w:t xml:space="preserve"> </w:t>
      </w:r>
      <w:r>
        <w:rPr>
          <w:sz w:val="20"/>
        </w:rPr>
        <w:t>na</w:t>
      </w:r>
      <w:r>
        <w:rPr>
          <w:spacing w:val="-2"/>
          <w:sz w:val="20"/>
        </w:rPr>
        <w:t xml:space="preserve"> </w:t>
      </w:r>
      <w:r>
        <w:rPr>
          <w:sz w:val="20"/>
        </w:rPr>
        <w:t>semináři</w:t>
      </w:r>
      <w:r>
        <w:rPr>
          <w:spacing w:val="-3"/>
          <w:sz w:val="20"/>
        </w:rPr>
        <w:t xml:space="preserve"> </w:t>
      </w:r>
      <w:r>
        <w:rPr>
          <w:sz w:val="20"/>
        </w:rPr>
        <w:t>je</w:t>
      </w:r>
      <w:r>
        <w:rPr>
          <w:spacing w:val="-4"/>
          <w:sz w:val="20"/>
        </w:rPr>
        <w:t xml:space="preserve"> </w:t>
      </w:r>
      <w:r>
        <w:rPr>
          <w:sz w:val="20"/>
        </w:rPr>
        <w:t>kontrolována.</w:t>
      </w:r>
    </w:p>
    <w:p w14:paraId="54898F69" w14:textId="77777777" w:rsidR="001C4AF0" w:rsidRDefault="001C4AF0" w:rsidP="001C4AF0">
      <w:pPr>
        <w:pStyle w:val="Odstavecseseznamem"/>
        <w:widowControl w:val="0"/>
        <w:numPr>
          <w:ilvl w:val="0"/>
          <w:numId w:val="36"/>
        </w:numPr>
        <w:tabs>
          <w:tab w:val="left" w:pos="496"/>
        </w:tabs>
        <w:autoSpaceDE w:val="0"/>
        <w:autoSpaceDN w:val="0"/>
        <w:spacing w:before="157" w:line="314" w:lineRule="auto"/>
        <w:ind w:right="105"/>
        <w:contextualSpacing w:val="0"/>
        <w:jc w:val="both"/>
        <w:rPr>
          <w:sz w:val="20"/>
        </w:rPr>
      </w:pPr>
      <w:r>
        <w:rPr>
          <w:sz w:val="20"/>
        </w:rPr>
        <w:t>Na semináři jsou možné dvě neúčasti – jedna neomluvená a druhá omluvená ze zdravotních důvodů doložená</w:t>
      </w:r>
      <w:r>
        <w:rPr>
          <w:spacing w:val="1"/>
          <w:sz w:val="20"/>
        </w:rPr>
        <w:t xml:space="preserve"> </w:t>
      </w:r>
      <w:r>
        <w:rPr>
          <w:sz w:val="20"/>
        </w:rPr>
        <w:t>omluvenkou od</w:t>
      </w:r>
      <w:r>
        <w:rPr>
          <w:spacing w:val="1"/>
          <w:sz w:val="20"/>
        </w:rPr>
        <w:t xml:space="preserve"> </w:t>
      </w:r>
      <w:r>
        <w:rPr>
          <w:sz w:val="20"/>
        </w:rPr>
        <w:t>lékaře</w:t>
      </w:r>
      <w:r>
        <w:rPr>
          <w:spacing w:val="-1"/>
          <w:sz w:val="20"/>
        </w:rPr>
        <w:t xml:space="preserve"> </w:t>
      </w:r>
      <w:r>
        <w:rPr>
          <w:sz w:val="20"/>
        </w:rPr>
        <w:t>řádně</w:t>
      </w:r>
      <w:r>
        <w:rPr>
          <w:spacing w:val="-2"/>
          <w:sz w:val="20"/>
        </w:rPr>
        <w:t xml:space="preserve"> </w:t>
      </w:r>
      <w:r>
        <w:rPr>
          <w:sz w:val="20"/>
        </w:rPr>
        <w:t>zapsanou</w:t>
      </w:r>
      <w:r>
        <w:rPr>
          <w:spacing w:val="1"/>
          <w:sz w:val="20"/>
        </w:rPr>
        <w:t xml:space="preserve"> </w:t>
      </w:r>
      <w:r>
        <w:rPr>
          <w:sz w:val="20"/>
        </w:rPr>
        <w:t>v</w:t>
      </w:r>
      <w:r>
        <w:rPr>
          <w:spacing w:val="-1"/>
          <w:sz w:val="20"/>
        </w:rPr>
        <w:t xml:space="preserve"> </w:t>
      </w:r>
      <w:r>
        <w:rPr>
          <w:sz w:val="20"/>
        </w:rPr>
        <w:t>ISu.</w:t>
      </w:r>
    </w:p>
    <w:p w14:paraId="3C4F96EC" w14:textId="77777777" w:rsidR="001C4AF0" w:rsidRDefault="001C4AF0" w:rsidP="00465298">
      <w:pPr>
        <w:pStyle w:val="Odstavec1"/>
      </w:pPr>
      <w:r>
        <w:t>PRŮBĚŽNÁ</w:t>
      </w:r>
      <w:r>
        <w:rPr>
          <w:spacing w:val="-1"/>
        </w:rPr>
        <w:t xml:space="preserve"> </w:t>
      </w:r>
      <w:r>
        <w:t>PRÁCE</w:t>
      </w:r>
      <w:r>
        <w:rPr>
          <w:spacing w:val="-2"/>
        </w:rPr>
        <w:t xml:space="preserve"> </w:t>
      </w:r>
      <w:r>
        <w:t>V</w:t>
      </w:r>
      <w:r>
        <w:rPr>
          <w:spacing w:val="-3"/>
        </w:rPr>
        <w:t xml:space="preserve"> </w:t>
      </w:r>
      <w:r>
        <w:t>SEMESTRU</w:t>
      </w:r>
    </w:p>
    <w:p w14:paraId="545DA52A" w14:textId="77777777" w:rsidR="001C4AF0" w:rsidRDefault="001C4AF0" w:rsidP="001C4AF0">
      <w:pPr>
        <w:pStyle w:val="Odstavecseseznamem"/>
        <w:widowControl w:val="0"/>
        <w:numPr>
          <w:ilvl w:val="0"/>
          <w:numId w:val="35"/>
        </w:numPr>
        <w:tabs>
          <w:tab w:val="left" w:pos="496"/>
        </w:tabs>
        <w:autoSpaceDE w:val="0"/>
        <w:autoSpaceDN w:val="0"/>
        <w:spacing w:before="144" w:line="316" w:lineRule="auto"/>
        <w:ind w:left="495" w:right="110"/>
        <w:contextualSpacing w:val="0"/>
        <w:jc w:val="both"/>
        <w:rPr>
          <w:sz w:val="20"/>
        </w:rPr>
      </w:pPr>
      <w:r>
        <w:rPr>
          <w:sz w:val="20"/>
        </w:rPr>
        <w:t>V průběhu semestru pracují studenti na níže uvedených úkolech. Jejich 100% realizace a odevzdání v určených</w:t>
      </w:r>
      <w:r>
        <w:rPr>
          <w:spacing w:val="1"/>
          <w:sz w:val="20"/>
        </w:rPr>
        <w:t xml:space="preserve"> </w:t>
      </w:r>
      <w:r>
        <w:rPr>
          <w:sz w:val="20"/>
        </w:rPr>
        <w:t>termínech a uvedeném</w:t>
      </w:r>
      <w:r>
        <w:rPr>
          <w:spacing w:val="-1"/>
          <w:sz w:val="20"/>
        </w:rPr>
        <w:t xml:space="preserve"> </w:t>
      </w:r>
      <w:r>
        <w:rPr>
          <w:sz w:val="20"/>
        </w:rPr>
        <w:t>rozsahu je</w:t>
      </w:r>
      <w:r>
        <w:rPr>
          <w:spacing w:val="-2"/>
          <w:sz w:val="20"/>
        </w:rPr>
        <w:t xml:space="preserve"> </w:t>
      </w:r>
      <w:r>
        <w:rPr>
          <w:sz w:val="20"/>
        </w:rPr>
        <w:t>předpokladem</w:t>
      </w:r>
      <w:r>
        <w:rPr>
          <w:spacing w:val="-1"/>
          <w:sz w:val="20"/>
        </w:rPr>
        <w:t xml:space="preserve"> </w:t>
      </w:r>
      <w:r>
        <w:rPr>
          <w:sz w:val="20"/>
        </w:rPr>
        <w:t>úspěšného ukončení předmětu.</w:t>
      </w:r>
    </w:p>
    <w:p w14:paraId="27961666" w14:textId="77777777" w:rsidR="001C4AF0" w:rsidRDefault="001C4AF0" w:rsidP="001C4AF0">
      <w:pPr>
        <w:pStyle w:val="Odstavecseseznamem"/>
        <w:widowControl w:val="0"/>
        <w:numPr>
          <w:ilvl w:val="0"/>
          <w:numId w:val="35"/>
        </w:numPr>
        <w:tabs>
          <w:tab w:val="left" w:pos="496"/>
        </w:tabs>
        <w:autoSpaceDE w:val="0"/>
        <w:autoSpaceDN w:val="0"/>
        <w:spacing w:before="75" w:line="314" w:lineRule="auto"/>
        <w:ind w:right="107"/>
        <w:contextualSpacing w:val="0"/>
        <w:jc w:val="both"/>
        <w:rPr>
          <w:sz w:val="20"/>
        </w:rPr>
      </w:pPr>
      <w:r>
        <w:rPr>
          <w:sz w:val="20"/>
        </w:rPr>
        <w:t>Neodevzdání</w:t>
      </w:r>
      <w:r>
        <w:rPr>
          <w:spacing w:val="1"/>
          <w:sz w:val="20"/>
        </w:rPr>
        <w:t xml:space="preserve"> </w:t>
      </w:r>
      <w:r>
        <w:rPr>
          <w:sz w:val="20"/>
        </w:rPr>
        <w:t>jakéhokoliv</w:t>
      </w:r>
      <w:r>
        <w:rPr>
          <w:spacing w:val="1"/>
          <w:sz w:val="20"/>
        </w:rPr>
        <w:t xml:space="preserve"> </w:t>
      </w:r>
      <w:r>
        <w:rPr>
          <w:sz w:val="20"/>
        </w:rPr>
        <w:t>úkolu</w:t>
      </w:r>
      <w:r>
        <w:rPr>
          <w:spacing w:val="1"/>
          <w:sz w:val="20"/>
        </w:rPr>
        <w:t xml:space="preserve"> </w:t>
      </w:r>
      <w:r>
        <w:rPr>
          <w:sz w:val="20"/>
        </w:rPr>
        <w:t>v požadovaných</w:t>
      </w:r>
      <w:r>
        <w:rPr>
          <w:spacing w:val="1"/>
          <w:sz w:val="20"/>
        </w:rPr>
        <w:t xml:space="preserve"> </w:t>
      </w:r>
      <w:r>
        <w:rPr>
          <w:sz w:val="20"/>
        </w:rPr>
        <w:t>parametrech</w:t>
      </w:r>
      <w:r>
        <w:rPr>
          <w:spacing w:val="1"/>
          <w:sz w:val="20"/>
        </w:rPr>
        <w:t xml:space="preserve"> </w:t>
      </w:r>
      <w:r>
        <w:rPr>
          <w:sz w:val="20"/>
        </w:rPr>
        <w:t>nebo</w:t>
      </w:r>
      <w:r>
        <w:rPr>
          <w:spacing w:val="1"/>
          <w:sz w:val="20"/>
        </w:rPr>
        <w:t xml:space="preserve"> </w:t>
      </w:r>
      <w:r>
        <w:rPr>
          <w:sz w:val="20"/>
        </w:rPr>
        <w:t>neabsolvování</w:t>
      </w:r>
      <w:r>
        <w:rPr>
          <w:spacing w:val="1"/>
          <w:sz w:val="20"/>
        </w:rPr>
        <w:t xml:space="preserve"> </w:t>
      </w:r>
      <w:r>
        <w:rPr>
          <w:sz w:val="20"/>
        </w:rPr>
        <w:t>písemného</w:t>
      </w:r>
      <w:r>
        <w:rPr>
          <w:spacing w:val="1"/>
          <w:sz w:val="20"/>
        </w:rPr>
        <w:t xml:space="preserve"> </w:t>
      </w:r>
      <w:r>
        <w:rPr>
          <w:sz w:val="20"/>
        </w:rPr>
        <w:t>testu</w:t>
      </w:r>
      <w:r>
        <w:rPr>
          <w:spacing w:val="1"/>
          <w:sz w:val="20"/>
        </w:rPr>
        <w:t xml:space="preserve"> </w:t>
      </w:r>
      <w:r>
        <w:rPr>
          <w:sz w:val="20"/>
        </w:rPr>
        <w:t>znamená</w:t>
      </w:r>
      <w:r>
        <w:rPr>
          <w:spacing w:val="1"/>
          <w:sz w:val="20"/>
        </w:rPr>
        <w:t xml:space="preserve"> </w:t>
      </w:r>
      <w:r>
        <w:rPr>
          <w:sz w:val="20"/>
        </w:rPr>
        <w:t>nesplnění</w:t>
      </w:r>
      <w:r>
        <w:rPr>
          <w:spacing w:val="1"/>
          <w:sz w:val="20"/>
        </w:rPr>
        <w:t xml:space="preserve"> </w:t>
      </w:r>
      <w:r>
        <w:rPr>
          <w:sz w:val="20"/>
        </w:rPr>
        <w:t>podmínek</w:t>
      </w:r>
      <w:r>
        <w:rPr>
          <w:spacing w:val="1"/>
          <w:sz w:val="20"/>
        </w:rPr>
        <w:t xml:space="preserve"> </w:t>
      </w:r>
      <w:r>
        <w:rPr>
          <w:sz w:val="20"/>
        </w:rPr>
        <w:t>pro</w:t>
      </w:r>
      <w:r>
        <w:rPr>
          <w:spacing w:val="1"/>
          <w:sz w:val="20"/>
        </w:rPr>
        <w:t xml:space="preserve"> </w:t>
      </w:r>
      <w:r>
        <w:rPr>
          <w:sz w:val="20"/>
        </w:rPr>
        <w:t>úspěšné</w:t>
      </w:r>
      <w:r>
        <w:rPr>
          <w:spacing w:val="1"/>
          <w:sz w:val="20"/>
        </w:rPr>
        <w:t xml:space="preserve"> </w:t>
      </w:r>
      <w:r>
        <w:rPr>
          <w:sz w:val="20"/>
        </w:rPr>
        <w:t>ukončení</w:t>
      </w:r>
      <w:r>
        <w:rPr>
          <w:spacing w:val="1"/>
          <w:sz w:val="20"/>
        </w:rPr>
        <w:t xml:space="preserve"> </w:t>
      </w:r>
      <w:r>
        <w:rPr>
          <w:sz w:val="20"/>
        </w:rPr>
        <w:t>předmětu.</w:t>
      </w:r>
      <w:r>
        <w:rPr>
          <w:spacing w:val="1"/>
          <w:sz w:val="20"/>
        </w:rPr>
        <w:t xml:space="preserve"> </w:t>
      </w:r>
      <w:r>
        <w:rPr>
          <w:sz w:val="20"/>
        </w:rPr>
        <w:t>V takovém</w:t>
      </w:r>
      <w:r>
        <w:rPr>
          <w:spacing w:val="1"/>
          <w:sz w:val="20"/>
        </w:rPr>
        <w:t xml:space="preserve"> </w:t>
      </w:r>
      <w:r>
        <w:rPr>
          <w:sz w:val="20"/>
        </w:rPr>
        <w:t>případě</w:t>
      </w:r>
      <w:r>
        <w:rPr>
          <w:spacing w:val="1"/>
          <w:sz w:val="20"/>
        </w:rPr>
        <w:t xml:space="preserve"> </w:t>
      </w:r>
      <w:r>
        <w:rPr>
          <w:sz w:val="20"/>
        </w:rPr>
        <w:t>je</w:t>
      </w:r>
      <w:r>
        <w:rPr>
          <w:spacing w:val="1"/>
          <w:sz w:val="20"/>
        </w:rPr>
        <w:t xml:space="preserve"> </w:t>
      </w:r>
      <w:r>
        <w:rPr>
          <w:sz w:val="20"/>
        </w:rPr>
        <w:t>předmět</w:t>
      </w:r>
      <w:r>
        <w:rPr>
          <w:spacing w:val="1"/>
          <w:sz w:val="20"/>
        </w:rPr>
        <w:t xml:space="preserve"> </w:t>
      </w:r>
      <w:r>
        <w:rPr>
          <w:sz w:val="20"/>
        </w:rPr>
        <w:t>studentovi</w:t>
      </w:r>
      <w:r>
        <w:rPr>
          <w:spacing w:val="1"/>
          <w:sz w:val="20"/>
        </w:rPr>
        <w:t xml:space="preserve"> </w:t>
      </w:r>
      <w:r>
        <w:rPr>
          <w:sz w:val="20"/>
        </w:rPr>
        <w:t>ukončen</w:t>
      </w:r>
      <w:r>
        <w:rPr>
          <w:spacing w:val="1"/>
          <w:sz w:val="20"/>
        </w:rPr>
        <w:t xml:space="preserve"> </w:t>
      </w:r>
      <w:r>
        <w:rPr>
          <w:sz w:val="20"/>
        </w:rPr>
        <w:t>hodnocením</w:t>
      </w:r>
      <w:r>
        <w:rPr>
          <w:spacing w:val="-2"/>
          <w:sz w:val="20"/>
        </w:rPr>
        <w:t xml:space="preserve"> </w:t>
      </w:r>
      <w:r>
        <w:rPr>
          <w:sz w:val="20"/>
        </w:rPr>
        <w:t>„-“</w:t>
      </w:r>
      <w:r>
        <w:rPr>
          <w:spacing w:val="1"/>
          <w:sz w:val="20"/>
        </w:rPr>
        <w:t xml:space="preserve"> </w:t>
      </w:r>
      <w:r>
        <w:rPr>
          <w:sz w:val="20"/>
        </w:rPr>
        <w:t>.</w:t>
      </w:r>
    </w:p>
    <w:p w14:paraId="43E60E3D" w14:textId="77777777" w:rsidR="001C4AF0" w:rsidRDefault="001C4AF0" w:rsidP="001C4AF0">
      <w:pPr>
        <w:pStyle w:val="Odstavecseseznamem"/>
        <w:widowControl w:val="0"/>
        <w:numPr>
          <w:ilvl w:val="0"/>
          <w:numId w:val="35"/>
        </w:numPr>
        <w:tabs>
          <w:tab w:val="left" w:pos="496"/>
        </w:tabs>
        <w:autoSpaceDE w:val="0"/>
        <w:autoSpaceDN w:val="0"/>
        <w:spacing w:before="82"/>
        <w:contextualSpacing w:val="0"/>
        <w:jc w:val="both"/>
        <w:rPr>
          <w:sz w:val="20"/>
        </w:rPr>
      </w:pPr>
      <w:r>
        <w:rPr>
          <w:sz w:val="20"/>
        </w:rPr>
        <w:t>Práce</w:t>
      </w:r>
      <w:r>
        <w:rPr>
          <w:spacing w:val="-4"/>
          <w:sz w:val="20"/>
        </w:rPr>
        <w:t xml:space="preserve"> </w:t>
      </w:r>
      <w:r>
        <w:rPr>
          <w:sz w:val="20"/>
        </w:rPr>
        <w:t>během</w:t>
      </w:r>
      <w:r>
        <w:rPr>
          <w:spacing w:val="-4"/>
          <w:sz w:val="20"/>
        </w:rPr>
        <w:t xml:space="preserve"> </w:t>
      </w:r>
      <w:r>
        <w:rPr>
          <w:sz w:val="20"/>
        </w:rPr>
        <w:t>semestru</w:t>
      </w:r>
      <w:r>
        <w:rPr>
          <w:spacing w:val="-2"/>
          <w:sz w:val="20"/>
        </w:rPr>
        <w:t xml:space="preserve"> </w:t>
      </w:r>
      <w:r>
        <w:rPr>
          <w:sz w:val="20"/>
        </w:rPr>
        <w:t>je</w:t>
      </w:r>
      <w:r>
        <w:rPr>
          <w:spacing w:val="-3"/>
          <w:sz w:val="20"/>
        </w:rPr>
        <w:t xml:space="preserve"> </w:t>
      </w:r>
      <w:r>
        <w:rPr>
          <w:sz w:val="20"/>
        </w:rPr>
        <w:t>bodově</w:t>
      </w:r>
      <w:r>
        <w:rPr>
          <w:spacing w:val="-4"/>
          <w:sz w:val="20"/>
        </w:rPr>
        <w:t xml:space="preserve"> </w:t>
      </w:r>
      <w:r>
        <w:rPr>
          <w:sz w:val="20"/>
        </w:rPr>
        <w:t>hodnocena.</w:t>
      </w:r>
      <w:r>
        <w:rPr>
          <w:spacing w:val="-3"/>
          <w:sz w:val="20"/>
        </w:rPr>
        <w:t xml:space="preserve"> </w:t>
      </w:r>
      <w:r>
        <w:rPr>
          <w:sz w:val="20"/>
        </w:rPr>
        <w:t>Body</w:t>
      </w:r>
      <w:r>
        <w:rPr>
          <w:spacing w:val="-2"/>
          <w:sz w:val="20"/>
        </w:rPr>
        <w:t xml:space="preserve"> </w:t>
      </w:r>
      <w:r>
        <w:rPr>
          <w:sz w:val="20"/>
        </w:rPr>
        <w:t>tvoří</w:t>
      </w:r>
      <w:r>
        <w:rPr>
          <w:spacing w:val="-2"/>
          <w:sz w:val="20"/>
        </w:rPr>
        <w:t xml:space="preserve"> </w:t>
      </w:r>
      <w:r>
        <w:rPr>
          <w:sz w:val="20"/>
        </w:rPr>
        <w:t>výsledné</w:t>
      </w:r>
      <w:r>
        <w:rPr>
          <w:spacing w:val="-4"/>
          <w:sz w:val="20"/>
        </w:rPr>
        <w:t xml:space="preserve"> </w:t>
      </w:r>
      <w:r>
        <w:rPr>
          <w:sz w:val="20"/>
        </w:rPr>
        <w:t>hodnocení.</w:t>
      </w:r>
    </w:p>
    <w:p w14:paraId="6BBD0310" w14:textId="77777777" w:rsidR="001C4AF0" w:rsidRDefault="001C4AF0" w:rsidP="001C4AF0">
      <w:pPr>
        <w:pStyle w:val="Zkladntext"/>
      </w:pPr>
    </w:p>
    <w:p w14:paraId="4D2B72E6" w14:textId="77777777" w:rsidR="001C4AF0" w:rsidRDefault="001C4AF0" w:rsidP="001C4AF0">
      <w:pPr>
        <w:pStyle w:val="Zkladntext"/>
        <w:spacing w:before="6"/>
        <w:rPr>
          <w:sz w:val="25"/>
        </w:rPr>
      </w:pPr>
    </w:p>
    <w:p w14:paraId="16E3C596" w14:textId="77777777" w:rsidR="001C4AF0" w:rsidRDefault="001C4AF0" w:rsidP="00465298">
      <w:pPr>
        <w:pStyle w:val="Odstavec1"/>
      </w:pPr>
      <w:r>
        <w:t>Bodové</w:t>
      </w:r>
      <w:r>
        <w:rPr>
          <w:spacing w:val="-2"/>
        </w:rPr>
        <w:t xml:space="preserve"> </w:t>
      </w:r>
      <w:r>
        <w:t>hodnocení</w:t>
      </w:r>
      <w:r>
        <w:rPr>
          <w:spacing w:val="-3"/>
        </w:rPr>
        <w:t xml:space="preserve"> </w:t>
      </w:r>
      <w:r>
        <w:t>průběžné</w:t>
      </w:r>
      <w:r>
        <w:rPr>
          <w:spacing w:val="-4"/>
        </w:rPr>
        <w:t xml:space="preserve"> </w:t>
      </w:r>
      <w:r>
        <w:t>práce</w:t>
      </w:r>
      <w:r>
        <w:rPr>
          <w:spacing w:val="-2"/>
        </w:rPr>
        <w:t xml:space="preserve"> </w:t>
      </w:r>
      <w:r>
        <w:t>v</w:t>
      </w:r>
      <w:r>
        <w:rPr>
          <w:spacing w:val="-2"/>
        </w:rPr>
        <w:t xml:space="preserve"> </w:t>
      </w:r>
      <w:r>
        <w:t>semestru</w:t>
      </w:r>
    </w:p>
    <w:p w14:paraId="3B1FD1C7" w14:textId="77777777" w:rsidR="001C4AF0" w:rsidRDefault="001C4AF0" w:rsidP="001C4AF0">
      <w:pPr>
        <w:tabs>
          <w:tab w:val="left" w:pos="4395"/>
        </w:tabs>
        <w:spacing w:before="157"/>
        <w:ind w:left="212"/>
        <w:rPr>
          <w:b/>
          <w:sz w:val="20"/>
        </w:rPr>
      </w:pPr>
      <w:r>
        <w:rPr>
          <w:b/>
          <w:sz w:val="20"/>
        </w:rPr>
        <w:t>Úkol</w:t>
      </w:r>
      <w:r>
        <w:rPr>
          <w:rFonts w:ascii="Times New Roman" w:hAnsi="Times New Roman"/>
          <w:sz w:val="20"/>
        </w:rPr>
        <w:tab/>
      </w:r>
      <w:r>
        <w:rPr>
          <w:b/>
          <w:sz w:val="20"/>
        </w:rPr>
        <w:t>počet</w:t>
      </w:r>
      <w:r>
        <w:rPr>
          <w:b/>
          <w:spacing w:val="-1"/>
          <w:sz w:val="20"/>
        </w:rPr>
        <w:t xml:space="preserve"> </w:t>
      </w:r>
      <w:r>
        <w:rPr>
          <w:b/>
          <w:sz w:val="20"/>
        </w:rPr>
        <w:t>bodů</w:t>
      </w:r>
    </w:p>
    <w:p w14:paraId="4EBF814E" w14:textId="77777777" w:rsidR="001C4AF0" w:rsidRDefault="001C4AF0" w:rsidP="001C4AF0">
      <w:pPr>
        <w:pStyle w:val="Zkladntext"/>
        <w:tabs>
          <w:tab w:val="right" w:pos="4597"/>
        </w:tabs>
        <w:spacing w:before="154"/>
        <w:ind w:left="212"/>
      </w:pPr>
      <w:r>
        <w:t>Písemné</w:t>
      </w:r>
      <w:r>
        <w:rPr>
          <w:spacing w:val="-2"/>
        </w:rPr>
        <w:t xml:space="preserve"> </w:t>
      </w:r>
      <w:r>
        <w:t>testy</w:t>
      </w:r>
      <w:r>
        <w:rPr>
          <w:rFonts w:ascii="Times New Roman" w:hAnsi="Times New Roman"/>
        </w:rPr>
        <w:tab/>
      </w:r>
      <w:r>
        <w:t>20</w:t>
      </w:r>
    </w:p>
    <w:p w14:paraId="23D06827" w14:textId="77777777" w:rsidR="001C4AF0" w:rsidRDefault="001C4AF0" w:rsidP="001C4AF0">
      <w:pPr>
        <w:pStyle w:val="Zkladntext"/>
        <w:tabs>
          <w:tab w:val="right" w:pos="4496"/>
        </w:tabs>
        <w:spacing w:before="157"/>
        <w:ind w:left="212"/>
      </w:pPr>
      <w:r>
        <w:t>Případová studie</w:t>
      </w:r>
      <w:r>
        <w:rPr>
          <w:rFonts w:ascii="Times New Roman" w:hAnsi="Times New Roman"/>
        </w:rPr>
        <w:tab/>
      </w:r>
      <w:r>
        <w:t>5</w:t>
      </w:r>
    </w:p>
    <w:p w14:paraId="0D385957" w14:textId="77777777" w:rsidR="001C4AF0" w:rsidRDefault="001C4AF0" w:rsidP="001C4AF0">
      <w:pPr>
        <w:pStyle w:val="Zkladntext"/>
        <w:tabs>
          <w:tab w:val="right" w:pos="4496"/>
        </w:tabs>
        <w:spacing w:before="156"/>
        <w:ind w:left="212"/>
      </w:pPr>
      <w:r>
        <w:t>Co mohu</w:t>
      </w:r>
      <w:r>
        <w:rPr>
          <w:spacing w:val="1"/>
        </w:rPr>
        <w:t xml:space="preserve"> </w:t>
      </w:r>
      <w:r>
        <w:t>nabídnout</w:t>
      </w:r>
      <w:r>
        <w:rPr>
          <w:rFonts w:ascii="Times New Roman" w:hAnsi="Times New Roman"/>
        </w:rPr>
        <w:tab/>
      </w:r>
      <w:r>
        <w:t>5</w:t>
      </w:r>
    </w:p>
    <w:p w14:paraId="45C828C9" w14:textId="77777777" w:rsidR="001C4AF0" w:rsidRDefault="001C4AF0" w:rsidP="001C4AF0">
      <w:pPr>
        <w:pStyle w:val="Zkladntext"/>
        <w:tabs>
          <w:tab w:val="right" w:pos="4597"/>
        </w:tabs>
        <w:spacing w:before="155"/>
        <w:ind w:left="212"/>
      </w:pPr>
      <w:r>
        <w:t>Uvádění</w:t>
      </w:r>
      <w:r>
        <w:rPr>
          <w:spacing w:val="1"/>
        </w:rPr>
        <w:t xml:space="preserve"> </w:t>
      </w:r>
      <w:r>
        <w:t>mýtů na</w:t>
      </w:r>
      <w:r>
        <w:rPr>
          <w:spacing w:val="1"/>
        </w:rPr>
        <w:t xml:space="preserve"> </w:t>
      </w:r>
      <w:r>
        <w:t>pravou míru</w:t>
      </w:r>
      <w:r>
        <w:rPr>
          <w:rFonts w:ascii="Times New Roman" w:hAnsi="Times New Roman"/>
        </w:rPr>
        <w:tab/>
      </w:r>
      <w:r>
        <w:t>10</w:t>
      </w:r>
    </w:p>
    <w:p w14:paraId="2AD17A1E" w14:textId="77777777" w:rsidR="001C4AF0" w:rsidRDefault="001C4AF0" w:rsidP="001C4AF0">
      <w:pPr>
        <w:pStyle w:val="Zkladntext"/>
        <w:tabs>
          <w:tab w:val="right" w:pos="4496"/>
        </w:tabs>
        <w:spacing w:before="156"/>
        <w:ind w:left="212"/>
      </w:pPr>
      <w:r>
        <w:t>Prezentace</w:t>
      </w:r>
      <w:r>
        <w:rPr>
          <w:spacing w:val="-2"/>
        </w:rPr>
        <w:t xml:space="preserve"> </w:t>
      </w:r>
      <w:r>
        <w:t>na seminářích (prémiové</w:t>
      </w:r>
      <w:r>
        <w:rPr>
          <w:spacing w:val="-2"/>
        </w:rPr>
        <w:t xml:space="preserve"> </w:t>
      </w:r>
      <w:r>
        <w:t>body)</w:t>
      </w:r>
      <w:r>
        <w:rPr>
          <w:rFonts w:ascii="Times New Roman" w:hAnsi="Times New Roman"/>
        </w:rPr>
        <w:tab/>
      </w:r>
      <w:r>
        <w:t>3</w:t>
      </w:r>
    </w:p>
    <w:p w14:paraId="4146953C" w14:textId="77777777" w:rsidR="001C4AF0" w:rsidRDefault="001C4AF0" w:rsidP="003B4F97">
      <w:pPr>
        <w:pStyle w:val="Dalodstavce"/>
      </w:pPr>
      <w:r>
        <w:t>Σ</w:t>
      </w:r>
      <w:r>
        <w:rPr>
          <w:rFonts w:ascii="Times New Roman" w:hAnsi="Times New Roman"/>
        </w:rPr>
        <w:tab/>
      </w:r>
      <w:r>
        <w:t>40</w:t>
      </w:r>
    </w:p>
    <w:p w14:paraId="4BD7EB73" w14:textId="77777777" w:rsidR="001C4AF0" w:rsidRDefault="001C4AF0" w:rsidP="001C4AF0">
      <w:pPr>
        <w:pStyle w:val="Zkladntext"/>
        <w:spacing w:before="2"/>
        <w:rPr>
          <w:b/>
          <w:sz w:val="29"/>
        </w:rPr>
      </w:pPr>
    </w:p>
    <w:p w14:paraId="35706DA6" w14:textId="77777777" w:rsidR="001C4AF0" w:rsidRPr="003B4F97" w:rsidRDefault="001C4AF0" w:rsidP="00465298">
      <w:pPr>
        <w:pStyle w:val="Odstavec1"/>
        <w:rPr>
          <w:b/>
          <w:bCs/>
        </w:rPr>
      </w:pPr>
      <w:r w:rsidRPr="003B4F97">
        <w:rPr>
          <w:b/>
          <w:bCs/>
        </w:rPr>
        <w:t>Případová</w:t>
      </w:r>
      <w:r w:rsidRPr="003B4F97">
        <w:rPr>
          <w:b/>
          <w:bCs/>
          <w:spacing w:val="-5"/>
        </w:rPr>
        <w:t xml:space="preserve"> </w:t>
      </w:r>
      <w:r w:rsidRPr="003B4F97">
        <w:rPr>
          <w:b/>
          <w:bCs/>
        </w:rPr>
        <w:t>studie</w:t>
      </w:r>
      <w:r w:rsidRPr="003B4F97">
        <w:rPr>
          <w:b/>
          <w:bCs/>
          <w:spacing w:val="-3"/>
        </w:rPr>
        <w:t xml:space="preserve"> </w:t>
      </w:r>
      <w:r w:rsidRPr="003B4F97">
        <w:rPr>
          <w:b/>
          <w:bCs/>
        </w:rPr>
        <w:t>Ugo.kasu</w:t>
      </w:r>
    </w:p>
    <w:p w14:paraId="352B4F19" w14:textId="77777777" w:rsidR="001C4AF0" w:rsidRDefault="001C4AF0" w:rsidP="001C4AF0">
      <w:pPr>
        <w:pStyle w:val="Odstavecseseznamem"/>
        <w:widowControl w:val="0"/>
        <w:numPr>
          <w:ilvl w:val="0"/>
          <w:numId w:val="34"/>
        </w:numPr>
        <w:tabs>
          <w:tab w:val="left" w:pos="496"/>
        </w:tabs>
        <w:autoSpaceDE w:val="0"/>
        <w:autoSpaceDN w:val="0"/>
        <w:spacing w:before="154"/>
        <w:contextualSpacing w:val="0"/>
        <w:jc w:val="both"/>
        <w:rPr>
          <w:sz w:val="20"/>
        </w:rPr>
      </w:pPr>
      <w:r>
        <w:rPr>
          <w:sz w:val="20"/>
        </w:rPr>
        <w:t>Jde</w:t>
      </w:r>
      <w:r>
        <w:rPr>
          <w:spacing w:val="-3"/>
          <w:sz w:val="20"/>
        </w:rPr>
        <w:t xml:space="preserve"> </w:t>
      </w:r>
      <w:r>
        <w:rPr>
          <w:sz w:val="20"/>
        </w:rPr>
        <w:t>o úkol</w:t>
      </w:r>
      <w:r>
        <w:rPr>
          <w:spacing w:val="-1"/>
          <w:sz w:val="20"/>
        </w:rPr>
        <w:t xml:space="preserve"> </w:t>
      </w:r>
      <w:r>
        <w:rPr>
          <w:sz w:val="20"/>
        </w:rPr>
        <w:t>pro tým</w:t>
      </w:r>
      <w:r>
        <w:rPr>
          <w:spacing w:val="-3"/>
          <w:sz w:val="20"/>
        </w:rPr>
        <w:t xml:space="preserve"> </w:t>
      </w:r>
      <w:r>
        <w:rPr>
          <w:sz w:val="20"/>
        </w:rPr>
        <w:t>tří</w:t>
      </w:r>
      <w:r>
        <w:rPr>
          <w:spacing w:val="-1"/>
          <w:sz w:val="20"/>
        </w:rPr>
        <w:t xml:space="preserve"> </w:t>
      </w:r>
      <w:r>
        <w:rPr>
          <w:sz w:val="20"/>
        </w:rPr>
        <w:t>studentů.</w:t>
      </w:r>
    </w:p>
    <w:p w14:paraId="59864B18" w14:textId="77777777" w:rsidR="001C4AF0" w:rsidRDefault="001C4AF0" w:rsidP="001C4AF0">
      <w:pPr>
        <w:pStyle w:val="Odstavecseseznamem"/>
        <w:widowControl w:val="0"/>
        <w:numPr>
          <w:ilvl w:val="0"/>
          <w:numId w:val="34"/>
        </w:numPr>
        <w:tabs>
          <w:tab w:val="left" w:pos="496"/>
        </w:tabs>
        <w:autoSpaceDE w:val="0"/>
        <w:autoSpaceDN w:val="0"/>
        <w:spacing w:before="157"/>
        <w:contextualSpacing w:val="0"/>
        <w:rPr>
          <w:sz w:val="20"/>
        </w:rPr>
      </w:pPr>
      <w:r>
        <w:rPr>
          <w:sz w:val="20"/>
        </w:rPr>
        <w:t>Úkolem</w:t>
      </w:r>
      <w:r>
        <w:rPr>
          <w:spacing w:val="-5"/>
          <w:sz w:val="20"/>
        </w:rPr>
        <w:t xml:space="preserve"> </w:t>
      </w:r>
      <w:r>
        <w:rPr>
          <w:sz w:val="20"/>
        </w:rPr>
        <w:t>je</w:t>
      </w:r>
      <w:r>
        <w:rPr>
          <w:spacing w:val="-4"/>
          <w:sz w:val="20"/>
        </w:rPr>
        <w:t xml:space="preserve"> </w:t>
      </w:r>
      <w:r>
        <w:rPr>
          <w:sz w:val="20"/>
        </w:rPr>
        <w:t>odpovědět</w:t>
      </w:r>
      <w:r>
        <w:rPr>
          <w:spacing w:val="-2"/>
          <w:sz w:val="20"/>
        </w:rPr>
        <w:t xml:space="preserve"> </w:t>
      </w:r>
      <w:r>
        <w:rPr>
          <w:sz w:val="20"/>
        </w:rPr>
        <w:t>na</w:t>
      </w:r>
      <w:r>
        <w:rPr>
          <w:spacing w:val="-2"/>
          <w:sz w:val="20"/>
        </w:rPr>
        <w:t xml:space="preserve"> </w:t>
      </w:r>
      <w:r>
        <w:rPr>
          <w:sz w:val="20"/>
        </w:rPr>
        <w:t>otázky,</w:t>
      </w:r>
      <w:r>
        <w:rPr>
          <w:spacing w:val="-2"/>
          <w:sz w:val="20"/>
        </w:rPr>
        <w:t xml:space="preserve"> </w:t>
      </w:r>
      <w:r>
        <w:rPr>
          <w:sz w:val="20"/>
        </w:rPr>
        <w:t>které</w:t>
      </w:r>
      <w:r>
        <w:rPr>
          <w:spacing w:val="-4"/>
          <w:sz w:val="20"/>
        </w:rPr>
        <w:t xml:space="preserve"> </w:t>
      </w:r>
      <w:r>
        <w:rPr>
          <w:sz w:val="20"/>
        </w:rPr>
        <w:t>jsou</w:t>
      </w:r>
      <w:r>
        <w:rPr>
          <w:spacing w:val="-3"/>
          <w:sz w:val="20"/>
        </w:rPr>
        <w:t xml:space="preserve"> </w:t>
      </w:r>
      <w:r>
        <w:rPr>
          <w:sz w:val="20"/>
        </w:rPr>
        <w:t>součástí</w:t>
      </w:r>
      <w:r>
        <w:rPr>
          <w:spacing w:val="-3"/>
          <w:sz w:val="20"/>
        </w:rPr>
        <w:t xml:space="preserve"> </w:t>
      </w:r>
      <w:r>
        <w:rPr>
          <w:sz w:val="20"/>
        </w:rPr>
        <w:t>zadání</w:t>
      </w:r>
      <w:r>
        <w:rPr>
          <w:spacing w:val="-3"/>
          <w:sz w:val="20"/>
        </w:rPr>
        <w:t xml:space="preserve"> </w:t>
      </w:r>
      <w:r>
        <w:rPr>
          <w:sz w:val="20"/>
        </w:rPr>
        <w:t>případové</w:t>
      </w:r>
      <w:r>
        <w:rPr>
          <w:spacing w:val="-4"/>
          <w:sz w:val="20"/>
        </w:rPr>
        <w:t xml:space="preserve"> </w:t>
      </w:r>
      <w:r>
        <w:rPr>
          <w:sz w:val="20"/>
        </w:rPr>
        <w:t>studie.</w:t>
      </w:r>
    </w:p>
    <w:p w14:paraId="0FFBCFD5" w14:textId="77777777" w:rsidR="001C4AF0" w:rsidRDefault="001C4AF0" w:rsidP="001C4AF0">
      <w:pPr>
        <w:pStyle w:val="Odstavecseseznamem"/>
        <w:widowControl w:val="0"/>
        <w:numPr>
          <w:ilvl w:val="0"/>
          <w:numId w:val="34"/>
        </w:numPr>
        <w:tabs>
          <w:tab w:val="left" w:pos="496"/>
        </w:tabs>
        <w:autoSpaceDE w:val="0"/>
        <w:autoSpaceDN w:val="0"/>
        <w:spacing w:before="156" w:line="314" w:lineRule="auto"/>
        <w:ind w:right="107"/>
        <w:contextualSpacing w:val="0"/>
        <w:rPr>
          <w:sz w:val="20"/>
        </w:rPr>
      </w:pPr>
      <w:r>
        <w:rPr>
          <w:sz w:val="20"/>
        </w:rPr>
        <w:t>Cílem</w:t>
      </w:r>
      <w:r>
        <w:rPr>
          <w:spacing w:val="22"/>
          <w:sz w:val="20"/>
        </w:rPr>
        <w:t xml:space="preserve"> </w:t>
      </w:r>
      <w:r>
        <w:rPr>
          <w:sz w:val="20"/>
        </w:rPr>
        <w:t>úkolu</w:t>
      </w:r>
      <w:r>
        <w:rPr>
          <w:spacing w:val="23"/>
          <w:sz w:val="20"/>
        </w:rPr>
        <w:t xml:space="preserve"> </w:t>
      </w:r>
      <w:r>
        <w:rPr>
          <w:sz w:val="20"/>
        </w:rPr>
        <w:t>je</w:t>
      </w:r>
      <w:r>
        <w:rPr>
          <w:spacing w:val="23"/>
          <w:sz w:val="20"/>
        </w:rPr>
        <w:t xml:space="preserve"> </w:t>
      </w:r>
      <w:r>
        <w:rPr>
          <w:sz w:val="20"/>
        </w:rPr>
        <w:t>aplikace</w:t>
      </w:r>
      <w:r>
        <w:rPr>
          <w:spacing w:val="22"/>
          <w:sz w:val="20"/>
        </w:rPr>
        <w:t xml:space="preserve"> </w:t>
      </w:r>
      <w:r>
        <w:rPr>
          <w:sz w:val="20"/>
        </w:rPr>
        <w:t>znalostí</w:t>
      </w:r>
      <w:r>
        <w:rPr>
          <w:spacing w:val="22"/>
          <w:sz w:val="20"/>
        </w:rPr>
        <w:t xml:space="preserve"> </w:t>
      </w:r>
      <w:r>
        <w:rPr>
          <w:sz w:val="20"/>
        </w:rPr>
        <w:t>na</w:t>
      </w:r>
      <w:r>
        <w:rPr>
          <w:spacing w:val="24"/>
          <w:sz w:val="20"/>
        </w:rPr>
        <w:t xml:space="preserve"> </w:t>
      </w:r>
      <w:r>
        <w:rPr>
          <w:sz w:val="20"/>
        </w:rPr>
        <w:t>praktickém</w:t>
      </w:r>
      <w:r>
        <w:rPr>
          <w:spacing w:val="22"/>
          <w:sz w:val="20"/>
        </w:rPr>
        <w:t xml:space="preserve"> </w:t>
      </w:r>
      <w:r>
        <w:rPr>
          <w:sz w:val="20"/>
        </w:rPr>
        <w:t>problému,</w:t>
      </w:r>
      <w:r>
        <w:rPr>
          <w:spacing w:val="22"/>
          <w:sz w:val="20"/>
        </w:rPr>
        <w:t xml:space="preserve"> </w:t>
      </w:r>
      <w:r>
        <w:rPr>
          <w:sz w:val="20"/>
        </w:rPr>
        <w:t>posílení</w:t>
      </w:r>
      <w:r>
        <w:rPr>
          <w:spacing w:val="22"/>
          <w:sz w:val="20"/>
        </w:rPr>
        <w:t xml:space="preserve"> </w:t>
      </w:r>
      <w:r>
        <w:rPr>
          <w:sz w:val="20"/>
        </w:rPr>
        <w:t>schopnosti</w:t>
      </w:r>
      <w:r>
        <w:rPr>
          <w:spacing w:val="22"/>
          <w:sz w:val="20"/>
        </w:rPr>
        <w:t xml:space="preserve"> </w:t>
      </w:r>
      <w:r>
        <w:rPr>
          <w:sz w:val="20"/>
        </w:rPr>
        <w:t>najít</w:t>
      </w:r>
      <w:r>
        <w:rPr>
          <w:spacing w:val="24"/>
          <w:sz w:val="20"/>
        </w:rPr>
        <w:t xml:space="preserve"> </w:t>
      </w:r>
      <w:r>
        <w:rPr>
          <w:sz w:val="20"/>
        </w:rPr>
        <w:t>vhodné</w:t>
      </w:r>
      <w:r>
        <w:rPr>
          <w:spacing w:val="22"/>
          <w:sz w:val="20"/>
        </w:rPr>
        <w:t xml:space="preserve"> </w:t>
      </w:r>
      <w:r>
        <w:rPr>
          <w:sz w:val="20"/>
        </w:rPr>
        <w:t>řešení</w:t>
      </w:r>
      <w:r>
        <w:rPr>
          <w:spacing w:val="23"/>
          <w:sz w:val="20"/>
        </w:rPr>
        <w:t xml:space="preserve"> </w:t>
      </w:r>
      <w:r>
        <w:rPr>
          <w:sz w:val="20"/>
        </w:rPr>
        <w:t>a</w:t>
      </w:r>
      <w:r>
        <w:rPr>
          <w:spacing w:val="23"/>
          <w:sz w:val="20"/>
        </w:rPr>
        <w:t xml:space="preserve"> </w:t>
      </w:r>
      <w:r>
        <w:rPr>
          <w:sz w:val="20"/>
        </w:rPr>
        <w:t>podpořit</w:t>
      </w:r>
      <w:r>
        <w:rPr>
          <w:spacing w:val="21"/>
          <w:sz w:val="20"/>
        </w:rPr>
        <w:t xml:space="preserve"> </w:t>
      </w:r>
      <w:r>
        <w:rPr>
          <w:sz w:val="20"/>
        </w:rPr>
        <w:t>ho</w:t>
      </w:r>
      <w:r>
        <w:rPr>
          <w:spacing w:val="1"/>
          <w:sz w:val="20"/>
        </w:rPr>
        <w:t xml:space="preserve"> </w:t>
      </w:r>
      <w:r>
        <w:rPr>
          <w:sz w:val="20"/>
        </w:rPr>
        <w:t>argumenty založenými</w:t>
      </w:r>
      <w:r>
        <w:rPr>
          <w:spacing w:val="-1"/>
          <w:sz w:val="20"/>
        </w:rPr>
        <w:t xml:space="preserve"> </w:t>
      </w:r>
      <w:r>
        <w:rPr>
          <w:sz w:val="20"/>
        </w:rPr>
        <w:t>na odborných</w:t>
      </w:r>
      <w:r>
        <w:rPr>
          <w:spacing w:val="1"/>
          <w:sz w:val="20"/>
        </w:rPr>
        <w:t xml:space="preserve"> </w:t>
      </w:r>
      <w:r>
        <w:rPr>
          <w:sz w:val="20"/>
        </w:rPr>
        <w:t>znalostech a rozvoj přesvědčivé</w:t>
      </w:r>
      <w:r>
        <w:rPr>
          <w:spacing w:val="-1"/>
          <w:sz w:val="20"/>
        </w:rPr>
        <w:t xml:space="preserve"> </w:t>
      </w:r>
      <w:r>
        <w:rPr>
          <w:sz w:val="20"/>
        </w:rPr>
        <w:t>argumentace.</w:t>
      </w:r>
    </w:p>
    <w:p w14:paraId="4A60D860" w14:textId="77777777" w:rsidR="001C4AF0" w:rsidRDefault="001C4AF0" w:rsidP="001C4AF0">
      <w:pPr>
        <w:pStyle w:val="Odstavecseseznamem"/>
        <w:widowControl w:val="0"/>
        <w:numPr>
          <w:ilvl w:val="0"/>
          <w:numId w:val="34"/>
        </w:numPr>
        <w:tabs>
          <w:tab w:val="left" w:pos="497"/>
        </w:tabs>
        <w:autoSpaceDE w:val="0"/>
        <w:autoSpaceDN w:val="0"/>
        <w:spacing w:before="81"/>
        <w:ind w:hanging="285"/>
        <w:contextualSpacing w:val="0"/>
        <w:rPr>
          <w:sz w:val="20"/>
        </w:rPr>
      </w:pPr>
      <w:r>
        <w:rPr>
          <w:sz w:val="20"/>
        </w:rPr>
        <w:t>Výstupem</w:t>
      </w:r>
      <w:r>
        <w:rPr>
          <w:spacing w:val="-4"/>
          <w:sz w:val="20"/>
        </w:rPr>
        <w:t xml:space="preserve"> </w:t>
      </w:r>
      <w:r>
        <w:rPr>
          <w:sz w:val="20"/>
        </w:rPr>
        <w:t>úkolu</w:t>
      </w:r>
      <w:r>
        <w:rPr>
          <w:spacing w:val="-2"/>
          <w:sz w:val="20"/>
        </w:rPr>
        <w:t xml:space="preserve"> </w:t>
      </w:r>
      <w:r>
        <w:rPr>
          <w:sz w:val="20"/>
        </w:rPr>
        <w:t>je:</w:t>
      </w:r>
    </w:p>
    <w:p w14:paraId="0059A4FC" w14:textId="77777777" w:rsidR="001C4AF0" w:rsidRDefault="001C4AF0" w:rsidP="001C4AF0">
      <w:pPr>
        <w:pStyle w:val="Odstavecseseznamem"/>
        <w:widowControl w:val="0"/>
        <w:numPr>
          <w:ilvl w:val="1"/>
          <w:numId w:val="34"/>
        </w:numPr>
        <w:tabs>
          <w:tab w:val="left" w:pos="780"/>
        </w:tabs>
        <w:autoSpaceDE w:val="0"/>
        <w:autoSpaceDN w:val="0"/>
        <w:spacing w:before="154"/>
        <w:contextualSpacing w:val="0"/>
        <w:rPr>
          <w:sz w:val="20"/>
        </w:rPr>
      </w:pPr>
      <w:r>
        <w:rPr>
          <w:sz w:val="20"/>
        </w:rPr>
        <w:t>prezentace</w:t>
      </w:r>
      <w:r>
        <w:rPr>
          <w:spacing w:val="-4"/>
          <w:sz w:val="20"/>
        </w:rPr>
        <w:t xml:space="preserve"> </w:t>
      </w:r>
      <w:r>
        <w:rPr>
          <w:sz w:val="20"/>
        </w:rPr>
        <w:t>řešení</w:t>
      </w:r>
      <w:r>
        <w:rPr>
          <w:spacing w:val="-3"/>
          <w:sz w:val="20"/>
        </w:rPr>
        <w:t xml:space="preserve"> </w:t>
      </w:r>
      <w:r>
        <w:rPr>
          <w:sz w:val="20"/>
        </w:rPr>
        <w:t>na</w:t>
      </w:r>
      <w:r>
        <w:rPr>
          <w:spacing w:val="-2"/>
          <w:sz w:val="20"/>
        </w:rPr>
        <w:t xml:space="preserve"> </w:t>
      </w:r>
      <w:r>
        <w:rPr>
          <w:sz w:val="20"/>
        </w:rPr>
        <w:t>semináři</w:t>
      </w:r>
      <w:r>
        <w:rPr>
          <w:spacing w:val="-2"/>
          <w:sz w:val="20"/>
        </w:rPr>
        <w:t xml:space="preserve"> </w:t>
      </w:r>
      <w:r>
        <w:rPr>
          <w:sz w:val="20"/>
        </w:rPr>
        <w:t>(za</w:t>
      </w:r>
      <w:r>
        <w:rPr>
          <w:spacing w:val="-2"/>
          <w:sz w:val="20"/>
        </w:rPr>
        <w:t xml:space="preserve"> </w:t>
      </w:r>
      <w:r>
        <w:rPr>
          <w:sz w:val="20"/>
        </w:rPr>
        <w:t>tuto</w:t>
      </w:r>
      <w:r>
        <w:rPr>
          <w:spacing w:val="-2"/>
          <w:sz w:val="20"/>
        </w:rPr>
        <w:t xml:space="preserve"> </w:t>
      </w:r>
      <w:r>
        <w:rPr>
          <w:sz w:val="20"/>
        </w:rPr>
        <w:t>část</w:t>
      </w:r>
      <w:r>
        <w:rPr>
          <w:spacing w:val="-2"/>
          <w:sz w:val="20"/>
        </w:rPr>
        <w:t xml:space="preserve"> </w:t>
      </w:r>
      <w:r>
        <w:rPr>
          <w:sz w:val="20"/>
        </w:rPr>
        <w:t>lze</w:t>
      </w:r>
      <w:r>
        <w:rPr>
          <w:spacing w:val="-3"/>
          <w:sz w:val="20"/>
        </w:rPr>
        <w:t xml:space="preserve"> </w:t>
      </w:r>
      <w:r>
        <w:rPr>
          <w:sz w:val="20"/>
        </w:rPr>
        <w:t>získat</w:t>
      </w:r>
      <w:r>
        <w:rPr>
          <w:spacing w:val="-2"/>
          <w:sz w:val="20"/>
        </w:rPr>
        <w:t xml:space="preserve"> </w:t>
      </w:r>
      <w:r>
        <w:rPr>
          <w:sz w:val="20"/>
        </w:rPr>
        <w:t>prémiové</w:t>
      </w:r>
      <w:r>
        <w:rPr>
          <w:spacing w:val="-4"/>
          <w:sz w:val="20"/>
        </w:rPr>
        <w:t xml:space="preserve"> </w:t>
      </w:r>
      <w:r>
        <w:rPr>
          <w:sz w:val="20"/>
        </w:rPr>
        <w:t>body)</w:t>
      </w:r>
    </w:p>
    <w:p w14:paraId="0A1AFD50" w14:textId="77777777" w:rsidR="001C4AF0" w:rsidRDefault="001C4AF0" w:rsidP="001C4AF0">
      <w:pPr>
        <w:pStyle w:val="Odstavecseseznamem"/>
        <w:widowControl w:val="0"/>
        <w:numPr>
          <w:ilvl w:val="1"/>
          <w:numId w:val="34"/>
        </w:numPr>
        <w:tabs>
          <w:tab w:val="left" w:pos="780"/>
        </w:tabs>
        <w:autoSpaceDE w:val="0"/>
        <w:autoSpaceDN w:val="0"/>
        <w:spacing w:before="157"/>
        <w:contextualSpacing w:val="0"/>
        <w:rPr>
          <w:sz w:val="20"/>
        </w:rPr>
      </w:pPr>
      <w:r>
        <w:rPr>
          <w:sz w:val="20"/>
        </w:rPr>
        <w:t>text</w:t>
      </w:r>
      <w:r>
        <w:rPr>
          <w:spacing w:val="-3"/>
          <w:sz w:val="20"/>
        </w:rPr>
        <w:t xml:space="preserve"> </w:t>
      </w:r>
      <w:r>
        <w:rPr>
          <w:sz w:val="20"/>
        </w:rPr>
        <w:t>zpracovaný</w:t>
      </w:r>
      <w:r>
        <w:rPr>
          <w:spacing w:val="-2"/>
          <w:sz w:val="20"/>
        </w:rPr>
        <w:t xml:space="preserve"> </w:t>
      </w:r>
      <w:r>
        <w:rPr>
          <w:sz w:val="20"/>
        </w:rPr>
        <w:t>v</w:t>
      </w:r>
      <w:r>
        <w:rPr>
          <w:spacing w:val="-4"/>
          <w:sz w:val="20"/>
        </w:rPr>
        <w:t xml:space="preserve"> </w:t>
      </w:r>
      <w:r>
        <w:rPr>
          <w:sz w:val="20"/>
        </w:rPr>
        <w:t>požadované</w:t>
      </w:r>
      <w:r>
        <w:rPr>
          <w:spacing w:val="-2"/>
          <w:sz w:val="20"/>
        </w:rPr>
        <w:t xml:space="preserve"> </w:t>
      </w:r>
      <w:r>
        <w:rPr>
          <w:sz w:val="20"/>
        </w:rPr>
        <w:t>struktuře</w:t>
      </w:r>
      <w:r>
        <w:rPr>
          <w:spacing w:val="-4"/>
          <w:sz w:val="20"/>
        </w:rPr>
        <w:t xml:space="preserve"> </w:t>
      </w:r>
      <w:r>
        <w:rPr>
          <w:sz w:val="20"/>
        </w:rPr>
        <w:t>(viz šablona)</w:t>
      </w:r>
      <w:r>
        <w:rPr>
          <w:spacing w:val="-3"/>
          <w:sz w:val="20"/>
        </w:rPr>
        <w:t xml:space="preserve"> </w:t>
      </w:r>
      <w:r>
        <w:rPr>
          <w:sz w:val="20"/>
        </w:rPr>
        <w:t>(tato</w:t>
      </w:r>
      <w:r>
        <w:rPr>
          <w:spacing w:val="-3"/>
          <w:sz w:val="20"/>
        </w:rPr>
        <w:t xml:space="preserve"> </w:t>
      </w:r>
      <w:r>
        <w:rPr>
          <w:sz w:val="20"/>
        </w:rPr>
        <w:t>část</w:t>
      </w:r>
      <w:r>
        <w:rPr>
          <w:spacing w:val="-2"/>
          <w:sz w:val="20"/>
        </w:rPr>
        <w:t xml:space="preserve"> </w:t>
      </w:r>
      <w:r>
        <w:rPr>
          <w:sz w:val="20"/>
        </w:rPr>
        <w:t>je</w:t>
      </w:r>
      <w:r>
        <w:rPr>
          <w:spacing w:val="-4"/>
          <w:sz w:val="20"/>
        </w:rPr>
        <w:t xml:space="preserve"> </w:t>
      </w:r>
      <w:r>
        <w:rPr>
          <w:sz w:val="20"/>
        </w:rPr>
        <w:t>bodově</w:t>
      </w:r>
      <w:r>
        <w:rPr>
          <w:spacing w:val="-4"/>
          <w:sz w:val="20"/>
        </w:rPr>
        <w:t xml:space="preserve"> </w:t>
      </w:r>
      <w:r>
        <w:rPr>
          <w:sz w:val="20"/>
        </w:rPr>
        <w:t>hodnocena)</w:t>
      </w:r>
    </w:p>
    <w:p w14:paraId="4874AE85" w14:textId="77777777" w:rsidR="001C4AF0" w:rsidRDefault="001C4AF0" w:rsidP="001C4AF0">
      <w:pPr>
        <w:rPr>
          <w:sz w:val="20"/>
        </w:rPr>
        <w:sectPr w:rsidR="001C4AF0">
          <w:pgSz w:w="11900" w:h="16840"/>
          <w:pgMar w:top="1600" w:right="1020" w:bottom="340" w:left="920" w:header="312" w:footer="146" w:gutter="0"/>
          <w:cols w:space="708"/>
        </w:sectPr>
      </w:pPr>
    </w:p>
    <w:p w14:paraId="3F57FEF8" w14:textId="77777777" w:rsidR="001C4AF0" w:rsidRDefault="001C4AF0" w:rsidP="001C4AF0">
      <w:pPr>
        <w:pStyle w:val="Zkladntext"/>
        <w:spacing w:before="6"/>
        <w:rPr>
          <w:sz w:val="17"/>
        </w:rPr>
      </w:pPr>
    </w:p>
    <w:p w14:paraId="2DDD58C5" w14:textId="77777777" w:rsidR="001C4AF0" w:rsidRDefault="001C4AF0" w:rsidP="00465298">
      <w:pPr>
        <w:pStyle w:val="Odstavec1"/>
      </w:pPr>
      <w:r>
        <w:t>Kritéria</w:t>
      </w:r>
      <w:r>
        <w:rPr>
          <w:spacing w:val="-3"/>
        </w:rPr>
        <w:t xml:space="preserve"> </w:t>
      </w:r>
      <w:r>
        <w:t>hodnocení</w:t>
      </w:r>
      <w:r>
        <w:rPr>
          <w:spacing w:val="-4"/>
        </w:rPr>
        <w:t xml:space="preserve"> </w:t>
      </w:r>
      <w:r>
        <w:t>prezentace</w:t>
      </w:r>
    </w:p>
    <w:p w14:paraId="1FA34DE4" w14:textId="77777777" w:rsidR="001C4AF0" w:rsidRDefault="001C4AF0" w:rsidP="001C4AF0">
      <w:pPr>
        <w:pStyle w:val="Odstavecseseznamem"/>
        <w:widowControl w:val="0"/>
        <w:numPr>
          <w:ilvl w:val="0"/>
          <w:numId w:val="33"/>
        </w:numPr>
        <w:tabs>
          <w:tab w:val="left" w:pos="496"/>
        </w:tabs>
        <w:autoSpaceDE w:val="0"/>
        <w:autoSpaceDN w:val="0"/>
        <w:spacing w:before="135"/>
        <w:contextualSpacing w:val="0"/>
        <w:jc w:val="both"/>
        <w:rPr>
          <w:sz w:val="20"/>
        </w:rPr>
      </w:pPr>
      <w:r>
        <w:rPr>
          <w:sz w:val="20"/>
        </w:rPr>
        <w:t>Je</w:t>
      </w:r>
      <w:r>
        <w:rPr>
          <w:spacing w:val="-1"/>
          <w:sz w:val="20"/>
        </w:rPr>
        <w:t xml:space="preserve"> </w:t>
      </w:r>
      <w:r>
        <w:rPr>
          <w:sz w:val="20"/>
        </w:rPr>
        <w:t>v</w:t>
      </w:r>
      <w:r>
        <w:rPr>
          <w:spacing w:val="-3"/>
          <w:sz w:val="20"/>
        </w:rPr>
        <w:t xml:space="preserve"> </w:t>
      </w:r>
      <w:r>
        <w:rPr>
          <w:sz w:val="20"/>
        </w:rPr>
        <w:t>rozsahu</w:t>
      </w:r>
      <w:r>
        <w:rPr>
          <w:spacing w:val="-1"/>
          <w:sz w:val="20"/>
        </w:rPr>
        <w:t xml:space="preserve"> </w:t>
      </w:r>
      <w:r>
        <w:rPr>
          <w:sz w:val="20"/>
        </w:rPr>
        <w:t>5</w:t>
      </w:r>
      <w:r>
        <w:rPr>
          <w:spacing w:val="-2"/>
          <w:sz w:val="20"/>
        </w:rPr>
        <w:t xml:space="preserve"> </w:t>
      </w:r>
      <w:r>
        <w:rPr>
          <w:sz w:val="20"/>
        </w:rPr>
        <w:t>–</w:t>
      </w:r>
      <w:r>
        <w:rPr>
          <w:spacing w:val="-3"/>
          <w:sz w:val="20"/>
        </w:rPr>
        <w:t xml:space="preserve"> </w:t>
      </w:r>
      <w:r>
        <w:rPr>
          <w:sz w:val="20"/>
        </w:rPr>
        <w:t>7</w:t>
      </w:r>
      <w:r>
        <w:rPr>
          <w:spacing w:val="-2"/>
          <w:sz w:val="20"/>
        </w:rPr>
        <w:t xml:space="preserve"> </w:t>
      </w:r>
      <w:r>
        <w:rPr>
          <w:sz w:val="20"/>
        </w:rPr>
        <w:t>minut,</w:t>
      </w:r>
      <w:r>
        <w:rPr>
          <w:spacing w:val="-1"/>
          <w:sz w:val="20"/>
        </w:rPr>
        <w:t xml:space="preserve"> </w:t>
      </w:r>
      <w:r>
        <w:rPr>
          <w:sz w:val="20"/>
        </w:rPr>
        <w:t>obsahuje</w:t>
      </w:r>
      <w:r>
        <w:rPr>
          <w:spacing w:val="-3"/>
          <w:sz w:val="20"/>
        </w:rPr>
        <w:t xml:space="preserve"> </w:t>
      </w:r>
      <w:r>
        <w:rPr>
          <w:sz w:val="20"/>
        </w:rPr>
        <w:t>přehled</w:t>
      </w:r>
      <w:r>
        <w:rPr>
          <w:spacing w:val="-1"/>
          <w:sz w:val="20"/>
        </w:rPr>
        <w:t xml:space="preserve"> </w:t>
      </w:r>
      <w:r>
        <w:rPr>
          <w:sz w:val="20"/>
        </w:rPr>
        <w:t>odpovědí</w:t>
      </w:r>
      <w:r>
        <w:rPr>
          <w:spacing w:val="-3"/>
          <w:sz w:val="20"/>
        </w:rPr>
        <w:t xml:space="preserve"> </w:t>
      </w:r>
      <w:r>
        <w:rPr>
          <w:sz w:val="20"/>
        </w:rPr>
        <w:t>na</w:t>
      </w:r>
      <w:r>
        <w:rPr>
          <w:spacing w:val="-1"/>
          <w:sz w:val="20"/>
        </w:rPr>
        <w:t xml:space="preserve"> </w:t>
      </w:r>
      <w:r>
        <w:rPr>
          <w:sz w:val="20"/>
        </w:rPr>
        <w:t>otázky</w:t>
      </w:r>
      <w:r>
        <w:rPr>
          <w:spacing w:val="-1"/>
          <w:sz w:val="20"/>
        </w:rPr>
        <w:t xml:space="preserve"> </w:t>
      </w:r>
      <w:r>
        <w:rPr>
          <w:sz w:val="20"/>
        </w:rPr>
        <w:t>položené</w:t>
      </w:r>
      <w:r>
        <w:rPr>
          <w:spacing w:val="-3"/>
          <w:sz w:val="20"/>
        </w:rPr>
        <w:t xml:space="preserve"> </w:t>
      </w:r>
      <w:r>
        <w:rPr>
          <w:sz w:val="20"/>
        </w:rPr>
        <w:t>v</w:t>
      </w:r>
      <w:r>
        <w:rPr>
          <w:spacing w:val="-3"/>
          <w:sz w:val="20"/>
        </w:rPr>
        <w:t xml:space="preserve"> </w:t>
      </w:r>
      <w:r>
        <w:rPr>
          <w:sz w:val="20"/>
        </w:rPr>
        <w:t>případové</w:t>
      </w:r>
      <w:r>
        <w:rPr>
          <w:spacing w:val="-3"/>
          <w:sz w:val="20"/>
        </w:rPr>
        <w:t xml:space="preserve"> </w:t>
      </w:r>
      <w:r>
        <w:rPr>
          <w:sz w:val="20"/>
        </w:rPr>
        <w:t>studii.</w:t>
      </w:r>
    </w:p>
    <w:p w14:paraId="56EFF2E0" w14:textId="77777777" w:rsidR="001C4AF0" w:rsidRDefault="001C4AF0" w:rsidP="001C4AF0">
      <w:pPr>
        <w:pStyle w:val="Odstavecseseznamem"/>
        <w:widowControl w:val="0"/>
        <w:numPr>
          <w:ilvl w:val="0"/>
          <w:numId w:val="33"/>
        </w:numPr>
        <w:tabs>
          <w:tab w:val="left" w:pos="496"/>
        </w:tabs>
        <w:autoSpaceDE w:val="0"/>
        <w:autoSpaceDN w:val="0"/>
        <w:spacing w:before="154" w:line="316" w:lineRule="auto"/>
        <w:ind w:left="495" w:right="108"/>
        <w:contextualSpacing w:val="0"/>
        <w:jc w:val="both"/>
        <w:rPr>
          <w:sz w:val="20"/>
        </w:rPr>
      </w:pPr>
      <w:r>
        <w:rPr>
          <w:sz w:val="20"/>
        </w:rPr>
        <w:t>Je považována za splněnou, působí-li tým při obhajobě vlastních rozhodnutí a myšlenek připraveně. V opačném</w:t>
      </w:r>
      <w:r>
        <w:rPr>
          <w:spacing w:val="1"/>
          <w:sz w:val="20"/>
        </w:rPr>
        <w:t xml:space="preserve"> </w:t>
      </w:r>
      <w:r>
        <w:rPr>
          <w:sz w:val="20"/>
        </w:rPr>
        <w:t>případě</w:t>
      </w:r>
      <w:r>
        <w:rPr>
          <w:spacing w:val="-2"/>
          <w:sz w:val="20"/>
        </w:rPr>
        <w:t xml:space="preserve"> </w:t>
      </w:r>
      <w:r>
        <w:rPr>
          <w:sz w:val="20"/>
        </w:rPr>
        <w:t>je</w:t>
      </w:r>
      <w:r>
        <w:rPr>
          <w:spacing w:val="-2"/>
          <w:sz w:val="20"/>
        </w:rPr>
        <w:t xml:space="preserve"> </w:t>
      </w:r>
      <w:r>
        <w:rPr>
          <w:sz w:val="20"/>
        </w:rPr>
        <w:t>prezentace</w:t>
      </w:r>
      <w:r>
        <w:rPr>
          <w:spacing w:val="-2"/>
          <w:sz w:val="20"/>
        </w:rPr>
        <w:t xml:space="preserve"> </w:t>
      </w:r>
      <w:r>
        <w:rPr>
          <w:sz w:val="20"/>
        </w:rPr>
        <w:t>označena</w:t>
      </w:r>
      <w:r>
        <w:rPr>
          <w:spacing w:val="1"/>
          <w:sz w:val="20"/>
        </w:rPr>
        <w:t xml:space="preserve"> </w:t>
      </w:r>
      <w:r>
        <w:rPr>
          <w:sz w:val="20"/>
        </w:rPr>
        <w:t>za nesplněnou a</w:t>
      </w:r>
      <w:r>
        <w:rPr>
          <w:spacing w:val="1"/>
          <w:sz w:val="20"/>
        </w:rPr>
        <w:t xml:space="preserve"> </w:t>
      </w:r>
      <w:r>
        <w:rPr>
          <w:sz w:val="20"/>
        </w:rPr>
        <w:t>tým</w:t>
      </w:r>
      <w:r>
        <w:rPr>
          <w:spacing w:val="-2"/>
          <w:sz w:val="20"/>
        </w:rPr>
        <w:t xml:space="preserve"> </w:t>
      </w:r>
      <w:r>
        <w:rPr>
          <w:sz w:val="20"/>
        </w:rPr>
        <w:t>nemůže</w:t>
      </w:r>
      <w:r>
        <w:rPr>
          <w:spacing w:val="-2"/>
          <w:sz w:val="20"/>
        </w:rPr>
        <w:t xml:space="preserve"> </w:t>
      </w:r>
      <w:r>
        <w:rPr>
          <w:sz w:val="20"/>
        </w:rPr>
        <w:t>dále</w:t>
      </w:r>
      <w:r>
        <w:rPr>
          <w:spacing w:val="-1"/>
          <w:sz w:val="20"/>
        </w:rPr>
        <w:t xml:space="preserve"> </w:t>
      </w:r>
      <w:r>
        <w:rPr>
          <w:sz w:val="20"/>
        </w:rPr>
        <w:t>pokračovat v</w:t>
      </w:r>
      <w:r>
        <w:rPr>
          <w:spacing w:val="-2"/>
          <w:sz w:val="20"/>
        </w:rPr>
        <w:t xml:space="preserve"> </w:t>
      </w:r>
      <w:r>
        <w:rPr>
          <w:sz w:val="20"/>
        </w:rPr>
        <w:t>předmětu.</w:t>
      </w:r>
    </w:p>
    <w:p w14:paraId="4E456D6A" w14:textId="77777777" w:rsidR="001C4AF0" w:rsidRDefault="001C4AF0" w:rsidP="001C4AF0">
      <w:pPr>
        <w:pStyle w:val="Odstavecseseznamem"/>
        <w:widowControl w:val="0"/>
        <w:numPr>
          <w:ilvl w:val="0"/>
          <w:numId w:val="33"/>
        </w:numPr>
        <w:tabs>
          <w:tab w:val="left" w:pos="496"/>
        </w:tabs>
        <w:autoSpaceDE w:val="0"/>
        <w:autoSpaceDN w:val="0"/>
        <w:spacing w:before="76" w:line="314" w:lineRule="auto"/>
        <w:ind w:left="495" w:right="107"/>
        <w:contextualSpacing w:val="0"/>
        <w:jc w:val="both"/>
        <w:rPr>
          <w:sz w:val="20"/>
        </w:rPr>
      </w:pPr>
      <w:r>
        <w:rPr>
          <w:sz w:val="20"/>
        </w:rPr>
        <w:t>Lze za ni získat až tři prémiové body. Ty mohou být přiděleny za obsahovou (např. odbornost, smysluplnost</w:t>
      </w:r>
      <w:r>
        <w:rPr>
          <w:spacing w:val="1"/>
          <w:sz w:val="20"/>
        </w:rPr>
        <w:t xml:space="preserve"> </w:t>
      </w:r>
      <w:r>
        <w:rPr>
          <w:sz w:val="20"/>
        </w:rPr>
        <w:t>navrhovaného</w:t>
      </w:r>
      <w:r>
        <w:rPr>
          <w:spacing w:val="1"/>
          <w:sz w:val="20"/>
        </w:rPr>
        <w:t xml:space="preserve"> </w:t>
      </w:r>
      <w:r>
        <w:rPr>
          <w:sz w:val="20"/>
        </w:rPr>
        <w:t>řešení,</w:t>
      </w:r>
      <w:r>
        <w:rPr>
          <w:spacing w:val="1"/>
          <w:sz w:val="20"/>
        </w:rPr>
        <w:t xml:space="preserve"> </w:t>
      </w:r>
      <w:r>
        <w:rPr>
          <w:sz w:val="20"/>
        </w:rPr>
        <w:t>kvalita</w:t>
      </w:r>
      <w:r>
        <w:rPr>
          <w:spacing w:val="1"/>
          <w:sz w:val="20"/>
        </w:rPr>
        <w:t xml:space="preserve"> </w:t>
      </w:r>
      <w:r>
        <w:rPr>
          <w:sz w:val="20"/>
        </w:rPr>
        <w:t>argumentace</w:t>
      </w:r>
      <w:r>
        <w:rPr>
          <w:spacing w:val="1"/>
          <w:sz w:val="20"/>
        </w:rPr>
        <w:t xml:space="preserve"> </w:t>
      </w:r>
      <w:r>
        <w:rPr>
          <w:sz w:val="20"/>
        </w:rPr>
        <w:t>apod.)</w:t>
      </w:r>
      <w:r>
        <w:rPr>
          <w:spacing w:val="1"/>
          <w:sz w:val="20"/>
        </w:rPr>
        <w:t xml:space="preserve"> </w:t>
      </w:r>
      <w:r>
        <w:rPr>
          <w:sz w:val="20"/>
        </w:rPr>
        <w:t>i</w:t>
      </w:r>
      <w:r>
        <w:rPr>
          <w:spacing w:val="1"/>
          <w:sz w:val="20"/>
        </w:rPr>
        <w:t xml:space="preserve"> </w:t>
      </w:r>
      <w:r>
        <w:rPr>
          <w:sz w:val="20"/>
        </w:rPr>
        <w:t>formální</w:t>
      </w:r>
      <w:r>
        <w:rPr>
          <w:spacing w:val="1"/>
          <w:sz w:val="20"/>
        </w:rPr>
        <w:t xml:space="preserve"> </w:t>
      </w:r>
      <w:r>
        <w:rPr>
          <w:sz w:val="20"/>
        </w:rPr>
        <w:t>stránku</w:t>
      </w:r>
      <w:r>
        <w:rPr>
          <w:spacing w:val="1"/>
          <w:sz w:val="20"/>
        </w:rPr>
        <w:t xml:space="preserve"> </w:t>
      </w:r>
      <w:r>
        <w:rPr>
          <w:sz w:val="20"/>
        </w:rPr>
        <w:t>prezentace</w:t>
      </w:r>
      <w:r>
        <w:rPr>
          <w:spacing w:val="1"/>
          <w:sz w:val="20"/>
        </w:rPr>
        <w:t xml:space="preserve"> </w:t>
      </w:r>
      <w:r>
        <w:rPr>
          <w:sz w:val="20"/>
        </w:rPr>
        <w:t>(např.</w:t>
      </w:r>
      <w:r>
        <w:rPr>
          <w:spacing w:val="1"/>
          <w:sz w:val="20"/>
        </w:rPr>
        <w:t xml:space="preserve"> </w:t>
      </w:r>
      <w:r>
        <w:rPr>
          <w:sz w:val="20"/>
        </w:rPr>
        <w:t>srozumitelnost,</w:t>
      </w:r>
      <w:r>
        <w:rPr>
          <w:spacing w:val="1"/>
          <w:sz w:val="20"/>
        </w:rPr>
        <w:t xml:space="preserve"> </w:t>
      </w:r>
      <w:r>
        <w:rPr>
          <w:sz w:val="20"/>
        </w:rPr>
        <w:t>přesvědčivost, kultivovanost, zajímavost přednesu, grafická stránka prezentace, zapojení členů týmu do prezentace</w:t>
      </w:r>
      <w:r>
        <w:rPr>
          <w:spacing w:val="-43"/>
          <w:sz w:val="20"/>
        </w:rPr>
        <w:t xml:space="preserve"> </w:t>
      </w:r>
      <w:r>
        <w:rPr>
          <w:sz w:val="20"/>
        </w:rPr>
        <w:t>apod.).</w:t>
      </w:r>
    </w:p>
    <w:p w14:paraId="588366E1" w14:textId="77777777" w:rsidR="001C4AF0" w:rsidRDefault="001C4AF0" w:rsidP="001C4AF0">
      <w:pPr>
        <w:pStyle w:val="Zkladntext"/>
        <w:spacing w:before="10"/>
        <w:rPr>
          <w:sz w:val="19"/>
        </w:rPr>
      </w:pPr>
    </w:p>
    <w:p w14:paraId="440EAABE" w14:textId="77777777" w:rsidR="001C4AF0" w:rsidRDefault="001C4AF0" w:rsidP="00465298">
      <w:pPr>
        <w:pStyle w:val="Odstavec1"/>
      </w:pPr>
      <w:r>
        <w:t>Kritéria</w:t>
      </w:r>
      <w:r>
        <w:rPr>
          <w:spacing w:val="-3"/>
        </w:rPr>
        <w:t xml:space="preserve"> </w:t>
      </w:r>
      <w:r>
        <w:t>hodnocení</w:t>
      </w:r>
      <w:r>
        <w:rPr>
          <w:spacing w:val="-3"/>
        </w:rPr>
        <w:t xml:space="preserve"> </w:t>
      </w:r>
      <w:r>
        <w:t>textu</w:t>
      </w:r>
    </w:p>
    <w:p w14:paraId="01B90F2C" w14:textId="77777777" w:rsidR="001C4AF0" w:rsidRDefault="001C4AF0" w:rsidP="001C4AF0">
      <w:pPr>
        <w:pStyle w:val="Odstavecseseznamem"/>
        <w:widowControl w:val="0"/>
        <w:numPr>
          <w:ilvl w:val="0"/>
          <w:numId w:val="32"/>
        </w:numPr>
        <w:tabs>
          <w:tab w:val="left" w:pos="496"/>
        </w:tabs>
        <w:autoSpaceDE w:val="0"/>
        <w:autoSpaceDN w:val="0"/>
        <w:spacing w:before="135"/>
        <w:contextualSpacing w:val="0"/>
        <w:jc w:val="both"/>
        <w:rPr>
          <w:sz w:val="20"/>
        </w:rPr>
      </w:pPr>
      <w:r>
        <w:rPr>
          <w:sz w:val="20"/>
        </w:rPr>
        <w:t>Kvalita,</w:t>
      </w:r>
      <w:r>
        <w:rPr>
          <w:spacing w:val="-4"/>
          <w:sz w:val="20"/>
        </w:rPr>
        <w:t xml:space="preserve"> </w:t>
      </w:r>
      <w:r>
        <w:rPr>
          <w:sz w:val="20"/>
        </w:rPr>
        <w:t>tj.</w:t>
      </w:r>
      <w:r>
        <w:rPr>
          <w:spacing w:val="-4"/>
          <w:sz w:val="20"/>
        </w:rPr>
        <w:t xml:space="preserve"> </w:t>
      </w:r>
      <w:r>
        <w:rPr>
          <w:sz w:val="20"/>
        </w:rPr>
        <w:t>odbornost,</w:t>
      </w:r>
      <w:r>
        <w:rPr>
          <w:spacing w:val="-4"/>
          <w:sz w:val="20"/>
        </w:rPr>
        <w:t xml:space="preserve"> </w:t>
      </w:r>
      <w:r>
        <w:rPr>
          <w:sz w:val="20"/>
        </w:rPr>
        <w:t>logičnost</w:t>
      </w:r>
      <w:r>
        <w:rPr>
          <w:spacing w:val="-3"/>
          <w:sz w:val="20"/>
        </w:rPr>
        <w:t xml:space="preserve"> </w:t>
      </w:r>
      <w:r>
        <w:rPr>
          <w:sz w:val="20"/>
        </w:rPr>
        <w:t>a</w:t>
      </w:r>
      <w:r>
        <w:rPr>
          <w:spacing w:val="-4"/>
          <w:sz w:val="20"/>
        </w:rPr>
        <w:t xml:space="preserve"> </w:t>
      </w:r>
      <w:r>
        <w:rPr>
          <w:sz w:val="20"/>
        </w:rPr>
        <w:t>konkrétnost</w:t>
      </w:r>
      <w:r>
        <w:rPr>
          <w:spacing w:val="-3"/>
          <w:sz w:val="20"/>
        </w:rPr>
        <w:t xml:space="preserve"> </w:t>
      </w:r>
      <w:r>
        <w:rPr>
          <w:sz w:val="20"/>
        </w:rPr>
        <w:t>zdůvodnění</w:t>
      </w:r>
      <w:r>
        <w:rPr>
          <w:spacing w:val="-5"/>
          <w:sz w:val="20"/>
        </w:rPr>
        <w:t xml:space="preserve"> </w:t>
      </w:r>
      <w:r>
        <w:rPr>
          <w:sz w:val="20"/>
        </w:rPr>
        <w:t>navrhovaného</w:t>
      </w:r>
      <w:r>
        <w:rPr>
          <w:spacing w:val="-3"/>
          <w:sz w:val="20"/>
        </w:rPr>
        <w:t xml:space="preserve"> </w:t>
      </w:r>
      <w:r>
        <w:rPr>
          <w:sz w:val="20"/>
        </w:rPr>
        <w:t>řešení.</w:t>
      </w:r>
    </w:p>
    <w:p w14:paraId="3387BDC9" w14:textId="77777777" w:rsidR="001C4AF0" w:rsidRDefault="001C4AF0" w:rsidP="001C4AF0">
      <w:pPr>
        <w:pStyle w:val="Odstavecseseznamem"/>
        <w:widowControl w:val="0"/>
        <w:numPr>
          <w:ilvl w:val="0"/>
          <w:numId w:val="32"/>
        </w:numPr>
        <w:tabs>
          <w:tab w:val="left" w:pos="496"/>
        </w:tabs>
        <w:autoSpaceDE w:val="0"/>
        <w:autoSpaceDN w:val="0"/>
        <w:spacing w:before="157"/>
        <w:contextualSpacing w:val="0"/>
        <w:jc w:val="both"/>
        <w:rPr>
          <w:sz w:val="20"/>
        </w:rPr>
      </w:pPr>
      <w:r>
        <w:rPr>
          <w:sz w:val="20"/>
        </w:rPr>
        <w:t>Kvalita</w:t>
      </w:r>
      <w:r>
        <w:rPr>
          <w:spacing w:val="-4"/>
          <w:sz w:val="20"/>
        </w:rPr>
        <w:t xml:space="preserve"> </w:t>
      </w:r>
      <w:r>
        <w:rPr>
          <w:sz w:val="20"/>
        </w:rPr>
        <w:t>uvažování</w:t>
      </w:r>
      <w:r>
        <w:rPr>
          <w:spacing w:val="-4"/>
          <w:sz w:val="20"/>
        </w:rPr>
        <w:t xml:space="preserve"> </w:t>
      </w:r>
      <w:r>
        <w:rPr>
          <w:sz w:val="20"/>
        </w:rPr>
        <w:t>o</w:t>
      </w:r>
      <w:r>
        <w:rPr>
          <w:spacing w:val="-3"/>
          <w:sz w:val="20"/>
        </w:rPr>
        <w:t xml:space="preserve"> </w:t>
      </w:r>
      <w:r>
        <w:rPr>
          <w:sz w:val="20"/>
        </w:rPr>
        <w:t>ohroženích</w:t>
      </w:r>
      <w:r>
        <w:rPr>
          <w:spacing w:val="-3"/>
          <w:sz w:val="20"/>
        </w:rPr>
        <w:t xml:space="preserve"> </w:t>
      </w:r>
      <w:r>
        <w:rPr>
          <w:sz w:val="20"/>
        </w:rPr>
        <w:t>psychologické</w:t>
      </w:r>
      <w:r>
        <w:rPr>
          <w:spacing w:val="-6"/>
          <w:sz w:val="20"/>
        </w:rPr>
        <w:t xml:space="preserve"> </w:t>
      </w:r>
      <w:r>
        <w:rPr>
          <w:sz w:val="20"/>
        </w:rPr>
        <w:t>smlouvy,</w:t>
      </w:r>
      <w:r>
        <w:rPr>
          <w:spacing w:val="-3"/>
          <w:sz w:val="20"/>
        </w:rPr>
        <w:t xml:space="preserve"> </w:t>
      </w:r>
      <w:r>
        <w:rPr>
          <w:sz w:val="20"/>
        </w:rPr>
        <w:t>která</w:t>
      </w:r>
      <w:r>
        <w:rPr>
          <w:spacing w:val="-3"/>
          <w:sz w:val="20"/>
        </w:rPr>
        <w:t xml:space="preserve"> </w:t>
      </w:r>
      <w:r>
        <w:rPr>
          <w:sz w:val="20"/>
        </w:rPr>
        <w:t>z</w:t>
      </w:r>
      <w:r>
        <w:rPr>
          <w:spacing w:val="-3"/>
          <w:sz w:val="20"/>
        </w:rPr>
        <w:t xml:space="preserve"> </w:t>
      </w:r>
      <w:r>
        <w:rPr>
          <w:sz w:val="20"/>
        </w:rPr>
        <w:t>navrhovaného</w:t>
      </w:r>
      <w:r>
        <w:rPr>
          <w:spacing w:val="-4"/>
          <w:sz w:val="20"/>
        </w:rPr>
        <w:t xml:space="preserve"> </w:t>
      </w:r>
      <w:r>
        <w:rPr>
          <w:sz w:val="20"/>
        </w:rPr>
        <w:t>řešení</w:t>
      </w:r>
      <w:r>
        <w:rPr>
          <w:spacing w:val="-4"/>
          <w:sz w:val="20"/>
        </w:rPr>
        <w:t xml:space="preserve"> </w:t>
      </w:r>
      <w:r>
        <w:rPr>
          <w:sz w:val="20"/>
        </w:rPr>
        <w:t>vyplývají.</w:t>
      </w:r>
    </w:p>
    <w:p w14:paraId="7988A7B4" w14:textId="77777777" w:rsidR="001C4AF0" w:rsidRDefault="001C4AF0" w:rsidP="001C4AF0">
      <w:pPr>
        <w:pStyle w:val="Odstavecseseznamem"/>
        <w:widowControl w:val="0"/>
        <w:numPr>
          <w:ilvl w:val="0"/>
          <w:numId w:val="32"/>
        </w:numPr>
        <w:tabs>
          <w:tab w:val="left" w:pos="496"/>
        </w:tabs>
        <w:autoSpaceDE w:val="0"/>
        <w:autoSpaceDN w:val="0"/>
        <w:spacing w:before="154"/>
        <w:contextualSpacing w:val="0"/>
        <w:jc w:val="both"/>
        <w:rPr>
          <w:sz w:val="20"/>
        </w:rPr>
      </w:pPr>
      <w:r>
        <w:rPr>
          <w:sz w:val="20"/>
        </w:rPr>
        <w:t>Smysluplnost</w:t>
      </w:r>
      <w:r>
        <w:rPr>
          <w:spacing w:val="-4"/>
          <w:sz w:val="20"/>
        </w:rPr>
        <w:t xml:space="preserve"> </w:t>
      </w:r>
      <w:r>
        <w:rPr>
          <w:sz w:val="20"/>
        </w:rPr>
        <w:t>a</w:t>
      </w:r>
      <w:r>
        <w:rPr>
          <w:spacing w:val="-3"/>
          <w:sz w:val="20"/>
        </w:rPr>
        <w:t xml:space="preserve"> </w:t>
      </w:r>
      <w:r>
        <w:rPr>
          <w:sz w:val="20"/>
        </w:rPr>
        <w:t>promyšlenost</w:t>
      </w:r>
      <w:r>
        <w:rPr>
          <w:spacing w:val="-2"/>
          <w:sz w:val="20"/>
        </w:rPr>
        <w:t xml:space="preserve"> </w:t>
      </w:r>
      <w:r>
        <w:rPr>
          <w:sz w:val="20"/>
        </w:rPr>
        <w:t>navrženého</w:t>
      </w:r>
      <w:r>
        <w:rPr>
          <w:spacing w:val="-3"/>
          <w:sz w:val="20"/>
        </w:rPr>
        <w:t xml:space="preserve"> </w:t>
      </w:r>
      <w:r>
        <w:rPr>
          <w:sz w:val="20"/>
        </w:rPr>
        <w:t>postupu.</w:t>
      </w:r>
    </w:p>
    <w:p w14:paraId="0A969383" w14:textId="77777777" w:rsidR="001C4AF0" w:rsidRDefault="001C4AF0" w:rsidP="001C4AF0">
      <w:pPr>
        <w:pStyle w:val="Zkladntext"/>
      </w:pPr>
    </w:p>
    <w:p w14:paraId="4DA5CA74" w14:textId="77777777" w:rsidR="001C4AF0" w:rsidRDefault="001C4AF0" w:rsidP="001C4AF0">
      <w:pPr>
        <w:pStyle w:val="Zkladntext"/>
        <w:spacing w:before="8"/>
        <w:rPr>
          <w:sz w:val="25"/>
        </w:rPr>
      </w:pPr>
    </w:p>
    <w:p w14:paraId="482C40AC" w14:textId="77777777" w:rsidR="003B4F97" w:rsidRDefault="001C4AF0" w:rsidP="001C4AF0">
      <w:pPr>
        <w:pStyle w:val="Zkladntext"/>
        <w:tabs>
          <w:tab w:val="left" w:pos="2243"/>
        </w:tabs>
        <w:spacing w:line="391" w:lineRule="auto"/>
        <w:ind w:left="212" w:right="2801"/>
        <w:rPr>
          <w:spacing w:val="-43"/>
        </w:rPr>
      </w:pPr>
      <w:r>
        <w:t>Rozsah</w:t>
      </w:r>
      <w:r>
        <w:rPr>
          <w:spacing w:val="-2"/>
        </w:rPr>
        <w:t xml:space="preserve"> </w:t>
      </w:r>
      <w:r>
        <w:t>práce:</w:t>
      </w:r>
      <w:r w:rsidR="003B4F97">
        <w:rPr>
          <w:rFonts w:ascii="Times New Roman" w:hAnsi="Times New Roman"/>
        </w:rPr>
        <w:t xml:space="preserve"> </w:t>
      </w:r>
      <w:r>
        <w:t>maximálně 3600 znaků včetně mezer (bez použité literatury)</w:t>
      </w:r>
      <w:r>
        <w:rPr>
          <w:spacing w:val="-43"/>
        </w:rPr>
        <w:t xml:space="preserve"> </w:t>
      </w:r>
    </w:p>
    <w:p w14:paraId="6C549104" w14:textId="4E8E67AD" w:rsidR="001C4AF0" w:rsidRDefault="001C4AF0" w:rsidP="001C4AF0">
      <w:pPr>
        <w:pStyle w:val="Zkladntext"/>
        <w:tabs>
          <w:tab w:val="left" w:pos="2243"/>
        </w:tabs>
        <w:spacing w:line="391" w:lineRule="auto"/>
        <w:ind w:left="212" w:right="2801"/>
      </w:pPr>
      <w:r>
        <w:t>Termín</w:t>
      </w:r>
      <w:r>
        <w:rPr>
          <w:spacing w:val="-3"/>
        </w:rPr>
        <w:t xml:space="preserve"> </w:t>
      </w:r>
      <w:r>
        <w:t>odevzdání:</w:t>
      </w:r>
      <w:r>
        <w:rPr>
          <w:rFonts w:ascii="Times New Roman" w:hAnsi="Times New Roman"/>
        </w:rPr>
        <w:tab/>
      </w:r>
      <w:r>
        <w:t>viz</w:t>
      </w:r>
      <w:r>
        <w:rPr>
          <w:spacing w:val="1"/>
        </w:rPr>
        <w:t xml:space="preserve"> </w:t>
      </w:r>
      <w:r>
        <w:t>Harmonogram</w:t>
      </w:r>
      <w:r>
        <w:rPr>
          <w:spacing w:val="2"/>
        </w:rPr>
        <w:t xml:space="preserve"> </w:t>
      </w:r>
      <w:r>
        <w:t>výuky</w:t>
      </w:r>
    </w:p>
    <w:p w14:paraId="034C2E3C" w14:textId="77777777" w:rsidR="001C4AF0" w:rsidRDefault="001C4AF0" w:rsidP="001C4AF0">
      <w:pPr>
        <w:pStyle w:val="Zkladntext"/>
        <w:tabs>
          <w:tab w:val="left" w:pos="2243"/>
        </w:tabs>
        <w:spacing w:before="4"/>
        <w:ind w:left="212"/>
      </w:pPr>
      <w:r>
        <w:t>Název</w:t>
      </w:r>
      <w:r>
        <w:rPr>
          <w:spacing w:val="-3"/>
        </w:rPr>
        <w:t xml:space="preserve"> </w:t>
      </w:r>
      <w:r>
        <w:t>souboru:</w:t>
      </w:r>
      <w:r>
        <w:rPr>
          <w:rFonts w:ascii="Times New Roman" w:hAnsi="Times New Roman"/>
        </w:rPr>
        <w:tab/>
      </w:r>
      <w:r>
        <w:t>příjmení</w:t>
      </w:r>
      <w:r>
        <w:rPr>
          <w:spacing w:val="-3"/>
        </w:rPr>
        <w:t xml:space="preserve"> </w:t>
      </w:r>
      <w:r>
        <w:t>jednoho</w:t>
      </w:r>
      <w:r>
        <w:rPr>
          <w:spacing w:val="-1"/>
        </w:rPr>
        <w:t xml:space="preserve"> </w:t>
      </w:r>
      <w:r>
        <w:t>ze</w:t>
      </w:r>
      <w:r>
        <w:rPr>
          <w:spacing w:val="-4"/>
        </w:rPr>
        <w:t xml:space="preserve"> </w:t>
      </w:r>
      <w:r>
        <w:t>členů</w:t>
      </w:r>
      <w:r>
        <w:rPr>
          <w:spacing w:val="-1"/>
        </w:rPr>
        <w:t xml:space="preserve"> </w:t>
      </w:r>
      <w:r>
        <w:t>týmu.docx</w:t>
      </w:r>
    </w:p>
    <w:p w14:paraId="1C9656F1" w14:textId="61CED95C" w:rsidR="001C4AF0" w:rsidRDefault="001C4AF0" w:rsidP="001C4AF0">
      <w:pPr>
        <w:pStyle w:val="Zkladntext"/>
        <w:tabs>
          <w:tab w:val="left" w:pos="2243"/>
        </w:tabs>
        <w:spacing w:before="156" w:line="314" w:lineRule="auto"/>
        <w:ind w:left="2243" w:right="269" w:hanging="2031"/>
      </w:pPr>
      <w:r>
        <w:t>Místo</w:t>
      </w:r>
      <w:r>
        <w:rPr>
          <w:spacing w:val="-2"/>
        </w:rPr>
        <w:t xml:space="preserve"> </w:t>
      </w:r>
      <w:r>
        <w:t>odevzdání:</w:t>
      </w:r>
      <w:r>
        <w:rPr>
          <w:rFonts w:ascii="Times New Roman" w:hAnsi="Times New Roman"/>
        </w:rPr>
        <w:tab/>
      </w:r>
      <w:r>
        <w:t>studijní materiály předmětu PSY409, složka Případová studie, podsložka příslušné seminární</w:t>
      </w:r>
      <w:r w:rsidR="003B4F97">
        <w:t xml:space="preserve"> </w:t>
      </w:r>
      <w:r>
        <w:rPr>
          <w:spacing w:val="-43"/>
        </w:rPr>
        <w:t xml:space="preserve"> </w:t>
      </w:r>
      <w:r>
        <w:t>skupiny</w:t>
      </w:r>
    </w:p>
    <w:p w14:paraId="4E92164C" w14:textId="77777777" w:rsidR="001C4AF0" w:rsidRDefault="001C4AF0" w:rsidP="001C4AF0">
      <w:pPr>
        <w:pStyle w:val="Zkladntext"/>
        <w:tabs>
          <w:tab w:val="left" w:pos="2243"/>
        </w:tabs>
        <w:spacing w:before="81"/>
        <w:ind w:left="212"/>
      </w:pPr>
      <w:r>
        <w:t>Hodnocení:</w:t>
      </w:r>
      <w:r>
        <w:rPr>
          <w:rFonts w:ascii="Times New Roman" w:hAnsi="Times New Roman"/>
        </w:rPr>
        <w:tab/>
      </w:r>
      <w:r>
        <w:t>0</w:t>
      </w:r>
      <w:r>
        <w:rPr>
          <w:spacing w:val="-2"/>
        </w:rPr>
        <w:t xml:space="preserve"> </w:t>
      </w:r>
      <w:r>
        <w:t>–</w:t>
      </w:r>
      <w:r>
        <w:rPr>
          <w:spacing w:val="-3"/>
        </w:rPr>
        <w:t xml:space="preserve"> </w:t>
      </w:r>
      <w:r>
        <w:t>5</w:t>
      </w:r>
      <w:r>
        <w:rPr>
          <w:spacing w:val="-1"/>
        </w:rPr>
        <w:t xml:space="preserve"> </w:t>
      </w:r>
      <w:r>
        <w:t>bodů</w:t>
      </w:r>
      <w:r>
        <w:rPr>
          <w:spacing w:val="-1"/>
        </w:rPr>
        <w:t xml:space="preserve"> </w:t>
      </w:r>
      <w:r>
        <w:t>(text),</w:t>
      </w:r>
      <w:r>
        <w:rPr>
          <w:spacing w:val="-1"/>
        </w:rPr>
        <w:t xml:space="preserve"> </w:t>
      </w:r>
      <w:r>
        <w:t>0</w:t>
      </w:r>
      <w:r>
        <w:rPr>
          <w:spacing w:val="-1"/>
        </w:rPr>
        <w:t xml:space="preserve"> </w:t>
      </w:r>
      <w:r>
        <w:t>–</w:t>
      </w:r>
      <w:r>
        <w:rPr>
          <w:spacing w:val="-3"/>
        </w:rPr>
        <w:t xml:space="preserve"> </w:t>
      </w:r>
      <w:r>
        <w:t>3</w:t>
      </w:r>
      <w:r>
        <w:rPr>
          <w:spacing w:val="-2"/>
        </w:rPr>
        <w:t xml:space="preserve"> </w:t>
      </w:r>
      <w:r>
        <w:t>prémiové</w:t>
      </w:r>
      <w:r>
        <w:rPr>
          <w:spacing w:val="-2"/>
        </w:rPr>
        <w:t xml:space="preserve"> </w:t>
      </w:r>
      <w:r>
        <w:t>body</w:t>
      </w:r>
      <w:r>
        <w:rPr>
          <w:spacing w:val="-1"/>
        </w:rPr>
        <w:t xml:space="preserve"> </w:t>
      </w:r>
      <w:r>
        <w:t>(prezentace</w:t>
      </w:r>
      <w:r>
        <w:rPr>
          <w:spacing w:val="-3"/>
        </w:rPr>
        <w:t xml:space="preserve"> </w:t>
      </w:r>
      <w:r>
        <w:t>na semináři)</w:t>
      </w:r>
    </w:p>
    <w:p w14:paraId="556E3BAC" w14:textId="77777777" w:rsidR="001C4AF0" w:rsidRDefault="001C4AF0" w:rsidP="001C4AF0">
      <w:pPr>
        <w:pStyle w:val="Zkladntext"/>
        <w:spacing w:before="1"/>
        <w:rPr>
          <w:sz w:val="29"/>
        </w:rPr>
      </w:pPr>
    </w:p>
    <w:p w14:paraId="00F41C11" w14:textId="77777777" w:rsidR="001C4AF0" w:rsidRPr="003B4F97" w:rsidRDefault="001C4AF0" w:rsidP="003B4F97">
      <w:pPr>
        <w:pStyle w:val="Odstavec1"/>
        <w:rPr>
          <w:b/>
          <w:bCs/>
        </w:rPr>
      </w:pPr>
      <w:r w:rsidRPr="003B4F97">
        <w:rPr>
          <w:b/>
          <w:bCs/>
        </w:rPr>
        <w:t>Co mohu</w:t>
      </w:r>
      <w:r w:rsidRPr="003B4F97">
        <w:rPr>
          <w:b/>
          <w:bCs/>
          <w:spacing w:val="-2"/>
        </w:rPr>
        <w:t xml:space="preserve"> </w:t>
      </w:r>
      <w:r w:rsidRPr="003B4F97">
        <w:rPr>
          <w:b/>
          <w:bCs/>
        </w:rPr>
        <w:t>nabídnout</w:t>
      </w:r>
    </w:p>
    <w:p w14:paraId="2FE55ED7" w14:textId="77777777" w:rsidR="001C4AF0" w:rsidRDefault="001C4AF0" w:rsidP="001C4AF0">
      <w:pPr>
        <w:pStyle w:val="Odstavecseseznamem"/>
        <w:widowControl w:val="0"/>
        <w:numPr>
          <w:ilvl w:val="0"/>
          <w:numId w:val="31"/>
        </w:numPr>
        <w:tabs>
          <w:tab w:val="left" w:pos="496"/>
        </w:tabs>
        <w:autoSpaceDE w:val="0"/>
        <w:autoSpaceDN w:val="0"/>
        <w:spacing w:before="155" w:line="316" w:lineRule="auto"/>
        <w:ind w:left="495" w:right="109"/>
        <w:contextualSpacing w:val="0"/>
        <w:jc w:val="both"/>
        <w:rPr>
          <w:sz w:val="20"/>
        </w:rPr>
      </w:pPr>
      <w:r>
        <w:rPr>
          <w:sz w:val="20"/>
        </w:rPr>
        <w:t>Jedná se o individuální úkol, který mohou studenti dále využít pro tvorbu profesního životopisu, přípravu na</w:t>
      </w:r>
      <w:r>
        <w:rPr>
          <w:spacing w:val="1"/>
          <w:sz w:val="20"/>
        </w:rPr>
        <w:t xml:space="preserve"> </w:t>
      </w:r>
      <w:r>
        <w:rPr>
          <w:sz w:val="20"/>
        </w:rPr>
        <w:t>výběrový rozhovor a pro</w:t>
      </w:r>
      <w:r>
        <w:rPr>
          <w:spacing w:val="1"/>
          <w:sz w:val="20"/>
        </w:rPr>
        <w:t xml:space="preserve"> </w:t>
      </w:r>
      <w:r>
        <w:rPr>
          <w:sz w:val="20"/>
        </w:rPr>
        <w:t>plánování vlastní</w:t>
      </w:r>
      <w:r>
        <w:rPr>
          <w:spacing w:val="-1"/>
          <w:sz w:val="20"/>
        </w:rPr>
        <w:t xml:space="preserve"> </w:t>
      </w:r>
      <w:r>
        <w:rPr>
          <w:sz w:val="20"/>
        </w:rPr>
        <w:t>kariéry.</w:t>
      </w:r>
    </w:p>
    <w:p w14:paraId="0D742D76" w14:textId="77777777" w:rsidR="001C4AF0" w:rsidRDefault="001C4AF0" w:rsidP="001C4AF0">
      <w:pPr>
        <w:pStyle w:val="Odstavecseseznamem"/>
        <w:widowControl w:val="0"/>
        <w:numPr>
          <w:ilvl w:val="0"/>
          <w:numId w:val="31"/>
        </w:numPr>
        <w:tabs>
          <w:tab w:val="left" w:pos="496"/>
        </w:tabs>
        <w:autoSpaceDE w:val="0"/>
        <w:autoSpaceDN w:val="0"/>
        <w:spacing w:before="75" w:line="316" w:lineRule="auto"/>
        <w:ind w:left="495" w:right="109"/>
        <w:contextualSpacing w:val="0"/>
        <w:jc w:val="both"/>
        <w:rPr>
          <w:sz w:val="20"/>
        </w:rPr>
      </w:pPr>
      <w:r>
        <w:rPr>
          <w:sz w:val="20"/>
        </w:rPr>
        <w:t>Cílem úkolu je, dát studentům příležitost posoudit přínos všech vzdělávacích, profesních či dalších zkušeností pro</w:t>
      </w:r>
      <w:r>
        <w:rPr>
          <w:spacing w:val="1"/>
          <w:sz w:val="20"/>
        </w:rPr>
        <w:t xml:space="preserve"> </w:t>
      </w:r>
      <w:r>
        <w:rPr>
          <w:sz w:val="20"/>
        </w:rPr>
        <w:t>budoucí</w:t>
      </w:r>
      <w:r>
        <w:rPr>
          <w:spacing w:val="-1"/>
          <w:sz w:val="20"/>
        </w:rPr>
        <w:t xml:space="preserve"> </w:t>
      </w:r>
      <w:r>
        <w:rPr>
          <w:sz w:val="20"/>
        </w:rPr>
        <w:t>uplatnění v</w:t>
      </w:r>
      <w:r>
        <w:rPr>
          <w:spacing w:val="-2"/>
          <w:sz w:val="20"/>
        </w:rPr>
        <w:t xml:space="preserve"> </w:t>
      </w:r>
      <w:r>
        <w:rPr>
          <w:sz w:val="20"/>
        </w:rPr>
        <w:t>práci a</w:t>
      </w:r>
      <w:r>
        <w:rPr>
          <w:spacing w:val="1"/>
          <w:sz w:val="20"/>
        </w:rPr>
        <w:t xml:space="preserve"> </w:t>
      </w:r>
      <w:r>
        <w:rPr>
          <w:sz w:val="20"/>
        </w:rPr>
        <w:t>ve</w:t>
      </w:r>
      <w:r>
        <w:rPr>
          <w:spacing w:val="-2"/>
          <w:sz w:val="20"/>
        </w:rPr>
        <w:t xml:space="preserve"> </w:t>
      </w:r>
      <w:r>
        <w:rPr>
          <w:sz w:val="20"/>
        </w:rPr>
        <w:t>společnosti.</w:t>
      </w:r>
    </w:p>
    <w:p w14:paraId="3D00AE32" w14:textId="77777777" w:rsidR="001C4AF0" w:rsidRDefault="001C4AF0" w:rsidP="001C4AF0">
      <w:pPr>
        <w:pStyle w:val="Odstavecseseznamem"/>
        <w:widowControl w:val="0"/>
        <w:numPr>
          <w:ilvl w:val="0"/>
          <w:numId w:val="31"/>
        </w:numPr>
        <w:tabs>
          <w:tab w:val="left" w:pos="496"/>
        </w:tabs>
        <w:autoSpaceDE w:val="0"/>
        <w:autoSpaceDN w:val="0"/>
        <w:spacing w:before="76" w:line="314" w:lineRule="auto"/>
        <w:ind w:left="495" w:right="106"/>
        <w:contextualSpacing w:val="0"/>
        <w:jc w:val="both"/>
        <w:rPr>
          <w:sz w:val="20"/>
        </w:rPr>
      </w:pPr>
      <w:r>
        <w:rPr>
          <w:sz w:val="20"/>
        </w:rPr>
        <w:t>Student</w:t>
      </w:r>
      <w:r>
        <w:rPr>
          <w:spacing w:val="1"/>
          <w:sz w:val="20"/>
        </w:rPr>
        <w:t xml:space="preserve"> </w:t>
      </w:r>
      <w:r>
        <w:rPr>
          <w:sz w:val="20"/>
        </w:rPr>
        <w:t>má</w:t>
      </w:r>
      <w:r>
        <w:rPr>
          <w:spacing w:val="1"/>
          <w:sz w:val="20"/>
        </w:rPr>
        <w:t xml:space="preserve"> </w:t>
      </w:r>
      <w:r>
        <w:rPr>
          <w:sz w:val="20"/>
        </w:rPr>
        <w:t>za</w:t>
      </w:r>
      <w:r>
        <w:rPr>
          <w:spacing w:val="1"/>
          <w:sz w:val="20"/>
        </w:rPr>
        <w:t xml:space="preserve"> </w:t>
      </w:r>
      <w:r>
        <w:rPr>
          <w:sz w:val="20"/>
        </w:rPr>
        <w:t>úkol</w:t>
      </w:r>
      <w:r>
        <w:rPr>
          <w:spacing w:val="1"/>
          <w:sz w:val="20"/>
        </w:rPr>
        <w:t xml:space="preserve"> </w:t>
      </w:r>
      <w:r>
        <w:rPr>
          <w:sz w:val="20"/>
        </w:rPr>
        <w:t>vytvořit</w:t>
      </w:r>
      <w:r>
        <w:rPr>
          <w:spacing w:val="1"/>
          <w:sz w:val="20"/>
        </w:rPr>
        <w:t xml:space="preserve"> </w:t>
      </w:r>
      <w:r>
        <w:rPr>
          <w:sz w:val="20"/>
        </w:rPr>
        <w:t>přehled</w:t>
      </w:r>
      <w:r>
        <w:rPr>
          <w:spacing w:val="1"/>
          <w:sz w:val="20"/>
        </w:rPr>
        <w:t xml:space="preserve"> </w:t>
      </w:r>
      <w:r>
        <w:rPr>
          <w:sz w:val="20"/>
        </w:rPr>
        <w:t>předchozích</w:t>
      </w:r>
      <w:r>
        <w:rPr>
          <w:spacing w:val="1"/>
          <w:sz w:val="20"/>
        </w:rPr>
        <w:t xml:space="preserve"> </w:t>
      </w:r>
      <w:r>
        <w:rPr>
          <w:sz w:val="20"/>
        </w:rPr>
        <w:t>vzdělávacích,</w:t>
      </w:r>
      <w:r>
        <w:rPr>
          <w:spacing w:val="1"/>
          <w:sz w:val="20"/>
        </w:rPr>
        <w:t xml:space="preserve"> </w:t>
      </w:r>
      <w:r>
        <w:rPr>
          <w:sz w:val="20"/>
        </w:rPr>
        <w:t>pracovních</w:t>
      </w:r>
      <w:r>
        <w:rPr>
          <w:spacing w:val="1"/>
          <w:sz w:val="20"/>
        </w:rPr>
        <w:t xml:space="preserve"> </w:t>
      </w:r>
      <w:r>
        <w:rPr>
          <w:sz w:val="20"/>
        </w:rPr>
        <w:t>a</w:t>
      </w:r>
      <w:r>
        <w:rPr>
          <w:spacing w:val="1"/>
          <w:sz w:val="20"/>
        </w:rPr>
        <w:t xml:space="preserve"> </w:t>
      </w:r>
      <w:r>
        <w:rPr>
          <w:sz w:val="20"/>
        </w:rPr>
        <w:t>dalších</w:t>
      </w:r>
      <w:r>
        <w:rPr>
          <w:spacing w:val="1"/>
          <w:sz w:val="20"/>
        </w:rPr>
        <w:t xml:space="preserve"> </w:t>
      </w:r>
      <w:r>
        <w:rPr>
          <w:sz w:val="20"/>
        </w:rPr>
        <w:t>zkušeností</w:t>
      </w:r>
      <w:r>
        <w:rPr>
          <w:spacing w:val="1"/>
          <w:sz w:val="20"/>
        </w:rPr>
        <w:t xml:space="preserve"> </w:t>
      </w:r>
      <w:r>
        <w:rPr>
          <w:sz w:val="20"/>
        </w:rPr>
        <w:t>a</w:t>
      </w:r>
      <w:r>
        <w:rPr>
          <w:spacing w:val="1"/>
          <w:sz w:val="20"/>
        </w:rPr>
        <w:t xml:space="preserve"> </w:t>
      </w:r>
      <w:r>
        <w:rPr>
          <w:sz w:val="20"/>
        </w:rPr>
        <w:t>doplnit</w:t>
      </w:r>
      <w:r>
        <w:rPr>
          <w:spacing w:val="1"/>
          <w:sz w:val="20"/>
        </w:rPr>
        <w:t xml:space="preserve"> </w:t>
      </w:r>
      <w:r>
        <w:rPr>
          <w:sz w:val="20"/>
        </w:rPr>
        <w:t>je</w:t>
      </w:r>
      <w:r>
        <w:rPr>
          <w:spacing w:val="1"/>
          <w:sz w:val="20"/>
        </w:rPr>
        <w:t xml:space="preserve"> </w:t>
      </w:r>
      <w:r>
        <w:rPr>
          <w:sz w:val="20"/>
        </w:rPr>
        <w:t>znalostmi, dovednostmi a kompetencemi, které získal v jejich průběhu. Nabyté kompetence doloží formálními</w:t>
      </w:r>
      <w:r>
        <w:rPr>
          <w:spacing w:val="1"/>
          <w:sz w:val="20"/>
        </w:rPr>
        <w:t xml:space="preserve"> </w:t>
      </w:r>
      <w:r>
        <w:rPr>
          <w:sz w:val="20"/>
        </w:rPr>
        <w:t>(např. diplom, certifikát apod.) nebo neformálními (např. fotografie, reflexe od spolužáka aj.) důkazy, které v rámci</w:t>
      </w:r>
      <w:r>
        <w:rPr>
          <w:spacing w:val="1"/>
          <w:sz w:val="20"/>
        </w:rPr>
        <w:t xml:space="preserve"> </w:t>
      </w:r>
      <w:r>
        <w:rPr>
          <w:sz w:val="20"/>
        </w:rPr>
        <w:t>úkolu popíše.</w:t>
      </w:r>
    </w:p>
    <w:p w14:paraId="5E277756" w14:textId="77777777" w:rsidR="001C4AF0" w:rsidRDefault="001C4AF0" w:rsidP="001C4AF0">
      <w:pPr>
        <w:pStyle w:val="Odstavecseseznamem"/>
        <w:widowControl w:val="0"/>
        <w:numPr>
          <w:ilvl w:val="0"/>
          <w:numId w:val="31"/>
        </w:numPr>
        <w:tabs>
          <w:tab w:val="left" w:pos="496"/>
        </w:tabs>
        <w:autoSpaceDE w:val="0"/>
        <w:autoSpaceDN w:val="0"/>
        <w:spacing w:before="81"/>
        <w:contextualSpacing w:val="0"/>
        <w:jc w:val="both"/>
        <w:rPr>
          <w:sz w:val="20"/>
        </w:rPr>
      </w:pPr>
      <w:r>
        <w:rPr>
          <w:sz w:val="20"/>
        </w:rPr>
        <w:t>K</w:t>
      </w:r>
      <w:r>
        <w:rPr>
          <w:spacing w:val="-3"/>
          <w:sz w:val="20"/>
        </w:rPr>
        <w:t xml:space="preserve"> </w:t>
      </w:r>
      <w:r>
        <w:rPr>
          <w:sz w:val="20"/>
        </w:rPr>
        <w:t>vytvoření</w:t>
      </w:r>
      <w:r>
        <w:rPr>
          <w:spacing w:val="-3"/>
          <w:sz w:val="20"/>
        </w:rPr>
        <w:t xml:space="preserve"> </w:t>
      </w:r>
      <w:r>
        <w:rPr>
          <w:sz w:val="20"/>
        </w:rPr>
        <w:t>portfolia</w:t>
      </w:r>
      <w:r>
        <w:rPr>
          <w:spacing w:val="-2"/>
          <w:sz w:val="20"/>
        </w:rPr>
        <w:t xml:space="preserve"> </w:t>
      </w:r>
      <w:r>
        <w:rPr>
          <w:sz w:val="20"/>
        </w:rPr>
        <w:t>mohou</w:t>
      </w:r>
      <w:r>
        <w:rPr>
          <w:spacing w:val="-2"/>
          <w:sz w:val="20"/>
        </w:rPr>
        <w:t xml:space="preserve"> </w:t>
      </w:r>
      <w:r>
        <w:rPr>
          <w:sz w:val="20"/>
        </w:rPr>
        <w:t>studenti</w:t>
      </w:r>
      <w:r>
        <w:rPr>
          <w:spacing w:val="-3"/>
          <w:sz w:val="20"/>
        </w:rPr>
        <w:t xml:space="preserve"> </w:t>
      </w:r>
      <w:r>
        <w:rPr>
          <w:sz w:val="20"/>
        </w:rPr>
        <w:t>využít</w:t>
      </w:r>
      <w:r>
        <w:rPr>
          <w:spacing w:val="-2"/>
          <w:sz w:val="20"/>
        </w:rPr>
        <w:t xml:space="preserve"> </w:t>
      </w:r>
      <w:r>
        <w:rPr>
          <w:sz w:val="20"/>
        </w:rPr>
        <w:t>veškeré</w:t>
      </w:r>
      <w:r>
        <w:rPr>
          <w:spacing w:val="-4"/>
          <w:sz w:val="20"/>
        </w:rPr>
        <w:t xml:space="preserve"> </w:t>
      </w:r>
      <w:r>
        <w:rPr>
          <w:sz w:val="20"/>
        </w:rPr>
        <w:t>relevantní</w:t>
      </w:r>
      <w:r>
        <w:rPr>
          <w:spacing w:val="-3"/>
          <w:sz w:val="20"/>
        </w:rPr>
        <w:t xml:space="preserve"> </w:t>
      </w:r>
      <w:r>
        <w:rPr>
          <w:sz w:val="20"/>
        </w:rPr>
        <w:t>podklady</w:t>
      </w:r>
      <w:r>
        <w:rPr>
          <w:spacing w:val="-4"/>
          <w:sz w:val="20"/>
        </w:rPr>
        <w:t xml:space="preserve"> </w:t>
      </w:r>
      <w:r>
        <w:rPr>
          <w:sz w:val="20"/>
        </w:rPr>
        <w:t>ze</w:t>
      </w:r>
      <w:r>
        <w:rPr>
          <w:spacing w:val="-3"/>
          <w:sz w:val="20"/>
        </w:rPr>
        <w:t xml:space="preserve"> </w:t>
      </w:r>
      <w:r>
        <w:rPr>
          <w:sz w:val="20"/>
        </w:rPr>
        <w:t>své</w:t>
      </w:r>
      <w:r>
        <w:rPr>
          <w:spacing w:val="-4"/>
          <w:sz w:val="20"/>
        </w:rPr>
        <w:t xml:space="preserve"> </w:t>
      </w:r>
      <w:r>
        <w:rPr>
          <w:sz w:val="20"/>
        </w:rPr>
        <w:t>osobní</w:t>
      </w:r>
      <w:r>
        <w:rPr>
          <w:spacing w:val="-3"/>
          <w:sz w:val="20"/>
        </w:rPr>
        <w:t xml:space="preserve"> </w:t>
      </w:r>
      <w:r>
        <w:rPr>
          <w:sz w:val="20"/>
        </w:rPr>
        <w:t>historie.</w:t>
      </w:r>
    </w:p>
    <w:p w14:paraId="2B1A0532" w14:textId="77777777" w:rsidR="001C4AF0" w:rsidRDefault="001C4AF0" w:rsidP="001C4AF0">
      <w:pPr>
        <w:pStyle w:val="Odstavecseseznamem"/>
        <w:widowControl w:val="0"/>
        <w:numPr>
          <w:ilvl w:val="0"/>
          <w:numId w:val="31"/>
        </w:numPr>
        <w:tabs>
          <w:tab w:val="left" w:pos="496"/>
        </w:tabs>
        <w:autoSpaceDE w:val="0"/>
        <w:autoSpaceDN w:val="0"/>
        <w:spacing w:before="157"/>
        <w:ind w:left="495"/>
        <w:contextualSpacing w:val="0"/>
        <w:jc w:val="both"/>
        <w:rPr>
          <w:sz w:val="20"/>
        </w:rPr>
      </w:pPr>
      <w:r>
        <w:rPr>
          <w:sz w:val="20"/>
        </w:rPr>
        <w:t>Vzor</w:t>
      </w:r>
      <w:r>
        <w:rPr>
          <w:spacing w:val="-4"/>
          <w:sz w:val="20"/>
        </w:rPr>
        <w:t xml:space="preserve"> </w:t>
      </w:r>
      <w:r>
        <w:rPr>
          <w:sz w:val="20"/>
        </w:rPr>
        <w:t>pro</w:t>
      </w:r>
      <w:r>
        <w:rPr>
          <w:spacing w:val="-2"/>
          <w:sz w:val="20"/>
        </w:rPr>
        <w:t xml:space="preserve"> </w:t>
      </w:r>
      <w:r>
        <w:rPr>
          <w:sz w:val="20"/>
        </w:rPr>
        <w:t>vytvoření</w:t>
      </w:r>
      <w:r>
        <w:rPr>
          <w:spacing w:val="-4"/>
          <w:sz w:val="20"/>
        </w:rPr>
        <w:t xml:space="preserve"> </w:t>
      </w:r>
      <w:r>
        <w:rPr>
          <w:sz w:val="20"/>
        </w:rPr>
        <w:t>portfolia včetně</w:t>
      </w:r>
      <w:r>
        <w:rPr>
          <w:spacing w:val="-5"/>
          <w:sz w:val="20"/>
        </w:rPr>
        <w:t xml:space="preserve"> </w:t>
      </w:r>
      <w:r>
        <w:rPr>
          <w:sz w:val="20"/>
        </w:rPr>
        <w:t>uvedených</w:t>
      </w:r>
      <w:r>
        <w:rPr>
          <w:spacing w:val="-2"/>
          <w:sz w:val="20"/>
        </w:rPr>
        <w:t xml:space="preserve"> </w:t>
      </w:r>
      <w:r>
        <w:rPr>
          <w:sz w:val="20"/>
        </w:rPr>
        <w:t>příkladů</w:t>
      </w:r>
      <w:r>
        <w:rPr>
          <w:spacing w:val="-2"/>
          <w:sz w:val="20"/>
        </w:rPr>
        <w:t xml:space="preserve"> </w:t>
      </w:r>
      <w:r>
        <w:rPr>
          <w:sz w:val="20"/>
        </w:rPr>
        <w:t>je</w:t>
      </w:r>
      <w:r>
        <w:rPr>
          <w:spacing w:val="-5"/>
          <w:sz w:val="20"/>
        </w:rPr>
        <w:t xml:space="preserve"> </w:t>
      </w:r>
      <w:r>
        <w:rPr>
          <w:sz w:val="20"/>
        </w:rPr>
        <w:t>dostupný</w:t>
      </w:r>
      <w:r>
        <w:rPr>
          <w:spacing w:val="-2"/>
          <w:sz w:val="20"/>
        </w:rPr>
        <w:t xml:space="preserve"> </w:t>
      </w:r>
      <w:r>
        <w:rPr>
          <w:sz w:val="20"/>
        </w:rPr>
        <w:t>ve</w:t>
      </w:r>
      <w:r>
        <w:rPr>
          <w:spacing w:val="-5"/>
          <w:sz w:val="20"/>
        </w:rPr>
        <w:t xml:space="preserve"> </w:t>
      </w:r>
      <w:r>
        <w:rPr>
          <w:sz w:val="20"/>
        </w:rPr>
        <w:t>studijních</w:t>
      </w:r>
      <w:r>
        <w:rPr>
          <w:spacing w:val="-2"/>
          <w:sz w:val="20"/>
        </w:rPr>
        <w:t xml:space="preserve"> </w:t>
      </w:r>
      <w:r>
        <w:rPr>
          <w:sz w:val="20"/>
        </w:rPr>
        <w:t>materiálech.</w:t>
      </w:r>
    </w:p>
    <w:p w14:paraId="204618AC" w14:textId="77777777" w:rsidR="001C4AF0" w:rsidRDefault="001C4AF0" w:rsidP="001C4AF0">
      <w:pPr>
        <w:pStyle w:val="Odstavecseseznamem"/>
        <w:widowControl w:val="0"/>
        <w:numPr>
          <w:ilvl w:val="0"/>
          <w:numId w:val="31"/>
        </w:numPr>
        <w:tabs>
          <w:tab w:val="left" w:pos="496"/>
        </w:tabs>
        <w:autoSpaceDE w:val="0"/>
        <w:autoSpaceDN w:val="0"/>
        <w:spacing w:before="154"/>
        <w:ind w:left="495"/>
        <w:contextualSpacing w:val="0"/>
        <w:jc w:val="both"/>
        <w:rPr>
          <w:sz w:val="20"/>
        </w:rPr>
      </w:pPr>
      <w:r>
        <w:rPr>
          <w:sz w:val="20"/>
        </w:rPr>
        <w:t>Výstupem</w:t>
      </w:r>
      <w:r>
        <w:rPr>
          <w:spacing w:val="-4"/>
          <w:sz w:val="20"/>
        </w:rPr>
        <w:t xml:space="preserve"> </w:t>
      </w:r>
      <w:r>
        <w:rPr>
          <w:sz w:val="20"/>
        </w:rPr>
        <w:t>úkolu</w:t>
      </w:r>
      <w:r>
        <w:rPr>
          <w:spacing w:val="-2"/>
          <w:sz w:val="20"/>
        </w:rPr>
        <w:t xml:space="preserve"> </w:t>
      </w:r>
      <w:r>
        <w:rPr>
          <w:sz w:val="20"/>
        </w:rPr>
        <w:t>je:</w:t>
      </w:r>
    </w:p>
    <w:p w14:paraId="3C2D393B" w14:textId="77777777" w:rsidR="001C4AF0" w:rsidRDefault="001C4AF0" w:rsidP="001C4AF0">
      <w:pPr>
        <w:pStyle w:val="Odstavecseseznamem"/>
        <w:widowControl w:val="0"/>
        <w:numPr>
          <w:ilvl w:val="1"/>
          <w:numId w:val="31"/>
        </w:numPr>
        <w:tabs>
          <w:tab w:val="left" w:pos="780"/>
        </w:tabs>
        <w:autoSpaceDE w:val="0"/>
        <w:autoSpaceDN w:val="0"/>
        <w:spacing w:before="157"/>
        <w:ind w:hanging="285"/>
        <w:contextualSpacing w:val="0"/>
        <w:rPr>
          <w:sz w:val="20"/>
        </w:rPr>
      </w:pPr>
      <w:r>
        <w:rPr>
          <w:sz w:val="20"/>
        </w:rPr>
        <w:t>přehled</w:t>
      </w:r>
      <w:r>
        <w:rPr>
          <w:spacing w:val="-3"/>
          <w:sz w:val="20"/>
        </w:rPr>
        <w:t xml:space="preserve"> </w:t>
      </w:r>
      <w:r>
        <w:rPr>
          <w:sz w:val="20"/>
        </w:rPr>
        <w:t>vzdělávacích,</w:t>
      </w:r>
      <w:r>
        <w:rPr>
          <w:spacing w:val="-3"/>
          <w:sz w:val="20"/>
        </w:rPr>
        <w:t xml:space="preserve"> </w:t>
      </w:r>
      <w:r>
        <w:rPr>
          <w:sz w:val="20"/>
        </w:rPr>
        <w:t>pracovních</w:t>
      </w:r>
      <w:r>
        <w:rPr>
          <w:spacing w:val="-3"/>
          <w:sz w:val="20"/>
        </w:rPr>
        <w:t xml:space="preserve"> </w:t>
      </w:r>
      <w:r>
        <w:rPr>
          <w:sz w:val="20"/>
        </w:rPr>
        <w:t>a</w:t>
      </w:r>
      <w:r>
        <w:rPr>
          <w:spacing w:val="-3"/>
          <w:sz w:val="20"/>
        </w:rPr>
        <w:t xml:space="preserve"> </w:t>
      </w:r>
      <w:r>
        <w:rPr>
          <w:sz w:val="20"/>
        </w:rPr>
        <w:t>dalších</w:t>
      </w:r>
      <w:r>
        <w:rPr>
          <w:spacing w:val="-3"/>
          <w:sz w:val="20"/>
        </w:rPr>
        <w:t xml:space="preserve"> </w:t>
      </w:r>
      <w:r>
        <w:rPr>
          <w:sz w:val="20"/>
        </w:rPr>
        <w:t>zkušeností</w:t>
      </w:r>
      <w:r>
        <w:rPr>
          <w:spacing w:val="-4"/>
          <w:sz w:val="20"/>
        </w:rPr>
        <w:t xml:space="preserve"> </w:t>
      </w:r>
      <w:r>
        <w:rPr>
          <w:sz w:val="20"/>
        </w:rPr>
        <w:t>relevantních</w:t>
      </w:r>
      <w:r>
        <w:rPr>
          <w:spacing w:val="-3"/>
          <w:sz w:val="20"/>
        </w:rPr>
        <w:t xml:space="preserve"> </w:t>
      </w:r>
      <w:r>
        <w:rPr>
          <w:sz w:val="20"/>
        </w:rPr>
        <w:t>pro</w:t>
      </w:r>
      <w:r>
        <w:rPr>
          <w:spacing w:val="-3"/>
          <w:sz w:val="20"/>
        </w:rPr>
        <w:t xml:space="preserve"> </w:t>
      </w:r>
      <w:r>
        <w:rPr>
          <w:sz w:val="20"/>
        </w:rPr>
        <w:t>uplatnění</w:t>
      </w:r>
      <w:r>
        <w:rPr>
          <w:spacing w:val="-4"/>
          <w:sz w:val="20"/>
        </w:rPr>
        <w:t xml:space="preserve"> </w:t>
      </w:r>
      <w:r>
        <w:rPr>
          <w:sz w:val="20"/>
        </w:rPr>
        <w:t>v</w:t>
      </w:r>
      <w:r>
        <w:rPr>
          <w:spacing w:val="-4"/>
          <w:sz w:val="20"/>
        </w:rPr>
        <w:t xml:space="preserve"> </w:t>
      </w:r>
      <w:r>
        <w:rPr>
          <w:sz w:val="20"/>
        </w:rPr>
        <w:t>práci</w:t>
      </w:r>
      <w:r>
        <w:rPr>
          <w:spacing w:val="-4"/>
          <w:sz w:val="20"/>
        </w:rPr>
        <w:t xml:space="preserve"> </w:t>
      </w:r>
      <w:r>
        <w:rPr>
          <w:sz w:val="20"/>
        </w:rPr>
        <w:t>a</w:t>
      </w:r>
      <w:r>
        <w:rPr>
          <w:spacing w:val="-3"/>
          <w:sz w:val="20"/>
        </w:rPr>
        <w:t xml:space="preserve"> </w:t>
      </w:r>
      <w:r>
        <w:rPr>
          <w:sz w:val="20"/>
        </w:rPr>
        <w:t>ve</w:t>
      </w:r>
      <w:r>
        <w:rPr>
          <w:spacing w:val="-2"/>
          <w:sz w:val="20"/>
        </w:rPr>
        <w:t xml:space="preserve"> </w:t>
      </w:r>
      <w:r>
        <w:rPr>
          <w:sz w:val="20"/>
        </w:rPr>
        <w:t>společnosti</w:t>
      </w:r>
    </w:p>
    <w:p w14:paraId="2DF94F7F" w14:textId="77777777" w:rsidR="001C4AF0" w:rsidRDefault="001C4AF0" w:rsidP="001C4AF0">
      <w:pPr>
        <w:pStyle w:val="Odstavecseseznamem"/>
        <w:widowControl w:val="0"/>
        <w:numPr>
          <w:ilvl w:val="1"/>
          <w:numId w:val="31"/>
        </w:numPr>
        <w:tabs>
          <w:tab w:val="left" w:pos="780"/>
        </w:tabs>
        <w:autoSpaceDE w:val="0"/>
        <w:autoSpaceDN w:val="0"/>
        <w:spacing w:before="156"/>
        <w:ind w:hanging="285"/>
        <w:contextualSpacing w:val="0"/>
        <w:rPr>
          <w:sz w:val="20"/>
        </w:rPr>
      </w:pPr>
      <w:r>
        <w:rPr>
          <w:sz w:val="20"/>
        </w:rPr>
        <w:t>popis</w:t>
      </w:r>
      <w:r>
        <w:rPr>
          <w:spacing w:val="-5"/>
          <w:sz w:val="20"/>
        </w:rPr>
        <w:t xml:space="preserve"> </w:t>
      </w:r>
      <w:r>
        <w:rPr>
          <w:sz w:val="20"/>
        </w:rPr>
        <w:t>získaných</w:t>
      </w:r>
      <w:r>
        <w:rPr>
          <w:spacing w:val="-3"/>
          <w:sz w:val="20"/>
        </w:rPr>
        <w:t xml:space="preserve"> </w:t>
      </w:r>
      <w:r>
        <w:rPr>
          <w:sz w:val="20"/>
        </w:rPr>
        <w:t>znalostí,</w:t>
      </w:r>
      <w:r>
        <w:rPr>
          <w:spacing w:val="-3"/>
          <w:sz w:val="20"/>
        </w:rPr>
        <w:t xml:space="preserve"> </w:t>
      </w:r>
      <w:r>
        <w:rPr>
          <w:sz w:val="20"/>
        </w:rPr>
        <w:t>dovedností</w:t>
      </w:r>
      <w:r>
        <w:rPr>
          <w:spacing w:val="-4"/>
          <w:sz w:val="20"/>
        </w:rPr>
        <w:t xml:space="preserve"> </w:t>
      </w:r>
      <w:r>
        <w:rPr>
          <w:sz w:val="20"/>
        </w:rPr>
        <w:t>a</w:t>
      </w:r>
      <w:r>
        <w:rPr>
          <w:spacing w:val="-3"/>
          <w:sz w:val="20"/>
        </w:rPr>
        <w:t xml:space="preserve"> </w:t>
      </w:r>
      <w:r>
        <w:rPr>
          <w:sz w:val="20"/>
        </w:rPr>
        <w:t>kompetencí</w:t>
      </w:r>
    </w:p>
    <w:p w14:paraId="506B846A" w14:textId="77777777" w:rsidR="001C4AF0" w:rsidRDefault="001C4AF0" w:rsidP="001C4AF0">
      <w:pPr>
        <w:pStyle w:val="Odstavecseseznamem"/>
        <w:widowControl w:val="0"/>
        <w:numPr>
          <w:ilvl w:val="1"/>
          <w:numId w:val="31"/>
        </w:numPr>
        <w:tabs>
          <w:tab w:val="left" w:pos="780"/>
        </w:tabs>
        <w:autoSpaceDE w:val="0"/>
        <w:autoSpaceDN w:val="0"/>
        <w:spacing w:before="155"/>
        <w:ind w:hanging="285"/>
        <w:contextualSpacing w:val="0"/>
        <w:rPr>
          <w:sz w:val="20"/>
        </w:rPr>
      </w:pPr>
      <w:r>
        <w:rPr>
          <w:sz w:val="20"/>
        </w:rPr>
        <w:lastRenderedPageBreak/>
        <w:t>popis</w:t>
      </w:r>
      <w:r>
        <w:rPr>
          <w:spacing w:val="-5"/>
          <w:sz w:val="20"/>
        </w:rPr>
        <w:t xml:space="preserve"> </w:t>
      </w:r>
      <w:r>
        <w:rPr>
          <w:sz w:val="20"/>
        </w:rPr>
        <w:t>důkazů</w:t>
      </w:r>
      <w:r>
        <w:rPr>
          <w:spacing w:val="-3"/>
          <w:sz w:val="20"/>
        </w:rPr>
        <w:t xml:space="preserve"> </w:t>
      </w:r>
      <w:r>
        <w:rPr>
          <w:sz w:val="20"/>
        </w:rPr>
        <w:t>dokládajících</w:t>
      </w:r>
      <w:r>
        <w:rPr>
          <w:spacing w:val="-3"/>
          <w:sz w:val="20"/>
        </w:rPr>
        <w:t xml:space="preserve"> </w:t>
      </w:r>
      <w:r>
        <w:rPr>
          <w:sz w:val="20"/>
        </w:rPr>
        <w:t>nabyté</w:t>
      </w:r>
      <w:r>
        <w:rPr>
          <w:spacing w:val="-5"/>
          <w:sz w:val="20"/>
        </w:rPr>
        <w:t xml:space="preserve"> </w:t>
      </w:r>
      <w:r>
        <w:rPr>
          <w:sz w:val="20"/>
        </w:rPr>
        <w:t>znalosti,</w:t>
      </w:r>
      <w:r>
        <w:rPr>
          <w:spacing w:val="-3"/>
          <w:sz w:val="20"/>
        </w:rPr>
        <w:t xml:space="preserve"> </w:t>
      </w:r>
      <w:r>
        <w:rPr>
          <w:sz w:val="20"/>
        </w:rPr>
        <w:t>dovednosti</w:t>
      </w:r>
      <w:r>
        <w:rPr>
          <w:spacing w:val="-4"/>
          <w:sz w:val="20"/>
        </w:rPr>
        <w:t xml:space="preserve"> </w:t>
      </w:r>
      <w:r>
        <w:rPr>
          <w:sz w:val="20"/>
        </w:rPr>
        <w:t>a</w:t>
      </w:r>
      <w:r>
        <w:rPr>
          <w:spacing w:val="-2"/>
          <w:sz w:val="20"/>
        </w:rPr>
        <w:t xml:space="preserve"> </w:t>
      </w:r>
      <w:r>
        <w:rPr>
          <w:sz w:val="20"/>
        </w:rPr>
        <w:t>kompetence.</w:t>
      </w:r>
    </w:p>
    <w:p w14:paraId="47C3C913" w14:textId="77777777" w:rsidR="001C4AF0" w:rsidRDefault="001C4AF0" w:rsidP="001C4AF0">
      <w:pPr>
        <w:rPr>
          <w:sz w:val="20"/>
        </w:rPr>
        <w:sectPr w:rsidR="001C4AF0">
          <w:pgSz w:w="11900" w:h="16840"/>
          <w:pgMar w:top="1600" w:right="1020" w:bottom="340" w:left="920" w:header="312" w:footer="146" w:gutter="0"/>
          <w:cols w:space="708"/>
        </w:sectPr>
      </w:pPr>
    </w:p>
    <w:p w14:paraId="3D05AD54" w14:textId="77777777" w:rsidR="001C4AF0" w:rsidRDefault="001C4AF0" w:rsidP="001C4AF0">
      <w:pPr>
        <w:pStyle w:val="Zkladntext"/>
        <w:spacing w:before="6"/>
        <w:rPr>
          <w:sz w:val="17"/>
        </w:rPr>
      </w:pPr>
    </w:p>
    <w:p w14:paraId="1DD737AD" w14:textId="77777777" w:rsidR="001C4AF0" w:rsidRDefault="001C4AF0" w:rsidP="003B4F97">
      <w:pPr>
        <w:pStyle w:val="Odstavec1"/>
      </w:pPr>
      <w:r>
        <w:t>Kritéria</w:t>
      </w:r>
      <w:r>
        <w:rPr>
          <w:spacing w:val="-3"/>
        </w:rPr>
        <w:t xml:space="preserve"> </w:t>
      </w:r>
      <w:r>
        <w:t>hodnocení</w:t>
      </w:r>
      <w:r>
        <w:rPr>
          <w:spacing w:val="-3"/>
        </w:rPr>
        <w:t xml:space="preserve"> </w:t>
      </w:r>
      <w:r>
        <w:t>textu</w:t>
      </w:r>
    </w:p>
    <w:p w14:paraId="647F9840" w14:textId="77777777" w:rsidR="001C4AF0" w:rsidRDefault="001C4AF0" w:rsidP="001C4AF0">
      <w:pPr>
        <w:pStyle w:val="Odstavecseseznamem"/>
        <w:widowControl w:val="0"/>
        <w:numPr>
          <w:ilvl w:val="0"/>
          <w:numId w:val="30"/>
        </w:numPr>
        <w:tabs>
          <w:tab w:val="left" w:pos="496"/>
        </w:tabs>
        <w:autoSpaceDE w:val="0"/>
        <w:autoSpaceDN w:val="0"/>
        <w:spacing w:before="135" w:line="314" w:lineRule="auto"/>
        <w:ind w:left="495" w:right="109"/>
        <w:contextualSpacing w:val="0"/>
        <w:jc w:val="both"/>
        <w:rPr>
          <w:sz w:val="20"/>
        </w:rPr>
      </w:pPr>
      <w:r>
        <w:rPr>
          <w:sz w:val="20"/>
        </w:rPr>
        <w:t>Počet aktivit, ve kterých získal student zkušenosti (např. ZŠ, SŠ, VŠ a další kurzy, volnočasové aktivy, dobrovolnictví,</w:t>
      </w:r>
      <w:r>
        <w:rPr>
          <w:spacing w:val="-43"/>
          <w:sz w:val="20"/>
        </w:rPr>
        <w:t xml:space="preserve"> </w:t>
      </w:r>
      <w:r>
        <w:rPr>
          <w:sz w:val="20"/>
        </w:rPr>
        <w:t>pracovní zkušenosti včetně brigád či sezónních prací, jiné zkušenosti – např. výpomoc v domácnosti, kreativní</w:t>
      </w:r>
      <w:r>
        <w:rPr>
          <w:spacing w:val="1"/>
          <w:sz w:val="20"/>
        </w:rPr>
        <w:t xml:space="preserve"> </w:t>
      </w:r>
      <w:r>
        <w:rPr>
          <w:sz w:val="20"/>
        </w:rPr>
        <w:t>činnosti</w:t>
      </w:r>
      <w:r>
        <w:rPr>
          <w:spacing w:val="-1"/>
          <w:sz w:val="20"/>
        </w:rPr>
        <w:t xml:space="preserve"> </w:t>
      </w:r>
      <w:r>
        <w:rPr>
          <w:sz w:val="20"/>
        </w:rPr>
        <w:t>atd.).</w:t>
      </w:r>
      <w:r>
        <w:rPr>
          <w:spacing w:val="-1"/>
          <w:sz w:val="20"/>
        </w:rPr>
        <w:t xml:space="preserve"> </w:t>
      </w:r>
      <w:r>
        <w:rPr>
          <w:sz w:val="20"/>
        </w:rPr>
        <w:t>Pro zisk</w:t>
      </w:r>
      <w:r>
        <w:rPr>
          <w:spacing w:val="1"/>
          <w:sz w:val="20"/>
        </w:rPr>
        <w:t xml:space="preserve"> </w:t>
      </w:r>
      <w:r>
        <w:rPr>
          <w:sz w:val="20"/>
        </w:rPr>
        <w:t>plného počtu bodů</w:t>
      </w:r>
      <w:r>
        <w:rPr>
          <w:spacing w:val="-2"/>
          <w:sz w:val="20"/>
        </w:rPr>
        <w:t xml:space="preserve"> </w:t>
      </w:r>
      <w:r>
        <w:rPr>
          <w:sz w:val="20"/>
        </w:rPr>
        <w:t>dostačuje</w:t>
      </w:r>
      <w:r>
        <w:rPr>
          <w:spacing w:val="-1"/>
          <w:sz w:val="20"/>
        </w:rPr>
        <w:t xml:space="preserve"> </w:t>
      </w:r>
      <w:r>
        <w:rPr>
          <w:sz w:val="20"/>
        </w:rPr>
        <w:t>šest předchozích zkušeností</w:t>
      </w:r>
    </w:p>
    <w:p w14:paraId="0E00B621" w14:textId="77777777" w:rsidR="001C4AF0" w:rsidRDefault="001C4AF0" w:rsidP="001C4AF0">
      <w:pPr>
        <w:pStyle w:val="Odstavecseseznamem"/>
        <w:widowControl w:val="0"/>
        <w:numPr>
          <w:ilvl w:val="0"/>
          <w:numId w:val="30"/>
        </w:numPr>
        <w:tabs>
          <w:tab w:val="left" w:pos="496"/>
        </w:tabs>
        <w:autoSpaceDE w:val="0"/>
        <w:autoSpaceDN w:val="0"/>
        <w:spacing w:before="80" w:line="314" w:lineRule="auto"/>
        <w:ind w:left="495" w:right="109"/>
        <w:contextualSpacing w:val="0"/>
        <w:jc w:val="both"/>
        <w:rPr>
          <w:sz w:val="20"/>
        </w:rPr>
      </w:pPr>
      <w:r>
        <w:rPr>
          <w:sz w:val="20"/>
        </w:rPr>
        <w:t>Počet</w:t>
      </w:r>
      <w:r>
        <w:rPr>
          <w:spacing w:val="1"/>
          <w:sz w:val="20"/>
        </w:rPr>
        <w:t xml:space="preserve"> </w:t>
      </w:r>
      <w:r>
        <w:rPr>
          <w:sz w:val="20"/>
        </w:rPr>
        <w:t>uvedených</w:t>
      </w:r>
      <w:r>
        <w:rPr>
          <w:spacing w:val="1"/>
          <w:sz w:val="20"/>
        </w:rPr>
        <w:t xml:space="preserve"> </w:t>
      </w:r>
      <w:r>
        <w:rPr>
          <w:sz w:val="20"/>
        </w:rPr>
        <w:t>znalostí,</w:t>
      </w:r>
      <w:r>
        <w:rPr>
          <w:spacing w:val="1"/>
          <w:sz w:val="20"/>
        </w:rPr>
        <w:t xml:space="preserve"> </w:t>
      </w:r>
      <w:r>
        <w:rPr>
          <w:sz w:val="20"/>
        </w:rPr>
        <w:t>dovedností</w:t>
      </w:r>
      <w:r>
        <w:rPr>
          <w:spacing w:val="1"/>
          <w:sz w:val="20"/>
        </w:rPr>
        <w:t xml:space="preserve"> </w:t>
      </w:r>
      <w:r>
        <w:rPr>
          <w:sz w:val="20"/>
        </w:rPr>
        <w:t>a</w:t>
      </w:r>
      <w:r>
        <w:rPr>
          <w:spacing w:val="1"/>
          <w:sz w:val="20"/>
        </w:rPr>
        <w:t xml:space="preserve"> </w:t>
      </w:r>
      <w:r>
        <w:rPr>
          <w:sz w:val="20"/>
        </w:rPr>
        <w:t>kompetencí.</w:t>
      </w:r>
      <w:r>
        <w:rPr>
          <w:spacing w:val="1"/>
          <w:sz w:val="20"/>
        </w:rPr>
        <w:t xml:space="preserve"> </w:t>
      </w:r>
      <w:r>
        <w:rPr>
          <w:sz w:val="20"/>
        </w:rPr>
        <w:t>Pro</w:t>
      </w:r>
      <w:r>
        <w:rPr>
          <w:spacing w:val="1"/>
          <w:sz w:val="20"/>
        </w:rPr>
        <w:t xml:space="preserve"> </w:t>
      </w:r>
      <w:r>
        <w:rPr>
          <w:sz w:val="20"/>
        </w:rPr>
        <w:t>zisk</w:t>
      </w:r>
      <w:r>
        <w:rPr>
          <w:spacing w:val="1"/>
          <w:sz w:val="20"/>
        </w:rPr>
        <w:t xml:space="preserve"> </w:t>
      </w:r>
      <w:r>
        <w:rPr>
          <w:sz w:val="20"/>
        </w:rPr>
        <w:t>plného</w:t>
      </w:r>
      <w:r>
        <w:rPr>
          <w:spacing w:val="1"/>
          <w:sz w:val="20"/>
        </w:rPr>
        <w:t xml:space="preserve"> </w:t>
      </w:r>
      <w:r>
        <w:rPr>
          <w:sz w:val="20"/>
        </w:rPr>
        <w:t>počtu</w:t>
      </w:r>
      <w:r>
        <w:rPr>
          <w:spacing w:val="1"/>
          <w:sz w:val="20"/>
        </w:rPr>
        <w:t xml:space="preserve"> </w:t>
      </w:r>
      <w:r>
        <w:rPr>
          <w:sz w:val="20"/>
        </w:rPr>
        <w:t>bodů</w:t>
      </w:r>
      <w:r>
        <w:rPr>
          <w:spacing w:val="1"/>
          <w:sz w:val="20"/>
        </w:rPr>
        <w:t xml:space="preserve"> </w:t>
      </w:r>
      <w:r>
        <w:rPr>
          <w:sz w:val="20"/>
        </w:rPr>
        <w:t>dostačuje</w:t>
      </w:r>
      <w:r>
        <w:rPr>
          <w:spacing w:val="1"/>
          <w:sz w:val="20"/>
        </w:rPr>
        <w:t xml:space="preserve"> </w:t>
      </w:r>
      <w:r>
        <w:rPr>
          <w:sz w:val="20"/>
        </w:rPr>
        <w:t>devět</w:t>
      </w:r>
      <w:r>
        <w:rPr>
          <w:spacing w:val="1"/>
          <w:sz w:val="20"/>
        </w:rPr>
        <w:t xml:space="preserve"> </w:t>
      </w:r>
      <w:r>
        <w:rPr>
          <w:sz w:val="20"/>
        </w:rPr>
        <w:t>znalostí,</w:t>
      </w:r>
      <w:r>
        <w:rPr>
          <w:spacing w:val="1"/>
          <w:sz w:val="20"/>
        </w:rPr>
        <w:t xml:space="preserve"> </w:t>
      </w:r>
      <w:r>
        <w:rPr>
          <w:sz w:val="20"/>
        </w:rPr>
        <w:t>dovedností</w:t>
      </w:r>
      <w:r>
        <w:rPr>
          <w:spacing w:val="-1"/>
          <w:sz w:val="20"/>
        </w:rPr>
        <w:t xml:space="preserve"> </w:t>
      </w:r>
      <w:r>
        <w:rPr>
          <w:sz w:val="20"/>
        </w:rPr>
        <w:t>a</w:t>
      </w:r>
      <w:r>
        <w:rPr>
          <w:spacing w:val="1"/>
          <w:sz w:val="20"/>
        </w:rPr>
        <w:t xml:space="preserve"> </w:t>
      </w:r>
      <w:r>
        <w:rPr>
          <w:sz w:val="20"/>
        </w:rPr>
        <w:t>kompetencí</w:t>
      </w:r>
    </w:p>
    <w:p w14:paraId="4C57D286" w14:textId="77777777" w:rsidR="001C4AF0" w:rsidRDefault="001C4AF0" w:rsidP="001C4AF0">
      <w:pPr>
        <w:pStyle w:val="Odstavecseseznamem"/>
        <w:widowControl w:val="0"/>
        <w:numPr>
          <w:ilvl w:val="0"/>
          <w:numId w:val="30"/>
        </w:numPr>
        <w:tabs>
          <w:tab w:val="left" w:pos="496"/>
        </w:tabs>
        <w:autoSpaceDE w:val="0"/>
        <w:autoSpaceDN w:val="0"/>
        <w:spacing w:before="80"/>
        <w:contextualSpacing w:val="0"/>
        <w:jc w:val="both"/>
        <w:rPr>
          <w:sz w:val="20"/>
        </w:rPr>
      </w:pPr>
      <w:r>
        <w:rPr>
          <w:sz w:val="20"/>
        </w:rPr>
        <w:t>Kvalita</w:t>
      </w:r>
      <w:r>
        <w:rPr>
          <w:spacing w:val="-3"/>
          <w:sz w:val="20"/>
        </w:rPr>
        <w:t xml:space="preserve"> </w:t>
      </w:r>
      <w:r>
        <w:rPr>
          <w:sz w:val="20"/>
        </w:rPr>
        <w:t>zdůvodnění,</w:t>
      </w:r>
      <w:r>
        <w:rPr>
          <w:spacing w:val="-3"/>
          <w:sz w:val="20"/>
        </w:rPr>
        <w:t xml:space="preserve"> </w:t>
      </w:r>
      <w:r>
        <w:rPr>
          <w:sz w:val="20"/>
        </w:rPr>
        <w:t>jak</w:t>
      </w:r>
      <w:r>
        <w:rPr>
          <w:spacing w:val="-2"/>
          <w:sz w:val="20"/>
        </w:rPr>
        <w:t xml:space="preserve"> </w:t>
      </w:r>
      <w:r>
        <w:rPr>
          <w:sz w:val="20"/>
        </w:rPr>
        <w:t>dané</w:t>
      </w:r>
      <w:r>
        <w:rPr>
          <w:spacing w:val="-4"/>
          <w:sz w:val="20"/>
        </w:rPr>
        <w:t xml:space="preserve"> </w:t>
      </w:r>
      <w:r>
        <w:rPr>
          <w:sz w:val="20"/>
        </w:rPr>
        <w:t>znalosti,</w:t>
      </w:r>
      <w:r>
        <w:rPr>
          <w:spacing w:val="-3"/>
          <w:sz w:val="20"/>
        </w:rPr>
        <w:t xml:space="preserve"> </w:t>
      </w:r>
      <w:r>
        <w:rPr>
          <w:sz w:val="20"/>
        </w:rPr>
        <w:t>dovednosti</w:t>
      </w:r>
      <w:r>
        <w:rPr>
          <w:spacing w:val="-3"/>
          <w:sz w:val="20"/>
        </w:rPr>
        <w:t xml:space="preserve"> </w:t>
      </w:r>
      <w:r>
        <w:rPr>
          <w:sz w:val="20"/>
        </w:rPr>
        <w:t>a</w:t>
      </w:r>
      <w:r>
        <w:rPr>
          <w:spacing w:val="-3"/>
          <w:sz w:val="20"/>
        </w:rPr>
        <w:t xml:space="preserve"> </w:t>
      </w:r>
      <w:r>
        <w:rPr>
          <w:sz w:val="20"/>
        </w:rPr>
        <w:t>kompetence</w:t>
      </w:r>
      <w:r>
        <w:rPr>
          <w:spacing w:val="-4"/>
          <w:sz w:val="20"/>
        </w:rPr>
        <w:t xml:space="preserve"> </w:t>
      </w:r>
      <w:r>
        <w:rPr>
          <w:sz w:val="20"/>
        </w:rPr>
        <w:t>student</w:t>
      </w:r>
      <w:r>
        <w:rPr>
          <w:spacing w:val="-3"/>
          <w:sz w:val="20"/>
        </w:rPr>
        <w:t xml:space="preserve"> </w:t>
      </w:r>
      <w:r>
        <w:rPr>
          <w:sz w:val="20"/>
        </w:rPr>
        <w:t>získal</w:t>
      </w:r>
    </w:p>
    <w:p w14:paraId="603443E8" w14:textId="77777777" w:rsidR="001C4AF0" w:rsidRDefault="001C4AF0" w:rsidP="001C4AF0">
      <w:pPr>
        <w:pStyle w:val="Odstavecseseznamem"/>
        <w:widowControl w:val="0"/>
        <w:numPr>
          <w:ilvl w:val="0"/>
          <w:numId w:val="30"/>
        </w:numPr>
        <w:tabs>
          <w:tab w:val="left" w:pos="496"/>
        </w:tabs>
        <w:autoSpaceDE w:val="0"/>
        <w:autoSpaceDN w:val="0"/>
        <w:spacing w:before="157"/>
        <w:contextualSpacing w:val="0"/>
        <w:jc w:val="both"/>
        <w:rPr>
          <w:sz w:val="20"/>
        </w:rPr>
      </w:pPr>
      <w:r>
        <w:rPr>
          <w:sz w:val="20"/>
        </w:rPr>
        <w:t>Přesvědčivost</w:t>
      </w:r>
      <w:r>
        <w:rPr>
          <w:spacing w:val="-3"/>
          <w:sz w:val="20"/>
        </w:rPr>
        <w:t xml:space="preserve"> </w:t>
      </w:r>
      <w:r>
        <w:rPr>
          <w:sz w:val="20"/>
        </w:rPr>
        <w:t>důkazů,</w:t>
      </w:r>
      <w:r>
        <w:rPr>
          <w:spacing w:val="-2"/>
          <w:sz w:val="20"/>
        </w:rPr>
        <w:t xml:space="preserve"> </w:t>
      </w:r>
      <w:r>
        <w:rPr>
          <w:sz w:val="20"/>
        </w:rPr>
        <w:t>které</w:t>
      </w:r>
      <w:r>
        <w:rPr>
          <w:spacing w:val="-5"/>
          <w:sz w:val="20"/>
        </w:rPr>
        <w:t xml:space="preserve"> </w:t>
      </w:r>
      <w:r>
        <w:rPr>
          <w:sz w:val="20"/>
        </w:rPr>
        <w:t>svědčí</w:t>
      </w:r>
      <w:r>
        <w:rPr>
          <w:spacing w:val="-3"/>
          <w:sz w:val="20"/>
        </w:rPr>
        <w:t xml:space="preserve"> </w:t>
      </w:r>
      <w:r>
        <w:rPr>
          <w:sz w:val="20"/>
        </w:rPr>
        <w:t>o</w:t>
      </w:r>
      <w:r>
        <w:rPr>
          <w:spacing w:val="-3"/>
          <w:sz w:val="20"/>
        </w:rPr>
        <w:t xml:space="preserve"> </w:t>
      </w:r>
      <w:r>
        <w:rPr>
          <w:sz w:val="20"/>
        </w:rPr>
        <w:t>nabytí</w:t>
      </w:r>
      <w:r>
        <w:rPr>
          <w:spacing w:val="-3"/>
          <w:sz w:val="20"/>
        </w:rPr>
        <w:t xml:space="preserve"> </w:t>
      </w:r>
      <w:r>
        <w:rPr>
          <w:sz w:val="20"/>
        </w:rPr>
        <w:t>dané</w:t>
      </w:r>
      <w:r>
        <w:rPr>
          <w:spacing w:val="-5"/>
          <w:sz w:val="20"/>
        </w:rPr>
        <w:t xml:space="preserve"> </w:t>
      </w:r>
      <w:r>
        <w:rPr>
          <w:sz w:val="20"/>
        </w:rPr>
        <w:t>znalosti,</w:t>
      </w:r>
      <w:r>
        <w:rPr>
          <w:spacing w:val="-2"/>
          <w:sz w:val="20"/>
        </w:rPr>
        <w:t xml:space="preserve"> </w:t>
      </w:r>
      <w:r>
        <w:rPr>
          <w:sz w:val="20"/>
        </w:rPr>
        <w:t>dovednosti</w:t>
      </w:r>
      <w:r>
        <w:rPr>
          <w:spacing w:val="-4"/>
          <w:sz w:val="20"/>
        </w:rPr>
        <w:t xml:space="preserve"> </w:t>
      </w:r>
      <w:r>
        <w:rPr>
          <w:sz w:val="20"/>
        </w:rPr>
        <w:t>nebo</w:t>
      </w:r>
      <w:r>
        <w:rPr>
          <w:spacing w:val="-2"/>
          <w:sz w:val="20"/>
        </w:rPr>
        <w:t xml:space="preserve"> </w:t>
      </w:r>
      <w:r>
        <w:rPr>
          <w:sz w:val="20"/>
        </w:rPr>
        <w:t>kompetence.</w:t>
      </w:r>
    </w:p>
    <w:p w14:paraId="501E0454" w14:textId="77777777" w:rsidR="001C4AF0" w:rsidRDefault="001C4AF0" w:rsidP="001C4AF0">
      <w:pPr>
        <w:pStyle w:val="Zkladntext"/>
      </w:pPr>
    </w:p>
    <w:p w14:paraId="2A98FDAF" w14:textId="77777777" w:rsidR="001C4AF0" w:rsidRDefault="001C4AF0" w:rsidP="001C4AF0">
      <w:pPr>
        <w:pStyle w:val="Zkladntext"/>
        <w:spacing w:before="5"/>
        <w:rPr>
          <w:sz w:val="25"/>
        </w:rPr>
      </w:pPr>
    </w:p>
    <w:p w14:paraId="53B8F806" w14:textId="77777777" w:rsidR="003B4F97" w:rsidRDefault="001C4AF0" w:rsidP="001C4AF0">
      <w:pPr>
        <w:pStyle w:val="Zkladntext"/>
        <w:tabs>
          <w:tab w:val="left" w:pos="2243"/>
        </w:tabs>
        <w:spacing w:before="1" w:line="393" w:lineRule="auto"/>
        <w:ind w:left="212" w:right="4707"/>
        <w:rPr>
          <w:spacing w:val="-43"/>
        </w:rPr>
      </w:pPr>
      <w:r>
        <w:t>Rozsah</w:t>
      </w:r>
      <w:r>
        <w:rPr>
          <w:spacing w:val="-2"/>
        </w:rPr>
        <w:t xml:space="preserve"> </w:t>
      </w:r>
      <w:r>
        <w:t>práce:</w:t>
      </w:r>
      <w:r>
        <w:rPr>
          <w:rFonts w:ascii="Times New Roman" w:hAnsi="Times New Roman"/>
        </w:rPr>
        <w:tab/>
      </w:r>
      <w:r>
        <w:t>maximálně</w:t>
      </w:r>
      <w:r>
        <w:rPr>
          <w:spacing w:val="-5"/>
        </w:rPr>
        <w:t xml:space="preserve"> </w:t>
      </w:r>
      <w:r>
        <w:t>3600</w:t>
      </w:r>
      <w:r>
        <w:rPr>
          <w:spacing w:val="-4"/>
        </w:rPr>
        <w:t xml:space="preserve"> </w:t>
      </w:r>
      <w:r>
        <w:t>znaků</w:t>
      </w:r>
      <w:r w:rsidR="003B4F97">
        <w:rPr>
          <w:spacing w:val="-3"/>
        </w:rPr>
        <w:t xml:space="preserve"> </w:t>
      </w:r>
      <w:r>
        <w:t>včetně</w:t>
      </w:r>
      <w:r>
        <w:rPr>
          <w:spacing w:val="-5"/>
        </w:rPr>
        <w:t xml:space="preserve"> </w:t>
      </w:r>
      <w:r>
        <w:t>mezer</w:t>
      </w:r>
      <w:r>
        <w:rPr>
          <w:spacing w:val="-43"/>
        </w:rPr>
        <w:t xml:space="preserve"> </w:t>
      </w:r>
    </w:p>
    <w:p w14:paraId="4A48DD05" w14:textId="1DF4CF14" w:rsidR="001C4AF0" w:rsidRDefault="001C4AF0" w:rsidP="001C4AF0">
      <w:pPr>
        <w:pStyle w:val="Zkladntext"/>
        <w:tabs>
          <w:tab w:val="left" w:pos="2243"/>
        </w:tabs>
        <w:spacing w:before="1" w:line="393" w:lineRule="auto"/>
        <w:ind w:left="212" w:right="4707"/>
      </w:pPr>
      <w:r>
        <w:t>Termín</w:t>
      </w:r>
      <w:r>
        <w:rPr>
          <w:spacing w:val="-3"/>
        </w:rPr>
        <w:t xml:space="preserve"> </w:t>
      </w:r>
      <w:r>
        <w:t>odevzdání:</w:t>
      </w:r>
      <w:r>
        <w:rPr>
          <w:rFonts w:ascii="Times New Roman" w:hAnsi="Times New Roman"/>
        </w:rPr>
        <w:tab/>
      </w:r>
      <w:r>
        <w:t>viz</w:t>
      </w:r>
      <w:r>
        <w:rPr>
          <w:spacing w:val="1"/>
        </w:rPr>
        <w:t xml:space="preserve"> </w:t>
      </w:r>
      <w:r>
        <w:t>Harmonogram</w:t>
      </w:r>
      <w:r>
        <w:rPr>
          <w:spacing w:val="1"/>
        </w:rPr>
        <w:t xml:space="preserve"> </w:t>
      </w:r>
      <w:r>
        <w:t>výuky</w:t>
      </w:r>
    </w:p>
    <w:p w14:paraId="6853D65D" w14:textId="77777777" w:rsidR="001C4AF0" w:rsidRDefault="001C4AF0" w:rsidP="001C4AF0">
      <w:pPr>
        <w:pStyle w:val="Zkladntext"/>
        <w:tabs>
          <w:tab w:val="left" w:pos="2243"/>
        </w:tabs>
        <w:spacing w:line="243" w:lineRule="exact"/>
        <w:ind w:left="212"/>
      </w:pPr>
      <w:r>
        <w:t>Název</w:t>
      </w:r>
      <w:r>
        <w:rPr>
          <w:spacing w:val="-3"/>
        </w:rPr>
        <w:t xml:space="preserve"> </w:t>
      </w:r>
      <w:r>
        <w:t>souboru</w:t>
      </w:r>
      <w:r>
        <w:rPr>
          <w:rFonts w:ascii="Times New Roman" w:hAnsi="Times New Roman"/>
        </w:rPr>
        <w:tab/>
      </w:r>
      <w:r>
        <w:t>příjmení</w:t>
      </w:r>
      <w:r>
        <w:rPr>
          <w:spacing w:val="-3"/>
        </w:rPr>
        <w:t xml:space="preserve"> </w:t>
      </w:r>
      <w:r>
        <w:t>autora.docx</w:t>
      </w:r>
    </w:p>
    <w:p w14:paraId="7353ADE9" w14:textId="77777777" w:rsidR="001C4AF0" w:rsidRDefault="001C4AF0" w:rsidP="001C4AF0">
      <w:pPr>
        <w:pStyle w:val="Zkladntext"/>
        <w:tabs>
          <w:tab w:val="left" w:pos="2243"/>
        </w:tabs>
        <w:spacing w:before="156" w:line="314" w:lineRule="auto"/>
        <w:ind w:left="2243" w:right="864" w:hanging="2031"/>
      </w:pPr>
      <w:r>
        <w:t>Místo</w:t>
      </w:r>
      <w:r>
        <w:rPr>
          <w:spacing w:val="-2"/>
        </w:rPr>
        <w:t xml:space="preserve"> </w:t>
      </w:r>
      <w:r>
        <w:t>odevzdání:</w:t>
      </w:r>
      <w:r>
        <w:rPr>
          <w:rFonts w:ascii="Times New Roman" w:hAnsi="Times New Roman"/>
        </w:rPr>
        <w:tab/>
      </w:r>
      <w:r>
        <w:t>studijní materiály předmětu PSY409, složka Co mohu nabídnout, podsložka příslušné</w:t>
      </w:r>
      <w:r>
        <w:rPr>
          <w:spacing w:val="-43"/>
        </w:rPr>
        <w:t xml:space="preserve"> </w:t>
      </w:r>
      <w:r>
        <w:t>seminární</w:t>
      </w:r>
      <w:r>
        <w:rPr>
          <w:spacing w:val="-1"/>
        </w:rPr>
        <w:t xml:space="preserve"> </w:t>
      </w:r>
      <w:r>
        <w:t>skupiny</w:t>
      </w:r>
    </w:p>
    <w:p w14:paraId="6C43B4B5" w14:textId="77777777" w:rsidR="001C4AF0" w:rsidRDefault="001C4AF0" w:rsidP="001C4AF0">
      <w:pPr>
        <w:pStyle w:val="Zkladntext"/>
        <w:tabs>
          <w:tab w:val="left" w:pos="2243"/>
        </w:tabs>
        <w:spacing w:before="81"/>
        <w:ind w:left="212"/>
      </w:pPr>
      <w:r>
        <w:t>Hodnocení:</w:t>
      </w:r>
      <w:r>
        <w:rPr>
          <w:rFonts w:ascii="Times New Roman" w:hAnsi="Times New Roman"/>
        </w:rPr>
        <w:tab/>
      </w:r>
      <w:r>
        <w:t>0</w:t>
      </w:r>
      <w:r>
        <w:rPr>
          <w:spacing w:val="-1"/>
        </w:rPr>
        <w:t xml:space="preserve"> </w:t>
      </w:r>
      <w:r>
        <w:t>–</w:t>
      </w:r>
      <w:r>
        <w:rPr>
          <w:spacing w:val="-2"/>
        </w:rPr>
        <w:t xml:space="preserve"> </w:t>
      </w:r>
      <w:r>
        <w:t>5 bodů</w:t>
      </w:r>
    </w:p>
    <w:p w14:paraId="7C7887B3" w14:textId="77777777" w:rsidR="001C4AF0" w:rsidRPr="003B4F97" w:rsidRDefault="001C4AF0" w:rsidP="001C4AF0">
      <w:pPr>
        <w:pStyle w:val="Zkladntext"/>
        <w:spacing w:before="4"/>
        <w:rPr>
          <w:b/>
          <w:bCs/>
          <w:sz w:val="29"/>
        </w:rPr>
      </w:pPr>
    </w:p>
    <w:p w14:paraId="36FAD949" w14:textId="77777777" w:rsidR="001C4AF0" w:rsidRPr="003B4F97" w:rsidRDefault="001C4AF0" w:rsidP="003B4F97">
      <w:pPr>
        <w:pStyle w:val="Odstavec1"/>
        <w:rPr>
          <w:b/>
          <w:bCs/>
        </w:rPr>
      </w:pPr>
      <w:r w:rsidRPr="003B4F97">
        <w:rPr>
          <w:b/>
          <w:bCs/>
        </w:rPr>
        <w:t>Uvádění</w:t>
      </w:r>
      <w:r w:rsidRPr="003B4F97">
        <w:rPr>
          <w:b/>
          <w:bCs/>
          <w:spacing w:val="-3"/>
        </w:rPr>
        <w:t xml:space="preserve"> </w:t>
      </w:r>
      <w:r w:rsidRPr="003B4F97">
        <w:rPr>
          <w:b/>
          <w:bCs/>
        </w:rPr>
        <w:t>mýtů</w:t>
      </w:r>
      <w:r w:rsidRPr="003B4F97">
        <w:rPr>
          <w:b/>
          <w:bCs/>
          <w:spacing w:val="-2"/>
        </w:rPr>
        <w:t xml:space="preserve"> </w:t>
      </w:r>
      <w:r w:rsidRPr="003B4F97">
        <w:rPr>
          <w:b/>
          <w:bCs/>
        </w:rPr>
        <w:t>z</w:t>
      </w:r>
      <w:r w:rsidRPr="003B4F97">
        <w:rPr>
          <w:b/>
          <w:bCs/>
          <w:spacing w:val="-2"/>
        </w:rPr>
        <w:t xml:space="preserve"> </w:t>
      </w:r>
      <w:r w:rsidRPr="003B4F97">
        <w:rPr>
          <w:b/>
          <w:bCs/>
        </w:rPr>
        <w:t>oblasti</w:t>
      </w:r>
      <w:r w:rsidRPr="003B4F97">
        <w:rPr>
          <w:b/>
          <w:bCs/>
          <w:spacing w:val="-3"/>
        </w:rPr>
        <w:t xml:space="preserve"> </w:t>
      </w:r>
      <w:r w:rsidRPr="003B4F97">
        <w:rPr>
          <w:b/>
          <w:bCs/>
        </w:rPr>
        <w:t>psychologie</w:t>
      </w:r>
      <w:r w:rsidRPr="003B4F97">
        <w:rPr>
          <w:b/>
          <w:bCs/>
          <w:spacing w:val="-1"/>
        </w:rPr>
        <w:t xml:space="preserve"> </w:t>
      </w:r>
      <w:r w:rsidRPr="003B4F97">
        <w:rPr>
          <w:b/>
          <w:bCs/>
        </w:rPr>
        <w:t>práce</w:t>
      </w:r>
      <w:r w:rsidRPr="003B4F97">
        <w:rPr>
          <w:b/>
          <w:bCs/>
          <w:spacing w:val="-1"/>
        </w:rPr>
        <w:t xml:space="preserve"> </w:t>
      </w:r>
      <w:r w:rsidRPr="003B4F97">
        <w:rPr>
          <w:b/>
          <w:bCs/>
        </w:rPr>
        <w:t>na</w:t>
      </w:r>
      <w:r w:rsidRPr="003B4F97">
        <w:rPr>
          <w:b/>
          <w:bCs/>
          <w:spacing w:val="-2"/>
        </w:rPr>
        <w:t xml:space="preserve"> </w:t>
      </w:r>
      <w:r w:rsidRPr="003B4F97">
        <w:rPr>
          <w:b/>
          <w:bCs/>
        </w:rPr>
        <w:t>pravou</w:t>
      </w:r>
      <w:r w:rsidRPr="003B4F97">
        <w:rPr>
          <w:b/>
          <w:bCs/>
          <w:spacing w:val="-1"/>
        </w:rPr>
        <w:t xml:space="preserve"> </w:t>
      </w:r>
      <w:r w:rsidRPr="003B4F97">
        <w:rPr>
          <w:b/>
          <w:bCs/>
        </w:rPr>
        <w:t>míru</w:t>
      </w:r>
    </w:p>
    <w:p w14:paraId="506E97B7" w14:textId="77777777" w:rsidR="001C4AF0" w:rsidRDefault="001C4AF0" w:rsidP="001C4AF0">
      <w:pPr>
        <w:pStyle w:val="Odstavecseseznamem"/>
        <w:widowControl w:val="0"/>
        <w:numPr>
          <w:ilvl w:val="0"/>
          <w:numId w:val="29"/>
        </w:numPr>
        <w:tabs>
          <w:tab w:val="left" w:pos="496"/>
        </w:tabs>
        <w:autoSpaceDE w:val="0"/>
        <w:autoSpaceDN w:val="0"/>
        <w:spacing w:before="154"/>
        <w:contextualSpacing w:val="0"/>
        <w:jc w:val="both"/>
        <w:rPr>
          <w:sz w:val="20"/>
        </w:rPr>
      </w:pPr>
      <w:r>
        <w:rPr>
          <w:sz w:val="20"/>
        </w:rPr>
        <w:t>Jde</w:t>
      </w:r>
      <w:r>
        <w:rPr>
          <w:spacing w:val="-3"/>
          <w:sz w:val="20"/>
        </w:rPr>
        <w:t xml:space="preserve"> </w:t>
      </w:r>
      <w:r>
        <w:rPr>
          <w:sz w:val="20"/>
        </w:rPr>
        <w:t>o úkol</w:t>
      </w:r>
      <w:r>
        <w:rPr>
          <w:spacing w:val="-1"/>
          <w:sz w:val="20"/>
        </w:rPr>
        <w:t xml:space="preserve"> </w:t>
      </w:r>
      <w:r>
        <w:rPr>
          <w:sz w:val="20"/>
        </w:rPr>
        <w:t>pro tým</w:t>
      </w:r>
      <w:r>
        <w:rPr>
          <w:spacing w:val="-3"/>
          <w:sz w:val="20"/>
        </w:rPr>
        <w:t xml:space="preserve"> </w:t>
      </w:r>
      <w:r>
        <w:rPr>
          <w:sz w:val="20"/>
        </w:rPr>
        <w:t>tří</w:t>
      </w:r>
      <w:r>
        <w:rPr>
          <w:spacing w:val="-1"/>
          <w:sz w:val="20"/>
        </w:rPr>
        <w:t xml:space="preserve"> </w:t>
      </w:r>
      <w:r>
        <w:rPr>
          <w:sz w:val="20"/>
        </w:rPr>
        <w:t>studentů.</w:t>
      </w:r>
    </w:p>
    <w:p w14:paraId="3DBF2B49" w14:textId="77777777" w:rsidR="001C4AF0" w:rsidRDefault="001C4AF0" w:rsidP="001C4AF0">
      <w:pPr>
        <w:pStyle w:val="Odstavecseseznamem"/>
        <w:widowControl w:val="0"/>
        <w:numPr>
          <w:ilvl w:val="0"/>
          <w:numId w:val="29"/>
        </w:numPr>
        <w:tabs>
          <w:tab w:val="left" w:pos="496"/>
        </w:tabs>
        <w:autoSpaceDE w:val="0"/>
        <w:autoSpaceDN w:val="0"/>
        <w:spacing w:before="154" w:line="316" w:lineRule="auto"/>
        <w:ind w:right="109"/>
        <w:contextualSpacing w:val="0"/>
        <w:jc w:val="both"/>
        <w:rPr>
          <w:sz w:val="20"/>
        </w:rPr>
      </w:pPr>
      <w:r>
        <w:rPr>
          <w:sz w:val="20"/>
        </w:rPr>
        <w:t>Úkolem je najít veřejně šířenou nepravdivou, zkreslenou či nepodloženou informaci z oblasti psychologie práce a</w:t>
      </w:r>
      <w:r>
        <w:rPr>
          <w:spacing w:val="1"/>
          <w:sz w:val="20"/>
        </w:rPr>
        <w:t xml:space="preserve"> </w:t>
      </w:r>
      <w:r>
        <w:rPr>
          <w:sz w:val="20"/>
        </w:rPr>
        <w:t>uvést ji</w:t>
      </w:r>
      <w:r>
        <w:rPr>
          <w:spacing w:val="2"/>
          <w:sz w:val="20"/>
        </w:rPr>
        <w:t xml:space="preserve"> </w:t>
      </w:r>
      <w:r>
        <w:rPr>
          <w:sz w:val="20"/>
        </w:rPr>
        <w:t>s</w:t>
      </w:r>
      <w:r>
        <w:rPr>
          <w:spacing w:val="-2"/>
          <w:sz w:val="20"/>
        </w:rPr>
        <w:t xml:space="preserve"> </w:t>
      </w:r>
      <w:r>
        <w:rPr>
          <w:sz w:val="20"/>
        </w:rPr>
        <w:t>pomocí odborných zdrojů</w:t>
      </w:r>
      <w:r>
        <w:rPr>
          <w:spacing w:val="1"/>
          <w:sz w:val="20"/>
        </w:rPr>
        <w:t xml:space="preserve"> </w:t>
      </w:r>
      <w:r>
        <w:rPr>
          <w:sz w:val="20"/>
        </w:rPr>
        <w:t>a argumentů</w:t>
      </w:r>
      <w:r>
        <w:rPr>
          <w:spacing w:val="1"/>
          <w:sz w:val="20"/>
        </w:rPr>
        <w:t xml:space="preserve"> </w:t>
      </w:r>
      <w:r>
        <w:rPr>
          <w:sz w:val="20"/>
        </w:rPr>
        <w:t>na pravou</w:t>
      </w:r>
      <w:r>
        <w:rPr>
          <w:spacing w:val="-1"/>
          <w:sz w:val="20"/>
        </w:rPr>
        <w:t xml:space="preserve"> </w:t>
      </w:r>
      <w:r>
        <w:rPr>
          <w:sz w:val="20"/>
        </w:rPr>
        <w:t>míru.</w:t>
      </w:r>
    </w:p>
    <w:p w14:paraId="69EC6742" w14:textId="77777777" w:rsidR="001C4AF0" w:rsidRDefault="001C4AF0" w:rsidP="001C4AF0">
      <w:pPr>
        <w:pStyle w:val="Odstavecseseznamem"/>
        <w:widowControl w:val="0"/>
        <w:numPr>
          <w:ilvl w:val="0"/>
          <w:numId w:val="29"/>
        </w:numPr>
        <w:tabs>
          <w:tab w:val="left" w:pos="496"/>
        </w:tabs>
        <w:autoSpaceDE w:val="0"/>
        <w:autoSpaceDN w:val="0"/>
        <w:spacing w:before="76" w:line="316" w:lineRule="auto"/>
        <w:ind w:right="110"/>
        <w:contextualSpacing w:val="0"/>
        <w:jc w:val="both"/>
        <w:rPr>
          <w:sz w:val="20"/>
        </w:rPr>
      </w:pPr>
      <w:r>
        <w:rPr>
          <w:sz w:val="20"/>
        </w:rPr>
        <w:t>Cílem úkolu je služba laické i odborné veřejnosti. Studenti realizací úkolu také prokážou svou schopnost kriticky</w:t>
      </w:r>
      <w:r>
        <w:rPr>
          <w:spacing w:val="1"/>
          <w:sz w:val="20"/>
        </w:rPr>
        <w:t xml:space="preserve"> </w:t>
      </w:r>
      <w:r>
        <w:rPr>
          <w:sz w:val="20"/>
        </w:rPr>
        <w:t>uvažovat</w:t>
      </w:r>
      <w:r>
        <w:rPr>
          <w:spacing w:val="-1"/>
          <w:sz w:val="20"/>
        </w:rPr>
        <w:t xml:space="preserve"> </w:t>
      </w:r>
      <w:r>
        <w:rPr>
          <w:sz w:val="20"/>
        </w:rPr>
        <w:t>o tématech</w:t>
      </w:r>
      <w:r>
        <w:rPr>
          <w:spacing w:val="-1"/>
          <w:sz w:val="20"/>
        </w:rPr>
        <w:t xml:space="preserve"> </w:t>
      </w:r>
      <w:r>
        <w:rPr>
          <w:sz w:val="20"/>
        </w:rPr>
        <w:t>z oblasti psychologie</w:t>
      </w:r>
      <w:r>
        <w:rPr>
          <w:spacing w:val="-2"/>
          <w:sz w:val="20"/>
        </w:rPr>
        <w:t xml:space="preserve"> </w:t>
      </w:r>
      <w:r>
        <w:rPr>
          <w:sz w:val="20"/>
        </w:rPr>
        <w:t>práce</w:t>
      </w:r>
      <w:r>
        <w:rPr>
          <w:spacing w:val="-2"/>
          <w:sz w:val="20"/>
        </w:rPr>
        <w:t xml:space="preserve"> </w:t>
      </w:r>
      <w:r>
        <w:rPr>
          <w:sz w:val="20"/>
        </w:rPr>
        <w:t>a</w:t>
      </w:r>
      <w:r>
        <w:rPr>
          <w:spacing w:val="-1"/>
          <w:sz w:val="20"/>
        </w:rPr>
        <w:t xml:space="preserve"> </w:t>
      </w:r>
      <w:r>
        <w:rPr>
          <w:sz w:val="20"/>
        </w:rPr>
        <w:t>schopnost aplikovat</w:t>
      </w:r>
      <w:r>
        <w:rPr>
          <w:spacing w:val="-1"/>
          <w:sz w:val="20"/>
        </w:rPr>
        <w:t xml:space="preserve"> </w:t>
      </w:r>
      <w:r>
        <w:rPr>
          <w:sz w:val="20"/>
        </w:rPr>
        <w:t>znalosti</w:t>
      </w:r>
      <w:r>
        <w:rPr>
          <w:spacing w:val="-1"/>
          <w:sz w:val="20"/>
        </w:rPr>
        <w:t xml:space="preserve"> </w:t>
      </w:r>
      <w:r>
        <w:rPr>
          <w:sz w:val="20"/>
        </w:rPr>
        <w:t>získané v předmětu.</w:t>
      </w:r>
    </w:p>
    <w:p w14:paraId="2D4243B7" w14:textId="77777777" w:rsidR="001C4AF0" w:rsidRDefault="001C4AF0" w:rsidP="001C4AF0">
      <w:pPr>
        <w:pStyle w:val="Odstavecseseznamem"/>
        <w:widowControl w:val="0"/>
        <w:numPr>
          <w:ilvl w:val="0"/>
          <w:numId w:val="29"/>
        </w:numPr>
        <w:tabs>
          <w:tab w:val="left" w:pos="496"/>
        </w:tabs>
        <w:autoSpaceDE w:val="0"/>
        <w:autoSpaceDN w:val="0"/>
        <w:spacing w:before="75" w:line="314" w:lineRule="auto"/>
        <w:ind w:right="105"/>
        <w:contextualSpacing w:val="0"/>
        <w:jc w:val="both"/>
        <w:rPr>
          <w:sz w:val="20"/>
        </w:rPr>
      </w:pPr>
      <w:r>
        <w:rPr>
          <w:sz w:val="20"/>
        </w:rPr>
        <w:t>Zdroj nepravdivé, zkreslené či nepodložené informace musí být veřejně dostupný a měl by na první dojem působit</w:t>
      </w:r>
      <w:r>
        <w:rPr>
          <w:spacing w:val="1"/>
          <w:sz w:val="20"/>
        </w:rPr>
        <w:t xml:space="preserve"> </w:t>
      </w:r>
      <w:r>
        <w:rPr>
          <w:sz w:val="20"/>
        </w:rPr>
        <w:t>jako důvěryhodný. Doporučenými zdroji jsou: populární knihy, tištěné i elektronické slovníky nebo encyklopedie,</w:t>
      </w:r>
      <w:r>
        <w:rPr>
          <w:spacing w:val="1"/>
          <w:sz w:val="20"/>
        </w:rPr>
        <w:t xml:space="preserve"> </w:t>
      </w:r>
      <w:r>
        <w:rPr>
          <w:sz w:val="20"/>
        </w:rPr>
        <w:t>články v elektronických a tištěných médiích, seriózně se tvářící webové stránky společností působících v oblasti</w:t>
      </w:r>
      <w:r>
        <w:rPr>
          <w:spacing w:val="1"/>
          <w:sz w:val="20"/>
        </w:rPr>
        <w:t xml:space="preserve"> </w:t>
      </w:r>
      <w:r>
        <w:rPr>
          <w:sz w:val="20"/>
        </w:rPr>
        <w:t>personalistiky</w:t>
      </w:r>
      <w:r>
        <w:rPr>
          <w:spacing w:val="36"/>
          <w:sz w:val="20"/>
        </w:rPr>
        <w:t xml:space="preserve"> </w:t>
      </w:r>
      <w:r>
        <w:rPr>
          <w:sz w:val="20"/>
        </w:rPr>
        <w:t>nebo</w:t>
      </w:r>
      <w:r>
        <w:rPr>
          <w:spacing w:val="36"/>
          <w:sz w:val="20"/>
        </w:rPr>
        <w:t xml:space="preserve"> </w:t>
      </w:r>
      <w:r>
        <w:rPr>
          <w:sz w:val="20"/>
        </w:rPr>
        <w:t>psychologie</w:t>
      </w:r>
      <w:r>
        <w:rPr>
          <w:spacing w:val="34"/>
          <w:sz w:val="20"/>
        </w:rPr>
        <w:t xml:space="preserve"> </w:t>
      </w:r>
      <w:r>
        <w:rPr>
          <w:sz w:val="20"/>
        </w:rPr>
        <w:t>práce,</w:t>
      </w:r>
      <w:r>
        <w:rPr>
          <w:spacing w:val="36"/>
          <w:sz w:val="20"/>
        </w:rPr>
        <w:t xml:space="preserve"> </w:t>
      </w:r>
      <w:r>
        <w:rPr>
          <w:sz w:val="20"/>
        </w:rPr>
        <w:t>webové</w:t>
      </w:r>
      <w:r>
        <w:rPr>
          <w:spacing w:val="36"/>
          <w:sz w:val="20"/>
        </w:rPr>
        <w:t xml:space="preserve"> </w:t>
      </w:r>
      <w:r>
        <w:rPr>
          <w:sz w:val="20"/>
        </w:rPr>
        <w:t>stránky</w:t>
      </w:r>
      <w:r>
        <w:rPr>
          <w:spacing w:val="37"/>
          <w:sz w:val="20"/>
        </w:rPr>
        <w:t xml:space="preserve"> </w:t>
      </w:r>
      <w:r>
        <w:rPr>
          <w:sz w:val="20"/>
        </w:rPr>
        <w:t>lidí</w:t>
      </w:r>
      <w:r>
        <w:rPr>
          <w:spacing w:val="35"/>
          <w:sz w:val="20"/>
        </w:rPr>
        <w:t xml:space="preserve"> </w:t>
      </w:r>
      <w:r>
        <w:rPr>
          <w:sz w:val="20"/>
        </w:rPr>
        <w:t>považovaných</w:t>
      </w:r>
      <w:r>
        <w:rPr>
          <w:spacing w:val="36"/>
          <w:sz w:val="20"/>
        </w:rPr>
        <w:t xml:space="preserve"> </w:t>
      </w:r>
      <w:r>
        <w:rPr>
          <w:sz w:val="20"/>
        </w:rPr>
        <w:t>(nebo</w:t>
      </w:r>
      <w:r>
        <w:rPr>
          <w:spacing w:val="36"/>
          <w:sz w:val="20"/>
        </w:rPr>
        <w:t xml:space="preserve"> </w:t>
      </w:r>
      <w:r>
        <w:rPr>
          <w:sz w:val="20"/>
        </w:rPr>
        <w:t>označujících</w:t>
      </w:r>
      <w:r>
        <w:rPr>
          <w:spacing w:val="36"/>
          <w:sz w:val="20"/>
        </w:rPr>
        <w:t xml:space="preserve"> </w:t>
      </w:r>
      <w:r>
        <w:rPr>
          <w:sz w:val="20"/>
        </w:rPr>
        <w:t>se)</w:t>
      </w:r>
      <w:r>
        <w:rPr>
          <w:spacing w:val="35"/>
          <w:sz w:val="20"/>
        </w:rPr>
        <w:t xml:space="preserve"> </w:t>
      </w:r>
      <w:r>
        <w:rPr>
          <w:sz w:val="20"/>
        </w:rPr>
        <w:t>za</w:t>
      </w:r>
      <w:r>
        <w:rPr>
          <w:spacing w:val="35"/>
          <w:sz w:val="20"/>
        </w:rPr>
        <w:t xml:space="preserve"> </w:t>
      </w:r>
      <w:r>
        <w:rPr>
          <w:sz w:val="20"/>
        </w:rPr>
        <w:t>odborníky</w:t>
      </w:r>
      <w:r>
        <w:rPr>
          <w:spacing w:val="1"/>
          <w:sz w:val="20"/>
        </w:rPr>
        <w:t xml:space="preserve"> </w:t>
      </w:r>
      <w:r>
        <w:rPr>
          <w:sz w:val="20"/>
        </w:rPr>
        <w:t>v oblasti personalistiky nebo psychologie práce, na internetu dostupná výuková videa od autorů označených za</w:t>
      </w:r>
      <w:r>
        <w:rPr>
          <w:spacing w:val="1"/>
          <w:sz w:val="20"/>
        </w:rPr>
        <w:t xml:space="preserve"> </w:t>
      </w:r>
      <w:r>
        <w:rPr>
          <w:sz w:val="20"/>
        </w:rPr>
        <w:t>odborníky</w:t>
      </w:r>
      <w:r>
        <w:rPr>
          <w:spacing w:val="1"/>
          <w:sz w:val="20"/>
        </w:rPr>
        <w:t xml:space="preserve"> </w:t>
      </w:r>
      <w:r>
        <w:rPr>
          <w:sz w:val="20"/>
        </w:rPr>
        <w:t>v oblasti</w:t>
      </w:r>
      <w:r>
        <w:rPr>
          <w:spacing w:val="1"/>
          <w:sz w:val="20"/>
        </w:rPr>
        <w:t xml:space="preserve"> </w:t>
      </w:r>
      <w:r>
        <w:rPr>
          <w:sz w:val="20"/>
        </w:rPr>
        <w:t>personalistiky</w:t>
      </w:r>
      <w:r>
        <w:rPr>
          <w:spacing w:val="1"/>
          <w:sz w:val="20"/>
        </w:rPr>
        <w:t xml:space="preserve"> </w:t>
      </w:r>
      <w:r>
        <w:rPr>
          <w:sz w:val="20"/>
        </w:rPr>
        <w:t>nebo</w:t>
      </w:r>
      <w:r>
        <w:rPr>
          <w:spacing w:val="1"/>
          <w:sz w:val="20"/>
        </w:rPr>
        <w:t xml:space="preserve"> </w:t>
      </w:r>
      <w:r>
        <w:rPr>
          <w:sz w:val="20"/>
        </w:rPr>
        <w:t>psychologie práce,</w:t>
      </w:r>
      <w:r>
        <w:rPr>
          <w:spacing w:val="1"/>
          <w:sz w:val="20"/>
        </w:rPr>
        <w:t xml:space="preserve"> </w:t>
      </w:r>
      <w:r>
        <w:rPr>
          <w:sz w:val="20"/>
        </w:rPr>
        <w:t>na</w:t>
      </w:r>
      <w:r>
        <w:rPr>
          <w:spacing w:val="1"/>
          <w:sz w:val="20"/>
        </w:rPr>
        <w:t xml:space="preserve"> </w:t>
      </w:r>
      <w:r>
        <w:rPr>
          <w:sz w:val="20"/>
        </w:rPr>
        <w:t>internetu</w:t>
      </w:r>
      <w:r>
        <w:rPr>
          <w:spacing w:val="1"/>
          <w:sz w:val="20"/>
        </w:rPr>
        <w:t xml:space="preserve"> </w:t>
      </w:r>
      <w:r>
        <w:rPr>
          <w:sz w:val="20"/>
        </w:rPr>
        <w:t>dostupné videozáznamy</w:t>
      </w:r>
      <w:r>
        <w:rPr>
          <w:spacing w:val="1"/>
          <w:sz w:val="20"/>
        </w:rPr>
        <w:t xml:space="preserve"> </w:t>
      </w:r>
      <w:r>
        <w:rPr>
          <w:sz w:val="20"/>
        </w:rPr>
        <w:t>konferencí</w:t>
      </w:r>
      <w:r>
        <w:rPr>
          <w:spacing w:val="1"/>
          <w:sz w:val="20"/>
        </w:rPr>
        <w:t xml:space="preserve"> </w:t>
      </w:r>
      <w:r>
        <w:rPr>
          <w:sz w:val="20"/>
        </w:rPr>
        <w:t>a</w:t>
      </w:r>
      <w:r>
        <w:rPr>
          <w:spacing w:val="1"/>
          <w:sz w:val="20"/>
        </w:rPr>
        <w:t xml:space="preserve"> </w:t>
      </w:r>
      <w:r>
        <w:rPr>
          <w:sz w:val="20"/>
        </w:rPr>
        <w:t>přednášek. Nedoporučujeme používat následující zdroje: osobní blogy laiků, seminární a diplomové práce, na první</w:t>
      </w:r>
      <w:r>
        <w:rPr>
          <w:spacing w:val="-43"/>
          <w:sz w:val="20"/>
        </w:rPr>
        <w:t xml:space="preserve"> </w:t>
      </w:r>
      <w:r>
        <w:rPr>
          <w:sz w:val="20"/>
        </w:rPr>
        <w:t>pohled amatérské</w:t>
      </w:r>
      <w:r>
        <w:rPr>
          <w:spacing w:val="-2"/>
          <w:sz w:val="20"/>
        </w:rPr>
        <w:t xml:space="preserve"> </w:t>
      </w:r>
      <w:r>
        <w:rPr>
          <w:sz w:val="20"/>
        </w:rPr>
        <w:t>webové</w:t>
      </w:r>
      <w:r>
        <w:rPr>
          <w:spacing w:val="2"/>
          <w:sz w:val="20"/>
        </w:rPr>
        <w:t xml:space="preserve"> </w:t>
      </w:r>
      <w:r>
        <w:rPr>
          <w:sz w:val="20"/>
        </w:rPr>
        <w:t>stránky, příspěvky</w:t>
      </w:r>
      <w:r>
        <w:rPr>
          <w:spacing w:val="1"/>
          <w:sz w:val="20"/>
        </w:rPr>
        <w:t xml:space="preserve"> </w:t>
      </w:r>
      <w:r>
        <w:rPr>
          <w:sz w:val="20"/>
        </w:rPr>
        <w:t>na sociálních sítích.</w:t>
      </w:r>
    </w:p>
    <w:p w14:paraId="622C9D2B" w14:textId="77777777" w:rsidR="001C4AF0" w:rsidRDefault="001C4AF0" w:rsidP="001C4AF0">
      <w:pPr>
        <w:pStyle w:val="Odstavecseseznamem"/>
        <w:widowControl w:val="0"/>
        <w:numPr>
          <w:ilvl w:val="0"/>
          <w:numId w:val="29"/>
        </w:numPr>
        <w:tabs>
          <w:tab w:val="left" w:pos="497"/>
        </w:tabs>
        <w:autoSpaceDE w:val="0"/>
        <w:autoSpaceDN w:val="0"/>
        <w:spacing w:before="82" w:line="314" w:lineRule="auto"/>
        <w:ind w:left="496" w:right="107"/>
        <w:contextualSpacing w:val="0"/>
        <w:jc w:val="both"/>
        <w:rPr>
          <w:sz w:val="20"/>
        </w:rPr>
      </w:pPr>
      <w:r>
        <w:rPr>
          <w:sz w:val="20"/>
        </w:rPr>
        <w:t>Složení týmů a výběr zdroje informace, kterou bude uvádět na pravou míru, uvede tým do veřejně přístupného</w:t>
      </w:r>
      <w:r>
        <w:rPr>
          <w:spacing w:val="1"/>
          <w:sz w:val="20"/>
        </w:rPr>
        <w:t xml:space="preserve"> </w:t>
      </w:r>
      <w:r>
        <w:rPr>
          <w:sz w:val="20"/>
        </w:rPr>
        <w:t>online dokumentu. Před uvedením zdroje do online dokumentu je povinností týmu seznámit se se zdroji do té</w:t>
      </w:r>
      <w:r>
        <w:rPr>
          <w:spacing w:val="1"/>
          <w:sz w:val="20"/>
        </w:rPr>
        <w:t xml:space="preserve"> </w:t>
      </w:r>
      <w:r>
        <w:rPr>
          <w:sz w:val="20"/>
        </w:rPr>
        <w:t>chvíle</w:t>
      </w:r>
      <w:r>
        <w:rPr>
          <w:spacing w:val="1"/>
          <w:sz w:val="20"/>
        </w:rPr>
        <w:t xml:space="preserve"> </w:t>
      </w:r>
      <w:r>
        <w:rPr>
          <w:sz w:val="20"/>
        </w:rPr>
        <w:t>vybranými jinými</w:t>
      </w:r>
      <w:r>
        <w:rPr>
          <w:spacing w:val="-1"/>
          <w:sz w:val="20"/>
        </w:rPr>
        <w:t xml:space="preserve"> </w:t>
      </w:r>
      <w:r>
        <w:rPr>
          <w:sz w:val="20"/>
        </w:rPr>
        <w:t>týmy</w:t>
      </w:r>
      <w:r>
        <w:rPr>
          <w:spacing w:val="1"/>
          <w:sz w:val="20"/>
        </w:rPr>
        <w:t xml:space="preserve"> </w:t>
      </w:r>
      <w:r>
        <w:rPr>
          <w:sz w:val="20"/>
        </w:rPr>
        <w:t>a vybrat</w:t>
      </w:r>
      <w:r>
        <w:rPr>
          <w:spacing w:val="1"/>
          <w:sz w:val="20"/>
        </w:rPr>
        <w:t xml:space="preserve"> </w:t>
      </w:r>
      <w:r>
        <w:rPr>
          <w:sz w:val="20"/>
        </w:rPr>
        <w:t>si</w:t>
      </w:r>
      <w:r>
        <w:rPr>
          <w:spacing w:val="-1"/>
          <w:sz w:val="20"/>
        </w:rPr>
        <w:t xml:space="preserve"> </w:t>
      </w:r>
      <w:r>
        <w:rPr>
          <w:sz w:val="20"/>
        </w:rPr>
        <w:t>jiný</w:t>
      </w:r>
      <w:r>
        <w:rPr>
          <w:spacing w:val="1"/>
          <w:sz w:val="20"/>
        </w:rPr>
        <w:t xml:space="preserve"> </w:t>
      </w:r>
      <w:r>
        <w:rPr>
          <w:sz w:val="20"/>
        </w:rPr>
        <w:t>(unikátní)</w:t>
      </w:r>
      <w:r>
        <w:rPr>
          <w:spacing w:val="-1"/>
          <w:sz w:val="20"/>
        </w:rPr>
        <w:t xml:space="preserve"> </w:t>
      </w:r>
      <w:r>
        <w:rPr>
          <w:sz w:val="20"/>
        </w:rPr>
        <w:t>zdroj.</w:t>
      </w:r>
    </w:p>
    <w:p w14:paraId="649664B8" w14:textId="77777777" w:rsidR="001C4AF0" w:rsidRDefault="001C4AF0" w:rsidP="001C4AF0">
      <w:pPr>
        <w:pStyle w:val="Odstavecseseznamem"/>
        <w:widowControl w:val="0"/>
        <w:numPr>
          <w:ilvl w:val="0"/>
          <w:numId w:val="29"/>
        </w:numPr>
        <w:tabs>
          <w:tab w:val="left" w:pos="497"/>
        </w:tabs>
        <w:autoSpaceDE w:val="0"/>
        <w:autoSpaceDN w:val="0"/>
        <w:spacing w:before="82"/>
        <w:ind w:left="496" w:hanging="285"/>
        <w:contextualSpacing w:val="0"/>
        <w:jc w:val="both"/>
        <w:rPr>
          <w:sz w:val="20"/>
        </w:rPr>
      </w:pPr>
      <w:r>
        <w:rPr>
          <w:sz w:val="20"/>
        </w:rPr>
        <w:t>Kvalitně</w:t>
      </w:r>
      <w:r>
        <w:rPr>
          <w:spacing w:val="-5"/>
          <w:sz w:val="20"/>
        </w:rPr>
        <w:t xml:space="preserve"> </w:t>
      </w:r>
      <w:r>
        <w:rPr>
          <w:sz w:val="20"/>
        </w:rPr>
        <w:t>zpracované</w:t>
      </w:r>
      <w:r>
        <w:rPr>
          <w:spacing w:val="-5"/>
          <w:sz w:val="20"/>
        </w:rPr>
        <w:t xml:space="preserve"> </w:t>
      </w:r>
      <w:r>
        <w:rPr>
          <w:sz w:val="20"/>
        </w:rPr>
        <w:t>texty</w:t>
      </w:r>
      <w:r>
        <w:rPr>
          <w:spacing w:val="-3"/>
          <w:sz w:val="20"/>
        </w:rPr>
        <w:t xml:space="preserve"> </w:t>
      </w:r>
      <w:r>
        <w:rPr>
          <w:sz w:val="20"/>
        </w:rPr>
        <w:t>budou</w:t>
      </w:r>
      <w:r>
        <w:rPr>
          <w:spacing w:val="-3"/>
          <w:sz w:val="20"/>
        </w:rPr>
        <w:t xml:space="preserve"> </w:t>
      </w:r>
      <w:r>
        <w:rPr>
          <w:sz w:val="20"/>
        </w:rPr>
        <w:t>zveřejněny</w:t>
      </w:r>
      <w:r>
        <w:rPr>
          <w:spacing w:val="-3"/>
          <w:sz w:val="20"/>
        </w:rPr>
        <w:t xml:space="preserve"> </w:t>
      </w:r>
      <w:r>
        <w:rPr>
          <w:sz w:val="20"/>
        </w:rPr>
        <w:t>na</w:t>
      </w:r>
      <w:r>
        <w:rPr>
          <w:spacing w:val="-3"/>
          <w:sz w:val="20"/>
        </w:rPr>
        <w:t xml:space="preserve"> </w:t>
      </w:r>
      <w:r>
        <w:rPr>
          <w:sz w:val="20"/>
        </w:rPr>
        <w:t>webových</w:t>
      </w:r>
      <w:r>
        <w:rPr>
          <w:spacing w:val="-3"/>
          <w:sz w:val="20"/>
        </w:rPr>
        <w:t xml:space="preserve"> </w:t>
      </w:r>
      <w:r>
        <w:rPr>
          <w:sz w:val="20"/>
        </w:rPr>
        <w:t>stránkách</w:t>
      </w:r>
      <w:r>
        <w:rPr>
          <w:spacing w:val="-3"/>
          <w:sz w:val="20"/>
        </w:rPr>
        <w:t xml:space="preserve"> </w:t>
      </w:r>
      <w:r>
        <w:rPr>
          <w:sz w:val="20"/>
        </w:rPr>
        <w:t>Katedry</w:t>
      </w:r>
      <w:r>
        <w:rPr>
          <w:spacing w:val="-2"/>
          <w:sz w:val="20"/>
        </w:rPr>
        <w:t xml:space="preserve"> </w:t>
      </w:r>
      <w:r>
        <w:rPr>
          <w:sz w:val="20"/>
        </w:rPr>
        <w:t>psychologie</w:t>
      </w:r>
      <w:r>
        <w:rPr>
          <w:spacing w:val="-5"/>
          <w:sz w:val="20"/>
        </w:rPr>
        <w:t xml:space="preserve"> </w:t>
      </w:r>
      <w:r>
        <w:rPr>
          <w:sz w:val="20"/>
        </w:rPr>
        <w:t>FSS.</w:t>
      </w:r>
    </w:p>
    <w:p w14:paraId="78A2C879" w14:textId="77777777" w:rsidR="001C4AF0" w:rsidRDefault="001C4AF0" w:rsidP="001C4AF0">
      <w:pPr>
        <w:pStyle w:val="Odstavecseseznamem"/>
        <w:widowControl w:val="0"/>
        <w:numPr>
          <w:ilvl w:val="0"/>
          <w:numId w:val="29"/>
        </w:numPr>
        <w:tabs>
          <w:tab w:val="left" w:pos="497"/>
        </w:tabs>
        <w:autoSpaceDE w:val="0"/>
        <w:autoSpaceDN w:val="0"/>
        <w:spacing w:before="154"/>
        <w:ind w:left="496" w:hanging="285"/>
        <w:contextualSpacing w:val="0"/>
        <w:jc w:val="both"/>
        <w:rPr>
          <w:sz w:val="20"/>
        </w:rPr>
      </w:pPr>
      <w:r>
        <w:rPr>
          <w:sz w:val="20"/>
        </w:rPr>
        <w:t>Výstupem</w:t>
      </w:r>
      <w:r>
        <w:rPr>
          <w:spacing w:val="-4"/>
          <w:sz w:val="20"/>
        </w:rPr>
        <w:t xml:space="preserve"> </w:t>
      </w:r>
      <w:r>
        <w:rPr>
          <w:sz w:val="20"/>
        </w:rPr>
        <w:t>úkolu</w:t>
      </w:r>
      <w:r>
        <w:rPr>
          <w:spacing w:val="-2"/>
          <w:sz w:val="20"/>
        </w:rPr>
        <w:t xml:space="preserve"> </w:t>
      </w:r>
      <w:r>
        <w:rPr>
          <w:sz w:val="20"/>
        </w:rPr>
        <w:t>je:</w:t>
      </w:r>
    </w:p>
    <w:p w14:paraId="17F1BDCD" w14:textId="77777777" w:rsidR="001C4AF0" w:rsidRDefault="001C4AF0" w:rsidP="001C4AF0">
      <w:pPr>
        <w:pStyle w:val="Odstavecseseznamem"/>
        <w:widowControl w:val="0"/>
        <w:numPr>
          <w:ilvl w:val="1"/>
          <w:numId w:val="29"/>
        </w:numPr>
        <w:tabs>
          <w:tab w:val="left" w:pos="780"/>
        </w:tabs>
        <w:autoSpaceDE w:val="0"/>
        <w:autoSpaceDN w:val="0"/>
        <w:spacing w:before="157"/>
        <w:contextualSpacing w:val="0"/>
        <w:rPr>
          <w:sz w:val="20"/>
        </w:rPr>
      </w:pPr>
      <w:r>
        <w:rPr>
          <w:sz w:val="20"/>
        </w:rPr>
        <w:t>odkaz</w:t>
      </w:r>
      <w:r>
        <w:rPr>
          <w:spacing w:val="-2"/>
          <w:sz w:val="20"/>
        </w:rPr>
        <w:t xml:space="preserve"> </w:t>
      </w:r>
      <w:r>
        <w:rPr>
          <w:sz w:val="20"/>
        </w:rPr>
        <w:t>na</w:t>
      </w:r>
      <w:r>
        <w:rPr>
          <w:spacing w:val="-2"/>
          <w:sz w:val="20"/>
        </w:rPr>
        <w:t xml:space="preserve"> </w:t>
      </w:r>
      <w:r>
        <w:rPr>
          <w:sz w:val="20"/>
        </w:rPr>
        <w:t>zdroj</w:t>
      </w:r>
      <w:r>
        <w:rPr>
          <w:spacing w:val="-2"/>
          <w:sz w:val="20"/>
        </w:rPr>
        <w:t xml:space="preserve"> </w:t>
      </w:r>
      <w:r>
        <w:rPr>
          <w:sz w:val="20"/>
        </w:rPr>
        <w:t>informace;</w:t>
      </w:r>
    </w:p>
    <w:p w14:paraId="300B0E0E" w14:textId="77777777" w:rsidR="001C4AF0" w:rsidRDefault="001C4AF0" w:rsidP="001C4AF0">
      <w:pPr>
        <w:pStyle w:val="Odstavecseseznamem"/>
        <w:widowControl w:val="0"/>
        <w:numPr>
          <w:ilvl w:val="1"/>
          <w:numId w:val="29"/>
        </w:numPr>
        <w:tabs>
          <w:tab w:val="left" w:pos="780"/>
        </w:tabs>
        <w:autoSpaceDE w:val="0"/>
        <w:autoSpaceDN w:val="0"/>
        <w:spacing w:before="156"/>
        <w:contextualSpacing w:val="0"/>
        <w:rPr>
          <w:sz w:val="20"/>
        </w:rPr>
      </w:pPr>
      <w:r>
        <w:rPr>
          <w:sz w:val="20"/>
        </w:rPr>
        <w:lastRenderedPageBreak/>
        <w:t>citace</w:t>
      </w:r>
      <w:r>
        <w:rPr>
          <w:spacing w:val="-5"/>
          <w:sz w:val="20"/>
        </w:rPr>
        <w:t xml:space="preserve"> </w:t>
      </w:r>
      <w:r>
        <w:rPr>
          <w:sz w:val="20"/>
        </w:rPr>
        <w:t>nepravdivé,</w:t>
      </w:r>
      <w:r>
        <w:rPr>
          <w:spacing w:val="-2"/>
          <w:sz w:val="20"/>
        </w:rPr>
        <w:t xml:space="preserve"> </w:t>
      </w:r>
      <w:r>
        <w:rPr>
          <w:sz w:val="20"/>
        </w:rPr>
        <w:t>zkreslené</w:t>
      </w:r>
      <w:r>
        <w:rPr>
          <w:spacing w:val="-5"/>
          <w:sz w:val="20"/>
        </w:rPr>
        <w:t xml:space="preserve"> </w:t>
      </w:r>
      <w:r>
        <w:rPr>
          <w:sz w:val="20"/>
        </w:rPr>
        <w:t>či</w:t>
      </w:r>
      <w:r>
        <w:rPr>
          <w:spacing w:val="-3"/>
          <w:sz w:val="20"/>
        </w:rPr>
        <w:t xml:space="preserve"> </w:t>
      </w:r>
      <w:r>
        <w:rPr>
          <w:sz w:val="20"/>
        </w:rPr>
        <w:t>nepodložené</w:t>
      </w:r>
      <w:r>
        <w:rPr>
          <w:spacing w:val="-4"/>
          <w:sz w:val="20"/>
        </w:rPr>
        <w:t xml:space="preserve"> </w:t>
      </w:r>
      <w:r>
        <w:rPr>
          <w:sz w:val="20"/>
        </w:rPr>
        <w:t>informace;</w:t>
      </w:r>
    </w:p>
    <w:p w14:paraId="33270BD9" w14:textId="77777777" w:rsidR="001C4AF0" w:rsidRDefault="001C4AF0" w:rsidP="001C4AF0">
      <w:pPr>
        <w:pStyle w:val="Odstavecseseznamem"/>
        <w:widowControl w:val="0"/>
        <w:numPr>
          <w:ilvl w:val="1"/>
          <w:numId w:val="29"/>
        </w:numPr>
        <w:tabs>
          <w:tab w:val="left" w:pos="780"/>
        </w:tabs>
        <w:autoSpaceDE w:val="0"/>
        <w:autoSpaceDN w:val="0"/>
        <w:spacing w:before="155"/>
        <w:contextualSpacing w:val="0"/>
        <w:rPr>
          <w:sz w:val="20"/>
        </w:rPr>
      </w:pPr>
      <w:r>
        <w:rPr>
          <w:sz w:val="20"/>
        </w:rPr>
        <w:t>argumenty</w:t>
      </w:r>
      <w:r>
        <w:rPr>
          <w:spacing w:val="-4"/>
          <w:sz w:val="20"/>
        </w:rPr>
        <w:t xml:space="preserve"> </w:t>
      </w:r>
      <w:r>
        <w:rPr>
          <w:sz w:val="20"/>
        </w:rPr>
        <w:t>zdůvodňující</w:t>
      </w:r>
      <w:r>
        <w:rPr>
          <w:spacing w:val="-5"/>
          <w:sz w:val="20"/>
        </w:rPr>
        <w:t xml:space="preserve"> </w:t>
      </w:r>
      <w:r>
        <w:rPr>
          <w:sz w:val="20"/>
        </w:rPr>
        <w:t>nepravdivost,</w:t>
      </w:r>
      <w:r>
        <w:rPr>
          <w:spacing w:val="-4"/>
          <w:sz w:val="20"/>
        </w:rPr>
        <w:t xml:space="preserve"> </w:t>
      </w:r>
      <w:r>
        <w:rPr>
          <w:sz w:val="20"/>
        </w:rPr>
        <w:t>zkreslenost</w:t>
      </w:r>
      <w:r>
        <w:rPr>
          <w:spacing w:val="-4"/>
          <w:sz w:val="20"/>
        </w:rPr>
        <w:t xml:space="preserve"> </w:t>
      </w:r>
      <w:r>
        <w:rPr>
          <w:sz w:val="20"/>
        </w:rPr>
        <w:t>či</w:t>
      </w:r>
      <w:r>
        <w:rPr>
          <w:spacing w:val="-5"/>
          <w:sz w:val="20"/>
        </w:rPr>
        <w:t xml:space="preserve"> </w:t>
      </w:r>
      <w:r>
        <w:rPr>
          <w:sz w:val="20"/>
        </w:rPr>
        <w:t>nepodloženost</w:t>
      </w:r>
      <w:r>
        <w:rPr>
          <w:spacing w:val="-4"/>
          <w:sz w:val="20"/>
        </w:rPr>
        <w:t xml:space="preserve"> </w:t>
      </w:r>
      <w:r>
        <w:rPr>
          <w:sz w:val="20"/>
        </w:rPr>
        <w:t>informace;</w:t>
      </w:r>
    </w:p>
    <w:p w14:paraId="4CE0C823" w14:textId="77777777" w:rsidR="001C4AF0" w:rsidRDefault="001C4AF0" w:rsidP="001C4AF0">
      <w:pPr>
        <w:pStyle w:val="Odstavecseseznamem"/>
        <w:widowControl w:val="0"/>
        <w:numPr>
          <w:ilvl w:val="1"/>
          <w:numId w:val="29"/>
        </w:numPr>
        <w:tabs>
          <w:tab w:val="left" w:pos="780"/>
        </w:tabs>
        <w:autoSpaceDE w:val="0"/>
        <w:autoSpaceDN w:val="0"/>
        <w:spacing w:before="60"/>
        <w:ind w:hanging="285"/>
        <w:contextualSpacing w:val="0"/>
        <w:rPr>
          <w:sz w:val="20"/>
        </w:rPr>
      </w:pPr>
      <w:r>
        <w:rPr>
          <w:sz w:val="20"/>
        </w:rPr>
        <w:t>odkazy</w:t>
      </w:r>
      <w:r>
        <w:rPr>
          <w:spacing w:val="-2"/>
          <w:sz w:val="20"/>
        </w:rPr>
        <w:t xml:space="preserve"> </w:t>
      </w:r>
      <w:r>
        <w:rPr>
          <w:sz w:val="20"/>
        </w:rPr>
        <w:t>na</w:t>
      </w:r>
      <w:r>
        <w:rPr>
          <w:spacing w:val="-4"/>
          <w:sz w:val="20"/>
        </w:rPr>
        <w:t xml:space="preserve"> </w:t>
      </w:r>
      <w:r>
        <w:rPr>
          <w:sz w:val="20"/>
        </w:rPr>
        <w:t>zdroje</w:t>
      </w:r>
      <w:r>
        <w:rPr>
          <w:spacing w:val="-4"/>
          <w:sz w:val="20"/>
        </w:rPr>
        <w:t xml:space="preserve"> </w:t>
      </w:r>
      <w:r>
        <w:rPr>
          <w:sz w:val="20"/>
        </w:rPr>
        <w:t>využité</w:t>
      </w:r>
      <w:r>
        <w:rPr>
          <w:spacing w:val="-3"/>
          <w:sz w:val="20"/>
        </w:rPr>
        <w:t xml:space="preserve"> </w:t>
      </w:r>
      <w:r>
        <w:rPr>
          <w:sz w:val="20"/>
        </w:rPr>
        <w:t>při</w:t>
      </w:r>
      <w:r>
        <w:rPr>
          <w:spacing w:val="-3"/>
          <w:sz w:val="20"/>
        </w:rPr>
        <w:t xml:space="preserve"> </w:t>
      </w:r>
      <w:r>
        <w:rPr>
          <w:sz w:val="20"/>
        </w:rPr>
        <w:t>argumentaci.</w:t>
      </w:r>
    </w:p>
    <w:p w14:paraId="666AC293" w14:textId="77777777" w:rsidR="001C4AF0" w:rsidRDefault="001C4AF0" w:rsidP="001C4AF0">
      <w:pPr>
        <w:pStyle w:val="Zkladntext"/>
        <w:spacing w:before="12"/>
        <w:rPr>
          <w:sz w:val="25"/>
        </w:rPr>
      </w:pPr>
    </w:p>
    <w:p w14:paraId="28B775C5" w14:textId="77777777" w:rsidR="001C4AF0" w:rsidRDefault="001C4AF0" w:rsidP="003B4F97">
      <w:pPr>
        <w:pStyle w:val="Odstavec1"/>
      </w:pPr>
      <w:r>
        <w:t>Kritéria</w:t>
      </w:r>
      <w:r>
        <w:rPr>
          <w:spacing w:val="-3"/>
        </w:rPr>
        <w:t xml:space="preserve"> </w:t>
      </w:r>
      <w:r>
        <w:t>hodnocení</w:t>
      </w:r>
      <w:r>
        <w:rPr>
          <w:spacing w:val="-3"/>
        </w:rPr>
        <w:t xml:space="preserve"> </w:t>
      </w:r>
      <w:r>
        <w:t>textu</w:t>
      </w:r>
    </w:p>
    <w:p w14:paraId="212DBD6B" w14:textId="77777777" w:rsidR="001C4AF0" w:rsidRDefault="001C4AF0" w:rsidP="001C4AF0">
      <w:pPr>
        <w:pStyle w:val="Odstavecseseznamem"/>
        <w:widowControl w:val="0"/>
        <w:numPr>
          <w:ilvl w:val="0"/>
          <w:numId w:val="28"/>
        </w:numPr>
        <w:tabs>
          <w:tab w:val="left" w:pos="496"/>
        </w:tabs>
        <w:autoSpaceDE w:val="0"/>
        <w:autoSpaceDN w:val="0"/>
        <w:spacing w:before="135"/>
        <w:contextualSpacing w:val="0"/>
        <w:rPr>
          <w:sz w:val="20"/>
        </w:rPr>
      </w:pPr>
      <w:r>
        <w:rPr>
          <w:sz w:val="20"/>
        </w:rPr>
        <w:t>Vhodnost</w:t>
      </w:r>
      <w:r>
        <w:rPr>
          <w:spacing w:val="-3"/>
          <w:sz w:val="20"/>
        </w:rPr>
        <w:t xml:space="preserve"> </w:t>
      </w:r>
      <w:r>
        <w:rPr>
          <w:sz w:val="20"/>
        </w:rPr>
        <w:t>výběru</w:t>
      </w:r>
      <w:r>
        <w:rPr>
          <w:spacing w:val="-2"/>
          <w:sz w:val="20"/>
        </w:rPr>
        <w:t xml:space="preserve"> </w:t>
      </w:r>
      <w:r>
        <w:rPr>
          <w:sz w:val="20"/>
        </w:rPr>
        <w:t>informace</w:t>
      </w:r>
      <w:r>
        <w:rPr>
          <w:spacing w:val="-4"/>
          <w:sz w:val="20"/>
        </w:rPr>
        <w:t xml:space="preserve"> </w:t>
      </w:r>
      <w:r>
        <w:rPr>
          <w:sz w:val="20"/>
        </w:rPr>
        <w:t>uváděné</w:t>
      </w:r>
      <w:r>
        <w:rPr>
          <w:spacing w:val="-4"/>
          <w:sz w:val="20"/>
        </w:rPr>
        <w:t xml:space="preserve"> </w:t>
      </w:r>
      <w:r>
        <w:rPr>
          <w:sz w:val="20"/>
        </w:rPr>
        <w:t>na</w:t>
      </w:r>
      <w:r>
        <w:rPr>
          <w:spacing w:val="-2"/>
          <w:sz w:val="20"/>
        </w:rPr>
        <w:t xml:space="preserve"> </w:t>
      </w:r>
      <w:r>
        <w:rPr>
          <w:sz w:val="20"/>
        </w:rPr>
        <w:t>pravou</w:t>
      </w:r>
      <w:r>
        <w:rPr>
          <w:spacing w:val="-2"/>
          <w:sz w:val="20"/>
        </w:rPr>
        <w:t xml:space="preserve"> </w:t>
      </w:r>
      <w:r>
        <w:rPr>
          <w:sz w:val="20"/>
        </w:rPr>
        <w:t>míru</w:t>
      </w:r>
    </w:p>
    <w:p w14:paraId="72C863D8" w14:textId="77777777" w:rsidR="001C4AF0" w:rsidRDefault="001C4AF0" w:rsidP="001C4AF0">
      <w:pPr>
        <w:pStyle w:val="Odstavecseseznamem"/>
        <w:widowControl w:val="0"/>
        <w:numPr>
          <w:ilvl w:val="0"/>
          <w:numId w:val="28"/>
        </w:numPr>
        <w:tabs>
          <w:tab w:val="left" w:pos="496"/>
        </w:tabs>
        <w:autoSpaceDE w:val="0"/>
        <w:autoSpaceDN w:val="0"/>
        <w:spacing w:before="157"/>
        <w:contextualSpacing w:val="0"/>
        <w:rPr>
          <w:sz w:val="20"/>
        </w:rPr>
      </w:pPr>
      <w:r>
        <w:rPr>
          <w:sz w:val="20"/>
        </w:rPr>
        <w:t>Kvalita</w:t>
      </w:r>
      <w:r>
        <w:rPr>
          <w:spacing w:val="-4"/>
          <w:sz w:val="20"/>
        </w:rPr>
        <w:t xml:space="preserve"> </w:t>
      </w:r>
      <w:r>
        <w:rPr>
          <w:sz w:val="20"/>
        </w:rPr>
        <w:t>argumentů</w:t>
      </w:r>
    </w:p>
    <w:p w14:paraId="0CAB5B98" w14:textId="77777777" w:rsidR="001C4AF0" w:rsidRDefault="001C4AF0" w:rsidP="001C4AF0">
      <w:pPr>
        <w:pStyle w:val="Odstavecseseznamem"/>
        <w:widowControl w:val="0"/>
        <w:numPr>
          <w:ilvl w:val="0"/>
          <w:numId w:val="28"/>
        </w:numPr>
        <w:tabs>
          <w:tab w:val="left" w:pos="496"/>
        </w:tabs>
        <w:autoSpaceDE w:val="0"/>
        <w:autoSpaceDN w:val="0"/>
        <w:spacing w:before="154"/>
        <w:contextualSpacing w:val="0"/>
        <w:rPr>
          <w:sz w:val="20"/>
        </w:rPr>
      </w:pPr>
      <w:r>
        <w:rPr>
          <w:sz w:val="20"/>
        </w:rPr>
        <w:t>Podložení</w:t>
      </w:r>
      <w:r>
        <w:rPr>
          <w:spacing w:val="-3"/>
          <w:sz w:val="20"/>
        </w:rPr>
        <w:t xml:space="preserve"> </w:t>
      </w:r>
      <w:r>
        <w:rPr>
          <w:sz w:val="20"/>
        </w:rPr>
        <w:t>odbornými</w:t>
      </w:r>
      <w:r>
        <w:rPr>
          <w:spacing w:val="-2"/>
          <w:sz w:val="20"/>
        </w:rPr>
        <w:t xml:space="preserve"> </w:t>
      </w:r>
      <w:r>
        <w:rPr>
          <w:sz w:val="20"/>
        </w:rPr>
        <w:t>zdroji</w:t>
      </w:r>
      <w:r>
        <w:rPr>
          <w:spacing w:val="-3"/>
          <w:sz w:val="20"/>
        </w:rPr>
        <w:t xml:space="preserve"> </w:t>
      </w:r>
      <w:r>
        <w:rPr>
          <w:sz w:val="20"/>
        </w:rPr>
        <w:t>tam,</w:t>
      </w:r>
      <w:r>
        <w:rPr>
          <w:spacing w:val="-1"/>
          <w:sz w:val="20"/>
        </w:rPr>
        <w:t xml:space="preserve"> </w:t>
      </w:r>
      <w:r>
        <w:rPr>
          <w:sz w:val="20"/>
        </w:rPr>
        <w:t>kde</w:t>
      </w:r>
      <w:r>
        <w:rPr>
          <w:spacing w:val="-3"/>
          <w:sz w:val="20"/>
        </w:rPr>
        <w:t xml:space="preserve"> </w:t>
      </w:r>
      <w:r>
        <w:rPr>
          <w:sz w:val="20"/>
        </w:rPr>
        <w:t>jsou</w:t>
      </w:r>
      <w:r>
        <w:rPr>
          <w:spacing w:val="-2"/>
          <w:sz w:val="20"/>
        </w:rPr>
        <w:t xml:space="preserve"> </w:t>
      </w:r>
      <w:r>
        <w:rPr>
          <w:sz w:val="20"/>
        </w:rPr>
        <w:t>na</w:t>
      </w:r>
      <w:r>
        <w:rPr>
          <w:spacing w:val="-1"/>
          <w:sz w:val="20"/>
        </w:rPr>
        <w:t xml:space="preserve"> </w:t>
      </w:r>
      <w:r>
        <w:rPr>
          <w:sz w:val="20"/>
        </w:rPr>
        <w:t>místě</w:t>
      </w:r>
    </w:p>
    <w:p w14:paraId="24E58F17" w14:textId="77777777" w:rsidR="001C4AF0" w:rsidRDefault="001C4AF0" w:rsidP="001C4AF0">
      <w:pPr>
        <w:pStyle w:val="Odstavecseseznamem"/>
        <w:widowControl w:val="0"/>
        <w:numPr>
          <w:ilvl w:val="0"/>
          <w:numId w:val="28"/>
        </w:numPr>
        <w:tabs>
          <w:tab w:val="left" w:pos="496"/>
        </w:tabs>
        <w:autoSpaceDE w:val="0"/>
        <w:autoSpaceDN w:val="0"/>
        <w:spacing w:before="156"/>
        <w:contextualSpacing w:val="0"/>
        <w:rPr>
          <w:sz w:val="20"/>
        </w:rPr>
      </w:pPr>
      <w:r>
        <w:rPr>
          <w:sz w:val="20"/>
        </w:rPr>
        <w:t>Obsahová</w:t>
      </w:r>
      <w:r>
        <w:rPr>
          <w:spacing w:val="-4"/>
          <w:sz w:val="20"/>
        </w:rPr>
        <w:t xml:space="preserve"> </w:t>
      </w:r>
      <w:r>
        <w:rPr>
          <w:sz w:val="20"/>
        </w:rPr>
        <w:t>správnost</w:t>
      </w:r>
      <w:r>
        <w:rPr>
          <w:spacing w:val="-3"/>
          <w:sz w:val="20"/>
        </w:rPr>
        <w:t xml:space="preserve"> </w:t>
      </w:r>
      <w:r>
        <w:rPr>
          <w:sz w:val="20"/>
        </w:rPr>
        <w:t>textu</w:t>
      </w:r>
    </w:p>
    <w:p w14:paraId="15AF3A07" w14:textId="77777777" w:rsidR="001C4AF0" w:rsidRDefault="001C4AF0" w:rsidP="001C4AF0">
      <w:pPr>
        <w:pStyle w:val="Odstavecseseznamem"/>
        <w:widowControl w:val="0"/>
        <w:numPr>
          <w:ilvl w:val="0"/>
          <w:numId w:val="28"/>
        </w:numPr>
        <w:tabs>
          <w:tab w:val="left" w:pos="496"/>
        </w:tabs>
        <w:autoSpaceDE w:val="0"/>
        <w:autoSpaceDN w:val="0"/>
        <w:spacing w:before="157"/>
        <w:contextualSpacing w:val="0"/>
        <w:rPr>
          <w:sz w:val="20"/>
        </w:rPr>
      </w:pPr>
      <w:r>
        <w:rPr>
          <w:sz w:val="20"/>
        </w:rPr>
        <w:t>Srozumitelnost</w:t>
      </w:r>
      <w:r>
        <w:rPr>
          <w:spacing w:val="-3"/>
          <w:sz w:val="20"/>
        </w:rPr>
        <w:t xml:space="preserve"> </w:t>
      </w:r>
      <w:r>
        <w:rPr>
          <w:sz w:val="20"/>
        </w:rPr>
        <w:t>textu</w:t>
      </w:r>
      <w:r>
        <w:rPr>
          <w:spacing w:val="-3"/>
          <w:sz w:val="20"/>
        </w:rPr>
        <w:t xml:space="preserve"> </w:t>
      </w:r>
      <w:r>
        <w:rPr>
          <w:sz w:val="20"/>
        </w:rPr>
        <w:t>i</w:t>
      </w:r>
      <w:r>
        <w:rPr>
          <w:spacing w:val="-4"/>
          <w:sz w:val="20"/>
        </w:rPr>
        <w:t xml:space="preserve"> </w:t>
      </w:r>
      <w:r>
        <w:rPr>
          <w:sz w:val="20"/>
        </w:rPr>
        <w:t>pro</w:t>
      </w:r>
      <w:r>
        <w:rPr>
          <w:spacing w:val="-3"/>
          <w:sz w:val="20"/>
        </w:rPr>
        <w:t xml:space="preserve"> </w:t>
      </w:r>
      <w:r>
        <w:rPr>
          <w:sz w:val="20"/>
        </w:rPr>
        <w:t>člověka</w:t>
      </w:r>
      <w:r>
        <w:rPr>
          <w:spacing w:val="-3"/>
          <w:sz w:val="20"/>
        </w:rPr>
        <w:t xml:space="preserve"> </w:t>
      </w:r>
      <w:r>
        <w:rPr>
          <w:sz w:val="20"/>
        </w:rPr>
        <w:t>bez</w:t>
      </w:r>
      <w:r>
        <w:rPr>
          <w:spacing w:val="-2"/>
          <w:sz w:val="20"/>
        </w:rPr>
        <w:t xml:space="preserve"> </w:t>
      </w:r>
      <w:r>
        <w:rPr>
          <w:sz w:val="20"/>
        </w:rPr>
        <w:t>psychologického</w:t>
      </w:r>
      <w:r>
        <w:rPr>
          <w:spacing w:val="-3"/>
          <w:sz w:val="20"/>
        </w:rPr>
        <w:t xml:space="preserve"> </w:t>
      </w:r>
      <w:r>
        <w:rPr>
          <w:sz w:val="20"/>
        </w:rPr>
        <w:t>vzdělání</w:t>
      </w:r>
    </w:p>
    <w:p w14:paraId="7E51DBC2" w14:textId="77777777" w:rsidR="001C4AF0" w:rsidRDefault="001C4AF0" w:rsidP="001C4AF0">
      <w:pPr>
        <w:pStyle w:val="Zkladntext"/>
      </w:pPr>
    </w:p>
    <w:p w14:paraId="25688AAE" w14:textId="77777777" w:rsidR="001C4AF0" w:rsidRDefault="001C4AF0" w:rsidP="001C4AF0">
      <w:pPr>
        <w:pStyle w:val="Zkladntext"/>
        <w:spacing w:before="6"/>
        <w:rPr>
          <w:sz w:val="25"/>
        </w:rPr>
      </w:pPr>
    </w:p>
    <w:p w14:paraId="369CE996" w14:textId="77777777" w:rsidR="001C4AF0" w:rsidRDefault="001C4AF0" w:rsidP="001C4AF0">
      <w:pPr>
        <w:pStyle w:val="Zkladntext"/>
        <w:tabs>
          <w:tab w:val="left" w:pos="2243"/>
        </w:tabs>
        <w:ind w:left="212"/>
      </w:pPr>
      <w:r>
        <w:t>Rozsah</w:t>
      </w:r>
      <w:r>
        <w:rPr>
          <w:spacing w:val="-2"/>
        </w:rPr>
        <w:t xml:space="preserve"> </w:t>
      </w:r>
      <w:r>
        <w:t>práce:</w:t>
      </w:r>
      <w:r>
        <w:rPr>
          <w:rFonts w:ascii="Times New Roman" w:hAnsi="Times New Roman"/>
        </w:rPr>
        <w:tab/>
      </w:r>
      <w:r>
        <w:t>maximálně</w:t>
      </w:r>
      <w:r>
        <w:rPr>
          <w:spacing w:val="-4"/>
        </w:rPr>
        <w:t xml:space="preserve"> </w:t>
      </w:r>
      <w:r>
        <w:t>2700</w:t>
      </w:r>
      <w:r>
        <w:rPr>
          <w:spacing w:val="-3"/>
        </w:rPr>
        <w:t xml:space="preserve"> </w:t>
      </w:r>
      <w:r>
        <w:t>znaků</w:t>
      </w:r>
      <w:r>
        <w:rPr>
          <w:spacing w:val="-2"/>
        </w:rPr>
        <w:t xml:space="preserve"> </w:t>
      </w:r>
      <w:r>
        <w:t>včetně</w:t>
      </w:r>
      <w:r>
        <w:rPr>
          <w:spacing w:val="-4"/>
        </w:rPr>
        <w:t xml:space="preserve"> </w:t>
      </w:r>
      <w:r>
        <w:t>mezer</w:t>
      </w:r>
      <w:r>
        <w:rPr>
          <w:spacing w:val="-3"/>
        </w:rPr>
        <w:t xml:space="preserve"> </w:t>
      </w:r>
      <w:r>
        <w:t>(bez</w:t>
      </w:r>
      <w:r>
        <w:rPr>
          <w:spacing w:val="-3"/>
        </w:rPr>
        <w:t xml:space="preserve"> </w:t>
      </w:r>
      <w:r>
        <w:t>použité</w:t>
      </w:r>
      <w:r>
        <w:rPr>
          <w:spacing w:val="-4"/>
        </w:rPr>
        <w:t xml:space="preserve"> </w:t>
      </w:r>
      <w:r>
        <w:t>literatury)</w:t>
      </w:r>
    </w:p>
    <w:p w14:paraId="3CB9F80F" w14:textId="77777777" w:rsidR="001C4AF0" w:rsidRDefault="001C4AF0" w:rsidP="001C4AF0">
      <w:pPr>
        <w:sectPr w:rsidR="001C4AF0">
          <w:pgSz w:w="11900" w:h="16840"/>
          <w:pgMar w:top="1600" w:right="1020" w:bottom="340" w:left="920" w:header="312" w:footer="146" w:gutter="0"/>
          <w:cols w:space="708"/>
        </w:sectPr>
      </w:pPr>
    </w:p>
    <w:p w14:paraId="15972ED1" w14:textId="0146C2E6" w:rsidR="001C4AF0" w:rsidRDefault="001C4AF0" w:rsidP="0045452C">
      <w:pPr>
        <w:pStyle w:val="Zkladntext"/>
        <w:spacing w:before="157" w:line="314" w:lineRule="auto"/>
        <w:ind w:left="212" w:right="-10"/>
        <w:sectPr w:rsidR="001C4AF0">
          <w:type w:val="continuous"/>
          <w:pgSz w:w="11900" w:h="16840"/>
          <w:pgMar w:top="600" w:right="1020" w:bottom="340" w:left="920" w:header="708" w:footer="708" w:gutter="0"/>
          <w:cols w:num="2" w:space="708" w:equalWidth="0">
            <w:col w:w="2003" w:space="40"/>
            <w:col w:w="7917"/>
          </w:cols>
        </w:sectPr>
      </w:pPr>
      <w:r>
        <w:t>Termín</w:t>
      </w:r>
      <w:r>
        <w:rPr>
          <w:spacing w:val="-3"/>
        </w:rPr>
        <w:t xml:space="preserve"> </w:t>
      </w:r>
      <w:r>
        <w:t>složení</w:t>
      </w:r>
      <w:r>
        <w:rPr>
          <w:spacing w:val="-4"/>
        </w:rPr>
        <w:t xml:space="preserve"> </w:t>
      </w:r>
      <w:r>
        <w:t>týmu</w:t>
      </w:r>
      <w:r>
        <w:rPr>
          <w:spacing w:val="-3"/>
        </w:rPr>
        <w:t xml:space="preserve"> </w:t>
      </w:r>
      <w:r>
        <w:t>a</w:t>
      </w:r>
      <w:r>
        <w:rPr>
          <w:spacing w:val="-42"/>
        </w:rPr>
        <w:t xml:space="preserve"> </w:t>
      </w:r>
      <w:r>
        <w:t>výběru zdroje:</w:t>
      </w:r>
      <w:r>
        <w:br w:type="column"/>
      </w:r>
      <w:r>
        <w:t>viz</w:t>
      </w:r>
      <w:r>
        <w:rPr>
          <w:spacing w:val="-6"/>
        </w:rPr>
        <w:t xml:space="preserve"> </w:t>
      </w:r>
      <w:r>
        <w:t>Harmonogram</w:t>
      </w:r>
      <w:r>
        <w:rPr>
          <w:spacing w:val="-5"/>
        </w:rPr>
        <w:t xml:space="preserve"> </w:t>
      </w:r>
      <w:r>
        <w:t>výuk</w:t>
      </w:r>
      <w:r w:rsidR="0045452C">
        <w:t>y</w:t>
      </w:r>
    </w:p>
    <w:p w14:paraId="63EBC2D1" w14:textId="77777777" w:rsidR="001C4AF0" w:rsidRDefault="001C4AF0" w:rsidP="0045452C">
      <w:pPr>
        <w:pStyle w:val="Zkladntext"/>
        <w:tabs>
          <w:tab w:val="left" w:pos="2243"/>
        </w:tabs>
        <w:spacing w:before="80"/>
      </w:pPr>
      <w:r>
        <w:lastRenderedPageBreak/>
        <w:t>Termín</w:t>
      </w:r>
      <w:r>
        <w:rPr>
          <w:spacing w:val="-3"/>
        </w:rPr>
        <w:t xml:space="preserve"> </w:t>
      </w:r>
      <w:r>
        <w:t>odevzdání:</w:t>
      </w:r>
      <w:r>
        <w:rPr>
          <w:rFonts w:ascii="Times New Roman" w:hAnsi="Times New Roman"/>
        </w:rPr>
        <w:tab/>
      </w:r>
      <w:r>
        <w:t>viz</w:t>
      </w:r>
      <w:r>
        <w:rPr>
          <w:spacing w:val="-2"/>
        </w:rPr>
        <w:t xml:space="preserve"> </w:t>
      </w:r>
      <w:r>
        <w:t>Harmonogram</w:t>
      </w:r>
      <w:r>
        <w:rPr>
          <w:spacing w:val="-2"/>
        </w:rPr>
        <w:t xml:space="preserve"> </w:t>
      </w:r>
      <w:r>
        <w:t>výuky</w:t>
      </w:r>
    </w:p>
    <w:p w14:paraId="669DC349" w14:textId="77777777" w:rsidR="001C4AF0" w:rsidRDefault="001C4AF0" w:rsidP="001C4AF0">
      <w:pPr>
        <w:pStyle w:val="Zkladntext"/>
        <w:tabs>
          <w:tab w:val="left" w:pos="2243"/>
        </w:tabs>
        <w:spacing w:before="154"/>
        <w:ind w:left="212"/>
      </w:pPr>
      <w:r>
        <w:t>Název</w:t>
      </w:r>
      <w:r>
        <w:rPr>
          <w:spacing w:val="-3"/>
        </w:rPr>
        <w:t xml:space="preserve"> </w:t>
      </w:r>
      <w:r>
        <w:t>souboru:</w:t>
      </w:r>
      <w:r>
        <w:rPr>
          <w:rFonts w:ascii="Times New Roman" w:hAnsi="Times New Roman"/>
        </w:rPr>
        <w:tab/>
      </w:r>
      <w:r>
        <w:t>příjmení</w:t>
      </w:r>
      <w:r>
        <w:rPr>
          <w:spacing w:val="-3"/>
        </w:rPr>
        <w:t xml:space="preserve"> </w:t>
      </w:r>
      <w:r>
        <w:t>jednoho</w:t>
      </w:r>
      <w:r>
        <w:rPr>
          <w:spacing w:val="-1"/>
        </w:rPr>
        <w:t xml:space="preserve"> </w:t>
      </w:r>
      <w:r>
        <w:t>ze</w:t>
      </w:r>
      <w:r>
        <w:rPr>
          <w:spacing w:val="-4"/>
        </w:rPr>
        <w:t xml:space="preserve"> </w:t>
      </w:r>
      <w:r>
        <w:t>členů</w:t>
      </w:r>
      <w:r>
        <w:rPr>
          <w:spacing w:val="-1"/>
        </w:rPr>
        <w:t xml:space="preserve"> </w:t>
      </w:r>
      <w:r>
        <w:t>týmu.docx</w:t>
      </w:r>
    </w:p>
    <w:p w14:paraId="4D59AEEC" w14:textId="77777777" w:rsidR="001C4AF0" w:rsidRDefault="001C4AF0" w:rsidP="001C4AF0">
      <w:pPr>
        <w:pStyle w:val="Zkladntext"/>
        <w:tabs>
          <w:tab w:val="left" w:pos="2243"/>
        </w:tabs>
        <w:spacing w:before="157" w:line="314" w:lineRule="auto"/>
        <w:ind w:left="2243" w:right="370" w:hanging="2031"/>
      </w:pPr>
      <w:r>
        <w:t>Místo</w:t>
      </w:r>
      <w:r>
        <w:rPr>
          <w:spacing w:val="-2"/>
        </w:rPr>
        <w:t xml:space="preserve"> </w:t>
      </w:r>
      <w:r>
        <w:t>odevzdání:</w:t>
      </w:r>
      <w:r>
        <w:rPr>
          <w:rFonts w:ascii="Times New Roman" w:hAnsi="Times New Roman"/>
        </w:rPr>
        <w:tab/>
      </w:r>
      <w:r>
        <w:t>studijní</w:t>
      </w:r>
      <w:r>
        <w:rPr>
          <w:spacing w:val="-4"/>
        </w:rPr>
        <w:t xml:space="preserve"> </w:t>
      </w:r>
      <w:r>
        <w:t>materiály</w:t>
      </w:r>
      <w:r>
        <w:rPr>
          <w:spacing w:val="-4"/>
        </w:rPr>
        <w:t xml:space="preserve"> </w:t>
      </w:r>
      <w:r>
        <w:t>předmětu</w:t>
      </w:r>
      <w:r>
        <w:rPr>
          <w:spacing w:val="-3"/>
        </w:rPr>
        <w:t xml:space="preserve"> </w:t>
      </w:r>
      <w:r>
        <w:t>PSY409,</w:t>
      </w:r>
      <w:r>
        <w:rPr>
          <w:spacing w:val="-4"/>
        </w:rPr>
        <w:t xml:space="preserve"> </w:t>
      </w:r>
      <w:r>
        <w:t>složka</w:t>
      </w:r>
      <w:r>
        <w:rPr>
          <w:spacing w:val="-3"/>
        </w:rPr>
        <w:t xml:space="preserve"> </w:t>
      </w:r>
      <w:r>
        <w:t>Vyvrácení</w:t>
      </w:r>
      <w:r>
        <w:rPr>
          <w:spacing w:val="-5"/>
        </w:rPr>
        <w:t xml:space="preserve"> </w:t>
      </w:r>
      <w:r>
        <w:t>mýtu,</w:t>
      </w:r>
      <w:r>
        <w:rPr>
          <w:spacing w:val="-3"/>
        </w:rPr>
        <w:t xml:space="preserve"> </w:t>
      </w:r>
      <w:r>
        <w:t>podsložka</w:t>
      </w:r>
      <w:r>
        <w:rPr>
          <w:spacing w:val="-4"/>
        </w:rPr>
        <w:t xml:space="preserve"> </w:t>
      </w:r>
      <w:r>
        <w:t>příslušné</w:t>
      </w:r>
      <w:r>
        <w:rPr>
          <w:spacing w:val="-5"/>
        </w:rPr>
        <w:t xml:space="preserve"> </w:t>
      </w:r>
      <w:r>
        <w:t>seminární</w:t>
      </w:r>
      <w:r>
        <w:rPr>
          <w:spacing w:val="-42"/>
        </w:rPr>
        <w:t xml:space="preserve"> </w:t>
      </w:r>
      <w:r>
        <w:t>skupiny</w:t>
      </w:r>
    </w:p>
    <w:p w14:paraId="049860B1" w14:textId="77777777" w:rsidR="001C4AF0" w:rsidRDefault="001C4AF0" w:rsidP="001C4AF0">
      <w:pPr>
        <w:pStyle w:val="Zkladntext"/>
        <w:tabs>
          <w:tab w:val="left" w:pos="2243"/>
        </w:tabs>
        <w:spacing w:before="80"/>
        <w:ind w:left="212"/>
      </w:pPr>
      <w:r>
        <w:t>Hodnocení:</w:t>
      </w:r>
      <w:r>
        <w:rPr>
          <w:rFonts w:ascii="Times New Roman" w:hAnsi="Times New Roman"/>
        </w:rPr>
        <w:tab/>
      </w:r>
      <w:r>
        <w:t>0</w:t>
      </w:r>
      <w:r>
        <w:rPr>
          <w:spacing w:val="-1"/>
        </w:rPr>
        <w:t xml:space="preserve"> </w:t>
      </w:r>
      <w:r>
        <w:t>–</w:t>
      </w:r>
      <w:r>
        <w:rPr>
          <w:spacing w:val="-2"/>
        </w:rPr>
        <w:t xml:space="preserve"> </w:t>
      </w:r>
      <w:r>
        <w:t>10</w:t>
      </w:r>
      <w:r>
        <w:rPr>
          <w:spacing w:val="-1"/>
        </w:rPr>
        <w:t xml:space="preserve"> </w:t>
      </w:r>
      <w:r>
        <w:t>bodů</w:t>
      </w:r>
    </w:p>
    <w:p w14:paraId="64C20851" w14:textId="77777777" w:rsidR="001C4AF0" w:rsidRDefault="001C4AF0" w:rsidP="003B4F97">
      <w:pPr>
        <w:pStyle w:val="Odstavec1"/>
      </w:pPr>
    </w:p>
    <w:p w14:paraId="02C5F71A" w14:textId="77777777" w:rsidR="001C4AF0" w:rsidRPr="0045452C" w:rsidRDefault="001C4AF0" w:rsidP="0045452C">
      <w:pPr>
        <w:pStyle w:val="Odstavec1"/>
        <w:rPr>
          <w:b/>
          <w:bCs/>
        </w:rPr>
      </w:pPr>
      <w:r w:rsidRPr="0045452C">
        <w:rPr>
          <w:b/>
          <w:bCs/>
        </w:rPr>
        <w:t>Písemné</w:t>
      </w:r>
      <w:r w:rsidRPr="0045452C">
        <w:rPr>
          <w:b/>
          <w:bCs/>
          <w:spacing w:val="-3"/>
        </w:rPr>
        <w:t xml:space="preserve"> </w:t>
      </w:r>
      <w:r w:rsidRPr="0045452C">
        <w:rPr>
          <w:b/>
          <w:bCs/>
        </w:rPr>
        <w:t>testy</w:t>
      </w:r>
    </w:p>
    <w:p w14:paraId="7FA55498" w14:textId="77777777" w:rsidR="001C4AF0" w:rsidRDefault="001C4AF0" w:rsidP="001C4AF0">
      <w:pPr>
        <w:pStyle w:val="Odstavecseseznamem"/>
        <w:widowControl w:val="0"/>
        <w:numPr>
          <w:ilvl w:val="0"/>
          <w:numId w:val="27"/>
        </w:numPr>
        <w:tabs>
          <w:tab w:val="left" w:pos="496"/>
        </w:tabs>
        <w:autoSpaceDE w:val="0"/>
        <w:autoSpaceDN w:val="0"/>
        <w:spacing w:before="155" w:line="314" w:lineRule="auto"/>
        <w:ind w:left="495" w:right="105"/>
        <w:contextualSpacing w:val="0"/>
        <w:jc w:val="both"/>
        <w:rPr>
          <w:sz w:val="20"/>
        </w:rPr>
      </w:pPr>
      <w:r>
        <w:rPr>
          <w:sz w:val="20"/>
        </w:rPr>
        <w:t>V</w:t>
      </w:r>
      <w:r>
        <w:rPr>
          <w:spacing w:val="-2"/>
          <w:sz w:val="20"/>
        </w:rPr>
        <w:t xml:space="preserve"> </w:t>
      </w:r>
      <w:r>
        <w:rPr>
          <w:sz w:val="20"/>
        </w:rPr>
        <w:t>průběhu</w:t>
      </w:r>
      <w:r>
        <w:rPr>
          <w:spacing w:val="40"/>
          <w:sz w:val="20"/>
        </w:rPr>
        <w:t xml:space="preserve"> </w:t>
      </w:r>
      <w:r>
        <w:rPr>
          <w:sz w:val="20"/>
        </w:rPr>
        <w:t>semestru</w:t>
      </w:r>
      <w:r>
        <w:rPr>
          <w:spacing w:val="84"/>
          <w:sz w:val="20"/>
        </w:rPr>
        <w:t xml:space="preserve"> </w:t>
      </w:r>
      <w:r>
        <w:rPr>
          <w:sz w:val="20"/>
        </w:rPr>
        <w:t>se</w:t>
      </w:r>
      <w:r>
        <w:rPr>
          <w:spacing w:val="81"/>
          <w:sz w:val="20"/>
        </w:rPr>
        <w:t xml:space="preserve"> </w:t>
      </w:r>
      <w:r>
        <w:rPr>
          <w:sz w:val="20"/>
        </w:rPr>
        <w:t>konají</w:t>
      </w:r>
      <w:r>
        <w:rPr>
          <w:spacing w:val="82"/>
          <w:sz w:val="20"/>
        </w:rPr>
        <w:t xml:space="preserve"> </w:t>
      </w:r>
      <w:r>
        <w:rPr>
          <w:sz w:val="20"/>
        </w:rPr>
        <w:t>tři</w:t>
      </w:r>
      <w:r>
        <w:rPr>
          <w:spacing w:val="80"/>
          <w:sz w:val="20"/>
        </w:rPr>
        <w:t xml:space="preserve"> </w:t>
      </w:r>
      <w:r>
        <w:rPr>
          <w:sz w:val="20"/>
        </w:rPr>
        <w:t>písemné</w:t>
      </w:r>
      <w:r>
        <w:rPr>
          <w:spacing w:val="81"/>
          <w:sz w:val="20"/>
        </w:rPr>
        <w:t xml:space="preserve"> </w:t>
      </w:r>
      <w:r>
        <w:rPr>
          <w:sz w:val="20"/>
        </w:rPr>
        <w:t>testy</w:t>
      </w:r>
      <w:r>
        <w:rPr>
          <w:spacing w:val="84"/>
          <w:sz w:val="20"/>
        </w:rPr>
        <w:t xml:space="preserve"> </w:t>
      </w:r>
      <w:r>
        <w:rPr>
          <w:sz w:val="20"/>
        </w:rPr>
        <w:t>administrované</w:t>
      </w:r>
      <w:r>
        <w:rPr>
          <w:spacing w:val="82"/>
          <w:sz w:val="20"/>
        </w:rPr>
        <w:t xml:space="preserve"> </w:t>
      </w:r>
      <w:r>
        <w:rPr>
          <w:sz w:val="20"/>
        </w:rPr>
        <w:t>na</w:t>
      </w:r>
      <w:r>
        <w:rPr>
          <w:spacing w:val="83"/>
          <w:sz w:val="20"/>
        </w:rPr>
        <w:t xml:space="preserve"> </w:t>
      </w:r>
      <w:r>
        <w:rPr>
          <w:sz w:val="20"/>
        </w:rPr>
        <w:t>přednáškách</w:t>
      </w:r>
      <w:r>
        <w:rPr>
          <w:spacing w:val="83"/>
          <w:sz w:val="20"/>
        </w:rPr>
        <w:t xml:space="preserve"> </w:t>
      </w:r>
      <w:r>
        <w:rPr>
          <w:sz w:val="20"/>
        </w:rPr>
        <w:t>v</w:t>
      </w:r>
      <w:r>
        <w:rPr>
          <w:spacing w:val="-2"/>
          <w:sz w:val="20"/>
        </w:rPr>
        <w:t xml:space="preserve"> </w:t>
      </w:r>
      <w:r>
        <w:rPr>
          <w:sz w:val="20"/>
        </w:rPr>
        <w:t>termínech</w:t>
      </w:r>
      <w:r>
        <w:rPr>
          <w:spacing w:val="83"/>
          <w:sz w:val="20"/>
        </w:rPr>
        <w:t xml:space="preserve"> </w:t>
      </w:r>
      <w:r>
        <w:rPr>
          <w:sz w:val="20"/>
        </w:rPr>
        <w:t>uvedených</w:t>
      </w:r>
      <w:r>
        <w:rPr>
          <w:spacing w:val="-43"/>
          <w:sz w:val="20"/>
        </w:rPr>
        <w:t xml:space="preserve"> </w:t>
      </w:r>
      <w:r>
        <w:rPr>
          <w:sz w:val="20"/>
        </w:rPr>
        <w:t>v harmonogramu</w:t>
      </w:r>
      <w:r>
        <w:rPr>
          <w:spacing w:val="1"/>
          <w:sz w:val="20"/>
        </w:rPr>
        <w:t xml:space="preserve"> </w:t>
      </w:r>
      <w:r>
        <w:rPr>
          <w:sz w:val="20"/>
        </w:rPr>
        <w:t>výuky.</w:t>
      </w:r>
      <w:r>
        <w:rPr>
          <w:spacing w:val="1"/>
          <w:sz w:val="20"/>
        </w:rPr>
        <w:t xml:space="preserve"> </w:t>
      </w:r>
      <w:r>
        <w:rPr>
          <w:sz w:val="20"/>
        </w:rPr>
        <w:t>Student</w:t>
      </w:r>
      <w:r>
        <w:rPr>
          <w:spacing w:val="1"/>
          <w:sz w:val="20"/>
        </w:rPr>
        <w:t xml:space="preserve"> </w:t>
      </w:r>
      <w:r>
        <w:rPr>
          <w:sz w:val="20"/>
        </w:rPr>
        <w:t>musí</w:t>
      </w:r>
      <w:r>
        <w:rPr>
          <w:spacing w:val="1"/>
          <w:sz w:val="20"/>
        </w:rPr>
        <w:t xml:space="preserve"> </w:t>
      </w:r>
      <w:r>
        <w:rPr>
          <w:sz w:val="20"/>
        </w:rPr>
        <w:t>absolvovat</w:t>
      </w:r>
      <w:r>
        <w:rPr>
          <w:spacing w:val="1"/>
          <w:sz w:val="20"/>
        </w:rPr>
        <w:t xml:space="preserve"> </w:t>
      </w:r>
      <w:r>
        <w:rPr>
          <w:sz w:val="20"/>
        </w:rPr>
        <w:t>všechny</w:t>
      </w:r>
      <w:r>
        <w:rPr>
          <w:spacing w:val="1"/>
          <w:sz w:val="20"/>
        </w:rPr>
        <w:t xml:space="preserve"> </w:t>
      </w:r>
      <w:r>
        <w:rPr>
          <w:sz w:val="20"/>
        </w:rPr>
        <w:t>tři</w:t>
      </w:r>
      <w:r>
        <w:rPr>
          <w:spacing w:val="1"/>
          <w:sz w:val="20"/>
        </w:rPr>
        <w:t xml:space="preserve"> </w:t>
      </w:r>
      <w:r>
        <w:rPr>
          <w:sz w:val="20"/>
        </w:rPr>
        <w:t>testy.</w:t>
      </w:r>
      <w:r>
        <w:rPr>
          <w:spacing w:val="1"/>
          <w:sz w:val="20"/>
        </w:rPr>
        <w:t xml:space="preserve"> </w:t>
      </w:r>
      <w:r>
        <w:rPr>
          <w:sz w:val="20"/>
        </w:rPr>
        <w:t>Nesplnění</w:t>
      </w:r>
      <w:r>
        <w:rPr>
          <w:spacing w:val="1"/>
          <w:sz w:val="20"/>
        </w:rPr>
        <w:t xml:space="preserve"> </w:t>
      </w:r>
      <w:r>
        <w:rPr>
          <w:sz w:val="20"/>
        </w:rPr>
        <w:t>tohoto</w:t>
      </w:r>
      <w:r>
        <w:rPr>
          <w:spacing w:val="1"/>
          <w:sz w:val="20"/>
        </w:rPr>
        <w:t xml:space="preserve"> </w:t>
      </w:r>
      <w:r>
        <w:rPr>
          <w:sz w:val="20"/>
        </w:rPr>
        <w:t>požadavku</w:t>
      </w:r>
      <w:r>
        <w:rPr>
          <w:spacing w:val="1"/>
          <w:sz w:val="20"/>
        </w:rPr>
        <w:t xml:space="preserve"> </w:t>
      </w:r>
      <w:r>
        <w:rPr>
          <w:sz w:val="20"/>
        </w:rPr>
        <w:t>znamená</w:t>
      </w:r>
      <w:r>
        <w:rPr>
          <w:spacing w:val="1"/>
          <w:sz w:val="20"/>
        </w:rPr>
        <w:t xml:space="preserve"> </w:t>
      </w:r>
      <w:r>
        <w:rPr>
          <w:sz w:val="20"/>
        </w:rPr>
        <w:t>nesplnění</w:t>
      </w:r>
      <w:r>
        <w:rPr>
          <w:spacing w:val="1"/>
          <w:sz w:val="20"/>
        </w:rPr>
        <w:t xml:space="preserve"> </w:t>
      </w:r>
      <w:r>
        <w:rPr>
          <w:sz w:val="20"/>
        </w:rPr>
        <w:t>požadavků</w:t>
      </w:r>
      <w:r>
        <w:rPr>
          <w:spacing w:val="1"/>
          <w:sz w:val="20"/>
        </w:rPr>
        <w:t xml:space="preserve"> </w:t>
      </w:r>
      <w:r>
        <w:rPr>
          <w:sz w:val="20"/>
        </w:rPr>
        <w:t>pro</w:t>
      </w:r>
      <w:r>
        <w:rPr>
          <w:spacing w:val="1"/>
          <w:sz w:val="20"/>
        </w:rPr>
        <w:t xml:space="preserve"> </w:t>
      </w:r>
      <w:r>
        <w:rPr>
          <w:sz w:val="20"/>
        </w:rPr>
        <w:t>úspěšné</w:t>
      </w:r>
      <w:r>
        <w:rPr>
          <w:spacing w:val="1"/>
          <w:sz w:val="20"/>
        </w:rPr>
        <w:t xml:space="preserve"> </w:t>
      </w:r>
      <w:r>
        <w:rPr>
          <w:sz w:val="20"/>
        </w:rPr>
        <w:t>ukončení</w:t>
      </w:r>
      <w:r>
        <w:rPr>
          <w:spacing w:val="1"/>
          <w:sz w:val="20"/>
        </w:rPr>
        <w:t xml:space="preserve"> </w:t>
      </w:r>
      <w:r>
        <w:rPr>
          <w:sz w:val="20"/>
        </w:rPr>
        <w:t>předmětu.</w:t>
      </w:r>
      <w:r>
        <w:rPr>
          <w:spacing w:val="1"/>
          <w:sz w:val="20"/>
        </w:rPr>
        <w:t xml:space="preserve"> </w:t>
      </w:r>
      <w:r>
        <w:rPr>
          <w:sz w:val="20"/>
        </w:rPr>
        <w:t>V takovém</w:t>
      </w:r>
      <w:r>
        <w:rPr>
          <w:spacing w:val="1"/>
          <w:sz w:val="20"/>
        </w:rPr>
        <w:t xml:space="preserve"> </w:t>
      </w:r>
      <w:r>
        <w:rPr>
          <w:sz w:val="20"/>
        </w:rPr>
        <w:t>případě</w:t>
      </w:r>
      <w:r>
        <w:rPr>
          <w:spacing w:val="1"/>
          <w:sz w:val="20"/>
        </w:rPr>
        <w:t xml:space="preserve"> </w:t>
      </w:r>
      <w:r>
        <w:rPr>
          <w:sz w:val="20"/>
        </w:rPr>
        <w:t>je</w:t>
      </w:r>
      <w:r>
        <w:rPr>
          <w:spacing w:val="1"/>
          <w:sz w:val="20"/>
        </w:rPr>
        <w:t xml:space="preserve"> </w:t>
      </w:r>
      <w:r>
        <w:rPr>
          <w:sz w:val="20"/>
        </w:rPr>
        <w:t>studentovi</w:t>
      </w:r>
      <w:r>
        <w:rPr>
          <w:spacing w:val="1"/>
          <w:sz w:val="20"/>
        </w:rPr>
        <w:t xml:space="preserve"> </w:t>
      </w:r>
      <w:r>
        <w:rPr>
          <w:sz w:val="20"/>
        </w:rPr>
        <w:t>předmět</w:t>
      </w:r>
      <w:r>
        <w:rPr>
          <w:spacing w:val="1"/>
          <w:sz w:val="20"/>
        </w:rPr>
        <w:t xml:space="preserve"> </w:t>
      </w:r>
      <w:r>
        <w:rPr>
          <w:sz w:val="20"/>
        </w:rPr>
        <w:t>ukončen</w:t>
      </w:r>
      <w:r>
        <w:rPr>
          <w:spacing w:val="1"/>
          <w:sz w:val="20"/>
        </w:rPr>
        <w:t xml:space="preserve"> </w:t>
      </w:r>
      <w:r>
        <w:rPr>
          <w:sz w:val="20"/>
        </w:rPr>
        <w:t>hodnocením</w:t>
      </w:r>
      <w:r>
        <w:rPr>
          <w:spacing w:val="-2"/>
          <w:sz w:val="20"/>
        </w:rPr>
        <w:t xml:space="preserve"> </w:t>
      </w:r>
      <w:r>
        <w:rPr>
          <w:sz w:val="20"/>
        </w:rPr>
        <w:t>„-“.</w:t>
      </w:r>
    </w:p>
    <w:p w14:paraId="04AB3540" w14:textId="77777777" w:rsidR="001C4AF0" w:rsidRDefault="001C4AF0" w:rsidP="001C4AF0">
      <w:pPr>
        <w:pStyle w:val="Odstavecseseznamem"/>
        <w:widowControl w:val="0"/>
        <w:numPr>
          <w:ilvl w:val="0"/>
          <w:numId w:val="27"/>
        </w:numPr>
        <w:tabs>
          <w:tab w:val="left" w:pos="496"/>
        </w:tabs>
        <w:autoSpaceDE w:val="0"/>
        <w:autoSpaceDN w:val="0"/>
        <w:spacing w:before="79" w:line="314" w:lineRule="auto"/>
        <w:ind w:left="495" w:right="105"/>
        <w:contextualSpacing w:val="0"/>
        <w:jc w:val="both"/>
        <w:rPr>
          <w:sz w:val="20"/>
        </w:rPr>
      </w:pPr>
      <w:r>
        <w:rPr>
          <w:sz w:val="20"/>
        </w:rPr>
        <w:t>Každý</w:t>
      </w:r>
      <w:r>
        <w:rPr>
          <w:spacing w:val="29"/>
          <w:sz w:val="20"/>
        </w:rPr>
        <w:t xml:space="preserve"> </w:t>
      </w:r>
      <w:r>
        <w:rPr>
          <w:sz w:val="20"/>
        </w:rPr>
        <w:t>test</w:t>
      </w:r>
      <w:r>
        <w:rPr>
          <w:spacing w:val="29"/>
          <w:sz w:val="20"/>
        </w:rPr>
        <w:t xml:space="preserve"> </w:t>
      </w:r>
      <w:r>
        <w:rPr>
          <w:sz w:val="20"/>
        </w:rPr>
        <w:t>tvoří</w:t>
      </w:r>
      <w:r>
        <w:rPr>
          <w:spacing w:val="28"/>
          <w:sz w:val="20"/>
        </w:rPr>
        <w:t xml:space="preserve"> </w:t>
      </w:r>
      <w:r>
        <w:rPr>
          <w:sz w:val="20"/>
        </w:rPr>
        <w:t>6</w:t>
      </w:r>
      <w:r>
        <w:rPr>
          <w:spacing w:val="32"/>
          <w:sz w:val="20"/>
        </w:rPr>
        <w:t xml:space="preserve"> </w:t>
      </w:r>
      <w:r>
        <w:rPr>
          <w:sz w:val="20"/>
        </w:rPr>
        <w:t>–</w:t>
      </w:r>
      <w:r>
        <w:rPr>
          <w:spacing w:val="28"/>
          <w:sz w:val="20"/>
        </w:rPr>
        <w:t xml:space="preserve"> </w:t>
      </w:r>
      <w:r>
        <w:rPr>
          <w:sz w:val="20"/>
        </w:rPr>
        <w:t>7</w:t>
      </w:r>
      <w:r>
        <w:rPr>
          <w:spacing w:val="28"/>
          <w:sz w:val="20"/>
        </w:rPr>
        <w:t xml:space="preserve"> </w:t>
      </w:r>
      <w:r>
        <w:rPr>
          <w:sz w:val="20"/>
        </w:rPr>
        <w:t>otázek</w:t>
      </w:r>
      <w:r>
        <w:rPr>
          <w:spacing w:val="30"/>
          <w:sz w:val="20"/>
        </w:rPr>
        <w:t xml:space="preserve"> </w:t>
      </w:r>
      <w:r>
        <w:rPr>
          <w:sz w:val="20"/>
        </w:rPr>
        <w:t>z</w:t>
      </w:r>
      <w:r>
        <w:rPr>
          <w:spacing w:val="29"/>
          <w:sz w:val="20"/>
        </w:rPr>
        <w:t xml:space="preserve"> </w:t>
      </w:r>
      <w:r>
        <w:rPr>
          <w:sz w:val="20"/>
        </w:rPr>
        <w:t>níže</w:t>
      </w:r>
      <w:r>
        <w:rPr>
          <w:spacing w:val="28"/>
          <w:sz w:val="20"/>
        </w:rPr>
        <w:t xml:space="preserve"> </w:t>
      </w:r>
      <w:r>
        <w:rPr>
          <w:sz w:val="20"/>
        </w:rPr>
        <w:t>uvedených</w:t>
      </w:r>
      <w:r>
        <w:rPr>
          <w:spacing w:val="29"/>
          <w:sz w:val="20"/>
        </w:rPr>
        <w:t xml:space="preserve"> </w:t>
      </w:r>
      <w:r>
        <w:rPr>
          <w:sz w:val="20"/>
        </w:rPr>
        <w:t>témat.</w:t>
      </w:r>
      <w:r>
        <w:rPr>
          <w:spacing w:val="29"/>
          <w:sz w:val="20"/>
        </w:rPr>
        <w:t xml:space="preserve"> </w:t>
      </w:r>
      <w:r>
        <w:rPr>
          <w:sz w:val="20"/>
        </w:rPr>
        <w:t>Otázky</w:t>
      </w:r>
      <w:r>
        <w:rPr>
          <w:spacing w:val="29"/>
          <w:sz w:val="20"/>
        </w:rPr>
        <w:t xml:space="preserve"> </w:t>
      </w:r>
      <w:r>
        <w:rPr>
          <w:sz w:val="20"/>
        </w:rPr>
        <w:t>jsou</w:t>
      </w:r>
      <w:r>
        <w:rPr>
          <w:spacing w:val="29"/>
          <w:sz w:val="20"/>
        </w:rPr>
        <w:t xml:space="preserve"> </w:t>
      </w:r>
      <w:r>
        <w:rPr>
          <w:sz w:val="20"/>
        </w:rPr>
        <w:t>vytvořeny</w:t>
      </w:r>
      <w:r>
        <w:rPr>
          <w:spacing w:val="30"/>
          <w:sz w:val="20"/>
        </w:rPr>
        <w:t xml:space="preserve"> </w:t>
      </w:r>
      <w:r>
        <w:rPr>
          <w:sz w:val="20"/>
        </w:rPr>
        <w:t>z</w:t>
      </w:r>
      <w:r>
        <w:rPr>
          <w:spacing w:val="-1"/>
          <w:sz w:val="20"/>
        </w:rPr>
        <w:t xml:space="preserve"> </w:t>
      </w:r>
      <w:r>
        <w:rPr>
          <w:sz w:val="20"/>
        </w:rPr>
        <w:t>povinné</w:t>
      </w:r>
      <w:r>
        <w:rPr>
          <w:spacing w:val="28"/>
          <w:sz w:val="20"/>
        </w:rPr>
        <w:t xml:space="preserve"> </w:t>
      </w:r>
      <w:r>
        <w:rPr>
          <w:sz w:val="20"/>
        </w:rPr>
        <w:t>literatury</w:t>
      </w:r>
      <w:r>
        <w:rPr>
          <w:spacing w:val="30"/>
          <w:sz w:val="20"/>
        </w:rPr>
        <w:t xml:space="preserve"> </w:t>
      </w:r>
      <w:r>
        <w:rPr>
          <w:sz w:val="20"/>
        </w:rPr>
        <w:t>a</w:t>
      </w:r>
      <w:r>
        <w:rPr>
          <w:spacing w:val="29"/>
          <w:sz w:val="20"/>
        </w:rPr>
        <w:t xml:space="preserve"> </w:t>
      </w:r>
      <w:r>
        <w:rPr>
          <w:sz w:val="20"/>
        </w:rPr>
        <w:t>z</w:t>
      </w:r>
      <w:r>
        <w:rPr>
          <w:spacing w:val="-1"/>
          <w:sz w:val="20"/>
        </w:rPr>
        <w:t xml:space="preserve"> </w:t>
      </w:r>
      <w:r>
        <w:rPr>
          <w:sz w:val="20"/>
        </w:rPr>
        <w:t>podkladů</w:t>
      </w:r>
      <w:r>
        <w:rPr>
          <w:spacing w:val="-43"/>
          <w:sz w:val="20"/>
        </w:rPr>
        <w:t xml:space="preserve"> </w:t>
      </w:r>
      <w:r>
        <w:rPr>
          <w:sz w:val="20"/>
        </w:rPr>
        <w:t>k</w:t>
      </w:r>
      <w:r>
        <w:rPr>
          <w:spacing w:val="-1"/>
          <w:sz w:val="20"/>
        </w:rPr>
        <w:t xml:space="preserve"> </w:t>
      </w:r>
      <w:r>
        <w:rPr>
          <w:sz w:val="20"/>
        </w:rPr>
        <w:t>prezentacím</w:t>
      </w:r>
      <w:r>
        <w:rPr>
          <w:spacing w:val="36"/>
          <w:sz w:val="20"/>
        </w:rPr>
        <w:t xml:space="preserve"> </w:t>
      </w:r>
      <w:r>
        <w:rPr>
          <w:sz w:val="20"/>
        </w:rPr>
        <w:t>pro</w:t>
      </w:r>
      <w:r>
        <w:rPr>
          <w:spacing w:val="39"/>
          <w:sz w:val="20"/>
        </w:rPr>
        <w:t xml:space="preserve"> </w:t>
      </w:r>
      <w:r>
        <w:rPr>
          <w:sz w:val="20"/>
        </w:rPr>
        <w:t>přednášky.</w:t>
      </w:r>
      <w:r>
        <w:rPr>
          <w:spacing w:val="38"/>
          <w:sz w:val="20"/>
        </w:rPr>
        <w:t xml:space="preserve"> </w:t>
      </w:r>
      <w:r>
        <w:rPr>
          <w:sz w:val="20"/>
        </w:rPr>
        <w:t>Jsou</w:t>
      </w:r>
      <w:r>
        <w:rPr>
          <w:spacing w:val="39"/>
          <w:sz w:val="20"/>
        </w:rPr>
        <w:t xml:space="preserve"> </w:t>
      </w:r>
      <w:r>
        <w:rPr>
          <w:sz w:val="20"/>
        </w:rPr>
        <w:t>uzavřené</w:t>
      </w:r>
      <w:r>
        <w:rPr>
          <w:spacing w:val="36"/>
          <w:sz w:val="20"/>
        </w:rPr>
        <w:t xml:space="preserve"> </w:t>
      </w:r>
      <w:r>
        <w:rPr>
          <w:sz w:val="20"/>
        </w:rPr>
        <w:t>(a</w:t>
      </w:r>
      <w:r>
        <w:rPr>
          <w:spacing w:val="39"/>
          <w:sz w:val="20"/>
        </w:rPr>
        <w:t xml:space="preserve"> </w:t>
      </w:r>
      <w:r>
        <w:rPr>
          <w:sz w:val="20"/>
        </w:rPr>
        <w:t>–</w:t>
      </w:r>
      <w:r>
        <w:rPr>
          <w:spacing w:val="37"/>
          <w:sz w:val="20"/>
        </w:rPr>
        <w:t xml:space="preserve"> </w:t>
      </w:r>
      <w:r>
        <w:rPr>
          <w:sz w:val="20"/>
        </w:rPr>
        <w:t>e)</w:t>
      </w:r>
      <w:r>
        <w:rPr>
          <w:spacing w:val="37"/>
          <w:sz w:val="20"/>
        </w:rPr>
        <w:t xml:space="preserve"> </w:t>
      </w:r>
      <w:r>
        <w:rPr>
          <w:sz w:val="20"/>
        </w:rPr>
        <w:t>s</w:t>
      </w:r>
      <w:r>
        <w:rPr>
          <w:spacing w:val="-3"/>
          <w:sz w:val="20"/>
        </w:rPr>
        <w:t xml:space="preserve"> </w:t>
      </w:r>
      <w:r>
        <w:rPr>
          <w:sz w:val="20"/>
        </w:rPr>
        <w:t>jednou</w:t>
      </w:r>
      <w:r>
        <w:rPr>
          <w:spacing w:val="39"/>
          <w:sz w:val="20"/>
        </w:rPr>
        <w:t xml:space="preserve"> </w:t>
      </w:r>
      <w:r>
        <w:rPr>
          <w:sz w:val="20"/>
        </w:rPr>
        <w:t>správnou</w:t>
      </w:r>
      <w:r>
        <w:rPr>
          <w:spacing w:val="38"/>
          <w:sz w:val="20"/>
        </w:rPr>
        <w:t xml:space="preserve"> </w:t>
      </w:r>
      <w:r>
        <w:rPr>
          <w:sz w:val="20"/>
        </w:rPr>
        <w:t>odpovědí.</w:t>
      </w:r>
      <w:r>
        <w:rPr>
          <w:spacing w:val="38"/>
          <w:sz w:val="20"/>
        </w:rPr>
        <w:t xml:space="preserve"> </w:t>
      </w:r>
      <w:r>
        <w:rPr>
          <w:sz w:val="20"/>
        </w:rPr>
        <w:t>Každá</w:t>
      </w:r>
      <w:r>
        <w:rPr>
          <w:spacing w:val="39"/>
          <w:sz w:val="20"/>
        </w:rPr>
        <w:t xml:space="preserve"> </w:t>
      </w:r>
      <w:r>
        <w:rPr>
          <w:sz w:val="20"/>
        </w:rPr>
        <w:t>otázka</w:t>
      </w:r>
      <w:r>
        <w:rPr>
          <w:spacing w:val="36"/>
          <w:sz w:val="20"/>
        </w:rPr>
        <w:t xml:space="preserve"> </w:t>
      </w:r>
      <w:r>
        <w:rPr>
          <w:sz w:val="20"/>
        </w:rPr>
        <w:t>je</w:t>
      </w:r>
      <w:r>
        <w:rPr>
          <w:spacing w:val="36"/>
          <w:sz w:val="20"/>
        </w:rPr>
        <w:t xml:space="preserve"> </w:t>
      </w:r>
      <w:r>
        <w:rPr>
          <w:sz w:val="20"/>
        </w:rPr>
        <w:t>hodnocena</w:t>
      </w:r>
      <w:r>
        <w:rPr>
          <w:spacing w:val="-42"/>
          <w:sz w:val="20"/>
        </w:rPr>
        <w:t xml:space="preserve"> </w:t>
      </w:r>
      <w:r>
        <w:rPr>
          <w:sz w:val="20"/>
        </w:rPr>
        <w:t>jedním</w:t>
      </w:r>
      <w:r>
        <w:rPr>
          <w:spacing w:val="-3"/>
          <w:sz w:val="20"/>
        </w:rPr>
        <w:t xml:space="preserve"> </w:t>
      </w:r>
      <w:r>
        <w:rPr>
          <w:sz w:val="20"/>
        </w:rPr>
        <w:t>bodem.</w:t>
      </w:r>
      <w:r>
        <w:rPr>
          <w:spacing w:val="-1"/>
          <w:sz w:val="20"/>
        </w:rPr>
        <w:t xml:space="preserve"> </w:t>
      </w:r>
      <w:r>
        <w:rPr>
          <w:sz w:val="20"/>
        </w:rPr>
        <w:t>Maximální</w:t>
      </w:r>
      <w:r>
        <w:rPr>
          <w:spacing w:val="-1"/>
          <w:sz w:val="20"/>
        </w:rPr>
        <w:t xml:space="preserve"> </w:t>
      </w:r>
      <w:r>
        <w:rPr>
          <w:sz w:val="20"/>
        </w:rPr>
        <w:t>počet bodů</w:t>
      </w:r>
      <w:r>
        <w:rPr>
          <w:spacing w:val="-1"/>
          <w:sz w:val="20"/>
        </w:rPr>
        <w:t xml:space="preserve"> </w:t>
      </w:r>
      <w:r>
        <w:rPr>
          <w:sz w:val="20"/>
        </w:rPr>
        <w:t>za jeden test je</w:t>
      </w:r>
      <w:r>
        <w:rPr>
          <w:spacing w:val="-2"/>
          <w:sz w:val="20"/>
        </w:rPr>
        <w:t xml:space="preserve"> </w:t>
      </w:r>
      <w:r>
        <w:rPr>
          <w:sz w:val="20"/>
        </w:rPr>
        <w:t>6</w:t>
      </w:r>
      <w:r>
        <w:rPr>
          <w:spacing w:val="-2"/>
          <w:sz w:val="20"/>
        </w:rPr>
        <w:t xml:space="preserve"> </w:t>
      </w:r>
      <w:r>
        <w:rPr>
          <w:sz w:val="20"/>
        </w:rPr>
        <w:t>–</w:t>
      </w:r>
      <w:r>
        <w:rPr>
          <w:spacing w:val="-2"/>
          <w:sz w:val="20"/>
        </w:rPr>
        <w:t xml:space="preserve"> </w:t>
      </w:r>
      <w:r>
        <w:rPr>
          <w:sz w:val="20"/>
        </w:rPr>
        <w:t>7.</w:t>
      </w:r>
      <w:r>
        <w:rPr>
          <w:spacing w:val="-1"/>
          <w:sz w:val="20"/>
        </w:rPr>
        <w:t xml:space="preserve"> </w:t>
      </w:r>
      <w:r>
        <w:rPr>
          <w:sz w:val="20"/>
        </w:rPr>
        <w:t>Celkem</w:t>
      </w:r>
      <w:r>
        <w:rPr>
          <w:spacing w:val="-2"/>
          <w:sz w:val="20"/>
        </w:rPr>
        <w:t xml:space="preserve"> </w:t>
      </w:r>
      <w:r>
        <w:rPr>
          <w:sz w:val="20"/>
        </w:rPr>
        <w:t>lze</w:t>
      </w:r>
      <w:r>
        <w:rPr>
          <w:spacing w:val="-2"/>
          <w:sz w:val="20"/>
        </w:rPr>
        <w:t xml:space="preserve"> </w:t>
      </w:r>
      <w:r>
        <w:rPr>
          <w:sz w:val="20"/>
        </w:rPr>
        <w:t>za</w:t>
      </w:r>
      <w:r>
        <w:rPr>
          <w:spacing w:val="-1"/>
          <w:sz w:val="20"/>
        </w:rPr>
        <w:t xml:space="preserve"> </w:t>
      </w:r>
      <w:r>
        <w:rPr>
          <w:sz w:val="20"/>
        </w:rPr>
        <w:t>písemné</w:t>
      </w:r>
      <w:r>
        <w:rPr>
          <w:spacing w:val="-2"/>
          <w:sz w:val="20"/>
        </w:rPr>
        <w:t xml:space="preserve"> </w:t>
      </w:r>
      <w:r>
        <w:rPr>
          <w:sz w:val="20"/>
        </w:rPr>
        <w:t>testy</w:t>
      </w:r>
      <w:r>
        <w:rPr>
          <w:spacing w:val="3"/>
          <w:sz w:val="20"/>
        </w:rPr>
        <w:t xml:space="preserve"> </w:t>
      </w:r>
      <w:r>
        <w:rPr>
          <w:sz w:val="20"/>
        </w:rPr>
        <w:t>získat 20</w:t>
      </w:r>
      <w:r>
        <w:rPr>
          <w:spacing w:val="-2"/>
          <w:sz w:val="20"/>
        </w:rPr>
        <w:t xml:space="preserve"> </w:t>
      </w:r>
      <w:r>
        <w:rPr>
          <w:sz w:val="20"/>
        </w:rPr>
        <w:t>bodů.</w:t>
      </w:r>
    </w:p>
    <w:p w14:paraId="37267D31" w14:textId="77777777" w:rsidR="001C4AF0" w:rsidRDefault="001C4AF0" w:rsidP="001C4AF0">
      <w:pPr>
        <w:pStyle w:val="Odstavecseseznamem"/>
        <w:widowControl w:val="0"/>
        <w:numPr>
          <w:ilvl w:val="0"/>
          <w:numId w:val="27"/>
        </w:numPr>
        <w:tabs>
          <w:tab w:val="left" w:pos="496"/>
        </w:tabs>
        <w:autoSpaceDE w:val="0"/>
        <w:autoSpaceDN w:val="0"/>
        <w:spacing w:before="82"/>
        <w:contextualSpacing w:val="0"/>
        <w:jc w:val="both"/>
        <w:rPr>
          <w:sz w:val="20"/>
        </w:rPr>
      </w:pPr>
      <w:r>
        <w:rPr>
          <w:sz w:val="20"/>
        </w:rPr>
        <w:t>Zkouší</w:t>
      </w:r>
      <w:r>
        <w:rPr>
          <w:spacing w:val="-4"/>
          <w:sz w:val="20"/>
        </w:rPr>
        <w:t xml:space="preserve"> </w:t>
      </w:r>
      <w:r>
        <w:rPr>
          <w:sz w:val="20"/>
        </w:rPr>
        <w:t>se</w:t>
      </w:r>
      <w:r>
        <w:rPr>
          <w:spacing w:val="-5"/>
          <w:sz w:val="20"/>
        </w:rPr>
        <w:t xml:space="preserve"> </w:t>
      </w:r>
      <w:r>
        <w:rPr>
          <w:sz w:val="20"/>
        </w:rPr>
        <w:t>znalosti</w:t>
      </w:r>
      <w:r>
        <w:rPr>
          <w:spacing w:val="-3"/>
          <w:sz w:val="20"/>
        </w:rPr>
        <w:t xml:space="preserve"> </w:t>
      </w:r>
      <w:r>
        <w:rPr>
          <w:sz w:val="20"/>
        </w:rPr>
        <w:t>a</w:t>
      </w:r>
      <w:r>
        <w:rPr>
          <w:spacing w:val="-1"/>
          <w:sz w:val="20"/>
        </w:rPr>
        <w:t xml:space="preserve"> </w:t>
      </w:r>
      <w:r>
        <w:rPr>
          <w:sz w:val="20"/>
        </w:rPr>
        <w:t>schopnost</w:t>
      </w:r>
      <w:r>
        <w:rPr>
          <w:spacing w:val="-1"/>
          <w:sz w:val="20"/>
        </w:rPr>
        <w:t xml:space="preserve"> </w:t>
      </w:r>
      <w:r>
        <w:rPr>
          <w:sz w:val="20"/>
        </w:rPr>
        <w:t>jejich</w:t>
      </w:r>
      <w:r>
        <w:rPr>
          <w:spacing w:val="-2"/>
          <w:sz w:val="20"/>
        </w:rPr>
        <w:t xml:space="preserve"> </w:t>
      </w:r>
      <w:r>
        <w:rPr>
          <w:sz w:val="20"/>
        </w:rPr>
        <w:t>aplikace.</w:t>
      </w:r>
      <w:r>
        <w:rPr>
          <w:spacing w:val="-4"/>
          <w:sz w:val="20"/>
        </w:rPr>
        <w:t xml:space="preserve"> </w:t>
      </w:r>
      <w:r>
        <w:rPr>
          <w:sz w:val="20"/>
        </w:rPr>
        <w:t>Součástí</w:t>
      </w:r>
      <w:r>
        <w:rPr>
          <w:spacing w:val="-3"/>
          <w:sz w:val="20"/>
        </w:rPr>
        <w:t xml:space="preserve"> </w:t>
      </w:r>
      <w:r>
        <w:rPr>
          <w:sz w:val="20"/>
        </w:rPr>
        <w:t>testů</w:t>
      </w:r>
      <w:r>
        <w:rPr>
          <w:spacing w:val="-1"/>
          <w:sz w:val="20"/>
        </w:rPr>
        <w:t xml:space="preserve"> </w:t>
      </w:r>
      <w:r>
        <w:rPr>
          <w:sz w:val="20"/>
        </w:rPr>
        <w:t>jsou</w:t>
      </w:r>
      <w:r>
        <w:rPr>
          <w:spacing w:val="-3"/>
          <w:sz w:val="20"/>
        </w:rPr>
        <w:t xml:space="preserve"> </w:t>
      </w:r>
      <w:r>
        <w:rPr>
          <w:sz w:val="20"/>
        </w:rPr>
        <w:t>témata</w:t>
      </w:r>
      <w:r>
        <w:rPr>
          <w:spacing w:val="-2"/>
          <w:sz w:val="20"/>
        </w:rPr>
        <w:t xml:space="preserve"> </w:t>
      </w:r>
      <w:r>
        <w:rPr>
          <w:sz w:val="20"/>
        </w:rPr>
        <w:t>uvedená</w:t>
      </w:r>
      <w:r>
        <w:rPr>
          <w:spacing w:val="-3"/>
          <w:sz w:val="20"/>
        </w:rPr>
        <w:t xml:space="preserve"> </w:t>
      </w:r>
      <w:r>
        <w:rPr>
          <w:sz w:val="20"/>
        </w:rPr>
        <w:t>v</w:t>
      </w:r>
      <w:r>
        <w:rPr>
          <w:spacing w:val="-5"/>
          <w:sz w:val="20"/>
        </w:rPr>
        <w:t xml:space="preserve"> </w:t>
      </w:r>
      <w:r>
        <w:rPr>
          <w:sz w:val="20"/>
        </w:rPr>
        <w:t>sylabu.</w:t>
      </w:r>
    </w:p>
    <w:p w14:paraId="5A9D8954" w14:textId="77777777" w:rsidR="001C4AF0" w:rsidRDefault="001C4AF0" w:rsidP="001C4AF0">
      <w:pPr>
        <w:pStyle w:val="Zkladntext"/>
        <w:spacing w:before="87"/>
        <w:ind w:left="495"/>
        <w:jc w:val="both"/>
      </w:pPr>
      <w:r>
        <w:rPr>
          <w:b/>
        </w:rPr>
        <w:t>Test</w:t>
      </w:r>
      <w:r>
        <w:rPr>
          <w:b/>
          <w:spacing w:val="-4"/>
        </w:rPr>
        <w:t xml:space="preserve"> </w:t>
      </w:r>
      <w:r>
        <w:rPr>
          <w:b/>
        </w:rPr>
        <w:t>1:</w:t>
      </w:r>
      <w:r>
        <w:rPr>
          <w:b/>
          <w:spacing w:val="-4"/>
        </w:rPr>
        <w:t xml:space="preserve"> </w:t>
      </w:r>
      <w:r>
        <w:t>Psychologie</w:t>
      </w:r>
      <w:r>
        <w:rPr>
          <w:spacing w:val="-5"/>
        </w:rPr>
        <w:t xml:space="preserve"> </w:t>
      </w:r>
      <w:r>
        <w:t>organizace,</w:t>
      </w:r>
      <w:r>
        <w:rPr>
          <w:spacing w:val="-3"/>
        </w:rPr>
        <w:t xml:space="preserve"> </w:t>
      </w:r>
      <w:r>
        <w:t>Organizační</w:t>
      </w:r>
      <w:r>
        <w:rPr>
          <w:spacing w:val="-4"/>
        </w:rPr>
        <w:t xml:space="preserve"> </w:t>
      </w:r>
      <w:r>
        <w:t>kultura</w:t>
      </w:r>
    </w:p>
    <w:p w14:paraId="68AA551F" w14:textId="77777777" w:rsidR="001C4AF0" w:rsidRDefault="001C4AF0" w:rsidP="001C4AF0">
      <w:pPr>
        <w:pStyle w:val="Zkladntext"/>
        <w:spacing w:before="123"/>
        <w:ind w:left="495"/>
        <w:jc w:val="both"/>
      </w:pPr>
      <w:r>
        <w:rPr>
          <w:b/>
        </w:rPr>
        <w:t>Test</w:t>
      </w:r>
      <w:r>
        <w:rPr>
          <w:b/>
          <w:spacing w:val="-3"/>
        </w:rPr>
        <w:t xml:space="preserve"> </w:t>
      </w:r>
      <w:r>
        <w:rPr>
          <w:b/>
        </w:rPr>
        <w:t>2:</w:t>
      </w:r>
      <w:r>
        <w:rPr>
          <w:b/>
          <w:spacing w:val="-3"/>
        </w:rPr>
        <w:t xml:space="preserve"> </w:t>
      </w:r>
      <w:r>
        <w:t>Postoje</w:t>
      </w:r>
      <w:r>
        <w:rPr>
          <w:spacing w:val="-4"/>
        </w:rPr>
        <w:t xml:space="preserve"> </w:t>
      </w:r>
      <w:r>
        <w:t>a</w:t>
      </w:r>
      <w:r>
        <w:rPr>
          <w:spacing w:val="-2"/>
        </w:rPr>
        <w:t xml:space="preserve"> </w:t>
      </w:r>
      <w:r>
        <w:t>chování</w:t>
      </w:r>
      <w:r>
        <w:rPr>
          <w:spacing w:val="-3"/>
        </w:rPr>
        <w:t xml:space="preserve"> </w:t>
      </w:r>
      <w:r>
        <w:t>lidí</w:t>
      </w:r>
      <w:r>
        <w:rPr>
          <w:spacing w:val="-1"/>
        </w:rPr>
        <w:t xml:space="preserve"> </w:t>
      </w:r>
      <w:r>
        <w:t>v</w:t>
      </w:r>
      <w:r>
        <w:rPr>
          <w:spacing w:val="-2"/>
        </w:rPr>
        <w:t xml:space="preserve"> </w:t>
      </w:r>
      <w:r>
        <w:t>organizaci,</w:t>
      </w:r>
      <w:r>
        <w:rPr>
          <w:spacing w:val="-3"/>
        </w:rPr>
        <w:t xml:space="preserve"> </w:t>
      </w:r>
      <w:r>
        <w:t>Stres</w:t>
      </w:r>
      <w:r>
        <w:rPr>
          <w:spacing w:val="-4"/>
        </w:rPr>
        <w:t xml:space="preserve"> </w:t>
      </w:r>
      <w:r>
        <w:t>na</w:t>
      </w:r>
      <w:r>
        <w:rPr>
          <w:spacing w:val="-2"/>
        </w:rPr>
        <w:t xml:space="preserve"> </w:t>
      </w:r>
      <w:r>
        <w:t>pracovišti</w:t>
      </w:r>
      <w:r>
        <w:rPr>
          <w:spacing w:val="-1"/>
        </w:rPr>
        <w:t xml:space="preserve"> </w:t>
      </w:r>
      <w:r>
        <w:t>a</w:t>
      </w:r>
      <w:r>
        <w:rPr>
          <w:spacing w:val="-2"/>
        </w:rPr>
        <w:t xml:space="preserve"> </w:t>
      </w:r>
      <w:r>
        <w:t>jeho</w:t>
      </w:r>
      <w:r>
        <w:rPr>
          <w:spacing w:val="-2"/>
        </w:rPr>
        <w:t xml:space="preserve"> </w:t>
      </w:r>
      <w:r>
        <w:t>konsekvence</w:t>
      </w:r>
    </w:p>
    <w:p w14:paraId="69907EE5" w14:textId="77777777" w:rsidR="001C4AF0" w:rsidRDefault="001C4AF0" w:rsidP="001C4AF0">
      <w:pPr>
        <w:pStyle w:val="Zkladntext"/>
        <w:spacing w:before="123"/>
        <w:ind w:left="495"/>
        <w:jc w:val="both"/>
      </w:pPr>
      <w:r>
        <w:rPr>
          <w:b/>
        </w:rPr>
        <w:t>Test</w:t>
      </w:r>
      <w:r>
        <w:rPr>
          <w:b/>
          <w:spacing w:val="-3"/>
        </w:rPr>
        <w:t xml:space="preserve"> </w:t>
      </w:r>
      <w:r>
        <w:rPr>
          <w:b/>
        </w:rPr>
        <w:t>3:</w:t>
      </w:r>
      <w:r>
        <w:rPr>
          <w:b/>
          <w:spacing w:val="-3"/>
        </w:rPr>
        <w:t xml:space="preserve"> </w:t>
      </w:r>
      <w:r>
        <w:t>Leadership,</w:t>
      </w:r>
      <w:r>
        <w:rPr>
          <w:spacing w:val="-2"/>
        </w:rPr>
        <w:t xml:space="preserve"> </w:t>
      </w:r>
      <w:r>
        <w:t>Plánování</w:t>
      </w:r>
      <w:r>
        <w:rPr>
          <w:spacing w:val="-3"/>
        </w:rPr>
        <w:t xml:space="preserve"> </w:t>
      </w:r>
      <w:r>
        <w:t>a</w:t>
      </w:r>
      <w:r>
        <w:rPr>
          <w:spacing w:val="-3"/>
        </w:rPr>
        <w:t xml:space="preserve"> </w:t>
      </w:r>
      <w:r>
        <w:t>řízení</w:t>
      </w:r>
      <w:r>
        <w:rPr>
          <w:spacing w:val="-3"/>
        </w:rPr>
        <w:t xml:space="preserve"> </w:t>
      </w:r>
      <w:r>
        <w:t>kariéry</w:t>
      </w:r>
    </w:p>
    <w:p w14:paraId="676101F6" w14:textId="77777777" w:rsidR="001C4AF0" w:rsidRDefault="001C4AF0" w:rsidP="001C4AF0">
      <w:pPr>
        <w:pStyle w:val="Zkladntext"/>
        <w:spacing w:before="5"/>
        <w:rPr>
          <w:sz w:val="15"/>
        </w:rPr>
      </w:pPr>
    </w:p>
    <w:p w14:paraId="0F95345B" w14:textId="77777777" w:rsidR="001C4AF0" w:rsidRDefault="001C4AF0" w:rsidP="001C4AF0">
      <w:pPr>
        <w:pStyle w:val="Odstavecseseznamem"/>
        <w:widowControl w:val="0"/>
        <w:numPr>
          <w:ilvl w:val="0"/>
          <w:numId w:val="27"/>
        </w:numPr>
        <w:tabs>
          <w:tab w:val="left" w:pos="496"/>
        </w:tabs>
        <w:autoSpaceDE w:val="0"/>
        <w:autoSpaceDN w:val="0"/>
        <w:spacing w:line="314" w:lineRule="auto"/>
        <w:ind w:left="495" w:right="107"/>
        <w:contextualSpacing w:val="0"/>
        <w:jc w:val="both"/>
        <w:rPr>
          <w:sz w:val="20"/>
        </w:rPr>
      </w:pPr>
      <w:r>
        <w:rPr>
          <w:sz w:val="20"/>
        </w:rPr>
        <w:t>Náhradní termín: Ve zkouškovém období bude vyhlášen jeden termín, ve kterém si může každý student nahradit</w:t>
      </w:r>
      <w:r>
        <w:rPr>
          <w:spacing w:val="1"/>
          <w:sz w:val="20"/>
        </w:rPr>
        <w:t xml:space="preserve"> </w:t>
      </w:r>
      <w:r>
        <w:rPr>
          <w:sz w:val="20"/>
        </w:rPr>
        <w:t>nebo opravit jeden z písemných testů. Nahradit nebo opravit lze pouze jeden test, a to i v případě, že student</w:t>
      </w:r>
      <w:r>
        <w:rPr>
          <w:spacing w:val="1"/>
          <w:sz w:val="20"/>
        </w:rPr>
        <w:t xml:space="preserve"> </w:t>
      </w:r>
      <w:r>
        <w:rPr>
          <w:sz w:val="20"/>
        </w:rPr>
        <w:t>nepsal více průběžných testů. Student se přihlásí k vybranému testu v ISu (Zkušební termíny). Pokud student test</w:t>
      </w:r>
      <w:r>
        <w:rPr>
          <w:spacing w:val="1"/>
          <w:sz w:val="20"/>
        </w:rPr>
        <w:t xml:space="preserve"> </w:t>
      </w:r>
      <w:r>
        <w:rPr>
          <w:sz w:val="20"/>
        </w:rPr>
        <w:t>opravuje, do celkového hodnocení předmětu se mu počítají body z opravného testu (i kdyby získal méně bodů než</w:t>
      </w:r>
      <w:r>
        <w:rPr>
          <w:spacing w:val="1"/>
          <w:sz w:val="20"/>
        </w:rPr>
        <w:t xml:space="preserve"> </w:t>
      </w:r>
      <w:r>
        <w:rPr>
          <w:sz w:val="20"/>
        </w:rPr>
        <w:t>za test</w:t>
      </w:r>
      <w:r>
        <w:rPr>
          <w:spacing w:val="1"/>
          <w:sz w:val="20"/>
        </w:rPr>
        <w:t xml:space="preserve"> </w:t>
      </w:r>
      <w:r>
        <w:rPr>
          <w:sz w:val="20"/>
        </w:rPr>
        <w:t>psaný</w:t>
      </w:r>
      <w:r>
        <w:rPr>
          <w:spacing w:val="1"/>
          <w:sz w:val="20"/>
        </w:rPr>
        <w:t xml:space="preserve"> </w:t>
      </w:r>
      <w:r>
        <w:rPr>
          <w:sz w:val="20"/>
        </w:rPr>
        <w:t>v</w:t>
      </w:r>
      <w:r>
        <w:rPr>
          <w:spacing w:val="-2"/>
          <w:sz w:val="20"/>
        </w:rPr>
        <w:t xml:space="preserve"> </w:t>
      </w:r>
      <w:r>
        <w:rPr>
          <w:sz w:val="20"/>
        </w:rPr>
        <w:t>řádném</w:t>
      </w:r>
      <w:r>
        <w:rPr>
          <w:spacing w:val="-1"/>
          <w:sz w:val="20"/>
        </w:rPr>
        <w:t xml:space="preserve"> </w:t>
      </w:r>
      <w:r>
        <w:rPr>
          <w:sz w:val="20"/>
        </w:rPr>
        <w:t>termínu).</w:t>
      </w:r>
    </w:p>
    <w:p w14:paraId="6A062F71" w14:textId="7454CD1C" w:rsidR="001C4AF0" w:rsidRDefault="001C4AF0" w:rsidP="0045452C">
      <w:pPr>
        <w:pStyle w:val="Nadpis3"/>
      </w:pPr>
      <w:r>
        <w:t>CELKOVÉ</w:t>
      </w:r>
      <w:r>
        <w:rPr>
          <w:spacing w:val="-1"/>
        </w:rPr>
        <w:t xml:space="preserve"> </w:t>
      </w:r>
      <w:r>
        <w:t>HODNOCENÍ PŘEDMĚTU</w:t>
      </w:r>
    </w:p>
    <w:p w14:paraId="0A56FE96" w14:textId="77777777" w:rsidR="001C4AF0" w:rsidRDefault="001C4AF0" w:rsidP="001C4AF0">
      <w:pPr>
        <w:pStyle w:val="Odstavecseseznamem"/>
        <w:widowControl w:val="0"/>
        <w:numPr>
          <w:ilvl w:val="0"/>
          <w:numId w:val="26"/>
        </w:numPr>
        <w:tabs>
          <w:tab w:val="left" w:pos="496"/>
        </w:tabs>
        <w:autoSpaceDE w:val="0"/>
        <w:autoSpaceDN w:val="0"/>
        <w:spacing w:before="146"/>
        <w:contextualSpacing w:val="0"/>
        <w:jc w:val="both"/>
        <w:rPr>
          <w:sz w:val="20"/>
        </w:rPr>
      </w:pPr>
      <w:r>
        <w:rPr>
          <w:sz w:val="20"/>
        </w:rPr>
        <w:t>Celkové</w:t>
      </w:r>
      <w:r>
        <w:rPr>
          <w:spacing w:val="-4"/>
          <w:sz w:val="20"/>
        </w:rPr>
        <w:t xml:space="preserve"> </w:t>
      </w:r>
      <w:r>
        <w:rPr>
          <w:sz w:val="20"/>
        </w:rPr>
        <w:t>hodnocení</w:t>
      </w:r>
      <w:r>
        <w:rPr>
          <w:spacing w:val="-2"/>
          <w:sz w:val="20"/>
        </w:rPr>
        <w:t xml:space="preserve"> </w:t>
      </w:r>
      <w:r>
        <w:rPr>
          <w:sz w:val="20"/>
        </w:rPr>
        <w:t>studenta</w:t>
      </w:r>
      <w:r>
        <w:rPr>
          <w:spacing w:val="-1"/>
          <w:sz w:val="20"/>
        </w:rPr>
        <w:t xml:space="preserve"> </w:t>
      </w:r>
      <w:r>
        <w:rPr>
          <w:sz w:val="20"/>
        </w:rPr>
        <w:t>v</w:t>
      </w:r>
      <w:r>
        <w:rPr>
          <w:spacing w:val="-1"/>
          <w:sz w:val="20"/>
        </w:rPr>
        <w:t xml:space="preserve"> </w:t>
      </w:r>
      <w:r>
        <w:rPr>
          <w:sz w:val="20"/>
        </w:rPr>
        <w:t>předmětu</w:t>
      </w:r>
      <w:r>
        <w:rPr>
          <w:spacing w:val="-2"/>
          <w:sz w:val="20"/>
        </w:rPr>
        <w:t xml:space="preserve"> </w:t>
      </w:r>
      <w:r>
        <w:rPr>
          <w:sz w:val="20"/>
        </w:rPr>
        <w:t>je</w:t>
      </w:r>
      <w:r>
        <w:rPr>
          <w:spacing w:val="-3"/>
          <w:sz w:val="20"/>
        </w:rPr>
        <w:t xml:space="preserve"> </w:t>
      </w:r>
      <w:r>
        <w:rPr>
          <w:sz w:val="20"/>
        </w:rPr>
        <w:t>dáno</w:t>
      </w:r>
      <w:r>
        <w:rPr>
          <w:spacing w:val="-1"/>
          <w:sz w:val="20"/>
        </w:rPr>
        <w:t xml:space="preserve"> </w:t>
      </w:r>
      <w:r>
        <w:rPr>
          <w:sz w:val="20"/>
        </w:rPr>
        <w:t>výsledky</w:t>
      </w:r>
      <w:r>
        <w:rPr>
          <w:spacing w:val="-1"/>
          <w:sz w:val="20"/>
        </w:rPr>
        <w:t xml:space="preserve"> </w:t>
      </w:r>
      <w:r>
        <w:rPr>
          <w:sz w:val="20"/>
        </w:rPr>
        <w:t>za</w:t>
      </w:r>
      <w:r>
        <w:rPr>
          <w:spacing w:val="-1"/>
          <w:sz w:val="20"/>
        </w:rPr>
        <w:t xml:space="preserve"> </w:t>
      </w:r>
      <w:r>
        <w:rPr>
          <w:sz w:val="20"/>
        </w:rPr>
        <w:t>průběžné</w:t>
      </w:r>
      <w:r>
        <w:rPr>
          <w:spacing w:val="-3"/>
          <w:sz w:val="20"/>
        </w:rPr>
        <w:t xml:space="preserve"> </w:t>
      </w:r>
      <w:r>
        <w:rPr>
          <w:sz w:val="20"/>
        </w:rPr>
        <w:t>úkoly.</w:t>
      </w:r>
    </w:p>
    <w:p w14:paraId="499AB4EF" w14:textId="363F42DC" w:rsidR="001C4AF0" w:rsidRPr="003B4F97" w:rsidRDefault="001C4AF0" w:rsidP="003B4F97">
      <w:pPr>
        <w:pStyle w:val="Odstavecseseznamem"/>
        <w:widowControl w:val="0"/>
        <w:numPr>
          <w:ilvl w:val="0"/>
          <w:numId w:val="26"/>
        </w:numPr>
        <w:tabs>
          <w:tab w:val="left" w:pos="496"/>
        </w:tabs>
        <w:autoSpaceDE w:val="0"/>
        <w:autoSpaceDN w:val="0"/>
        <w:spacing w:before="156"/>
        <w:contextualSpacing w:val="0"/>
        <w:jc w:val="both"/>
        <w:rPr>
          <w:sz w:val="20"/>
        </w:rPr>
      </w:pPr>
      <w:r>
        <w:rPr>
          <w:sz w:val="20"/>
        </w:rPr>
        <w:t>K</w:t>
      </w:r>
      <w:r>
        <w:rPr>
          <w:spacing w:val="-3"/>
          <w:sz w:val="20"/>
        </w:rPr>
        <w:t xml:space="preserve"> </w:t>
      </w:r>
      <w:r>
        <w:rPr>
          <w:sz w:val="20"/>
        </w:rPr>
        <w:t>úspěšnému</w:t>
      </w:r>
      <w:r>
        <w:rPr>
          <w:spacing w:val="-2"/>
          <w:sz w:val="20"/>
        </w:rPr>
        <w:t xml:space="preserve"> </w:t>
      </w:r>
      <w:r>
        <w:rPr>
          <w:sz w:val="20"/>
        </w:rPr>
        <w:t>ukončení</w:t>
      </w:r>
      <w:r>
        <w:rPr>
          <w:spacing w:val="-3"/>
          <w:sz w:val="20"/>
        </w:rPr>
        <w:t xml:space="preserve"> </w:t>
      </w:r>
      <w:r>
        <w:rPr>
          <w:sz w:val="20"/>
        </w:rPr>
        <w:t>předmětu</w:t>
      </w:r>
      <w:r>
        <w:rPr>
          <w:spacing w:val="-1"/>
          <w:sz w:val="20"/>
        </w:rPr>
        <w:t xml:space="preserve"> </w:t>
      </w:r>
      <w:r>
        <w:rPr>
          <w:sz w:val="20"/>
        </w:rPr>
        <w:t>musí</w:t>
      </w:r>
      <w:r>
        <w:rPr>
          <w:spacing w:val="-1"/>
          <w:sz w:val="20"/>
        </w:rPr>
        <w:t xml:space="preserve"> </w:t>
      </w:r>
      <w:r>
        <w:rPr>
          <w:sz w:val="20"/>
        </w:rPr>
        <w:t>student</w:t>
      </w:r>
      <w:r>
        <w:rPr>
          <w:spacing w:val="-2"/>
          <w:sz w:val="20"/>
        </w:rPr>
        <w:t xml:space="preserve"> </w:t>
      </w:r>
      <w:r>
        <w:rPr>
          <w:sz w:val="20"/>
        </w:rPr>
        <w:t>získat</w:t>
      </w:r>
      <w:r>
        <w:rPr>
          <w:spacing w:val="-2"/>
          <w:sz w:val="20"/>
        </w:rPr>
        <w:t xml:space="preserve"> </w:t>
      </w:r>
      <w:r>
        <w:rPr>
          <w:sz w:val="20"/>
        </w:rPr>
        <w:t>nejméně</w:t>
      </w:r>
      <w:r>
        <w:rPr>
          <w:spacing w:val="-3"/>
          <w:sz w:val="20"/>
        </w:rPr>
        <w:t xml:space="preserve"> </w:t>
      </w:r>
      <w:r>
        <w:rPr>
          <w:sz w:val="20"/>
        </w:rPr>
        <w:t>45</w:t>
      </w:r>
      <w:r>
        <w:rPr>
          <w:spacing w:val="-3"/>
          <w:sz w:val="20"/>
        </w:rPr>
        <w:t xml:space="preserve"> </w:t>
      </w:r>
      <w:r>
        <w:rPr>
          <w:sz w:val="20"/>
        </w:rPr>
        <w:t>%</w:t>
      </w:r>
      <w:r>
        <w:rPr>
          <w:spacing w:val="-4"/>
          <w:sz w:val="20"/>
        </w:rPr>
        <w:t xml:space="preserve"> </w:t>
      </w:r>
      <w:r>
        <w:rPr>
          <w:sz w:val="20"/>
        </w:rPr>
        <w:t>bodů.</w:t>
      </w:r>
    </w:p>
    <w:p w14:paraId="032BF8C5" w14:textId="47F866CD" w:rsidR="001C4AF0" w:rsidRPr="003B4F97" w:rsidRDefault="001C4AF0" w:rsidP="003B4F97">
      <w:pPr>
        <w:pStyle w:val="Odstavecseseznamem"/>
        <w:widowControl w:val="0"/>
        <w:numPr>
          <w:ilvl w:val="0"/>
          <w:numId w:val="26"/>
        </w:numPr>
        <w:tabs>
          <w:tab w:val="left" w:pos="496"/>
        </w:tabs>
        <w:autoSpaceDE w:val="0"/>
        <w:autoSpaceDN w:val="0"/>
        <w:spacing w:before="60" w:line="316" w:lineRule="auto"/>
        <w:ind w:left="495" w:right="108"/>
        <w:contextualSpacing w:val="0"/>
        <w:rPr>
          <w:sz w:val="20"/>
        </w:rPr>
      </w:pPr>
      <w:r>
        <w:rPr>
          <w:sz w:val="20"/>
        </w:rPr>
        <w:t>Bodové</w:t>
      </w:r>
      <w:r>
        <w:rPr>
          <w:spacing w:val="8"/>
          <w:sz w:val="20"/>
        </w:rPr>
        <w:t xml:space="preserve"> </w:t>
      </w:r>
      <w:r>
        <w:rPr>
          <w:sz w:val="20"/>
        </w:rPr>
        <w:t>hodnocení</w:t>
      </w:r>
      <w:r>
        <w:rPr>
          <w:spacing w:val="10"/>
          <w:sz w:val="20"/>
        </w:rPr>
        <w:t xml:space="preserve"> </w:t>
      </w:r>
      <w:r>
        <w:rPr>
          <w:sz w:val="20"/>
        </w:rPr>
        <w:t>je</w:t>
      </w:r>
      <w:r>
        <w:rPr>
          <w:spacing w:val="9"/>
          <w:sz w:val="20"/>
        </w:rPr>
        <w:t xml:space="preserve"> </w:t>
      </w:r>
      <w:r>
        <w:rPr>
          <w:sz w:val="20"/>
        </w:rPr>
        <w:t>převedeno</w:t>
      </w:r>
      <w:r>
        <w:rPr>
          <w:spacing w:val="10"/>
          <w:sz w:val="20"/>
        </w:rPr>
        <w:t xml:space="preserve"> </w:t>
      </w:r>
      <w:r>
        <w:rPr>
          <w:sz w:val="20"/>
        </w:rPr>
        <w:t>na</w:t>
      </w:r>
      <w:r>
        <w:rPr>
          <w:spacing w:val="11"/>
          <w:sz w:val="20"/>
        </w:rPr>
        <w:t xml:space="preserve"> </w:t>
      </w:r>
      <w:r>
        <w:rPr>
          <w:sz w:val="20"/>
        </w:rPr>
        <w:t>známky</w:t>
      </w:r>
      <w:r>
        <w:rPr>
          <w:spacing w:val="8"/>
          <w:sz w:val="20"/>
        </w:rPr>
        <w:t xml:space="preserve"> </w:t>
      </w:r>
      <w:r>
        <w:rPr>
          <w:sz w:val="20"/>
        </w:rPr>
        <w:t>podle</w:t>
      </w:r>
      <w:r>
        <w:rPr>
          <w:spacing w:val="9"/>
          <w:sz w:val="20"/>
        </w:rPr>
        <w:t xml:space="preserve"> </w:t>
      </w:r>
      <w:r>
        <w:rPr>
          <w:sz w:val="20"/>
        </w:rPr>
        <w:t>následujícího</w:t>
      </w:r>
      <w:r>
        <w:rPr>
          <w:spacing w:val="11"/>
          <w:sz w:val="20"/>
        </w:rPr>
        <w:t xml:space="preserve"> </w:t>
      </w:r>
      <w:r>
        <w:rPr>
          <w:sz w:val="20"/>
        </w:rPr>
        <w:t>klíče:</w:t>
      </w:r>
      <w:r>
        <w:rPr>
          <w:spacing w:val="9"/>
          <w:sz w:val="20"/>
        </w:rPr>
        <w:t xml:space="preserve"> </w:t>
      </w:r>
      <w:r>
        <w:rPr>
          <w:sz w:val="20"/>
        </w:rPr>
        <w:t>A</w:t>
      </w:r>
      <w:r>
        <w:rPr>
          <w:spacing w:val="10"/>
          <w:sz w:val="20"/>
        </w:rPr>
        <w:t xml:space="preserve"> </w:t>
      </w:r>
      <w:r>
        <w:rPr>
          <w:sz w:val="20"/>
        </w:rPr>
        <w:t>(40</w:t>
      </w:r>
      <w:r>
        <w:rPr>
          <w:spacing w:val="10"/>
          <w:sz w:val="20"/>
        </w:rPr>
        <w:t xml:space="preserve"> </w:t>
      </w:r>
      <w:r>
        <w:rPr>
          <w:sz w:val="20"/>
        </w:rPr>
        <w:t>–</w:t>
      </w:r>
      <w:r>
        <w:rPr>
          <w:spacing w:val="8"/>
          <w:sz w:val="20"/>
        </w:rPr>
        <w:t xml:space="preserve"> </w:t>
      </w:r>
      <w:r>
        <w:rPr>
          <w:sz w:val="20"/>
        </w:rPr>
        <w:t>35</w:t>
      </w:r>
      <w:r>
        <w:rPr>
          <w:spacing w:val="10"/>
          <w:sz w:val="20"/>
        </w:rPr>
        <w:t xml:space="preserve"> </w:t>
      </w:r>
      <w:r>
        <w:rPr>
          <w:sz w:val="20"/>
        </w:rPr>
        <w:t>bodů),</w:t>
      </w:r>
      <w:r>
        <w:rPr>
          <w:spacing w:val="11"/>
          <w:sz w:val="20"/>
        </w:rPr>
        <w:t xml:space="preserve"> </w:t>
      </w:r>
      <w:r>
        <w:rPr>
          <w:sz w:val="20"/>
        </w:rPr>
        <w:t>B</w:t>
      </w:r>
      <w:r>
        <w:rPr>
          <w:spacing w:val="9"/>
          <w:sz w:val="20"/>
        </w:rPr>
        <w:t xml:space="preserve"> </w:t>
      </w:r>
      <w:r>
        <w:rPr>
          <w:sz w:val="20"/>
        </w:rPr>
        <w:t>(34</w:t>
      </w:r>
      <w:r>
        <w:rPr>
          <w:spacing w:val="10"/>
          <w:sz w:val="20"/>
        </w:rPr>
        <w:t xml:space="preserve"> </w:t>
      </w:r>
      <w:r>
        <w:rPr>
          <w:sz w:val="20"/>
        </w:rPr>
        <w:t>–</w:t>
      </w:r>
      <w:r>
        <w:rPr>
          <w:spacing w:val="8"/>
          <w:sz w:val="20"/>
        </w:rPr>
        <w:t xml:space="preserve"> </w:t>
      </w:r>
      <w:r>
        <w:rPr>
          <w:sz w:val="20"/>
        </w:rPr>
        <w:t>30</w:t>
      </w:r>
      <w:r>
        <w:rPr>
          <w:spacing w:val="10"/>
          <w:sz w:val="20"/>
        </w:rPr>
        <w:t xml:space="preserve"> </w:t>
      </w:r>
      <w:r>
        <w:rPr>
          <w:sz w:val="20"/>
        </w:rPr>
        <w:t>bodů),</w:t>
      </w:r>
      <w:r>
        <w:rPr>
          <w:spacing w:val="11"/>
          <w:sz w:val="20"/>
        </w:rPr>
        <w:t xml:space="preserve"> </w:t>
      </w:r>
      <w:r>
        <w:rPr>
          <w:sz w:val="20"/>
        </w:rPr>
        <w:t>C</w:t>
      </w:r>
      <w:r>
        <w:rPr>
          <w:spacing w:val="9"/>
          <w:sz w:val="20"/>
        </w:rPr>
        <w:t xml:space="preserve"> </w:t>
      </w:r>
      <w:r>
        <w:rPr>
          <w:sz w:val="20"/>
        </w:rPr>
        <w:t>(29</w:t>
      </w:r>
      <w:r>
        <w:rPr>
          <w:spacing w:val="10"/>
          <w:sz w:val="20"/>
        </w:rPr>
        <w:t xml:space="preserve"> </w:t>
      </w:r>
      <w:r>
        <w:rPr>
          <w:sz w:val="20"/>
        </w:rPr>
        <w:t>–</w:t>
      </w:r>
      <w:r>
        <w:rPr>
          <w:spacing w:val="-42"/>
          <w:sz w:val="20"/>
        </w:rPr>
        <w:t xml:space="preserve"> </w:t>
      </w:r>
      <w:r>
        <w:rPr>
          <w:sz w:val="20"/>
        </w:rPr>
        <w:t>26</w:t>
      </w:r>
      <w:r>
        <w:rPr>
          <w:spacing w:val="-1"/>
          <w:sz w:val="20"/>
        </w:rPr>
        <w:t xml:space="preserve"> </w:t>
      </w:r>
      <w:r>
        <w:rPr>
          <w:sz w:val="20"/>
        </w:rPr>
        <w:t>bodů),</w:t>
      </w:r>
      <w:r>
        <w:rPr>
          <w:spacing w:val="1"/>
          <w:sz w:val="20"/>
        </w:rPr>
        <w:t xml:space="preserve"> </w:t>
      </w:r>
      <w:r>
        <w:rPr>
          <w:sz w:val="20"/>
        </w:rPr>
        <w:t>D</w:t>
      </w:r>
      <w:r>
        <w:rPr>
          <w:spacing w:val="-1"/>
          <w:sz w:val="20"/>
        </w:rPr>
        <w:t xml:space="preserve"> </w:t>
      </w:r>
      <w:r>
        <w:rPr>
          <w:sz w:val="20"/>
        </w:rPr>
        <w:t>(25 –</w:t>
      </w:r>
      <w:r>
        <w:rPr>
          <w:spacing w:val="-2"/>
          <w:sz w:val="20"/>
        </w:rPr>
        <w:t xml:space="preserve"> </w:t>
      </w:r>
      <w:r>
        <w:rPr>
          <w:sz w:val="20"/>
        </w:rPr>
        <w:t>22 bodů),</w:t>
      </w:r>
      <w:r>
        <w:rPr>
          <w:spacing w:val="1"/>
          <w:sz w:val="20"/>
        </w:rPr>
        <w:t xml:space="preserve"> </w:t>
      </w:r>
      <w:r>
        <w:rPr>
          <w:sz w:val="20"/>
        </w:rPr>
        <w:t>E (21 –</w:t>
      </w:r>
      <w:r>
        <w:rPr>
          <w:spacing w:val="-2"/>
          <w:sz w:val="20"/>
        </w:rPr>
        <w:t xml:space="preserve"> </w:t>
      </w:r>
      <w:r>
        <w:rPr>
          <w:sz w:val="20"/>
        </w:rPr>
        <w:t>18 bodů),</w:t>
      </w:r>
      <w:r>
        <w:rPr>
          <w:spacing w:val="1"/>
          <w:sz w:val="20"/>
        </w:rPr>
        <w:t xml:space="preserve"> </w:t>
      </w:r>
      <w:r>
        <w:rPr>
          <w:sz w:val="20"/>
        </w:rPr>
        <w:t>F</w:t>
      </w:r>
      <w:r>
        <w:rPr>
          <w:spacing w:val="-1"/>
          <w:sz w:val="20"/>
        </w:rPr>
        <w:t xml:space="preserve"> </w:t>
      </w:r>
      <w:r>
        <w:rPr>
          <w:sz w:val="20"/>
        </w:rPr>
        <w:t>(17</w:t>
      </w:r>
      <w:r>
        <w:rPr>
          <w:spacing w:val="3"/>
          <w:sz w:val="20"/>
        </w:rPr>
        <w:t xml:space="preserve"> </w:t>
      </w:r>
      <w:r>
        <w:rPr>
          <w:sz w:val="20"/>
        </w:rPr>
        <w:t>–</w:t>
      </w:r>
      <w:r>
        <w:rPr>
          <w:spacing w:val="-2"/>
          <w:sz w:val="20"/>
        </w:rPr>
        <w:t xml:space="preserve"> </w:t>
      </w:r>
      <w:r>
        <w:rPr>
          <w:sz w:val="20"/>
        </w:rPr>
        <w:t>méně</w:t>
      </w:r>
      <w:r>
        <w:rPr>
          <w:spacing w:val="2"/>
          <w:sz w:val="20"/>
        </w:rPr>
        <w:t xml:space="preserve"> </w:t>
      </w:r>
      <w:r>
        <w:rPr>
          <w:sz w:val="20"/>
        </w:rPr>
        <w:t>bodů).</w:t>
      </w:r>
    </w:p>
    <w:sectPr w:rsidR="001C4AF0" w:rsidRPr="003B4F97" w:rsidSect="003B4F97">
      <w:headerReference w:type="even" r:id="rId69"/>
      <w:headerReference w:type="default" r:id="rId70"/>
      <w:pgSz w:w="11900" w:h="16840"/>
      <w:pgMar w:top="1600" w:right="1020" w:bottom="340" w:left="920" w:header="312" w:footer="14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E928C" w14:textId="77777777" w:rsidR="003F0A16" w:rsidRDefault="003F0A16">
      <w:r>
        <w:separator/>
      </w:r>
    </w:p>
    <w:p w14:paraId="3F18F7F3" w14:textId="77777777" w:rsidR="003F0A16" w:rsidRDefault="003F0A16"/>
    <w:p w14:paraId="3BECFF1E" w14:textId="77777777" w:rsidR="003F0A16" w:rsidRDefault="003F0A16"/>
    <w:p w14:paraId="0E03F393" w14:textId="77777777" w:rsidR="003F0A16" w:rsidRDefault="003F0A16"/>
    <w:p w14:paraId="48A4016E" w14:textId="77777777" w:rsidR="003F0A16" w:rsidRDefault="003F0A16"/>
    <w:p w14:paraId="56D7A72F" w14:textId="77777777" w:rsidR="003F0A16" w:rsidRDefault="003F0A16"/>
  </w:endnote>
  <w:endnote w:type="continuationSeparator" w:id="0">
    <w:p w14:paraId="67822BC7" w14:textId="77777777" w:rsidR="003F0A16" w:rsidRDefault="003F0A16">
      <w:r>
        <w:continuationSeparator/>
      </w:r>
    </w:p>
    <w:p w14:paraId="07D6522E" w14:textId="77777777" w:rsidR="003F0A16" w:rsidRDefault="003F0A16"/>
    <w:p w14:paraId="441B5CDE" w14:textId="77777777" w:rsidR="003F0A16" w:rsidRDefault="003F0A16"/>
    <w:p w14:paraId="68C6864A" w14:textId="77777777" w:rsidR="003F0A16" w:rsidRDefault="003F0A16"/>
    <w:p w14:paraId="231AB654" w14:textId="77777777" w:rsidR="003F0A16" w:rsidRDefault="003F0A16"/>
    <w:p w14:paraId="52D16824" w14:textId="77777777" w:rsidR="003F0A16" w:rsidRDefault="003F0A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6E6B4" w14:textId="77777777" w:rsidR="00641C42" w:rsidRDefault="00641C42" w:rsidP="0095124B">
    <w:pPr>
      <w:pStyle w:val="ZPZaptsud"/>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75E7" w14:textId="77777777" w:rsidR="00641C42" w:rsidRPr="00920AB6" w:rsidRDefault="00641C42" w:rsidP="00920AB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4C8D" w14:textId="2DA78373" w:rsidR="00641C42" w:rsidRDefault="00641C42" w:rsidP="0095124B">
    <w:pPr>
      <w:pStyle w:val="ZPZaptsu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A285" w14:textId="1261F619" w:rsidR="00641C42" w:rsidRDefault="00641C42" w:rsidP="0095124B">
    <w:pPr>
      <w:pStyle w:val="ZPZapatlic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D5C5" w14:textId="4A441880" w:rsidR="00641C42" w:rsidRPr="0089154B" w:rsidRDefault="00641C42" w:rsidP="00F02FCC">
    <w:pPr>
      <w:pStyle w:val="Zpat"/>
      <w:rPr>
        <w:color w:val="BFBFBF" w:themeColor="background1" w:themeShade="BF"/>
        <w:sz w:val="16"/>
        <w:szCs w:val="16"/>
      </w:rPr>
    </w:pPr>
    <w:r w:rsidRPr="0089154B">
      <w:rPr>
        <w:color w:val="BFBFBF" w:themeColor="background1" w:themeShade="BF"/>
        <w:sz w:val="16"/>
        <w:szCs w:val="16"/>
      </w:rPr>
      <w:t>Š</w:t>
    </w:r>
    <w:r>
      <w:rPr>
        <w:color w:val="BFBFBF" w:themeColor="background1" w:themeShade="BF"/>
        <w:sz w:val="16"/>
        <w:szCs w:val="16"/>
      </w:rPr>
      <w:t>ablona DP 3.0.6-</w:t>
    </w:r>
    <w:r>
      <w:rPr>
        <w:color w:val="BFBFBF" w:themeColor="background1" w:themeShade="BF"/>
        <w:sz w:val="16"/>
        <w:szCs w:val="16"/>
        <w:lang w:val="en-US"/>
      </w:rPr>
      <w:t>FSS</w:t>
    </w:r>
    <w:r>
      <w:rPr>
        <w:color w:val="BFBFBF" w:themeColor="background1" w:themeShade="BF"/>
        <w:sz w:val="16"/>
        <w:szCs w:val="16"/>
      </w:rPr>
      <w:t xml:space="preserve"> (2019-11-29</w:t>
    </w:r>
    <w:r w:rsidRPr="0089154B">
      <w:rPr>
        <w:color w:val="BFBFBF" w:themeColor="background1" w:themeShade="BF"/>
        <w:sz w:val="16"/>
        <w:szCs w:val="16"/>
      </w:rPr>
      <w:t>) © 2014, 2016</w:t>
    </w:r>
    <w:r>
      <w:rPr>
        <w:color w:val="BFBFBF" w:themeColor="background1" w:themeShade="BF"/>
        <w:sz w:val="16"/>
        <w:szCs w:val="16"/>
      </w:rPr>
      <w:t>, 2018, 2019</w:t>
    </w:r>
    <w:r w:rsidRPr="0089154B">
      <w:rPr>
        <w:color w:val="BFBFBF" w:themeColor="background1" w:themeShade="BF"/>
        <w:sz w:val="16"/>
        <w:szCs w:val="16"/>
      </w:rPr>
      <w:t xml:space="preserve"> </w:t>
    </w:r>
    <w:r>
      <w:rPr>
        <w:color w:val="BFBFBF" w:themeColor="background1" w:themeShade="BF"/>
        <w:sz w:val="16"/>
        <w:szCs w:val="16"/>
      </w:rPr>
      <w:t>Masarykova univerzita</w:t>
    </w:r>
    <w:r>
      <w:rPr>
        <w:color w:val="BFBFBF" w:themeColor="background1" w:themeShade="BF"/>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C266B" w14:textId="77777777" w:rsidR="00641C42" w:rsidRPr="0089154B" w:rsidRDefault="00641C42" w:rsidP="00920AB6">
    <w:pPr>
      <w:pStyle w:val="Zpat"/>
      <w:rPr>
        <w:color w:val="BFBFBF" w:themeColor="background1" w:themeShade="BF"/>
        <w:sz w:val="16"/>
        <w:szCs w:val="16"/>
      </w:rPr>
    </w:pPr>
    <w:r w:rsidRPr="0089154B">
      <w:rPr>
        <w:color w:val="BFBFBF" w:themeColor="background1" w:themeShade="BF"/>
        <w:sz w:val="16"/>
        <w:szCs w:val="16"/>
      </w:rPr>
      <w:t>Š</w:t>
    </w:r>
    <w:r>
      <w:rPr>
        <w:color w:val="BFBFBF" w:themeColor="background1" w:themeShade="BF"/>
        <w:sz w:val="16"/>
        <w:szCs w:val="16"/>
      </w:rPr>
      <w:t>ablona DP 2.0.1 (9</w:t>
    </w:r>
    <w:r w:rsidRPr="0089154B">
      <w:rPr>
        <w:color w:val="BFBFBF" w:themeColor="background1" w:themeShade="BF"/>
        <w:sz w:val="16"/>
        <w:szCs w:val="16"/>
      </w:rPr>
      <w:t xml:space="preserve">. </w:t>
    </w:r>
    <w:r>
      <w:rPr>
        <w:color w:val="BFBFBF" w:themeColor="background1" w:themeShade="BF"/>
        <w:sz w:val="16"/>
        <w:szCs w:val="16"/>
      </w:rPr>
      <w:t>ledna 2018</w:t>
    </w:r>
    <w:r w:rsidRPr="0089154B">
      <w:rPr>
        <w:color w:val="BFBFBF" w:themeColor="background1" w:themeShade="BF"/>
        <w:sz w:val="16"/>
        <w:szCs w:val="16"/>
      </w:rPr>
      <w:t>) © 2014, 2016</w:t>
    </w:r>
    <w:r>
      <w:rPr>
        <w:color w:val="BFBFBF" w:themeColor="background1" w:themeShade="BF"/>
        <w:sz w:val="16"/>
        <w:szCs w:val="16"/>
      </w:rPr>
      <w:t>, 2018</w:t>
    </w:r>
    <w:r w:rsidRPr="0089154B">
      <w:rPr>
        <w:color w:val="BFBFBF" w:themeColor="background1" w:themeShade="BF"/>
        <w:sz w:val="16"/>
        <w:szCs w:val="16"/>
      </w:rPr>
      <w:t xml:space="preserve"> Právnická fakulta Masarykovy univerzity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8B8D" w14:textId="75034FC7" w:rsidR="008942B2" w:rsidRDefault="00FA5A32" w:rsidP="0095124B">
    <w:pPr>
      <w:pStyle w:val="ZPZaptsud"/>
    </w:pPr>
    <w:r>
      <w:fldChar w:fldCharType="begin"/>
    </w:r>
    <w:r>
      <w:instrText xml:space="preserve"> PAGE  \* Arabic  \* MERGEFORMAT </w:instrText>
    </w:r>
    <w:r>
      <w:fldChar w:fldCharType="separate"/>
    </w:r>
    <w:r>
      <w:rPr>
        <w:noProof/>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1361" w14:textId="77777777" w:rsidR="00E304BD" w:rsidRPr="0089154B" w:rsidRDefault="00E304BD" w:rsidP="00F02FCC">
    <w:pPr>
      <w:pStyle w:val="Zpat"/>
      <w:rPr>
        <w:color w:val="BFBFBF" w:themeColor="background1" w:themeShade="BF"/>
        <w:sz w:val="16"/>
        <w:szCs w:val="16"/>
      </w:rPr>
    </w:pPr>
    <w:r w:rsidRPr="0089154B">
      <w:rPr>
        <w:color w:val="BFBFBF" w:themeColor="background1" w:themeShade="BF"/>
        <w:sz w:val="16"/>
        <w:szCs w:val="16"/>
      </w:rPr>
      <w:t>Š</w:t>
    </w:r>
    <w:r>
      <w:rPr>
        <w:color w:val="BFBFBF" w:themeColor="background1" w:themeShade="BF"/>
        <w:sz w:val="16"/>
        <w:szCs w:val="16"/>
      </w:rPr>
      <w:t>ablona DP 3.0.6-</w:t>
    </w:r>
    <w:r>
      <w:rPr>
        <w:color w:val="BFBFBF" w:themeColor="background1" w:themeShade="BF"/>
        <w:sz w:val="16"/>
        <w:szCs w:val="16"/>
        <w:lang w:val="en-US"/>
      </w:rPr>
      <w:t>FSS</w:t>
    </w:r>
    <w:r>
      <w:rPr>
        <w:color w:val="BFBFBF" w:themeColor="background1" w:themeShade="BF"/>
        <w:sz w:val="16"/>
        <w:szCs w:val="16"/>
      </w:rPr>
      <w:t xml:space="preserve"> (2019-11-29</w:t>
    </w:r>
    <w:r w:rsidRPr="0089154B">
      <w:rPr>
        <w:color w:val="BFBFBF" w:themeColor="background1" w:themeShade="BF"/>
        <w:sz w:val="16"/>
        <w:szCs w:val="16"/>
      </w:rPr>
      <w:t>) © 2014, 2016</w:t>
    </w:r>
    <w:r>
      <w:rPr>
        <w:color w:val="BFBFBF" w:themeColor="background1" w:themeShade="BF"/>
        <w:sz w:val="16"/>
        <w:szCs w:val="16"/>
      </w:rPr>
      <w:t>, 2018, 2019</w:t>
    </w:r>
    <w:r w:rsidRPr="0089154B">
      <w:rPr>
        <w:color w:val="BFBFBF" w:themeColor="background1" w:themeShade="BF"/>
        <w:sz w:val="16"/>
        <w:szCs w:val="16"/>
      </w:rPr>
      <w:t xml:space="preserve"> </w:t>
    </w:r>
    <w:r>
      <w:rPr>
        <w:color w:val="BFBFBF" w:themeColor="background1" w:themeShade="BF"/>
        <w:sz w:val="16"/>
        <w:szCs w:val="16"/>
      </w:rPr>
      <w:t>Masarykova univerzita</w:t>
    </w:r>
    <w:r>
      <w:rPr>
        <w:color w:val="BFBFBF" w:themeColor="background1" w:themeShade="BF"/>
        <w:sz w:val="16"/>
        <w:szCs w:val="16"/>
      </w:rPr>
      <w:tab/>
    </w:r>
    <w:r>
      <w:rPr>
        <w:smallCaps/>
        <w:noProof/>
      </w:rPr>
      <w:fldChar w:fldCharType="begin"/>
    </w:r>
    <w:r>
      <w:rPr>
        <w:smallCaps/>
        <w:noProof/>
      </w:rPr>
      <w:instrText>PAGE   \* MERGEFORMAT</w:instrText>
    </w:r>
    <w:r>
      <w:rPr>
        <w:smallCaps/>
        <w:noProof/>
      </w:rPr>
      <w:fldChar w:fldCharType="separate"/>
    </w:r>
    <w:r>
      <w:rPr>
        <w:smallCaps/>
        <w:noProof/>
      </w:rPr>
      <w:t>9</w:t>
    </w:r>
    <w:r>
      <w:rPr>
        <w:small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269FC" w14:textId="77777777" w:rsidR="003F0A16" w:rsidRDefault="003F0A16">
      <w:r>
        <w:separator/>
      </w:r>
    </w:p>
  </w:footnote>
  <w:footnote w:type="continuationSeparator" w:id="0">
    <w:p w14:paraId="492097CF" w14:textId="77777777" w:rsidR="003F0A16" w:rsidRDefault="003F0A16">
      <w:r>
        <w:continuationSeparator/>
      </w:r>
    </w:p>
  </w:footnote>
  <w:footnote w:type="continuationNotice" w:id="1">
    <w:p w14:paraId="1F272EF2" w14:textId="77777777" w:rsidR="003F0A16" w:rsidRDefault="003F0A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B6A6" w14:textId="12E0BB0B" w:rsidR="00641C42" w:rsidRDefault="003F0A16" w:rsidP="00013C69">
    <w:pPr>
      <w:pStyle w:val="ZPZhlavvlevo"/>
    </w:pPr>
    <w:sdt>
      <w:sdtPr>
        <w:alias w:val="Název"/>
        <w:tag w:val=""/>
        <w:id w:val="-1020700601"/>
        <w:placeholder>
          <w:docPart w:val="4B3DD46F02474080AB1108BEB3DC2238"/>
        </w:placeholder>
        <w:dataBinding w:prefixMappings="xmlns:ns0='http://purl.org/dc/elements/1.1/' xmlns:ns1='http://schemas.openxmlformats.org/package/2006/metadata/core-properties' " w:xpath="/ns1:coreProperties[1]/ns0:title[1]" w:storeItemID="{6C3C8BC8-F283-45AE-878A-BAB7291924A1}"/>
        <w:text/>
      </w:sdtPr>
      <w:sdtEndPr/>
      <w:sdtContent>
        <w:r w:rsidR="00641C42">
          <w:t>Pozitivní zkušenost účastníků výzkumu gamifikace předmětu s procesem gamifikace</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B1AE6" w14:textId="5516FFDD" w:rsidR="00641C42" w:rsidRPr="009951BF" w:rsidRDefault="00641C42" w:rsidP="00C612F9">
    <w:pPr>
      <w:pStyle w:val="ZPZhlavvpravo"/>
    </w:pPr>
    <w:r>
      <w:rPr>
        <w:noProof/>
      </w:rPr>
      <w:fldChar w:fldCharType="begin"/>
    </w:r>
    <w:r>
      <w:rPr>
        <w:noProof/>
      </w:rPr>
      <w:instrText xml:space="preserve"> STYLEREF  "Nadpis 1*"  \* MERGEFORMAT </w:instrText>
    </w:r>
    <w:r>
      <w:rPr>
        <w:noProof/>
      </w:rPr>
      <w:fldChar w:fldCharType="separate"/>
    </w:r>
    <w:r w:rsidR="007C26A6" w:rsidRPr="007C26A6">
      <w:rPr>
        <w:b/>
        <w:bCs/>
        <w:noProof/>
      </w:rPr>
      <w:t>Použité</w:t>
    </w:r>
    <w:r w:rsidR="007C26A6">
      <w:rPr>
        <w:noProof/>
      </w:rPr>
      <w:t xml:space="preserve"> zdroje</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C0BF" w14:textId="77777777" w:rsidR="00641C42" w:rsidRPr="00CE1A04" w:rsidRDefault="00641C42" w:rsidP="00CE1A0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EAFFB" w14:textId="77777777" w:rsidR="00641C42" w:rsidRPr="00825B26" w:rsidRDefault="00641C42" w:rsidP="00825B2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D3617" w14:textId="3A050647" w:rsidR="00641C42" w:rsidRPr="00533A95" w:rsidRDefault="003F0A16" w:rsidP="00685DD9">
    <w:pPr>
      <w:pStyle w:val="ZPZhlavvpravo"/>
    </w:pPr>
    <w:sdt>
      <w:sdtPr>
        <w:alias w:val="Název"/>
        <w:tag w:val=""/>
        <w:id w:val="1468394446"/>
        <w:placeholder>
          <w:docPart w:val="938620EB09EF4E83905E9E0E2FC8C70E"/>
        </w:placeholder>
        <w:dataBinding w:prefixMappings="xmlns:ns0='http://purl.org/dc/elements/1.1/' xmlns:ns1='http://schemas.openxmlformats.org/package/2006/metadata/core-properties' " w:xpath="/ns1:coreProperties[1]/ns0:title[1]" w:storeItemID="{6C3C8BC8-F283-45AE-878A-BAB7291924A1}"/>
        <w:text/>
      </w:sdtPr>
      <w:sdtEndPr/>
      <w:sdtContent>
        <w:r w:rsidR="00641C42">
          <w:t>Pozitivní zkušenost účastníků výzkumu gamifikace předmětu s procesem gamifikace</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42A1" w14:textId="202F4354" w:rsidR="00641C42" w:rsidRPr="009951BF" w:rsidRDefault="005D34B0" w:rsidP="00C612F9">
    <w:pPr>
      <w:pStyle w:val="ZPZhlavvlevo"/>
    </w:pPr>
    <w:fldSimple w:instr=" STYLEREF  &quot;Nadpis 1*&quot;  \* MERGEFORMAT ">
      <w:r w:rsidR="00844BBB">
        <w:rPr>
          <w:noProof/>
        </w:rPr>
        <w:t>Obsah</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42513" w14:textId="211746A2" w:rsidR="00641C42" w:rsidRPr="009951BF" w:rsidRDefault="00641C42" w:rsidP="00C612F9">
    <w:pPr>
      <w:pStyle w:val="ZPZhlavvpravo"/>
    </w:pPr>
    <w:r>
      <w:rPr>
        <w:noProof/>
      </w:rPr>
      <w:fldChar w:fldCharType="begin"/>
    </w:r>
    <w:r>
      <w:rPr>
        <w:noProof/>
      </w:rPr>
      <w:instrText xml:space="preserve"> STYLEREF  "Nadpis 1*"  \* MERGEFORMAT </w:instrText>
    </w:r>
    <w:r>
      <w:rPr>
        <w:noProof/>
      </w:rPr>
      <w:fldChar w:fldCharType="separate"/>
    </w:r>
    <w:r w:rsidR="00844BBB">
      <w:rPr>
        <w:noProof/>
      </w:rPr>
      <w:t>Obsah</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92BC" w14:textId="2A08DDFA" w:rsidR="00787787" w:rsidRPr="009951BF" w:rsidRDefault="009C4BA1" w:rsidP="00D063DA">
    <w:pPr>
      <w:pStyle w:val="ZPZhlavvlevo"/>
      <w:tabs>
        <w:tab w:val="left" w:pos="4740"/>
      </w:tabs>
    </w:pPr>
    <w:r>
      <w:rPr>
        <w:noProof/>
      </w:rPr>
      <w:fldChar w:fldCharType="begin"/>
    </w:r>
    <w:r>
      <w:rPr>
        <w:noProof/>
      </w:rPr>
      <w:instrText xml:space="preserve"> STYLEREF  "Nadpis 1"  \* MERGEFORMAT </w:instrText>
    </w:r>
    <w:r>
      <w:rPr>
        <w:noProof/>
      </w:rPr>
      <w:fldChar w:fldCharType="separate"/>
    </w:r>
    <w:r w:rsidR="00844BBB">
      <w:rPr>
        <w:noProof/>
      </w:rPr>
      <w:t>Výsledky</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585E" w14:textId="60F63663" w:rsidR="00836609" w:rsidRPr="009951BF" w:rsidRDefault="00DA6855" w:rsidP="00C612F9">
    <w:pPr>
      <w:pStyle w:val="ZPZhlavvpravo"/>
    </w:pPr>
    <w:r>
      <w:rPr>
        <w:noProof/>
      </w:rPr>
      <w:fldChar w:fldCharType="begin"/>
    </w:r>
    <w:r>
      <w:rPr>
        <w:noProof/>
      </w:rPr>
      <w:instrText xml:space="preserve"> STYLEREF  "Nadpis 1"  \* MERGEFORMAT </w:instrText>
    </w:r>
    <w:r>
      <w:rPr>
        <w:noProof/>
      </w:rPr>
      <w:fldChar w:fldCharType="separate"/>
    </w:r>
    <w:r w:rsidR="00844BBB">
      <w:rPr>
        <w:noProof/>
      </w:rPr>
      <w:t>Výsledky</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9129" w14:textId="0BC91DA6" w:rsidR="00641C42" w:rsidRPr="00083FB7" w:rsidRDefault="00641C42" w:rsidP="00BD0360">
    <w:pPr>
      <w:pStyle w:val="ZPZhlavvlevo"/>
    </w:pPr>
    <w:r w:rsidRPr="00083FB7">
      <w:rPr>
        <w:noProof/>
      </w:rPr>
      <w:fldChar w:fldCharType="begin"/>
    </w:r>
    <w:r w:rsidRPr="00083FB7">
      <w:rPr>
        <w:noProof/>
      </w:rPr>
      <w:instrText xml:space="preserve"> STYLEREF  "Nadpis 1*"  \* MERGEFORMAT </w:instrText>
    </w:r>
    <w:r w:rsidRPr="00083FB7">
      <w:rPr>
        <w:noProof/>
      </w:rPr>
      <w:fldChar w:fldCharType="separate"/>
    </w:r>
    <w:r w:rsidR="00844BBB">
      <w:rPr>
        <w:noProof/>
      </w:rPr>
      <w:t>Použité zdroje</w:t>
    </w:r>
    <w:r w:rsidRPr="00083FB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207D44"/>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C5EC9D8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037A9D64"/>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FF1803D0"/>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47E818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2634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4CB4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9A3B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F4998E"/>
    <w:lvl w:ilvl="0">
      <w:start w:val="1"/>
      <w:numFmt w:val="decimal"/>
      <w:pStyle w:val="slovanseznam"/>
      <w:lvlText w:val="%1."/>
      <w:lvlJc w:val="right"/>
      <w:pPr>
        <w:ind w:left="540" w:hanging="60"/>
      </w:pPr>
      <w:rPr>
        <w:rFonts w:hint="default"/>
      </w:rPr>
    </w:lvl>
  </w:abstractNum>
  <w:abstractNum w:abstractNumId="9" w15:restartNumberingAfterBreak="0">
    <w:nsid w:val="FFFFFF89"/>
    <w:multiLevelType w:val="singleLevel"/>
    <w:tmpl w:val="2F4CF4A0"/>
    <w:lvl w:ilvl="0">
      <w:start w:val="1"/>
      <w:numFmt w:val="bullet"/>
      <w:pStyle w:val="Seznamsodrkami"/>
      <w:lvlText w:val=""/>
      <w:lvlJc w:val="left"/>
      <w:pPr>
        <w:tabs>
          <w:tab w:val="num" w:pos="539"/>
        </w:tabs>
        <w:ind w:left="540" w:hanging="60"/>
      </w:pPr>
      <w:rPr>
        <w:rFonts w:ascii="Symbol" w:hAnsi="Symbol" w:hint="default"/>
      </w:rPr>
    </w:lvl>
  </w:abstractNum>
  <w:abstractNum w:abstractNumId="10" w15:restartNumberingAfterBreak="0">
    <w:nsid w:val="007E7E5F"/>
    <w:multiLevelType w:val="hybridMultilevel"/>
    <w:tmpl w:val="D07A5BD2"/>
    <w:lvl w:ilvl="0" w:tplc="057480BA">
      <w:start w:val="1"/>
      <w:numFmt w:val="lowerLetter"/>
      <w:lvlText w:val="%1."/>
      <w:lvlJc w:val="left"/>
      <w:pPr>
        <w:ind w:left="496" w:hanging="284"/>
      </w:pPr>
      <w:rPr>
        <w:rFonts w:ascii="Calibri" w:eastAsia="Calibri" w:hAnsi="Calibri" w:cs="Calibri" w:hint="default"/>
        <w:w w:val="99"/>
        <w:sz w:val="20"/>
        <w:szCs w:val="20"/>
        <w:lang w:val="cs-CZ" w:eastAsia="en-US" w:bidi="ar-SA"/>
      </w:rPr>
    </w:lvl>
    <w:lvl w:ilvl="1" w:tplc="D9146A9C">
      <w:numFmt w:val="bullet"/>
      <w:lvlText w:val="•"/>
      <w:lvlJc w:val="left"/>
      <w:pPr>
        <w:ind w:left="1446" w:hanging="284"/>
      </w:pPr>
      <w:rPr>
        <w:rFonts w:hint="default"/>
        <w:lang w:val="cs-CZ" w:eastAsia="en-US" w:bidi="ar-SA"/>
      </w:rPr>
    </w:lvl>
    <w:lvl w:ilvl="2" w:tplc="543CE6FE">
      <w:numFmt w:val="bullet"/>
      <w:lvlText w:val="•"/>
      <w:lvlJc w:val="left"/>
      <w:pPr>
        <w:ind w:left="2392" w:hanging="284"/>
      </w:pPr>
      <w:rPr>
        <w:rFonts w:hint="default"/>
        <w:lang w:val="cs-CZ" w:eastAsia="en-US" w:bidi="ar-SA"/>
      </w:rPr>
    </w:lvl>
    <w:lvl w:ilvl="3" w:tplc="2154D97E">
      <w:numFmt w:val="bullet"/>
      <w:lvlText w:val="•"/>
      <w:lvlJc w:val="left"/>
      <w:pPr>
        <w:ind w:left="3338" w:hanging="284"/>
      </w:pPr>
      <w:rPr>
        <w:rFonts w:hint="default"/>
        <w:lang w:val="cs-CZ" w:eastAsia="en-US" w:bidi="ar-SA"/>
      </w:rPr>
    </w:lvl>
    <w:lvl w:ilvl="4" w:tplc="35EAD49C">
      <w:numFmt w:val="bullet"/>
      <w:lvlText w:val="•"/>
      <w:lvlJc w:val="left"/>
      <w:pPr>
        <w:ind w:left="4284" w:hanging="284"/>
      </w:pPr>
      <w:rPr>
        <w:rFonts w:hint="default"/>
        <w:lang w:val="cs-CZ" w:eastAsia="en-US" w:bidi="ar-SA"/>
      </w:rPr>
    </w:lvl>
    <w:lvl w:ilvl="5" w:tplc="08FE3CBE">
      <w:numFmt w:val="bullet"/>
      <w:lvlText w:val="•"/>
      <w:lvlJc w:val="left"/>
      <w:pPr>
        <w:ind w:left="5230" w:hanging="284"/>
      </w:pPr>
      <w:rPr>
        <w:rFonts w:hint="default"/>
        <w:lang w:val="cs-CZ" w:eastAsia="en-US" w:bidi="ar-SA"/>
      </w:rPr>
    </w:lvl>
    <w:lvl w:ilvl="6" w:tplc="A70E5B8E">
      <w:numFmt w:val="bullet"/>
      <w:lvlText w:val="•"/>
      <w:lvlJc w:val="left"/>
      <w:pPr>
        <w:ind w:left="6176" w:hanging="284"/>
      </w:pPr>
      <w:rPr>
        <w:rFonts w:hint="default"/>
        <w:lang w:val="cs-CZ" w:eastAsia="en-US" w:bidi="ar-SA"/>
      </w:rPr>
    </w:lvl>
    <w:lvl w:ilvl="7" w:tplc="B50633A6">
      <w:numFmt w:val="bullet"/>
      <w:lvlText w:val="•"/>
      <w:lvlJc w:val="left"/>
      <w:pPr>
        <w:ind w:left="7122" w:hanging="284"/>
      </w:pPr>
      <w:rPr>
        <w:rFonts w:hint="default"/>
        <w:lang w:val="cs-CZ" w:eastAsia="en-US" w:bidi="ar-SA"/>
      </w:rPr>
    </w:lvl>
    <w:lvl w:ilvl="8" w:tplc="C25005B8">
      <w:numFmt w:val="bullet"/>
      <w:lvlText w:val="•"/>
      <w:lvlJc w:val="left"/>
      <w:pPr>
        <w:ind w:left="8068" w:hanging="284"/>
      </w:pPr>
      <w:rPr>
        <w:rFonts w:hint="default"/>
        <w:lang w:val="cs-CZ" w:eastAsia="en-US" w:bidi="ar-SA"/>
      </w:rPr>
    </w:lvl>
  </w:abstractNum>
  <w:abstractNum w:abstractNumId="11" w15:restartNumberingAfterBreak="0">
    <w:nsid w:val="03F9130D"/>
    <w:multiLevelType w:val="hybridMultilevel"/>
    <w:tmpl w:val="1BCA9484"/>
    <w:lvl w:ilvl="0" w:tplc="889AF2B8">
      <w:numFmt w:val="bullet"/>
      <w:lvlText w:val="-"/>
      <w:lvlJc w:val="left"/>
      <w:pPr>
        <w:ind w:left="420" w:hanging="360"/>
      </w:pPr>
      <w:rPr>
        <w:rFonts w:ascii="Cambria" w:eastAsia="Times New Roman" w:hAnsi="Cambria"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2" w15:restartNumberingAfterBreak="0">
    <w:nsid w:val="06313B3E"/>
    <w:multiLevelType w:val="hybridMultilevel"/>
    <w:tmpl w:val="F99EC050"/>
    <w:lvl w:ilvl="0" w:tplc="41DAC698">
      <w:start w:val="1"/>
      <w:numFmt w:val="lowerLetter"/>
      <w:lvlText w:val="%1."/>
      <w:lvlJc w:val="left"/>
      <w:pPr>
        <w:ind w:left="496" w:hanging="284"/>
      </w:pPr>
      <w:rPr>
        <w:rFonts w:ascii="Calibri" w:eastAsia="Calibri" w:hAnsi="Calibri" w:cs="Calibri" w:hint="default"/>
        <w:w w:val="99"/>
        <w:sz w:val="20"/>
        <w:szCs w:val="20"/>
        <w:lang w:val="cs-CZ" w:eastAsia="en-US" w:bidi="ar-SA"/>
      </w:rPr>
    </w:lvl>
    <w:lvl w:ilvl="1" w:tplc="72768F30">
      <w:numFmt w:val="bullet"/>
      <w:lvlText w:val="•"/>
      <w:lvlJc w:val="left"/>
      <w:pPr>
        <w:ind w:left="1446" w:hanging="284"/>
      </w:pPr>
      <w:rPr>
        <w:rFonts w:hint="default"/>
        <w:lang w:val="cs-CZ" w:eastAsia="en-US" w:bidi="ar-SA"/>
      </w:rPr>
    </w:lvl>
    <w:lvl w:ilvl="2" w:tplc="8C7E4E98">
      <w:numFmt w:val="bullet"/>
      <w:lvlText w:val="•"/>
      <w:lvlJc w:val="left"/>
      <w:pPr>
        <w:ind w:left="2392" w:hanging="284"/>
      </w:pPr>
      <w:rPr>
        <w:rFonts w:hint="default"/>
        <w:lang w:val="cs-CZ" w:eastAsia="en-US" w:bidi="ar-SA"/>
      </w:rPr>
    </w:lvl>
    <w:lvl w:ilvl="3" w:tplc="A47C9158">
      <w:numFmt w:val="bullet"/>
      <w:lvlText w:val="•"/>
      <w:lvlJc w:val="left"/>
      <w:pPr>
        <w:ind w:left="3338" w:hanging="284"/>
      </w:pPr>
      <w:rPr>
        <w:rFonts w:hint="default"/>
        <w:lang w:val="cs-CZ" w:eastAsia="en-US" w:bidi="ar-SA"/>
      </w:rPr>
    </w:lvl>
    <w:lvl w:ilvl="4" w:tplc="7C0AF044">
      <w:numFmt w:val="bullet"/>
      <w:lvlText w:val="•"/>
      <w:lvlJc w:val="left"/>
      <w:pPr>
        <w:ind w:left="4284" w:hanging="284"/>
      </w:pPr>
      <w:rPr>
        <w:rFonts w:hint="default"/>
        <w:lang w:val="cs-CZ" w:eastAsia="en-US" w:bidi="ar-SA"/>
      </w:rPr>
    </w:lvl>
    <w:lvl w:ilvl="5" w:tplc="EAA67DF2">
      <w:numFmt w:val="bullet"/>
      <w:lvlText w:val="•"/>
      <w:lvlJc w:val="left"/>
      <w:pPr>
        <w:ind w:left="5230" w:hanging="284"/>
      </w:pPr>
      <w:rPr>
        <w:rFonts w:hint="default"/>
        <w:lang w:val="cs-CZ" w:eastAsia="en-US" w:bidi="ar-SA"/>
      </w:rPr>
    </w:lvl>
    <w:lvl w:ilvl="6" w:tplc="1880618E">
      <w:numFmt w:val="bullet"/>
      <w:lvlText w:val="•"/>
      <w:lvlJc w:val="left"/>
      <w:pPr>
        <w:ind w:left="6176" w:hanging="284"/>
      </w:pPr>
      <w:rPr>
        <w:rFonts w:hint="default"/>
        <w:lang w:val="cs-CZ" w:eastAsia="en-US" w:bidi="ar-SA"/>
      </w:rPr>
    </w:lvl>
    <w:lvl w:ilvl="7" w:tplc="EC60B3BE">
      <w:numFmt w:val="bullet"/>
      <w:lvlText w:val="•"/>
      <w:lvlJc w:val="left"/>
      <w:pPr>
        <w:ind w:left="7122" w:hanging="284"/>
      </w:pPr>
      <w:rPr>
        <w:rFonts w:hint="default"/>
        <w:lang w:val="cs-CZ" w:eastAsia="en-US" w:bidi="ar-SA"/>
      </w:rPr>
    </w:lvl>
    <w:lvl w:ilvl="8" w:tplc="34C4A4C0">
      <w:numFmt w:val="bullet"/>
      <w:lvlText w:val="•"/>
      <w:lvlJc w:val="left"/>
      <w:pPr>
        <w:ind w:left="8068" w:hanging="284"/>
      </w:pPr>
      <w:rPr>
        <w:rFonts w:hint="default"/>
        <w:lang w:val="cs-CZ" w:eastAsia="en-US" w:bidi="ar-SA"/>
      </w:rPr>
    </w:lvl>
  </w:abstractNum>
  <w:abstractNum w:abstractNumId="13" w15:restartNumberingAfterBreak="0">
    <w:nsid w:val="06616E0E"/>
    <w:multiLevelType w:val="multilevel"/>
    <w:tmpl w:val="26CA57A6"/>
    <w:styleLink w:val="slovnkapitol"/>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20" w:hanging="720"/>
      </w:pPr>
      <w:rPr>
        <w:rFonts w:hint="default"/>
      </w:rPr>
    </w:lvl>
    <w:lvl w:ilvl="2">
      <w:start w:val="1"/>
      <w:numFmt w:val="decimal"/>
      <w:pStyle w:val="Nadpis3"/>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BD34F65"/>
    <w:multiLevelType w:val="multilevel"/>
    <w:tmpl w:val="90C4190A"/>
    <w:numStyleLink w:val="Vcerovovseznam"/>
  </w:abstractNum>
  <w:abstractNum w:abstractNumId="15" w15:restartNumberingAfterBreak="0">
    <w:nsid w:val="0F711813"/>
    <w:multiLevelType w:val="hybridMultilevel"/>
    <w:tmpl w:val="9D2ABEB0"/>
    <w:lvl w:ilvl="0" w:tplc="FAF2A32E">
      <w:start w:val="1"/>
      <w:numFmt w:val="lowerLetter"/>
      <w:lvlText w:val="%1."/>
      <w:lvlJc w:val="left"/>
      <w:pPr>
        <w:ind w:left="496" w:hanging="284"/>
      </w:pPr>
      <w:rPr>
        <w:rFonts w:ascii="Calibri" w:eastAsia="Calibri" w:hAnsi="Calibri" w:cs="Calibri" w:hint="default"/>
        <w:w w:val="99"/>
        <w:sz w:val="20"/>
        <w:szCs w:val="20"/>
        <w:lang w:val="cs-CZ" w:eastAsia="en-US" w:bidi="ar-SA"/>
      </w:rPr>
    </w:lvl>
    <w:lvl w:ilvl="1" w:tplc="8C2E698C">
      <w:start w:val="1"/>
      <w:numFmt w:val="lowerRoman"/>
      <w:lvlText w:val="%2."/>
      <w:lvlJc w:val="left"/>
      <w:pPr>
        <w:ind w:left="779" w:hanging="284"/>
      </w:pPr>
      <w:rPr>
        <w:rFonts w:ascii="Calibri" w:eastAsia="Calibri" w:hAnsi="Calibri" w:cs="Calibri" w:hint="default"/>
        <w:spacing w:val="-1"/>
        <w:w w:val="99"/>
        <w:sz w:val="20"/>
        <w:szCs w:val="20"/>
        <w:lang w:val="cs-CZ" w:eastAsia="en-US" w:bidi="ar-SA"/>
      </w:rPr>
    </w:lvl>
    <w:lvl w:ilvl="2" w:tplc="ABF0B2D0">
      <w:numFmt w:val="bullet"/>
      <w:lvlText w:val="•"/>
      <w:lvlJc w:val="left"/>
      <w:pPr>
        <w:ind w:left="1800" w:hanging="284"/>
      </w:pPr>
      <w:rPr>
        <w:rFonts w:hint="default"/>
        <w:lang w:val="cs-CZ" w:eastAsia="en-US" w:bidi="ar-SA"/>
      </w:rPr>
    </w:lvl>
    <w:lvl w:ilvl="3" w:tplc="7D0CC790">
      <w:numFmt w:val="bullet"/>
      <w:lvlText w:val="•"/>
      <w:lvlJc w:val="left"/>
      <w:pPr>
        <w:ind w:left="2820" w:hanging="284"/>
      </w:pPr>
      <w:rPr>
        <w:rFonts w:hint="default"/>
        <w:lang w:val="cs-CZ" w:eastAsia="en-US" w:bidi="ar-SA"/>
      </w:rPr>
    </w:lvl>
    <w:lvl w:ilvl="4" w:tplc="9598725E">
      <w:numFmt w:val="bullet"/>
      <w:lvlText w:val="•"/>
      <w:lvlJc w:val="left"/>
      <w:pPr>
        <w:ind w:left="3840" w:hanging="284"/>
      </w:pPr>
      <w:rPr>
        <w:rFonts w:hint="default"/>
        <w:lang w:val="cs-CZ" w:eastAsia="en-US" w:bidi="ar-SA"/>
      </w:rPr>
    </w:lvl>
    <w:lvl w:ilvl="5" w:tplc="E1BECC28">
      <w:numFmt w:val="bullet"/>
      <w:lvlText w:val="•"/>
      <w:lvlJc w:val="left"/>
      <w:pPr>
        <w:ind w:left="4860" w:hanging="284"/>
      </w:pPr>
      <w:rPr>
        <w:rFonts w:hint="default"/>
        <w:lang w:val="cs-CZ" w:eastAsia="en-US" w:bidi="ar-SA"/>
      </w:rPr>
    </w:lvl>
    <w:lvl w:ilvl="6" w:tplc="90D0F3A6">
      <w:numFmt w:val="bullet"/>
      <w:lvlText w:val="•"/>
      <w:lvlJc w:val="left"/>
      <w:pPr>
        <w:ind w:left="5880" w:hanging="284"/>
      </w:pPr>
      <w:rPr>
        <w:rFonts w:hint="default"/>
        <w:lang w:val="cs-CZ" w:eastAsia="en-US" w:bidi="ar-SA"/>
      </w:rPr>
    </w:lvl>
    <w:lvl w:ilvl="7" w:tplc="D660B7A4">
      <w:numFmt w:val="bullet"/>
      <w:lvlText w:val="•"/>
      <w:lvlJc w:val="left"/>
      <w:pPr>
        <w:ind w:left="6900" w:hanging="284"/>
      </w:pPr>
      <w:rPr>
        <w:rFonts w:hint="default"/>
        <w:lang w:val="cs-CZ" w:eastAsia="en-US" w:bidi="ar-SA"/>
      </w:rPr>
    </w:lvl>
    <w:lvl w:ilvl="8" w:tplc="AE521586">
      <w:numFmt w:val="bullet"/>
      <w:lvlText w:val="•"/>
      <w:lvlJc w:val="left"/>
      <w:pPr>
        <w:ind w:left="7920" w:hanging="284"/>
      </w:pPr>
      <w:rPr>
        <w:rFonts w:hint="default"/>
        <w:lang w:val="cs-CZ" w:eastAsia="en-US" w:bidi="ar-SA"/>
      </w:rPr>
    </w:lvl>
  </w:abstractNum>
  <w:abstractNum w:abstractNumId="16" w15:restartNumberingAfterBreak="0">
    <w:nsid w:val="125E49FA"/>
    <w:multiLevelType w:val="hybridMultilevel"/>
    <w:tmpl w:val="A44C7ADA"/>
    <w:lvl w:ilvl="0" w:tplc="81D2BAD8">
      <w:start w:val="6"/>
      <w:numFmt w:val="decimal"/>
      <w:lvlText w:val="%1"/>
      <w:lvlJc w:val="left"/>
      <w:pPr>
        <w:ind w:left="788" w:hanging="576"/>
      </w:pPr>
      <w:rPr>
        <w:rFonts w:hint="default"/>
        <w:lang w:val="cs-CZ" w:eastAsia="en-US" w:bidi="ar-SA"/>
      </w:rPr>
    </w:lvl>
    <w:lvl w:ilvl="1" w:tplc="952429E0">
      <w:start w:val="1"/>
      <w:numFmt w:val="decimal"/>
      <w:lvlText w:val="%1.%2"/>
      <w:lvlJc w:val="left"/>
      <w:pPr>
        <w:ind w:left="788" w:hanging="576"/>
      </w:pPr>
      <w:rPr>
        <w:rFonts w:ascii="Calibri" w:eastAsia="Calibri" w:hAnsi="Calibri" w:cs="Calibri" w:hint="default"/>
        <w:b/>
        <w:bCs/>
        <w:w w:val="99"/>
        <w:sz w:val="24"/>
        <w:szCs w:val="24"/>
        <w:lang w:val="cs-CZ" w:eastAsia="en-US" w:bidi="ar-SA"/>
      </w:rPr>
    </w:lvl>
    <w:lvl w:ilvl="2" w:tplc="E6A858FC">
      <w:start w:val="1"/>
      <w:numFmt w:val="decimal"/>
      <w:lvlText w:val="%1.%2.%3"/>
      <w:lvlJc w:val="left"/>
      <w:pPr>
        <w:ind w:left="779" w:hanging="567"/>
      </w:pPr>
      <w:rPr>
        <w:rFonts w:ascii="Calibri" w:eastAsia="Calibri" w:hAnsi="Calibri" w:cs="Calibri" w:hint="default"/>
        <w:b/>
        <w:bCs/>
        <w:spacing w:val="-1"/>
        <w:w w:val="99"/>
        <w:sz w:val="20"/>
        <w:szCs w:val="20"/>
        <w:lang w:val="cs-CZ" w:eastAsia="en-US" w:bidi="ar-SA"/>
      </w:rPr>
    </w:lvl>
    <w:lvl w:ilvl="3" w:tplc="4AFCFDFE">
      <w:start w:val="1"/>
      <w:numFmt w:val="decimal"/>
      <w:lvlText w:val="%1.%2.%3.%4"/>
      <w:lvlJc w:val="left"/>
      <w:pPr>
        <w:ind w:left="920" w:hanging="708"/>
      </w:pPr>
      <w:rPr>
        <w:rFonts w:ascii="Calibri" w:eastAsia="Calibri" w:hAnsi="Calibri" w:cs="Calibri" w:hint="default"/>
        <w:b/>
        <w:bCs/>
        <w:spacing w:val="-1"/>
        <w:w w:val="99"/>
        <w:sz w:val="20"/>
        <w:szCs w:val="20"/>
        <w:lang w:val="cs-CZ" w:eastAsia="en-US" w:bidi="ar-SA"/>
      </w:rPr>
    </w:lvl>
    <w:lvl w:ilvl="4" w:tplc="82847C7E">
      <w:numFmt w:val="bullet"/>
      <w:lvlText w:val="•"/>
      <w:lvlJc w:val="left"/>
      <w:pPr>
        <w:ind w:left="3933" w:hanging="708"/>
      </w:pPr>
      <w:rPr>
        <w:rFonts w:hint="default"/>
        <w:lang w:val="cs-CZ" w:eastAsia="en-US" w:bidi="ar-SA"/>
      </w:rPr>
    </w:lvl>
    <w:lvl w:ilvl="5" w:tplc="5FD26E68">
      <w:numFmt w:val="bullet"/>
      <w:lvlText w:val="•"/>
      <w:lvlJc w:val="left"/>
      <w:pPr>
        <w:ind w:left="4937" w:hanging="708"/>
      </w:pPr>
      <w:rPr>
        <w:rFonts w:hint="default"/>
        <w:lang w:val="cs-CZ" w:eastAsia="en-US" w:bidi="ar-SA"/>
      </w:rPr>
    </w:lvl>
    <w:lvl w:ilvl="6" w:tplc="EC506C96">
      <w:numFmt w:val="bullet"/>
      <w:lvlText w:val="•"/>
      <w:lvlJc w:val="left"/>
      <w:pPr>
        <w:ind w:left="5942" w:hanging="708"/>
      </w:pPr>
      <w:rPr>
        <w:rFonts w:hint="default"/>
        <w:lang w:val="cs-CZ" w:eastAsia="en-US" w:bidi="ar-SA"/>
      </w:rPr>
    </w:lvl>
    <w:lvl w:ilvl="7" w:tplc="15B4E83C">
      <w:numFmt w:val="bullet"/>
      <w:lvlText w:val="•"/>
      <w:lvlJc w:val="left"/>
      <w:pPr>
        <w:ind w:left="6946" w:hanging="708"/>
      </w:pPr>
      <w:rPr>
        <w:rFonts w:hint="default"/>
        <w:lang w:val="cs-CZ" w:eastAsia="en-US" w:bidi="ar-SA"/>
      </w:rPr>
    </w:lvl>
    <w:lvl w:ilvl="8" w:tplc="D3749CB6">
      <w:numFmt w:val="bullet"/>
      <w:lvlText w:val="•"/>
      <w:lvlJc w:val="left"/>
      <w:pPr>
        <w:ind w:left="7951" w:hanging="708"/>
      </w:pPr>
      <w:rPr>
        <w:rFonts w:hint="default"/>
        <w:lang w:val="cs-CZ" w:eastAsia="en-US" w:bidi="ar-SA"/>
      </w:rPr>
    </w:lvl>
  </w:abstractNum>
  <w:abstractNum w:abstractNumId="17" w15:restartNumberingAfterBreak="0">
    <w:nsid w:val="148E35EB"/>
    <w:multiLevelType w:val="hybridMultilevel"/>
    <w:tmpl w:val="702E33DE"/>
    <w:lvl w:ilvl="0" w:tplc="24C62548">
      <w:start w:val="1"/>
      <w:numFmt w:val="decimal"/>
      <w:lvlText w:val="%1."/>
      <w:lvlJc w:val="left"/>
      <w:pPr>
        <w:ind w:left="496" w:hanging="284"/>
      </w:pPr>
      <w:rPr>
        <w:rFonts w:ascii="Calibri" w:eastAsia="Calibri" w:hAnsi="Calibri" w:cs="Calibri" w:hint="default"/>
        <w:spacing w:val="-1"/>
        <w:w w:val="99"/>
        <w:sz w:val="20"/>
        <w:szCs w:val="20"/>
        <w:lang w:val="cs-CZ" w:eastAsia="en-US" w:bidi="ar-SA"/>
      </w:rPr>
    </w:lvl>
    <w:lvl w:ilvl="1" w:tplc="ADB229BE">
      <w:numFmt w:val="bullet"/>
      <w:lvlText w:val="•"/>
      <w:lvlJc w:val="left"/>
      <w:pPr>
        <w:ind w:left="1446" w:hanging="284"/>
      </w:pPr>
      <w:rPr>
        <w:rFonts w:hint="default"/>
        <w:lang w:val="cs-CZ" w:eastAsia="en-US" w:bidi="ar-SA"/>
      </w:rPr>
    </w:lvl>
    <w:lvl w:ilvl="2" w:tplc="B7BAC85A">
      <w:numFmt w:val="bullet"/>
      <w:lvlText w:val="•"/>
      <w:lvlJc w:val="left"/>
      <w:pPr>
        <w:ind w:left="2392" w:hanging="284"/>
      </w:pPr>
      <w:rPr>
        <w:rFonts w:hint="default"/>
        <w:lang w:val="cs-CZ" w:eastAsia="en-US" w:bidi="ar-SA"/>
      </w:rPr>
    </w:lvl>
    <w:lvl w:ilvl="3" w:tplc="C43E2D3C">
      <w:numFmt w:val="bullet"/>
      <w:lvlText w:val="•"/>
      <w:lvlJc w:val="left"/>
      <w:pPr>
        <w:ind w:left="3338" w:hanging="284"/>
      </w:pPr>
      <w:rPr>
        <w:rFonts w:hint="default"/>
        <w:lang w:val="cs-CZ" w:eastAsia="en-US" w:bidi="ar-SA"/>
      </w:rPr>
    </w:lvl>
    <w:lvl w:ilvl="4" w:tplc="A14A3C2A">
      <w:numFmt w:val="bullet"/>
      <w:lvlText w:val="•"/>
      <w:lvlJc w:val="left"/>
      <w:pPr>
        <w:ind w:left="4284" w:hanging="284"/>
      </w:pPr>
      <w:rPr>
        <w:rFonts w:hint="default"/>
        <w:lang w:val="cs-CZ" w:eastAsia="en-US" w:bidi="ar-SA"/>
      </w:rPr>
    </w:lvl>
    <w:lvl w:ilvl="5" w:tplc="9F8EA7A8">
      <w:numFmt w:val="bullet"/>
      <w:lvlText w:val="•"/>
      <w:lvlJc w:val="left"/>
      <w:pPr>
        <w:ind w:left="5230" w:hanging="284"/>
      </w:pPr>
      <w:rPr>
        <w:rFonts w:hint="default"/>
        <w:lang w:val="cs-CZ" w:eastAsia="en-US" w:bidi="ar-SA"/>
      </w:rPr>
    </w:lvl>
    <w:lvl w:ilvl="6" w:tplc="45BC9946">
      <w:numFmt w:val="bullet"/>
      <w:lvlText w:val="•"/>
      <w:lvlJc w:val="left"/>
      <w:pPr>
        <w:ind w:left="6176" w:hanging="284"/>
      </w:pPr>
      <w:rPr>
        <w:rFonts w:hint="default"/>
        <w:lang w:val="cs-CZ" w:eastAsia="en-US" w:bidi="ar-SA"/>
      </w:rPr>
    </w:lvl>
    <w:lvl w:ilvl="7" w:tplc="A6AA66F4">
      <w:numFmt w:val="bullet"/>
      <w:lvlText w:val="•"/>
      <w:lvlJc w:val="left"/>
      <w:pPr>
        <w:ind w:left="7122" w:hanging="284"/>
      </w:pPr>
      <w:rPr>
        <w:rFonts w:hint="default"/>
        <w:lang w:val="cs-CZ" w:eastAsia="en-US" w:bidi="ar-SA"/>
      </w:rPr>
    </w:lvl>
    <w:lvl w:ilvl="8" w:tplc="166C7A12">
      <w:numFmt w:val="bullet"/>
      <w:lvlText w:val="•"/>
      <w:lvlJc w:val="left"/>
      <w:pPr>
        <w:ind w:left="8068" w:hanging="284"/>
      </w:pPr>
      <w:rPr>
        <w:rFonts w:hint="default"/>
        <w:lang w:val="cs-CZ" w:eastAsia="en-US" w:bidi="ar-SA"/>
      </w:rPr>
    </w:lvl>
  </w:abstractNum>
  <w:abstractNum w:abstractNumId="18" w15:restartNumberingAfterBreak="0">
    <w:nsid w:val="14B04669"/>
    <w:multiLevelType w:val="hybridMultilevel"/>
    <w:tmpl w:val="FFE6ACF6"/>
    <w:lvl w:ilvl="0" w:tplc="098224F6">
      <w:start w:val="1"/>
      <w:numFmt w:val="lowerLetter"/>
      <w:lvlText w:val="%1."/>
      <w:lvlJc w:val="left"/>
      <w:pPr>
        <w:ind w:left="495" w:hanging="284"/>
      </w:pPr>
      <w:rPr>
        <w:rFonts w:ascii="Calibri" w:eastAsia="Calibri" w:hAnsi="Calibri" w:cs="Calibri" w:hint="default"/>
        <w:w w:val="99"/>
        <w:sz w:val="20"/>
        <w:szCs w:val="20"/>
        <w:lang w:val="cs-CZ" w:eastAsia="en-US" w:bidi="ar-SA"/>
      </w:rPr>
    </w:lvl>
    <w:lvl w:ilvl="1" w:tplc="3DCADF86">
      <w:numFmt w:val="bullet"/>
      <w:lvlText w:val="•"/>
      <w:lvlJc w:val="left"/>
      <w:pPr>
        <w:ind w:left="1446" w:hanging="284"/>
      </w:pPr>
      <w:rPr>
        <w:rFonts w:hint="default"/>
        <w:lang w:val="cs-CZ" w:eastAsia="en-US" w:bidi="ar-SA"/>
      </w:rPr>
    </w:lvl>
    <w:lvl w:ilvl="2" w:tplc="B694BDFE">
      <w:numFmt w:val="bullet"/>
      <w:lvlText w:val="•"/>
      <w:lvlJc w:val="left"/>
      <w:pPr>
        <w:ind w:left="2392" w:hanging="284"/>
      </w:pPr>
      <w:rPr>
        <w:rFonts w:hint="default"/>
        <w:lang w:val="cs-CZ" w:eastAsia="en-US" w:bidi="ar-SA"/>
      </w:rPr>
    </w:lvl>
    <w:lvl w:ilvl="3" w:tplc="29A28B8E">
      <w:numFmt w:val="bullet"/>
      <w:lvlText w:val="•"/>
      <w:lvlJc w:val="left"/>
      <w:pPr>
        <w:ind w:left="3338" w:hanging="284"/>
      </w:pPr>
      <w:rPr>
        <w:rFonts w:hint="default"/>
        <w:lang w:val="cs-CZ" w:eastAsia="en-US" w:bidi="ar-SA"/>
      </w:rPr>
    </w:lvl>
    <w:lvl w:ilvl="4" w:tplc="4D9CE57C">
      <w:numFmt w:val="bullet"/>
      <w:lvlText w:val="•"/>
      <w:lvlJc w:val="left"/>
      <w:pPr>
        <w:ind w:left="4284" w:hanging="284"/>
      </w:pPr>
      <w:rPr>
        <w:rFonts w:hint="default"/>
        <w:lang w:val="cs-CZ" w:eastAsia="en-US" w:bidi="ar-SA"/>
      </w:rPr>
    </w:lvl>
    <w:lvl w:ilvl="5" w:tplc="7E946604">
      <w:numFmt w:val="bullet"/>
      <w:lvlText w:val="•"/>
      <w:lvlJc w:val="left"/>
      <w:pPr>
        <w:ind w:left="5230" w:hanging="284"/>
      </w:pPr>
      <w:rPr>
        <w:rFonts w:hint="default"/>
        <w:lang w:val="cs-CZ" w:eastAsia="en-US" w:bidi="ar-SA"/>
      </w:rPr>
    </w:lvl>
    <w:lvl w:ilvl="6" w:tplc="487421AE">
      <w:numFmt w:val="bullet"/>
      <w:lvlText w:val="•"/>
      <w:lvlJc w:val="left"/>
      <w:pPr>
        <w:ind w:left="6176" w:hanging="284"/>
      </w:pPr>
      <w:rPr>
        <w:rFonts w:hint="default"/>
        <w:lang w:val="cs-CZ" w:eastAsia="en-US" w:bidi="ar-SA"/>
      </w:rPr>
    </w:lvl>
    <w:lvl w:ilvl="7" w:tplc="8000FF18">
      <w:numFmt w:val="bullet"/>
      <w:lvlText w:val="•"/>
      <w:lvlJc w:val="left"/>
      <w:pPr>
        <w:ind w:left="7122" w:hanging="284"/>
      </w:pPr>
      <w:rPr>
        <w:rFonts w:hint="default"/>
        <w:lang w:val="cs-CZ" w:eastAsia="en-US" w:bidi="ar-SA"/>
      </w:rPr>
    </w:lvl>
    <w:lvl w:ilvl="8" w:tplc="C5ECAAD4">
      <w:numFmt w:val="bullet"/>
      <w:lvlText w:val="•"/>
      <w:lvlJc w:val="left"/>
      <w:pPr>
        <w:ind w:left="8068" w:hanging="284"/>
      </w:pPr>
      <w:rPr>
        <w:rFonts w:hint="default"/>
        <w:lang w:val="cs-CZ" w:eastAsia="en-US" w:bidi="ar-SA"/>
      </w:rPr>
    </w:lvl>
  </w:abstractNum>
  <w:abstractNum w:abstractNumId="19" w15:restartNumberingAfterBreak="0">
    <w:nsid w:val="1888464E"/>
    <w:multiLevelType w:val="hybridMultilevel"/>
    <w:tmpl w:val="E0EEA53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15:restartNumberingAfterBreak="0">
    <w:nsid w:val="1F151D4A"/>
    <w:multiLevelType w:val="multilevel"/>
    <w:tmpl w:val="EEB07E02"/>
    <w:lvl w:ilvl="0">
      <w:start w:val="1"/>
      <w:numFmt w:val="decimal"/>
      <w:lvlText w:val="%1"/>
      <w:lvlJc w:val="left"/>
      <w:pPr>
        <w:tabs>
          <w:tab w:val="num" w:pos="432"/>
        </w:tabs>
        <w:ind w:left="432" w:hanging="432"/>
      </w:pPr>
      <w:rPr>
        <w:rFonts w:hint="default"/>
      </w:rPr>
    </w:lvl>
    <w:lvl w:ilvl="1">
      <w:start w:val="1"/>
      <w:numFmt w:val="decimal"/>
      <w:pStyle w:val="podnadpis"/>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48A76FB"/>
    <w:multiLevelType w:val="hybridMultilevel"/>
    <w:tmpl w:val="33DE5C8A"/>
    <w:lvl w:ilvl="0" w:tplc="7DCA5188">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CF32CE5"/>
    <w:multiLevelType w:val="hybridMultilevel"/>
    <w:tmpl w:val="24FC424A"/>
    <w:lvl w:ilvl="0" w:tplc="7BC84A96">
      <w:start w:val="1"/>
      <w:numFmt w:val="lowerLetter"/>
      <w:lvlText w:val="%1."/>
      <w:lvlJc w:val="left"/>
      <w:pPr>
        <w:ind w:left="496" w:hanging="284"/>
      </w:pPr>
      <w:rPr>
        <w:rFonts w:ascii="Calibri" w:eastAsia="Calibri" w:hAnsi="Calibri" w:cs="Calibri" w:hint="default"/>
        <w:w w:val="99"/>
        <w:sz w:val="20"/>
        <w:szCs w:val="20"/>
        <w:lang w:val="cs-CZ" w:eastAsia="en-US" w:bidi="ar-SA"/>
      </w:rPr>
    </w:lvl>
    <w:lvl w:ilvl="1" w:tplc="F3803714">
      <w:numFmt w:val="bullet"/>
      <w:lvlText w:val="•"/>
      <w:lvlJc w:val="left"/>
      <w:pPr>
        <w:ind w:left="1446" w:hanging="284"/>
      </w:pPr>
      <w:rPr>
        <w:rFonts w:hint="default"/>
        <w:lang w:val="cs-CZ" w:eastAsia="en-US" w:bidi="ar-SA"/>
      </w:rPr>
    </w:lvl>
    <w:lvl w:ilvl="2" w:tplc="4B8CC112">
      <w:numFmt w:val="bullet"/>
      <w:lvlText w:val="•"/>
      <w:lvlJc w:val="left"/>
      <w:pPr>
        <w:ind w:left="2392" w:hanging="284"/>
      </w:pPr>
      <w:rPr>
        <w:rFonts w:hint="default"/>
        <w:lang w:val="cs-CZ" w:eastAsia="en-US" w:bidi="ar-SA"/>
      </w:rPr>
    </w:lvl>
    <w:lvl w:ilvl="3" w:tplc="430EBEF4">
      <w:numFmt w:val="bullet"/>
      <w:lvlText w:val="•"/>
      <w:lvlJc w:val="left"/>
      <w:pPr>
        <w:ind w:left="3338" w:hanging="284"/>
      </w:pPr>
      <w:rPr>
        <w:rFonts w:hint="default"/>
        <w:lang w:val="cs-CZ" w:eastAsia="en-US" w:bidi="ar-SA"/>
      </w:rPr>
    </w:lvl>
    <w:lvl w:ilvl="4" w:tplc="4050AB62">
      <w:numFmt w:val="bullet"/>
      <w:lvlText w:val="•"/>
      <w:lvlJc w:val="left"/>
      <w:pPr>
        <w:ind w:left="4284" w:hanging="284"/>
      </w:pPr>
      <w:rPr>
        <w:rFonts w:hint="default"/>
        <w:lang w:val="cs-CZ" w:eastAsia="en-US" w:bidi="ar-SA"/>
      </w:rPr>
    </w:lvl>
    <w:lvl w:ilvl="5" w:tplc="4D8A0A46">
      <w:numFmt w:val="bullet"/>
      <w:lvlText w:val="•"/>
      <w:lvlJc w:val="left"/>
      <w:pPr>
        <w:ind w:left="5230" w:hanging="284"/>
      </w:pPr>
      <w:rPr>
        <w:rFonts w:hint="default"/>
        <w:lang w:val="cs-CZ" w:eastAsia="en-US" w:bidi="ar-SA"/>
      </w:rPr>
    </w:lvl>
    <w:lvl w:ilvl="6" w:tplc="60AE592E">
      <w:numFmt w:val="bullet"/>
      <w:lvlText w:val="•"/>
      <w:lvlJc w:val="left"/>
      <w:pPr>
        <w:ind w:left="6176" w:hanging="284"/>
      </w:pPr>
      <w:rPr>
        <w:rFonts w:hint="default"/>
        <w:lang w:val="cs-CZ" w:eastAsia="en-US" w:bidi="ar-SA"/>
      </w:rPr>
    </w:lvl>
    <w:lvl w:ilvl="7" w:tplc="D2D27228">
      <w:numFmt w:val="bullet"/>
      <w:lvlText w:val="•"/>
      <w:lvlJc w:val="left"/>
      <w:pPr>
        <w:ind w:left="7122" w:hanging="284"/>
      </w:pPr>
      <w:rPr>
        <w:rFonts w:hint="default"/>
        <w:lang w:val="cs-CZ" w:eastAsia="en-US" w:bidi="ar-SA"/>
      </w:rPr>
    </w:lvl>
    <w:lvl w:ilvl="8" w:tplc="DEB083AE">
      <w:numFmt w:val="bullet"/>
      <w:lvlText w:val="•"/>
      <w:lvlJc w:val="left"/>
      <w:pPr>
        <w:ind w:left="8068" w:hanging="284"/>
      </w:pPr>
      <w:rPr>
        <w:rFonts w:hint="default"/>
        <w:lang w:val="cs-CZ" w:eastAsia="en-US" w:bidi="ar-SA"/>
      </w:rPr>
    </w:lvl>
  </w:abstractNum>
  <w:abstractNum w:abstractNumId="23" w15:restartNumberingAfterBreak="0">
    <w:nsid w:val="31CB7BE4"/>
    <w:multiLevelType w:val="hybridMultilevel"/>
    <w:tmpl w:val="5C409334"/>
    <w:lvl w:ilvl="0" w:tplc="DB74B4A6">
      <w:start w:val="8"/>
      <w:numFmt w:val="decimal"/>
      <w:lvlText w:val="%1"/>
      <w:lvlJc w:val="left"/>
      <w:pPr>
        <w:ind w:left="788" w:hanging="576"/>
      </w:pPr>
      <w:rPr>
        <w:rFonts w:hint="default"/>
        <w:lang w:val="cs-CZ" w:eastAsia="en-US" w:bidi="ar-SA"/>
      </w:rPr>
    </w:lvl>
    <w:lvl w:ilvl="1" w:tplc="CCA45898">
      <w:start w:val="1"/>
      <w:numFmt w:val="decimal"/>
      <w:lvlText w:val="%1.%2"/>
      <w:lvlJc w:val="left"/>
      <w:pPr>
        <w:ind w:left="788" w:hanging="576"/>
      </w:pPr>
      <w:rPr>
        <w:rFonts w:ascii="Calibri" w:eastAsia="Calibri" w:hAnsi="Calibri" w:cs="Calibri" w:hint="default"/>
        <w:b/>
        <w:bCs/>
        <w:w w:val="99"/>
        <w:sz w:val="24"/>
        <w:szCs w:val="24"/>
        <w:lang w:val="cs-CZ" w:eastAsia="en-US" w:bidi="ar-SA"/>
      </w:rPr>
    </w:lvl>
    <w:lvl w:ilvl="2" w:tplc="3E48BA88">
      <w:numFmt w:val="bullet"/>
      <w:lvlText w:val="•"/>
      <w:lvlJc w:val="left"/>
      <w:pPr>
        <w:ind w:left="2616" w:hanging="576"/>
      </w:pPr>
      <w:rPr>
        <w:rFonts w:hint="default"/>
        <w:lang w:val="cs-CZ" w:eastAsia="en-US" w:bidi="ar-SA"/>
      </w:rPr>
    </w:lvl>
    <w:lvl w:ilvl="3" w:tplc="6BFE53FC">
      <w:numFmt w:val="bullet"/>
      <w:lvlText w:val="•"/>
      <w:lvlJc w:val="left"/>
      <w:pPr>
        <w:ind w:left="3534" w:hanging="576"/>
      </w:pPr>
      <w:rPr>
        <w:rFonts w:hint="default"/>
        <w:lang w:val="cs-CZ" w:eastAsia="en-US" w:bidi="ar-SA"/>
      </w:rPr>
    </w:lvl>
    <w:lvl w:ilvl="4" w:tplc="4E3A9744">
      <w:numFmt w:val="bullet"/>
      <w:lvlText w:val="•"/>
      <w:lvlJc w:val="left"/>
      <w:pPr>
        <w:ind w:left="4452" w:hanging="576"/>
      </w:pPr>
      <w:rPr>
        <w:rFonts w:hint="default"/>
        <w:lang w:val="cs-CZ" w:eastAsia="en-US" w:bidi="ar-SA"/>
      </w:rPr>
    </w:lvl>
    <w:lvl w:ilvl="5" w:tplc="9872D8BA">
      <w:numFmt w:val="bullet"/>
      <w:lvlText w:val="•"/>
      <w:lvlJc w:val="left"/>
      <w:pPr>
        <w:ind w:left="5370" w:hanging="576"/>
      </w:pPr>
      <w:rPr>
        <w:rFonts w:hint="default"/>
        <w:lang w:val="cs-CZ" w:eastAsia="en-US" w:bidi="ar-SA"/>
      </w:rPr>
    </w:lvl>
    <w:lvl w:ilvl="6" w:tplc="E67E1D76">
      <w:numFmt w:val="bullet"/>
      <w:lvlText w:val="•"/>
      <w:lvlJc w:val="left"/>
      <w:pPr>
        <w:ind w:left="6288" w:hanging="576"/>
      </w:pPr>
      <w:rPr>
        <w:rFonts w:hint="default"/>
        <w:lang w:val="cs-CZ" w:eastAsia="en-US" w:bidi="ar-SA"/>
      </w:rPr>
    </w:lvl>
    <w:lvl w:ilvl="7" w:tplc="9AA2AC2C">
      <w:numFmt w:val="bullet"/>
      <w:lvlText w:val="•"/>
      <w:lvlJc w:val="left"/>
      <w:pPr>
        <w:ind w:left="7206" w:hanging="576"/>
      </w:pPr>
      <w:rPr>
        <w:rFonts w:hint="default"/>
        <w:lang w:val="cs-CZ" w:eastAsia="en-US" w:bidi="ar-SA"/>
      </w:rPr>
    </w:lvl>
    <w:lvl w:ilvl="8" w:tplc="A7B65F66">
      <w:numFmt w:val="bullet"/>
      <w:lvlText w:val="•"/>
      <w:lvlJc w:val="left"/>
      <w:pPr>
        <w:ind w:left="8124" w:hanging="576"/>
      </w:pPr>
      <w:rPr>
        <w:rFonts w:hint="default"/>
        <w:lang w:val="cs-CZ" w:eastAsia="en-US" w:bidi="ar-SA"/>
      </w:rPr>
    </w:lvl>
  </w:abstractNum>
  <w:abstractNum w:abstractNumId="24" w15:restartNumberingAfterBreak="0">
    <w:nsid w:val="31D6132E"/>
    <w:multiLevelType w:val="hybridMultilevel"/>
    <w:tmpl w:val="FB52458E"/>
    <w:lvl w:ilvl="0" w:tplc="E9E6A84A">
      <w:start w:val="1"/>
      <w:numFmt w:val="lowerLetter"/>
      <w:lvlText w:val="%1."/>
      <w:lvlJc w:val="left"/>
      <w:pPr>
        <w:ind w:left="496" w:hanging="284"/>
      </w:pPr>
      <w:rPr>
        <w:rFonts w:ascii="Calibri" w:eastAsia="Calibri" w:hAnsi="Calibri" w:cs="Calibri" w:hint="default"/>
        <w:w w:val="99"/>
        <w:sz w:val="20"/>
        <w:szCs w:val="20"/>
        <w:lang w:val="cs-CZ" w:eastAsia="en-US" w:bidi="ar-SA"/>
      </w:rPr>
    </w:lvl>
    <w:lvl w:ilvl="1" w:tplc="B05C3FF0">
      <w:numFmt w:val="bullet"/>
      <w:lvlText w:val="•"/>
      <w:lvlJc w:val="left"/>
      <w:pPr>
        <w:ind w:left="1446" w:hanging="284"/>
      </w:pPr>
      <w:rPr>
        <w:rFonts w:hint="default"/>
        <w:lang w:val="cs-CZ" w:eastAsia="en-US" w:bidi="ar-SA"/>
      </w:rPr>
    </w:lvl>
    <w:lvl w:ilvl="2" w:tplc="3B74350C">
      <w:numFmt w:val="bullet"/>
      <w:lvlText w:val="•"/>
      <w:lvlJc w:val="left"/>
      <w:pPr>
        <w:ind w:left="2392" w:hanging="284"/>
      </w:pPr>
      <w:rPr>
        <w:rFonts w:hint="default"/>
        <w:lang w:val="cs-CZ" w:eastAsia="en-US" w:bidi="ar-SA"/>
      </w:rPr>
    </w:lvl>
    <w:lvl w:ilvl="3" w:tplc="53707B8C">
      <w:numFmt w:val="bullet"/>
      <w:lvlText w:val="•"/>
      <w:lvlJc w:val="left"/>
      <w:pPr>
        <w:ind w:left="3338" w:hanging="284"/>
      </w:pPr>
      <w:rPr>
        <w:rFonts w:hint="default"/>
        <w:lang w:val="cs-CZ" w:eastAsia="en-US" w:bidi="ar-SA"/>
      </w:rPr>
    </w:lvl>
    <w:lvl w:ilvl="4" w:tplc="081A305E">
      <w:numFmt w:val="bullet"/>
      <w:lvlText w:val="•"/>
      <w:lvlJc w:val="left"/>
      <w:pPr>
        <w:ind w:left="4284" w:hanging="284"/>
      </w:pPr>
      <w:rPr>
        <w:rFonts w:hint="default"/>
        <w:lang w:val="cs-CZ" w:eastAsia="en-US" w:bidi="ar-SA"/>
      </w:rPr>
    </w:lvl>
    <w:lvl w:ilvl="5" w:tplc="F13AD4E6">
      <w:numFmt w:val="bullet"/>
      <w:lvlText w:val="•"/>
      <w:lvlJc w:val="left"/>
      <w:pPr>
        <w:ind w:left="5230" w:hanging="284"/>
      </w:pPr>
      <w:rPr>
        <w:rFonts w:hint="default"/>
        <w:lang w:val="cs-CZ" w:eastAsia="en-US" w:bidi="ar-SA"/>
      </w:rPr>
    </w:lvl>
    <w:lvl w:ilvl="6" w:tplc="21DE847E">
      <w:numFmt w:val="bullet"/>
      <w:lvlText w:val="•"/>
      <w:lvlJc w:val="left"/>
      <w:pPr>
        <w:ind w:left="6176" w:hanging="284"/>
      </w:pPr>
      <w:rPr>
        <w:rFonts w:hint="default"/>
        <w:lang w:val="cs-CZ" w:eastAsia="en-US" w:bidi="ar-SA"/>
      </w:rPr>
    </w:lvl>
    <w:lvl w:ilvl="7" w:tplc="73DA0C10">
      <w:numFmt w:val="bullet"/>
      <w:lvlText w:val="•"/>
      <w:lvlJc w:val="left"/>
      <w:pPr>
        <w:ind w:left="7122" w:hanging="284"/>
      </w:pPr>
      <w:rPr>
        <w:rFonts w:hint="default"/>
        <w:lang w:val="cs-CZ" w:eastAsia="en-US" w:bidi="ar-SA"/>
      </w:rPr>
    </w:lvl>
    <w:lvl w:ilvl="8" w:tplc="12861C0E">
      <w:numFmt w:val="bullet"/>
      <w:lvlText w:val="•"/>
      <w:lvlJc w:val="left"/>
      <w:pPr>
        <w:ind w:left="8068" w:hanging="284"/>
      </w:pPr>
      <w:rPr>
        <w:rFonts w:hint="default"/>
        <w:lang w:val="cs-CZ" w:eastAsia="en-US" w:bidi="ar-SA"/>
      </w:rPr>
    </w:lvl>
  </w:abstractNum>
  <w:abstractNum w:abstractNumId="25" w15:restartNumberingAfterBreak="0">
    <w:nsid w:val="33A208A6"/>
    <w:multiLevelType w:val="hybridMultilevel"/>
    <w:tmpl w:val="B7E664F2"/>
    <w:lvl w:ilvl="0" w:tplc="748EE1EC">
      <w:numFmt w:val="bullet"/>
      <w:lvlText w:val="-"/>
      <w:lvlJc w:val="left"/>
      <w:pPr>
        <w:ind w:left="842" w:hanging="360"/>
      </w:pPr>
      <w:rPr>
        <w:rFonts w:ascii="Cambria" w:eastAsia="Times New Roman" w:hAnsi="Cambria" w:cs="Times New Roman" w:hint="default"/>
      </w:rPr>
    </w:lvl>
    <w:lvl w:ilvl="1" w:tplc="04050003" w:tentative="1">
      <w:start w:val="1"/>
      <w:numFmt w:val="bullet"/>
      <w:lvlText w:val="o"/>
      <w:lvlJc w:val="left"/>
      <w:pPr>
        <w:ind w:left="1562" w:hanging="360"/>
      </w:pPr>
      <w:rPr>
        <w:rFonts w:ascii="Courier New" w:hAnsi="Courier New" w:cs="Courier New" w:hint="default"/>
      </w:rPr>
    </w:lvl>
    <w:lvl w:ilvl="2" w:tplc="04050005" w:tentative="1">
      <w:start w:val="1"/>
      <w:numFmt w:val="bullet"/>
      <w:lvlText w:val=""/>
      <w:lvlJc w:val="left"/>
      <w:pPr>
        <w:ind w:left="2282" w:hanging="360"/>
      </w:pPr>
      <w:rPr>
        <w:rFonts w:ascii="Wingdings" w:hAnsi="Wingdings" w:hint="default"/>
      </w:rPr>
    </w:lvl>
    <w:lvl w:ilvl="3" w:tplc="04050001" w:tentative="1">
      <w:start w:val="1"/>
      <w:numFmt w:val="bullet"/>
      <w:lvlText w:val=""/>
      <w:lvlJc w:val="left"/>
      <w:pPr>
        <w:ind w:left="3002" w:hanging="360"/>
      </w:pPr>
      <w:rPr>
        <w:rFonts w:ascii="Symbol" w:hAnsi="Symbol" w:hint="default"/>
      </w:rPr>
    </w:lvl>
    <w:lvl w:ilvl="4" w:tplc="04050003" w:tentative="1">
      <w:start w:val="1"/>
      <w:numFmt w:val="bullet"/>
      <w:lvlText w:val="o"/>
      <w:lvlJc w:val="left"/>
      <w:pPr>
        <w:ind w:left="3722" w:hanging="360"/>
      </w:pPr>
      <w:rPr>
        <w:rFonts w:ascii="Courier New" w:hAnsi="Courier New" w:cs="Courier New" w:hint="default"/>
      </w:rPr>
    </w:lvl>
    <w:lvl w:ilvl="5" w:tplc="04050005" w:tentative="1">
      <w:start w:val="1"/>
      <w:numFmt w:val="bullet"/>
      <w:lvlText w:val=""/>
      <w:lvlJc w:val="left"/>
      <w:pPr>
        <w:ind w:left="4442" w:hanging="360"/>
      </w:pPr>
      <w:rPr>
        <w:rFonts w:ascii="Wingdings" w:hAnsi="Wingdings" w:hint="default"/>
      </w:rPr>
    </w:lvl>
    <w:lvl w:ilvl="6" w:tplc="04050001" w:tentative="1">
      <w:start w:val="1"/>
      <w:numFmt w:val="bullet"/>
      <w:lvlText w:val=""/>
      <w:lvlJc w:val="left"/>
      <w:pPr>
        <w:ind w:left="5162" w:hanging="360"/>
      </w:pPr>
      <w:rPr>
        <w:rFonts w:ascii="Symbol" w:hAnsi="Symbol" w:hint="default"/>
      </w:rPr>
    </w:lvl>
    <w:lvl w:ilvl="7" w:tplc="04050003" w:tentative="1">
      <w:start w:val="1"/>
      <w:numFmt w:val="bullet"/>
      <w:lvlText w:val="o"/>
      <w:lvlJc w:val="left"/>
      <w:pPr>
        <w:ind w:left="5882" w:hanging="360"/>
      </w:pPr>
      <w:rPr>
        <w:rFonts w:ascii="Courier New" w:hAnsi="Courier New" w:cs="Courier New" w:hint="default"/>
      </w:rPr>
    </w:lvl>
    <w:lvl w:ilvl="8" w:tplc="04050005" w:tentative="1">
      <w:start w:val="1"/>
      <w:numFmt w:val="bullet"/>
      <w:lvlText w:val=""/>
      <w:lvlJc w:val="left"/>
      <w:pPr>
        <w:ind w:left="6602" w:hanging="360"/>
      </w:pPr>
      <w:rPr>
        <w:rFonts w:ascii="Wingdings" w:hAnsi="Wingdings" w:hint="default"/>
      </w:rPr>
    </w:lvl>
  </w:abstractNum>
  <w:abstractNum w:abstractNumId="26" w15:restartNumberingAfterBreak="0">
    <w:nsid w:val="342A734D"/>
    <w:multiLevelType w:val="multilevel"/>
    <w:tmpl w:val="90C4190A"/>
    <w:numStyleLink w:val="Vcerovovseznam"/>
  </w:abstractNum>
  <w:abstractNum w:abstractNumId="27" w15:restartNumberingAfterBreak="0">
    <w:nsid w:val="3D8E3D15"/>
    <w:multiLevelType w:val="multilevel"/>
    <w:tmpl w:val="C84A64D6"/>
    <w:styleLink w:val="ZPVetsodrkami"/>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0A11CE"/>
    <w:multiLevelType w:val="multilevel"/>
    <w:tmpl w:val="0CAEE6FC"/>
    <w:styleLink w:val="slovnploh"/>
    <w:lvl w:ilvl="0">
      <w:start w:val="1"/>
      <w:numFmt w:val="upperLetter"/>
      <w:pStyle w:val="Ploha1"/>
      <w:lvlText w:val="Příloha %1"/>
      <w:lvlJc w:val="left"/>
      <w:pPr>
        <w:ind w:left="928" w:hanging="360"/>
      </w:pPr>
      <w:rPr>
        <w:rFonts w:hint="default"/>
      </w:rPr>
    </w:lvl>
    <w:lvl w:ilvl="1">
      <w:start w:val="1"/>
      <w:numFmt w:val="decimal"/>
      <w:pStyle w:val="Ploha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53E208D"/>
    <w:multiLevelType w:val="hybridMultilevel"/>
    <w:tmpl w:val="CE0ACBB0"/>
    <w:lvl w:ilvl="0" w:tplc="952C4908">
      <w:start w:val="2"/>
      <w:numFmt w:val="decimal"/>
      <w:lvlText w:val="%1."/>
      <w:lvlJc w:val="left"/>
      <w:pPr>
        <w:ind w:left="644" w:hanging="432"/>
      </w:pPr>
      <w:rPr>
        <w:rFonts w:ascii="Calibri" w:eastAsia="Calibri" w:hAnsi="Calibri" w:cs="Calibri" w:hint="default"/>
        <w:b/>
        <w:bCs/>
        <w:spacing w:val="-1"/>
        <w:w w:val="100"/>
        <w:sz w:val="28"/>
        <w:szCs w:val="28"/>
        <w:lang w:val="cs-CZ" w:eastAsia="en-US" w:bidi="ar-SA"/>
      </w:rPr>
    </w:lvl>
    <w:lvl w:ilvl="1" w:tplc="15D055C4">
      <w:start w:val="1"/>
      <w:numFmt w:val="lowerRoman"/>
      <w:lvlText w:val="%2."/>
      <w:lvlJc w:val="left"/>
      <w:pPr>
        <w:ind w:left="640" w:hanging="428"/>
      </w:pPr>
      <w:rPr>
        <w:rFonts w:ascii="Calibri" w:eastAsia="Calibri" w:hAnsi="Calibri" w:cs="Calibri" w:hint="default"/>
        <w:spacing w:val="-1"/>
        <w:w w:val="99"/>
        <w:sz w:val="20"/>
        <w:szCs w:val="20"/>
        <w:lang w:val="cs-CZ" w:eastAsia="en-US" w:bidi="ar-SA"/>
      </w:rPr>
    </w:lvl>
    <w:lvl w:ilvl="2" w:tplc="D03AF7E0">
      <w:numFmt w:val="bullet"/>
      <w:lvlText w:val="•"/>
      <w:lvlJc w:val="left"/>
      <w:pPr>
        <w:ind w:left="2504" w:hanging="428"/>
      </w:pPr>
      <w:rPr>
        <w:rFonts w:hint="default"/>
        <w:lang w:val="cs-CZ" w:eastAsia="en-US" w:bidi="ar-SA"/>
      </w:rPr>
    </w:lvl>
    <w:lvl w:ilvl="3" w:tplc="00041BA6">
      <w:numFmt w:val="bullet"/>
      <w:lvlText w:val="•"/>
      <w:lvlJc w:val="left"/>
      <w:pPr>
        <w:ind w:left="3436" w:hanging="428"/>
      </w:pPr>
      <w:rPr>
        <w:rFonts w:hint="default"/>
        <w:lang w:val="cs-CZ" w:eastAsia="en-US" w:bidi="ar-SA"/>
      </w:rPr>
    </w:lvl>
    <w:lvl w:ilvl="4" w:tplc="1F80FCDE">
      <w:numFmt w:val="bullet"/>
      <w:lvlText w:val="•"/>
      <w:lvlJc w:val="left"/>
      <w:pPr>
        <w:ind w:left="4368" w:hanging="428"/>
      </w:pPr>
      <w:rPr>
        <w:rFonts w:hint="default"/>
        <w:lang w:val="cs-CZ" w:eastAsia="en-US" w:bidi="ar-SA"/>
      </w:rPr>
    </w:lvl>
    <w:lvl w:ilvl="5" w:tplc="96664E2A">
      <w:numFmt w:val="bullet"/>
      <w:lvlText w:val="•"/>
      <w:lvlJc w:val="left"/>
      <w:pPr>
        <w:ind w:left="5300" w:hanging="428"/>
      </w:pPr>
      <w:rPr>
        <w:rFonts w:hint="default"/>
        <w:lang w:val="cs-CZ" w:eastAsia="en-US" w:bidi="ar-SA"/>
      </w:rPr>
    </w:lvl>
    <w:lvl w:ilvl="6" w:tplc="225A4C80">
      <w:numFmt w:val="bullet"/>
      <w:lvlText w:val="•"/>
      <w:lvlJc w:val="left"/>
      <w:pPr>
        <w:ind w:left="6232" w:hanging="428"/>
      </w:pPr>
      <w:rPr>
        <w:rFonts w:hint="default"/>
        <w:lang w:val="cs-CZ" w:eastAsia="en-US" w:bidi="ar-SA"/>
      </w:rPr>
    </w:lvl>
    <w:lvl w:ilvl="7" w:tplc="38465F82">
      <w:numFmt w:val="bullet"/>
      <w:lvlText w:val="•"/>
      <w:lvlJc w:val="left"/>
      <w:pPr>
        <w:ind w:left="7164" w:hanging="428"/>
      </w:pPr>
      <w:rPr>
        <w:rFonts w:hint="default"/>
        <w:lang w:val="cs-CZ" w:eastAsia="en-US" w:bidi="ar-SA"/>
      </w:rPr>
    </w:lvl>
    <w:lvl w:ilvl="8" w:tplc="537C13C6">
      <w:numFmt w:val="bullet"/>
      <w:lvlText w:val="•"/>
      <w:lvlJc w:val="left"/>
      <w:pPr>
        <w:ind w:left="8096" w:hanging="428"/>
      </w:pPr>
      <w:rPr>
        <w:rFonts w:hint="default"/>
        <w:lang w:val="cs-CZ" w:eastAsia="en-US" w:bidi="ar-SA"/>
      </w:rPr>
    </w:lvl>
  </w:abstractNum>
  <w:abstractNum w:abstractNumId="30" w15:restartNumberingAfterBreak="0">
    <w:nsid w:val="471705FA"/>
    <w:multiLevelType w:val="hybridMultilevel"/>
    <w:tmpl w:val="DA0EEFFE"/>
    <w:lvl w:ilvl="0" w:tplc="ABB250C8">
      <w:start w:val="1"/>
      <w:numFmt w:val="lowerLetter"/>
      <w:lvlText w:val="%1."/>
      <w:lvlJc w:val="left"/>
      <w:pPr>
        <w:ind w:left="495" w:hanging="284"/>
      </w:pPr>
      <w:rPr>
        <w:rFonts w:ascii="Calibri" w:eastAsia="Calibri" w:hAnsi="Calibri" w:cs="Calibri" w:hint="default"/>
        <w:w w:val="99"/>
        <w:sz w:val="20"/>
        <w:szCs w:val="20"/>
        <w:lang w:val="cs-CZ" w:eastAsia="en-US" w:bidi="ar-SA"/>
      </w:rPr>
    </w:lvl>
    <w:lvl w:ilvl="1" w:tplc="721AE4C2">
      <w:start w:val="1"/>
      <w:numFmt w:val="lowerRoman"/>
      <w:lvlText w:val="%2."/>
      <w:lvlJc w:val="left"/>
      <w:pPr>
        <w:ind w:left="779" w:hanging="284"/>
      </w:pPr>
      <w:rPr>
        <w:rFonts w:ascii="Calibri" w:eastAsia="Calibri" w:hAnsi="Calibri" w:cs="Calibri" w:hint="default"/>
        <w:spacing w:val="-1"/>
        <w:w w:val="99"/>
        <w:sz w:val="20"/>
        <w:szCs w:val="20"/>
        <w:lang w:val="cs-CZ" w:eastAsia="en-US" w:bidi="ar-SA"/>
      </w:rPr>
    </w:lvl>
    <w:lvl w:ilvl="2" w:tplc="8482E43A">
      <w:numFmt w:val="bullet"/>
      <w:lvlText w:val="•"/>
      <w:lvlJc w:val="left"/>
      <w:pPr>
        <w:ind w:left="1800" w:hanging="284"/>
      </w:pPr>
      <w:rPr>
        <w:rFonts w:hint="default"/>
        <w:lang w:val="cs-CZ" w:eastAsia="en-US" w:bidi="ar-SA"/>
      </w:rPr>
    </w:lvl>
    <w:lvl w:ilvl="3" w:tplc="13F29128">
      <w:numFmt w:val="bullet"/>
      <w:lvlText w:val="•"/>
      <w:lvlJc w:val="left"/>
      <w:pPr>
        <w:ind w:left="2820" w:hanging="284"/>
      </w:pPr>
      <w:rPr>
        <w:rFonts w:hint="default"/>
        <w:lang w:val="cs-CZ" w:eastAsia="en-US" w:bidi="ar-SA"/>
      </w:rPr>
    </w:lvl>
    <w:lvl w:ilvl="4" w:tplc="15163FA6">
      <w:numFmt w:val="bullet"/>
      <w:lvlText w:val="•"/>
      <w:lvlJc w:val="left"/>
      <w:pPr>
        <w:ind w:left="3840" w:hanging="284"/>
      </w:pPr>
      <w:rPr>
        <w:rFonts w:hint="default"/>
        <w:lang w:val="cs-CZ" w:eastAsia="en-US" w:bidi="ar-SA"/>
      </w:rPr>
    </w:lvl>
    <w:lvl w:ilvl="5" w:tplc="2E5C0E6A">
      <w:numFmt w:val="bullet"/>
      <w:lvlText w:val="•"/>
      <w:lvlJc w:val="left"/>
      <w:pPr>
        <w:ind w:left="4860" w:hanging="284"/>
      </w:pPr>
      <w:rPr>
        <w:rFonts w:hint="default"/>
        <w:lang w:val="cs-CZ" w:eastAsia="en-US" w:bidi="ar-SA"/>
      </w:rPr>
    </w:lvl>
    <w:lvl w:ilvl="6" w:tplc="63B0DD22">
      <w:numFmt w:val="bullet"/>
      <w:lvlText w:val="•"/>
      <w:lvlJc w:val="left"/>
      <w:pPr>
        <w:ind w:left="5880" w:hanging="284"/>
      </w:pPr>
      <w:rPr>
        <w:rFonts w:hint="default"/>
        <w:lang w:val="cs-CZ" w:eastAsia="en-US" w:bidi="ar-SA"/>
      </w:rPr>
    </w:lvl>
    <w:lvl w:ilvl="7" w:tplc="E5FEF92C">
      <w:numFmt w:val="bullet"/>
      <w:lvlText w:val="•"/>
      <w:lvlJc w:val="left"/>
      <w:pPr>
        <w:ind w:left="6900" w:hanging="284"/>
      </w:pPr>
      <w:rPr>
        <w:rFonts w:hint="default"/>
        <w:lang w:val="cs-CZ" w:eastAsia="en-US" w:bidi="ar-SA"/>
      </w:rPr>
    </w:lvl>
    <w:lvl w:ilvl="8" w:tplc="C0AAEAC0">
      <w:numFmt w:val="bullet"/>
      <w:lvlText w:val="•"/>
      <w:lvlJc w:val="left"/>
      <w:pPr>
        <w:ind w:left="7920" w:hanging="284"/>
      </w:pPr>
      <w:rPr>
        <w:rFonts w:hint="default"/>
        <w:lang w:val="cs-CZ" w:eastAsia="en-US" w:bidi="ar-SA"/>
      </w:rPr>
    </w:lvl>
  </w:abstractNum>
  <w:abstractNum w:abstractNumId="31" w15:restartNumberingAfterBreak="0">
    <w:nsid w:val="47ED245D"/>
    <w:multiLevelType w:val="hybridMultilevel"/>
    <w:tmpl w:val="62F6DE9E"/>
    <w:lvl w:ilvl="0" w:tplc="16029AF2">
      <w:start w:val="1"/>
      <w:numFmt w:val="lowerLetter"/>
      <w:lvlText w:val="%1."/>
      <w:lvlJc w:val="left"/>
      <w:pPr>
        <w:ind w:left="496" w:hanging="284"/>
      </w:pPr>
      <w:rPr>
        <w:rFonts w:ascii="Calibri" w:eastAsia="Calibri" w:hAnsi="Calibri" w:cs="Calibri" w:hint="default"/>
        <w:w w:val="99"/>
        <w:sz w:val="20"/>
        <w:szCs w:val="20"/>
        <w:lang w:val="cs-CZ" w:eastAsia="en-US" w:bidi="ar-SA"/>
      </w:rPr>
    </w:lvl>
    <w:lvl w:ilvl="1" w:tplc="CBE47C46">
      <w:numFmt w:val="bullet"/>
      <w:lvlText w:val="•"/>
      <w:lvlJc w:val="left"/>
      <w:pPr>
        <w:ind w:left="1446" w:hanging="284"/>
      </w:pPr>
      <w:rPr>
        <w:rFonts w:hint="default"/>
        <w:lang w:val="cs-CZ" w:eastAsia="en-US" w:bidi="ar-SA"/>
      </w:rPr>
    </w:lvl>
    <w:lvl w:ilvl="2" w:tplc="E594E0FC">
      <w:numFmt w:val="bullet"/>
      <w:lvlText w:val="•"/>
      <w:lvlJc w:val="left"/>
      <w:pPr>
        <w:ind w:left="2392" w:hanging="284"/>
      </w:pPr>
      <w:rPr>
        <w:rFonts w:hint="default"/>
        <w:lang w:val="cs-CZ" w:eastAsia="en-US" w:bidi="ar-SA"/>
      </w:rPr>
    </w:lvl>
    <w:lvl w:ilvl="3" w:tplc="C7383426">
      <w:numFmt w:val="bullet"/>
      <w:lvlText w:val="•"/>
      <w:lvlJc w:val="left"/>
      <w:pPr>
        <w:ind w:left="3338" w:hanging="284"/>
      </w:pPr>
      <w:rPr>
        <w:rFonts w:hint="default"/>
        <w:lang w:val="cs-CZ" w:eastAsia="en-US" w:bidi="ar-SA"/>
      </w:rPr>
    </w:lvl>
    <w:lvl w:ilvl="4" w:tplc="F2E6FC0E">
      <w:numFmt w:val="bullet"/>
      <w:lvlText w:val="•"/>
      <w:lvlJc w:val="left"/>
      <w:pPr>
        <w:ind w:left="4284" w:hanging="284"/>
      </w:pPr>
      <w:rPr>
        <w:rFonts w:hint="default"/>
        <w:lang w:val="cs-CZ" w:eastAsia="en-US" w:bidi="ar-SA"/>
      </w:rPr>
    </w:lvl>
    <w:lvl w:ilvl="5" w:tplc="64405BF6">
      <w:numFmt w:val="bullet"/>
      <w:lvlText w:val="•"/>
      <w:lvlJc w:val="left"/>
      <w:pPr>
        <w:ind w:left="5230" w:hanging="284"/>
      </w:pPr>
      <w:rPr>
        <w:rFonts w:hint="default"/>
        <w:lang w:val="cs-CZ" w:eastAsia="en-US" w:bidi="ar-SA"/>
      </w:rPr>
    </w:lvl>
    <w:lvl w:ilvl="6" w:tplc="6A0817FA">
      <w:numFmt w:val="bullet"/>
      <w:lvlText w:val="•"/>
      <w:lvlJc w:val="left"/>
      <w:pPr>
        <w:ind w:left="6176" w:hanging="284"/>
      </w:pPr>
      <w:rPr>
        <w:rFonts w:hint="default"/>
        <w:lang w:val="cs-CZ" w:eastAsia="en-US" w:bidi="ar-SA"/>
      </w:rPr>
    </w:lvl>
    <w:lvl w:ilvl="7" w:tplc="104C8434">
      <w:numFmt w:val="bullet"/>
      <w:lvlText w:val="•"/>
      <w:lvlJc w:val="left"/>
      <w:pPr>
        <w:ind w:left="7122" w:hanging="284"/>
      </w:pPr>
      <w:rPr>
        <w:rFonts w:hint="default"/>
        <w:lang w:val="cs-CZ" w:eastAsia="en-US" w:bidi="ar-SA"/>
      </w:rPr>
    </w:lvl>
    <w:lvl w:ilvl="8" w:tplc="4B4AA4A4">
      <w:numFmt w:val="bullet"/>
      <w:lvlText w:val="•"/>
      <w:lvlJc w:val="left"/>
      <w:pPr>
        <w:ind w:left="8068" w:hanging="284"/>
      </w:pPr>
      <w:rPr>
        <w:rFonts w:hint="default"/>
        <w:lang w:val="cs-CZ" w:eastAsia="en-US" w:bidi="ar-SA"/>
      </w:rPr>
    </w:lvl>
  </w:abstractNum>
  <w:abstractNum w:abstractNumId="32" w15:restartNumberingAfterBreak="0">
    <w:nsid w:val="4EB24B54"/>
    <w:multiLevelType w:val="hybridMultilevel"/>
    <w:tmpl w:val="9AE022BE"/>
    <w:lvl w:ilvl="0" w:tplc="56F427F8">
      <w:start w:val="1"/>
      <w:numFmt w:val="decimal"/>
      <w:pStyle w:val="ZPLiteratura"/>
      <w:lvlText w:val="%1. "/>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F041489"/>
    <w:multiLevelType w:val="hybridMultilevel"/>
    <w:tmpl w:val="EF44B332"/>
    <w:lvl w:ilvl="0" w:tplc="FA6A581A">
      <w:start w:val="1"/>
      <w:numFmt w:val="lowerLetter"/>
      <w:lvlText w:val="%1."/>
      <w:lvlJc w:val="left"/>
      <w:pPr>
        <w:ind w:left="496" w:hanging="284"/>
      </w:pPr>
      <w:rPr>
        <w:rFonts w:ascii="Calibri" w:eastAsia="Calibri" w:hAnsi="Calibri" w:cs="Calibri" w:hint="default"/>
        <w:w w:val="99"/>
        <w:sz w:val="20"/>
        <w:szCs w:val="20"/>
        <w:lang w:val="cs-CZ" w:eastAsia="en-US" w:bidi="ar-SA"/>
      </w:rPr>
    </w:lvl>
    <w:lvl w:ilvl="1" w:tplc="6E0ADBE4">
      <w:numFmt w:val="bullet"/>
      <w:lvlText w:val="•"/>
      <w:lvlJc w:val="left"/>
      <w:pPr>
        <w:ind w:left="1446" w:hanging="284"/>
      </w:pPr>
      <w:rPr>
        <w:rFonts w:hint="default"/>
        <w:lang w:val="cs-CZ" w:eastAsia="en-US" w:bidi="ar-SA"/>
      </w:rPr>
    </w:lvl>
    <w:lvl w:ilvl="2" w:tplc="55A2A422">
      <w:numFmt w:val="bullet"/>
      <w:lvlText w:val="•"/>
      <w:lvlJc w:val="left"/>
      <w:pPr>
        <w:ind w:left="2392" w:hanging="284"/>
      </w:pPr>
      <w:rPr>
        <w:rFonts w:hint="default"/>
        <w:lang w:val="cs-CZ" w:eastAsia="en-US" w:bidi="ar-SA"/>
      </w:rPr>
    </w:lvl>
    <w:lvl w:ilvl="3" w:tplc="1E16AD8C">
      <w:numFmt w:val="bullet"/>
      <w:lvlText w:val="•"/>
      <w:lvlJc w:val="left"/>
      <w:pPr>
        <w:ind w:left="3338" w:hanging="284"/>
      </w:pPr>
      <w:rPr>
        <w:rFonts w:hint="default"/>
        <w:lang w:val="cs-CZ" w:eastAsia="en-US" w:bidi="ar-SA"/>
      </w:rPr>
    </w:lvl>
    <w:lvl w:ilvl="4" w:tplc="759A1EE6">
      <w:numFmt w:val="bullet"/>
      <w:lvlText w:val="•"/>
      <w:lvlJc w:val="left"/>
      <w:pPr>
        <w:ind w:left="4284" w:hanging="284"/>
      </w:pPr>
      <w:rPr>
        <w:rFonts w:hint="default"/>
        <w:lang w:val="cs-CZ" w:eastAsia="en-US" w:bidi="ar-SA"/>
      </w:rPr>
    </w:lvl>
    <w:lvl w:ilvl="5" w:tplc="C0C4B474">
      <w:numFmt w:val="bullet"/>
      <w:lvlText w:val="•"/>
      <w:lvlJc w:val="left"/>
      <w:pPr>
        <w:ind w:left="5230" w:hanging="284"/>
      </w:pPr>
      <w:rPr>
        <w:rFonts w:hint="default"/>
        <w:lang w:val="cs-CZ" w:eastAsia="en-US" w:bidi="ar-SA"/>
      </w:rPr>
    </w:lvl>
    <w:lvl w:ilvl="6" w:tplc="452871CA">
      <w:numFmt w:val="bullet"/>
      <w:lvlText w:val="•"/>
      <w:lvlJc w:val="left"/>
      <w:pPr>
        <w:ind w:left="6176" w:hanging="284"/>
      </w:pPr>
      <w:rPr>
        <w:rFonts w:hint="default"/>
        <w:lang w:val="cs-CZ" w:eastAsia="en-US" w:bidi="ar-SA"/>
      </w:rPr>
    </w:lvl>
    <w:lvl w:ilvl="7" w:tplc="D7825350">
      <w:numFmt w:val="bullet"/>
      <w:lvlText w:val="•"/>
      <w:lvlJc w:val="left"/>
      <w:pPr>
        <w:ind w:left="7122" w:hanging="284"/>
      </w:pPr>
      <w:rPr>
        <w:rFonts w:hint="default"/>
        <w:lang w:val="cs-CZ" w:eastAsia="en-US" w:bidi="ar-SA"/>
      </w:rPr>
    </w:lvl>
    <w:lvl w:ilvl="8" w:tplc="A78AE592">
      <w:numFmt w:val="bullet"/>
      <w:lvlText w:val="•"/>
      <w:lvlJc w:val="left"/>
      <w:pPr>
        <w:ind w:left="8068" w:hanging="284"/>
      </w:pPr>
      <w:rPr>
        <w:rFonts w:hint="default"/>
        <w:lang w:val="cs-CZ" w:eastAsia="en-US" w:bidi="ar-SA"/>
      </w:rPr>
    </w:lvl>
  </w:abstractNum>
  <w:abstractNum w:abstractNumId="34" w15:restartNumberingAfterBreak="0">
    <w:nsid w:val="64AD1D4C"/>
    <w:multiLevelType w:val="multilevel"/>
    <w:tmpl w:val="90C4190A"/>
    <w:styleLink w:val="Vcerovovseznam"/>
    <w:lvl w:ilvl="0">
      <w:start w:val="1"/>
      <w:numFmt w:val="decimal"/>
      <w:lvlText w:val="%1."/>
      <w:lvlJc w:val="right"/>
      <w:pPr>
        <w:ind w:left="540" w:hanging="60"/>
      </w:pPr>
      <w:rPr>
        <w:rFonts w:hint="default"/>
      </w:rPr>
    </w:lvl>
    <w:lvl w:ilvl="1">
      <w:start w:val="1"/>
      <w:numFmt w:val="lowerLetter"/>
      <w:lvlText w:val="%2)"/>
      <w:lvlJc w:val="right"/>
      <w:pPr>
        <w:ind w:left="1021" w:hanging="57"/>
      </w:pPr>
      <w:rPr>
        <w:rFonts w:hint="default"/>
      </w:rPr>
    </w:lvl>
    <w:lvl w:ilvl="2">
      <w:start w:val="1"/>
      <w:numFmt w:val="lowerRoman"/>
      <w:lvlText w:val="%3."/>
      <w:lvlJc w:val="right"/>
      <w:pPr>
        <w:ind w:left="1503"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6D075B6"/>
    <w:multiLevelType w:val="hybridMultilevel"/>
    <w:tmpl w:val="89C23FE4"/>
    <w:lvl w:ilvl="0" w:tplc="02DE7E44">
      <w:start w:val="1"/>
      <w:numFmt w:val="bullet"/>
      <w:lvlText w:val="-"/>
      <w:lvlJc w:val="left"/>
      <w:pPr>
        <w:ind w:left="720" w:hanging="360"/>
      </w:pPr>
      <w:rPr>
        <w:rFonts w:ascii="Cambria" w:eastAsia="Times New Roman"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F42750F"/>
    <w:multiLevelType w:val="hybridMultilevel"/>
    <w:tmpl w:val="31CE2BE6"/>
    <w:lvl w:ilvl="0" w:tplc="9B96665C">
      <w:start w:val="1"/>
      <w:numFmt w:val="lowerLetter"/>
      <w:lvlText w:val="%1."/>
      <w:lvlJc w:val="left"/>
      <w:pPr>
        <w:ind w:left="496" w:hanging="284"/>
      </w:pPr>
      <w:rPr>
        <w:rFonts w:ascii="Calibri" w:eastAsia="Calibri" w:hAnsi="Calibri" w:cs="Calibri" w:hint="default"/>
        <w:w w:val="99"/>
        <w:sz w:val="20"/>
        <w:szCs w:val="20"/>
        <w:lang w:val="cs-CZ" w:eastAsia="en-US" w:bidi="ar-SA"/>
      </w:rPr>
    </w:lvl>
    <w:lvl w:ilvl="1" w:tplc="42DEBB5C">
      <w:start w:val="1"/>
      <w:numFmt w:val="lowerRoman"/>
      <w:lvlText w:val="%2."/>
      <w:lvlJc w:val="left"/>
      <w:pPr>
        <w:ind w:left="779" w:hanging="284"/>
      </w:pPr>
      <w:rPr>
        <w:rFonts w:ascii="Calibri" w:eastAsia="Calibri" w:hAnsi="Calibri" w:cs="Calibri" w:hint="default"/>
        <w:spacing w:val="-1"/>
        <w:w w:val="99"/>
        <w:sz w:val="20"/>
        <w:szCs w:val="20"/>
        <w:lang w:val="cs-CZ" w:eastAsia="en-US" w:bidi="ar-SA"/>
      </w:rPr>
    </w:lvl>
    <w:lvl w:ilvl="2" w:tplc="2C2864DA">
      <w:numFmt w:val="bullet"/>
      <w:lvlText w:val="•"/>
      <w:lvlJc w:val="left"/>
      <w:pPr>
        <w:ind w:left="1800" w:hanging="284"/>
      </w:pPr>
      <w:rPr>
        <w:rFonts w:hint="default"/>
        <w:lang w:val="cs-CZ" w:eastAsia="en-US" w:bidi="ar-SA"/>
      </w:rPr>
    </w:lvl>
    <w:lvl w:ilvl="3" w:tplc="69EE3598">
      <w:numFmt w:val="bullet"/>
      <w:lvlText w:val="•"/>
      <w:lvlJc w:val="left"/>
      <w:pPr>
        <w:ind w:left="2820" w:hanging="284"/>
      </w:pPr>
      <w:rPr>
        <w:rFonts w:hint="default"/>
        <w:lang w:val="cs-CZ" w:eastAsia="en-US" w:bidi="ar-SA"/>
      </w:rPr>
    </w:lvl>
    <w:lvl w:ilvl="4" w:tplc="8196E824">
      <w:numFmt w:val="bullet"/>
      <w:lvlText w:val="•"/>
      <w:lvlJc w:val="left"/>
      <w:pPr>
        <w:ind w:left="3840" w:hanging="284"/>
      </w:pPr>
      <w:rPr>
        <w:rFonts w:hint="default"/>
        <w:lang w:val="cs-CZ" w:eastAsia="en-US" w:bidi="ar-SA"/>
      </w:rPr>
    </w:lvl>
    <w:lvl w:ilvl="5" w:tplc="737E44F6">
      <w:numFmt w:val="bullet"/>
      <w:lvlText w:val="•"/>
      <w:lvlJc w:val="left"/>
      <w:pPr>
        <w:ind w:left="4860" w:hanging="284"/>
      </w:pPr>
      <w:rPr>
        <w:rFonts w:hint="default"/>
        <w:lang w:val="cs-CZ" w:eastAsia="en-US" w:bidi="ar-SA"/>
      </w:rPr>
    </w:lvl>
    <w:lvl w:ilvl="6" w:tplc="F5F2C6B0">
      <w:numFmt w:val="bullet"/>
      <w:lvlText w:val="•"/>
      <w:lvlJc w:val="left"/>
      <w:pPr>
        <w:ind w:left="5880" w:hanging="284"/>
      </w:pPr>
      <w:rPr>
        <w:rFonts w:hint="default"/>
        <w:lang w:val="cs-CZ" w:eastAsia="en-US" w:bidi="ar-SA"/>
      </w:rPr>
    </w:lvl>
    <w:lvl w:ilvl="7" w:tplc="FDF6797E">
      <w:numFmt w:val="bullet"/>
      <w:lvlText w:val="•"/>
      <w:lvlJc w:val="left"/>
      <w:pPr>
        <w:ind w:left="6900" w:hanging="284"/>
      </w:pPr>
      <w:rPr>
        <w:rFonts w:hint="default"/>
        <w:lang w:val="cs-CZ" w:eastAsia="en-US" w:bidi="ar-SA"/>
      </w:rPr>
    </w:lvl>
    <w:lvl w:ilvl="8" w:tplc="666E292E">
      <w:numFmt w:val="bullet"/>
      <w:lvlText w:val="•"/>
      <w:lvlJc w:val="left"/>
      <w:pPr>
        <w:ind w:left="7920" w:hanging="284"/>
      </w:pPr>
      <w:rPr>
        <w:rFonts w:hint="default"/>
        <w:lang w:val="cs-CZ" w:eastAsia="en-US" w:bidi="ar-SA"/>
      </w:rPr>
    </w:lvl>
  </w:abstractNum>
  <w:abstractNum w:abstractNumId="37" w15:restartNumberingAfterBreak="0">
    <w:nsid w:val="72C00B05"/>
    <w:multiLevelType w:val="multilevel"/>
    <w:tmpl w:val="A6D47DB6"/>
    <w:lvl w:ilvl="0">
      <w:start w:val="1"/>
      <w:numFmt w:val="upperLetter"/>
      <w:pStyle w:val="ZPHlavnnadpis--plohy"/>
      <w:lvlText w:val="%1"/>
      <w:lvlJc w:val="left"/>
      <w:pPr>
        <w:tabs>
          <w:tab w:val="num" w:pos="567"/>
        </w:tabs>
        <w:ind w:left="567" w:hanging="567"/>
      </w:pPr>
      <w:rPr>
        <w:rFonts w:hint="default"/>
      </w:rPr>
    </w:lvl>
    <w:lvl w:ilvl="1">
      <w:start w:val="1"/>
      <w:numFmt w:val="decimal"/>
      <w:lvlText w:val="%1.%2."/>
      <w:lvlJc w:val="left"/>
      <w:pPr>
        <w:tabs>
          <w:tab w:val="num" w:pos="764"/>
        </w:tabs>
        <w:ind w:left="764" w:hanging="482"/>
      </w:pPr>
      <w:rPr>
        <w:rFonts w:hint="default"/>
      </w:rPr>
    </w:lvl>
    <w:lvl w:ilvl="2">
      <w:start w:val="1"/>
      <w:numFmt w:val="decimal"/>
      <w:lvlText w:val="%1.%2.%3."/>
      <w:lvlJc w:val="left"/>
      <w:pPr>
        <w:tabs>
          <w:tab w:val="num" w:pos="1501"/>
        </w:tabs>
        <w:ind w:left="1501" w:hanging="737"/>
      </w:pPr>
      <w:rPr>
        <w:rFonts w:hint="default"/>
      </w:rPr>
    </w:lvl>
    <w:lvl w:ilvl="3">
      <w:start w:val="1"/>
      <w:numFmt w:val="decimal"/>
      <w:lvlText w:val="%1.%2.%3.%4"/>
      <w:lvlJc w:val="left"/>
      <w:pPr>
        <w:tabs>
          <w:tab w:val="num" w:pos="904"/>
        </w:tabs>
        <w:ind w:left="904" w:hanging="864"/>
      </w:pPr>
      <w:rPr>
        <w:rFonts w:hint="default"/>
      </w:rPr>
    </w:lvl>
    <w:lvl w:ilvl="4">
      <w:start w:val="1"/>
      <w:numFmt w:val="decimal"/>
      <w:lvlText w:val="%1.%2.%3.%4.%5"/>
      <w:lvlJc w:val="left"/>
      <w:pPr>
        <w:tabs>
          <w:tab w:val="num" w:pos="1048"/>
        </w:tabs>
        <w:ind w:left="1048" w:hanging="1008"/>
      </w:pPr>
      <w:rPr>
        <w:rFonts w:hint="default"/>
      </w:rPr>
    </w:lvl>
    <w:lvl w:ilvl="5">
      <w:start w:val="1"/>
      <w:numFmt w:val="decimal"/>
      <w:lvlText w:val="%1.%2.%3.%4.%5.%6"/>
      <w:lvlJc w:val="left"/>
      <w:pPr>
        <w:tabs>
          <w:tab w:val="num" w:pos="1192"/>
        </w:tabs>
        <w:ind w:left="1192" w:hanging="1152"/>
      </w:pPr>
      <w:rPr>
        <w:rFonts w:hint="default"/>
      </w:rPr>
    </w:lvl>
    <w:lvl w:ilvl="6">
      <w:start w:val="1"/>
      <w:numFmt w:val="decimal"/>
      <w:lvlText w:val="%1.%2.%3.%4.%5.%6.%7"/>
      <w:lvlJc w:val="left"/>
      <w:pPr>
        <w:tabs>
          <w:tab w:val="num" w:pos="1336"/>
        </w:tabs>
        <w:ind w:left="1336" w:hanging="1296"/>
      </w:pPr>
      <w:rPr>
        <w:rFonts w:hint="default"/>
      </w:rPr>
    </w:lvl>
    <w:lvl w:ilvl="7">
      <w:start w:val="1"/>
      <w:numFmt w:val="decimal"/>
      <w:lvlText w:val="%1.%2.%3.%4.%5.%6.%7.%8"/>
      <w:lvlJc w:val="left"/>
      <w:pPr>
        <w:tabs>
          <w:tab w:val="num" w:pos="1480"/>
        </w:tabs>
        <w:ind w:left="1480" w:hanging="1440"/>
      </w:pPr>
      <w:rPr>
        <w:rFonts w:hint="default"/>
      </w:rPr>
    </w:lvl>
    <w:lvl w:ilvl="8">
      <w:start w:val="1"/>
      <w:numFmt w:val="decimal"/>
      <w:lvlText w:val="%1.%2.%3.%4.%5.%6.%7.%8.%9"/>
      <w:lvlJc w:val="left"/>
      <w:pPr>
        <w:tabs>
          <w:tab w:val="num" w:pos="1624"/>
        </w:tabs>
        <w:ind w:left="1624" w:hanging="1584"/>
      </w:pPr>
      <w:rPr>
        <w:rFonts w:hint="default"/>
      </w:rPr>
    </w:lvl>
  </w:abstractNum>
  <w:abstractNum w:abstractNumId="38" w15:restartNumberingAfterBreak="0">
    <w:nsid w:val="75AB6741"/>
    <w:multiLevelType w:val="multilevel"/>
    <w:tmpl w:val="26CA57A6"/>
    <w:numStyleLink w:val="slovnkapitol"/>
  </w:abstractNum>
  <w:abstractNum w:abstractNumId="39" w15:restartNumberingAfterBreak="0">
    <w:nsid w:val="763D489D"/>
    <w:multiLevelType w:val="hybridMultilevel"/>
    <w:tmpl w:val="02FA80BC"/>
    <w:lvl w:ilvl="0" w:tplc="54BE9142">
      <w:start w:val="1"/>
      <w:numFmt w:val="decimal"/>
      <w:lvlText w:val="%1."/>
      <w:lvlJc w:val="left"/>
      <w:pPr>
        <w:ind w:left="608" w:hanging="396"/>
      </w:pPr>
      <w:rPr>
        <w:rFonts w:ascii="Calibri" w:eastAsia="Calibri" w:hAnsi="Calibri" w:cs="Calibri" w:hint="default"/>
        <w:b/>
        <w:bCs/>
        <w:spacing w:val="-1"/>
        <w:w w:val="99"/>
        <w:sz w:val="20"/>
        <w:szCs w:val="20"/>
        <w:lang w:val="cs-CZ" w:eastAsia="en-US" w:bidi="ar-SA"/>
      </w:rPr>
    </w:lvl>
    <w:lvl w:ilvl="1" w:tplc="0A06C520">
      <w:start w:val="1"/>
      <w:numFmt w:val="decimal"/>
      <w:lvlText w:val="%1.%2"/>
      <w:lvlJc w:val="left"/>
      <w:pPr>
        <w:ind w:left="779" w:hanging="396"/>
      </w:pPr>
      <w:rPr>
        <w:rFonts w:ascii="Calibri" w:eastAsia="Calibri" w:hAnsi="Calibri" w:cs="Calibri" w:hint="default"/>
        <w:spacing w:val="-1"/>
        <w:w w:val="99"/>
        <w:sz w:val="20"/>
        <w:szCs w:val="20"/>
        <w:lang w:val="cs-CZ" w:eastAsia="en-US" w:bidi="ar-SA"/>
      </w:rPr>
    </w:lvl>
    <w:lvl w:ilvl="2" w:tplc="081A16C4">
      <w:start w:val="1"/>
      <w:numFmt w:val="decimal"/>
      <w:lvlText w:val="%1.%2.%3"/>
      <w:lvlJc w:val="left"/>
      <w:pPr>
        <w:ind w:left="1120" w:hanging="567"/>
      </w:pPr>
      <w:rPr>
        <w:rFonts w:ascii="Calibri" w:eastAsia="Calibri" w:hAnsi="Calibri" w:cs="Calibri" w:hint="default"/>
        <w:spacing w:val="-1"/>
        <w:w w:val="99"/>
        <w:sz w:val="20"/>
        <w:szCs w:val="20"/>
        <w:lang w:val="cs-CZ" w:eastAsia="en-US" w:bidi="ar-SA"/>
      </w:rPr>
    </w:lvl>
    <w:lvl w:ilvl="3" w:tplc="C9240FAA">
      <w:numFmt w:val="bullet"/>
      <w:lvlText w:val="•"/>
      <w:lvlJc w:val="left"/>
      <w:pPr>
        <w:ind w:left="2225" w:hanging="567"/>
      </w:pPr>
      <w:rPr>
        <w:rFonts w:hint="default"/>
        <w:lang w:val="cs-CZ" w:eastAsia="en-US" w:bidi="ar-SA"/>
      </w:rPr>
    </w:lvl>
    <w:lvl w:ilvl="4" w:tplc="679C43FC">
      <w:numFmt w:val="bullet"/>
      <w:lvlText w:val="•"/>
      <w:lvlJc w:val="left"/>
      <w:pPr>
        <w:ind w:left="3330" w:hanging="567"/>
      </w:pPr>
      <w:rPr>
        <w:rFonts w:hint="default"/>
        <w:lang w:val="cs-CZ" w:eastAsia="en-US" w:bidi="ar-SA"/>
      </w:rPr>
    </w:lvl>
    <w:lvl w:ilvl="5" w:tplc="8962F96C">
      <w:numFmt w:val="bullet"/>
      <w:lvlText w:val="•"/>
      <w:lvlJc w:val="left"/>
      <w:pPr>
        <w:ind w:left="4435" w:hanging="567"/>
      </w:pPr>
      <w:rPr>
        <w:rFonts w:hint="default"/>
        <w:lang w:val="cs-CZ" w:eastAsia="en-US" w:bidi="ar-SA"/>
      </w:rPr>
    </w:lvl>
    <w:lvl w:ilvl="6" w:tplc="63948C7A">
      <w:numFmt w:val="bullet"/>
      <w:lvlText w:val="•"/>
      <w:lvlJc w:val="left"/>
      <w:pPr>
        <w:ind w:left="5540" w:hanging="567"/>
      </w:pPr>
      <w:rPr>
        <w:rFonts w:hint="default"/>
        <w:lang w:val="cs-CZ" w:eastAsia="en-US" w:bidi="ar-SA"/>
      </w:rPr>
    </w:lvl>
    <w:lvl w:ilvl="7" w:tplc="98B8587C">
      <w:numFmt w:val="bullet"/>
      <w:lvlText w:val="•"/>
      <w:lvlJc w:val="left"/>
      <w:pPr>
        <w:ind w:left="6645" w:hanging="567"/>
      </w:pPr>
      <w:rPr>
        <w:rFonts w:hint="default"/>
        <w:lang w:val="cs-CZ" w:eastAsia="en-US" w:bidi="ar-SA"/>
      </w:rPr>
    </w:lvl>
    <w:lvl w:ilvl="8" w:tplc="1DD2613E">
      <w:numFmt w:val="bullet"/>
      <w:lvlText w:val="•"/>
      <w:lvlJc w:val="left"/>
      <w:pPr>
        <w:ind w:left="7750" w:hanging="567"/>
      </w:pPr>
      <w:rPr>
        <w:rFonts w:hint="default"/>
        <w:lang w:val="cs-CZ" w:eastAsia="en-US" w:bidi="ar-SA"/>
      </w:rPr>
    </w:lvl>
  </w:abstractNum>
  <w:abstractNum w:abstractNumId="40" w15:restartNumberingAfterBreak="0">
    <w:nsid w:val="77EC7988"/>
    <w:multiLevelType w:val="hybridMultilevel"/>
    <w:tmpl w:val="763C60B6"/>
    <w:lvl w:ilvl="0" w:tplc="BBD6B334">
      <w:start w:val="1"/>
      <w:numFmt w:val="lowerLetter"/>
      <w:lvlText w:val="%1."/>
      <w:lvlJc w:val="left"/>
      <w:pPr>
        <w:ind w:left="496" w:hanging="284"/>
      </w:pPr>
      <w:rPr>
        <w:rFonts w:ascii="Calibri" w:eastAsia="Calibri" w:hAnsi="Calibri" w:cs="Calibri" w:hint="default"/>
        <w:w w:val="99"/>
        <w:sz w:val="20"/>
        <w:szCs w:val="20"/>
        <w:lang w:val="cs-CZ" w:eastAsia="en-US" w:bidi="ar-SA"/>
      </w:rPr>
    </w:lvl>
    <w:lvl w:ilvl="1" w:tplc="5372D418">
      <w:numFmt w:val="bullet"/>
      <w:lvlText w:val="•"/>
      <w:lvlJc w:val="left"/>
      <w:pPr>
        <w:ind w:left="1446" w:hanging="284"/>
      </w:pPr>
      <w:rPr>
        <w:rFonts w:hint="default"/>
        <w:lang w:val="cs-CZ" w:eastAsia="en-US" w:bidi="ar-SA"/>
      </w:rPr>
    </w:lvl>
    <w:lvl w:ilvl="2" w:tplc="2982BB3E">
      <w:numFmt w:val="bullet"/>
      <w:lvlText w:val="•"/>
      <w:lvlJc w:val="left"/>
      <w:pPr>
        <w:ind w:left="2392" w:hanging="284"/>
      </w:pPr>
      <w:rPr>
        <w:rFonts w:hint="default"/>
        <w:lang w:val="cs-CZ" w:eastAsia="en-US" w:bidi="ar-SA"/>
      </w:rPr>
    </w:lvl>
    <w:lvl w:ilvl="3" w:tplc="D08ADC2A">
      <w:numFmt w:val="bullet"/>
      <w:lvlText w:val="•"/>
      <w:lvlJc w:val="left"/>
      <w:pPr>
        <w:ind w:left="3338" w:hanging="284"/>
      </w:pPr>
      <w:rPr>
        <w:rFonts w:hint="default"/>
        <w:lang w:val="cs-CZ" w:eastAsia="en-US" w:bidi="ar-SA"/>
      </w:rPr>
    </w:lvl>
    <w:lvl w:ilvl="4" w:tplc="C7B893A0">
      <w:numFmt w:val="bullet"/>
      <w:lvlText w:val="•"/>
      <w:lvlJc w:val="left"/>
      <w:pPr>
        <w:ind w:left="4284" w:hanging="284"/>
      </w:pPr>
      <w:rPr>
        <w:rFonts w:hint="default"/>
        <w:lang w:val="cs-CZ" w:eastAsia="en-US" w:bidi="ar-SA"/>
      </w:rPr>
    </w:lvl>
    <w:lvl w:ilvl="5" w:tplc="0AA24B16">
      <w:numFmt w:val="bullet"/>
      <w:lvlText w:val="•"/>
      <w:lvlJc w:val="left"/>
      <w:pPr>
        <w:ind w:left="5230" w:hanging="284"/>
      </w:pPr>
      <w:rPr>
        <w:rFonts w:hint="default"/>
        <w:lang w:val="cs-CZ" w:eastAsia="en-US" w:bidi="ar-SA"/>
      </w:rPr>
    </w:lvl>
    <w:lvl w:ilvl="6" w:tplc="DB584B5A">
      <w:numFmt w:val="bullet"/>
      <w:lvlText w:val="•"/>
      <w:lvlJc w:val="left"/>
      <w:pPr>
        <w:ind w:left="6176" w:hanging="284"/>
      </w:pPr>
      <w:rPr>
        <w:rFonts w:hint="default"/>
        <w:lang w:val="cs-CZ" w:eastAsia="en-US" w:bidi="ar-SA"/>
      </w:rPr>
    </w:lvl>
    <w:lvl w:ilvl="7" w:tplc="4E0ED6B2">
      <w:numFmt w:val="bullet"/>
      <w:lvlText w:val="•"/>
      <w:lvlJc w:val="left"/>
      <w:pPr>
        <w:ind w:left="7122" w:hanging="284"/>
      </w:pPr>
      <w:rPr>
        <w:rFonts w:hint="default"/>
        <w:lang w:val="cs-CZ" w:eastAsia="en-US" w:bidi="ar-SA"/>
      </w:rPr>
    </w:lvl>
    <w:lvl w:ilvl="8" w:tplc="24BE1A52">
      <w:numFmt w:val="bullet"/>
      <w:lvlText w:val="•"/>
      <w:lvlJc w:val="left"/>
      <w:pPr>
        <w:ind w:left="8068" w:hanging="284"/>
      </w:pPr>
      <w:rPr>
        <w:rFonts w:hint="default"/>
        <w:lang w:val="cs-CZ" w:eastAsia="en-US" w:bidi="ar-SA"/>
      </w:rPr>
    </w:lvl>
  </w:abstractNum>
  <w:num w:numId="1">
    <w:abstractNumId w:val="20"/>
  </w:num>
  <w:num w:numId="2">
    <w:abstractNumId w:val="37"/>
  </w:num>
  <w:num w:numId="3">
    <w:abstractNumId w:val="32"/>
  </w:num>
  <w:num w:numId="4">
    <w:abstractNumId w:val="27"/>
  </w:num>
  <w:num w:numId="5">
    <w:abstractNumId w:val="13"/>
  </w:num>
  <w:num w:numId="6">
    <w:abstractNumId w:val="28"/>
    <w:lvlOverride w:ilvl="0">
      <w:lvl w:ilvl="0">
        <w:start w:val="1"/>
        <w:numFmt w:val="upperLetter"/>
        <w:pStyle w:val="Ploha1"/>
        <w:lvlText w:val="Příloha %1"/>
        <w:lvlJc w:val="left"/>
        <w:pPr>
          <w:ind w:left="92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7">
    <w:abstractNumId w:val="8"/>
  </w:num>
  <w:num w:numId="8">
    <w:abstractNumId w:val="3"/>
  </w:num>
  <w:num w:numId="9">
    <w:abstractNumId w:val="2"/>
  </w:num>
  <w:num w:numId="10">
    <w:abstractNumId w:val="1"/>
  </w:num>
  <w:num w:numId="11">
    <w:abstractNumId w:val="0"/>
  </w:num>
  <w:num w:numId="12">
    <w:abstractNumId w:val="9"/>
  </w:num>
  <w:num w:numId="13">
    <w:abstractNumId w:val="38"/>
  </w:num>
  <w:num w:numId="14">
    <w:abstractNumId w:val="34"/>
  </w:num>
  <w:num w:numId="15">
    <w:abstractNumId w:val="14"/>
  </w:num>
  <w:num w:numId="16">
    <w:abstractNumId w:val="26"/>
    <w:lvlOverride w:ilvl="0">
      <w:lvl w:ilvl="0">
        <w:start w:val="1"/>
        <w:numFmt w:val="decimal"/>
        <w:lvlText w:val="%1."/>
        <w:lvlJc w:val="right"/>
        <w:pPr>
          <w:ind w:left="540" w:hanging="60"/>
        </w:pPr>
        <w:rPr>
          <w:rFonts w:hint="default"/>
        </w:rPr>
      </w:lvl>
    </w:lvlOverride>
  </w:num>
  <w:num w:numId="17">
    <w:abstractNumId w:val="7"/>
  </w:num>
  <w:num w:numId="18">
    <w:abstractNumId w:val="6"/>
  </w:num>
  <w:num w:numId="19">
    <w:abstractNumId w:val="5"/>
  </w:num>
  <w:num w:numId="20">
    <w:abstractNumId w:val="4"/>
  </w:num>
  <w:num w:numId="21">
    <w:abstractNumId w:val="11"/>
  </w:num>
  <w:num w:numId="22">
    <w:abstractNumId w:val="21"/>
  </w:num>
  <w:num w:numId="23">
    <w:abstractNumId w:val="35"/>
  </w:num>
  <w:num w:numId="24">
    <w:abstractNumId w:val="17"/>
  </w:num>
  <w:num w:numId="25">
    <w:abstractNumId w:val="23"/>
  </w:num>
  <w:num w:numId="26">
    <w:abstractNumId w:val="24"/>
  </w:num>
  <w:num w:numId="27">
    <w:abstractNumId w:val="31"/>
  </w:num>
  <w:num w:numId="28">
    <w:abstractNumId w:val="33"/>
  </w:num>
  <w:num w:numId="29">
    <w:abstractNumId w:val="30"/>
  </w:num>
  <w:num w:numId="30">
    <w:abstractNumId w:val="22"/>
  </w:num>
  <w:num w:numId="31">
    <w:abstractNumId w:val="15"/>
  </w:num>
  <w:num w:numId="32">
    <w:abstractNumId w:val="18"/>
  </w:num>
  <w:num w:numId="33">
    <w:abstractNumId w:val="10"/>
  </w:num>
  <w:num w:numId="34">
    <w:abstractNumId w:val="36"/>
  </w:num>
  <w:num w:numId="35">
    <w:abstractNumId w:val="12"/>
  </w:num>
  <w:num w:numId="36">
    <w:abstractNumId w:val="40"/>
  </w:num>
  <w:num w:numId="37">
    <w:abstractNumId w:val="16"/>
  </w:num>
  <w:num w:numId="38">
    <w:abstractNumId w:val="29"/>
  </w:num>
  <w:num w:numId="39">
    <w:abstractNumId w:val="39"/>
  </w:num>
  <w:num w:numId="40">
    <w:abstractNumId w:val="28"/>
  </w:num>
  <w:num w:numId="41">
    <w:abstractNumId w:val="19"/>
  </w:num>
  <w:num w:numId="42">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styleLockTheme/>
  <w:styleLockQFSet/>
  <w:defaultTabStop w:val="709"/>
  <w:autoHyphenation/>
  <w:hyphenationZone w:val="425"/>
  <w:evenAndOddHeaders/>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DC4"/>
    <w:rsid w:val="00001260"/>
    <w:rsid w:val="00001812"/>
    <w:rsid w:val="000031A1"/>
    <w:rsid w:val="000046C4"/>
    <w:rsid w:val="00005B06"/>
    <w:rsid w:val="00006358"/>
    <w:rsid w:val="00006A66"/>
    <w:rsid w:val="00010F52"/>
    <w:rsid w:val="000111F3"/>
    <w:rsid w:val="0001245C"/>
    <w:rsid w:val="0001265C"/>
    <w:rsid w:val="00012676"/>
    <w:rsid w:val="00012E3E"/>
    <w:rsid w:val="00013C69"/>
    <w:rsid w:val="00015462"/>
    <w:rsid w:val="00016DE6"/>
    <w:rsid w:val="000172B8"/>
    <w:rsid w:val="0001751A"/>
    <w:rsid w:val="000179C2"/>
    <w:rsid w:val="00020293"/>
    <w:rsid w:val="00020879"/>
    <w:rsid w:val="00020EC3"/>
    <w:rsid w:val="00021574"/>
    <w:rsid w:val="00021CED"/>
    <w:rsid w:val="0002436F"/>
    <w:rsid w:val="00025FC5"/>
    <w:rsid w:val="00027983"/>
    <w:rsid w:val="00027C63"/>
    <w:rsid w:val="00031053"/>
    <w:rsid w:val="0003139D"/>
    <w:rsid w:val="00032432"/>
    <w:rsid w:val="0003276D"/>
    <w:rsid w:val="00032FF5"/>
    <w:rsid w:val="00033887"/>
    <w:rsid w:val="00033D24"/>
    <w:rsid w:val="0003437D"/>
    <w:rsid w:val="00034E25"/>
    <w:rsid w:val="0003505C"/>
    <w:rsid w:val="00035A38"/>
    <w:rsid w:val="0003647E"/>
    <w:rsid w:val="000368AE"/>
    <w:rsid w:val="00037ABD"/>
    <w:rsid w:val="00040005"/>
    <w:rsid w:val="00040100"/>
    <w:rsid w:val="0004183D"/>
    <w:rsid w:val="00042887"/>
    <w:rsid w:val="00043682"/>
    <w:rsid w:val="000437B6"/>
    <w:rsid w:val="0004425E"/>
    <w:rsid w:val="00045288"/>
    <w:rsid w:val="00045E5F"/>
    <w:rsid w:val="00046874"/>
    <w:rsid w:val="000468C6"/>
    <w:rsid w:val="0004766B"/>
    <w:rsid w:val="0005056E"/>
    <w:rsid w:val="000514F3"/>
    <w:rsid w:val="00051BD5"/>
    <w:rsid w:val="00052448"/>
    <w:rsid w:val="000539FA"/>
    <w:rsid w:val="00053C0B"/>
    <w:rsid w:val="000541EB"/>
    <w:rsid w:val="000549CE"/>
    <w:rsid w:val="00054BF7"/>
    <w:rsid w:val="00054E0C"/>
    <w:rsid w:val="000551AC"/>
    <w:rsid w:val="0005583E"/>
    <w:rsid w:val="00055E7C"/>
    <w:rsid w:val="00056287"/>
    <w:rsid w:val="00060198"/>
    <w:rsid w:val="00060F45"/>
    <w:rsid w:val="00061B02"/>
    <w:rsid w:val="00061EC6"/>
    <w:rsid w:val="00062122"/>
    <w:rsid w:val="00062C3A"/>
    <w:rsid w:val="00062E26"/>
    <w:rsid w:val="00063EED"/>
    <w:rsid w:val="000646B8"/>
    <w:rsid w:val="00065851"/>
    <w:rsid w:val="0006632C"/>
    <w:rsid w:val="000666ED"/>
    <w:rsid w:val="00067064"/>
    <w:rsid w:val="00067C23"/>
    <w:rsid w:val="00070A6F"/>
    <w:rsid w:val="00070FB2"/>
    <w:rsid w:val="00071311"/>
    <w:rsid w:val="000718BF"/>
    <w:rsid w:val="00071A75"/>
    <w:rsid w:val="0007427B"/>
    <w:rsid w:val="00075105"/>
    <w:rsid w:val="000751BB"/>
    <w:rsid w:val="00077032"/>
    <w:rsid w:val="00077354"/>
    <w:rsid w:val="00077785"/>
    <w:rsid w:val="00081784"/>
    <w:rsid w:val="00081D21"/>
    <w:rsid w:val="00082F96"/>
    <w:rsid w:val="00083FB7"/>
    <w:rsid w:val="00084B73"/>
    <w:rsid w:val="00087480"/>
    <w:rsid w:val="00087E97"/>
    <w:rsid w:val="0009113D"/>
    <w:rsid w:val="000911AE"/>
    <w:rsid w:val="00091FDC"/>
    <w:rsid w:val="000924D1"/>
    <w:rsid w:val="000942A9"/>
    <w:rsid w:val="00095544"/>
    <w:rsid w:val="00095EBD"/>
    <w:rsid w:val="00095F67"/>
    <w:rsid w:val="00096920"/>
    <w:rsid w:val="00096BF4"/>
    <w:rsid w:val="00097220"/>
    <w:rsid w:val="00097531"/>
    <w:rsid w:val="00097FB9"/>
    <w:rsid w:val="000A0556"/>
    <w:rsid w:val="000A146D"/>
    <w:rsid w:val="000A3638"/>
    <w:rsid w:val="000A3793"/>
    <w:rsid w:val="000A3A33"/>
    <w:rsid w:val="000A3FEB"/>
    <w:rsid w:val="000A4B89"/>
    <w:rsid w:val="000A65DC"/>
    <w:rsid w:val="000A7F6C"/>
    <w:rsid w:val="000B06E2"/>
    <w:rsid w:val="000B073E"/>
    <w:rsid w:val="000B1384"/>
    <w:rsid w:val="000B17BE"/>
    <w:rsid w:val="000B2873"/>
    <w:rsid w:val="000B2D1A"/>
    <w:rsid w:val="000B2FE1"/>
    <w:rsid w:val="000B344E"/>
    <w:rsid w:val="000B35CE"/>
    <w:rsid w:val="000B3CD4"/>
    <w:rsid w:val="000B3E57"/>
    <w:rsid w:val="000B5697"/>
    <w:rsid w:val="000B5A44"/>
    <w:rsid w:val="000B7594"/>
    <w:rsid w:val="000C0357"/>
    <w:rsid w:val="000C0F0B"/>
    <w:rsid w:val="000C1EEA"/>
    <w:rsid w:val="000C2CA6"/>
    <w:rsid w:val="000C3244"/>
    <w:rsid w:val="000C3B7D"/>
    <w:rsid w:val="000C421C"/>
    <w:rsid w:val="000C560F"/>
    <w:rsid w:val="000C6A08"/>
    <w:rsid w:val="000C7CD0"/>
    <w:rsid w:val="000D09ED"/>
    <w:rsid w:val="000D0A2A"/>
    <w:rsid w:val="000D2871"/>
    <w:rsid w:val="000D3771"/>
    <w:rsid w:val="000D419B"/>
    <w:rsid w:val="000D50A4"/>
    <w:rsid w:val="000D5B51"/>
    <w:rsid w:val="000D6055"/>
    <w:rsid w:val="000D7A70"/>
    <w:rsid w:val="000D7D9A"/>
    <w:rsid w:val="000E0654"/>
    <w:rsid w:val="000E0DD5"/>
    <w:rsid w:val="000E17C7"/>
    <w:rsid w:val="000E1807"/>
    <w:rsid w:val="000E1F08"/>
    <w:rsid w:val="000E2574"/>
    <w:rsid w:val="000E3253"/>
    <w:rsid w:val="000E39E8"/>
    <w:rsid w:val="000E47E1"/>
    <w:rsid w:val="000E602F"/>
    <w:rsid w:val="000E680F"/>
    <w:rsid w:val="000E751C"/>
    <w:rsid w:val="000E751F"/>
    <w:rsid w:val="000F000E"/>
    <w:rsid w:val="000F09C5"/>
    <w:rsid w:val="000F183A"/>
    <w:rsid w:val="000F1C94"/>
    <w:rsid w:val="000F2753"/>
    <w:rsid w:val="000F2CA9"/>
    <w:rsid w:val="000F315C"/>
    <w:rsid w:val="000F3510"/>
    <w:rsid w:val="000F3D71"/>
    <w:rsid w:val="000F572C"/>
    <w:rsid w:val="000F6155"/>
    <w:rsid w:val="000F6805"/>
    <w:rsid w:val="00100381"/>
    <w:rsid w:val="00101704"/>
    <w:rsid w:val="00101AAE"/>
    <w:rsid w:val="00102759"/>
    <w:rsid w:val="00104750"/>
    <w:rsid w:val="001047AB"/>
    <w:rsid w:val="00105953"/>
    <w:rsid w:val="001061C1"/>
    <w:rsid w:val="00106540"/>
    <w:rsid w:val="00106B9A"/>
    <w:rsid w:val="00106EB9"/>
    <w:rsid w:val="0010714E"/>
    <w:rsid w:val="00107A6D"/>
    <w:rsid w:val="00107AE7"/>
    <w:rsid w:val="00107E23"/>
    <w:rsid w:val="001107A7"/>
    <w:rsid w:val="00112379"/>
    <w:rsid w:val="0011255E"/>
    <w:rsid w:val="001127E0"/>
    <w:rsid w:val="00112DB9"/>
    <w:rsid w:val="00114474"/>
    <w:rsid w:val="0011462F"/>
    <w:rsid w:val="00114956"/>
    <w:rsid w:val="00115804"/>
    <w:rsid w:val="00115C02"/>
    <w:rsid w:val="001165B2"/>
    <w:rsid w:val="00117A80"/>
    <w:rsid w:val="00120099"/>
    <w:rsid w:val="00120459"/>
    <w:rsid w:val="00120B44"/>
    <w:rsid w:val="00120F97"/>
    <w:rsid w:val="00121296"/>
    <w:rsid w:val="00122018"/>
    <w:rsid w:val="001221BF"/>
    <w:rsid w:val="00122DFB"/>
    <w:rsid w:val="00122F2B"/>
    <w:rsid w:val="00123134"/>
    <w:rsid w:val="001231B9"/>
    <w:rsid w:val="001238A1"/>
    <w:rsid w:val="00124177"/>
    <w:rsid w:val="001259DA"/>
    <w:rsid w:val="0012686A"/>
    <w:rsid w:val="00126E1C"/>
    <w:rsid w:val="00127018"/>
    <w:rsid w:val="00127E2C"/>
    <w:rsid w:val="0013094E"/>
    <w:rsid w:val="00130CDD"/>
    <w:rsid w:val="00131618"/>
    <w:rsid w:val="001319F8"/>
    <w:rsid w:val="0013233D"/>
    <w:rsid w:val="001334BD"/>
    <w:rsid w:val="0013465C"/>
    <w:rsid w:val="00135528"/>
    <w:rsid w:val="001359A3"/>
    <w:rsid w:val="00136289"/>
    <w:rsid w:val="0013778D"/>
    <w:rsid w:val="0013796D"/>
    <w:rsid w:val="00137CFC"/>
    <w:rsid w:val="00137EC2"/>
    <w:rsid w:val="0014047A"/>
    <w:rsid w:val="00140879"/>
    <w:rsid w:val="00140DB3"/>
    <w:rsid w:val="001410DB"/>
    <w:rsid w:val="001414F7"/>
    <w:rsid w:val="00141984"/>
    <w:rsid w:val="00141B09"/>
    <w:rsid w:val="00141BC6"/>
    <w:rsid w:val="00143750"/>
    <w:rsid w:val="00144178"/>
    <w:rsid w:val="00144D48"/>
    <w:rsid w:val="00146B0E"/>
    <w:rsid w:val="00147BC7"/>
    <w:rsid w:val="00147C9B"/>
    <w:rsid w:val="00150827"/>
    <w:rsid w:val="00151351"/>
    <w:rsid w:val="00151D57"/>
    <w:rsid w:val="00152C5B"/>
    <w:rsid w:val="00152CB6"/>
    <w:rsid w:val="0015333A"/>
    <w:rsid w:val="0015388A"/>
    <w:rsid w:val="00153CA4"/>
    <w:rsid w:val="00154884"/>
    <w:rsid w:val="00156049"/>
    <w:rsid w:val="00156340"/>
    <w:rsid w:val="001574EE"/>
    <w:rsid w:val="00157BBE"/>
    <w:rsid w:val="00160FBF"/>
    <w:rsid w:val="00161E5E"/>
    <w:rsid w:val="001625F2"/>
    <w:rsid w:val="001626E6"/>
    <w:rsid w:val="00162745"/>
    <w:rsid w:val="001631B7"/>
    <w:rsid w:val="0016330D"/>
    <w:rsid w:val="001637A0"/>
    <w:rsid w:val="00163BD5"/>
    <w:rsid w:val="0016549B"/>
    <w:rsid w:val="00165AB0"/>
    <w:rsid w:val="00165EB3"/>
    <w:rsid w:val="00165FD1"/>
    <w:rsid w:val="00166437"/>
    <w:rsid w:val="0016659F"/>
    <w:rsid w:val="00166B48"/>
    <w:rsid w:val="00166E24"/>
    <w:rsid w:val="00170062"/>
    <w:rsid w:val="00170E55"/>
    <w:rsid w:val="00171C22"/>
    <w:rsid w:val="00173117"/>
    <w:rsid w:val="00173688"/>
    <w:rsid w:val="001754A7"/>
    <w:rsid w:val="001755DA"/>
    <w:rsid w:val="00175C02"/>
    <w:rsid w:val="0017653E"/>
    <w:rsid w:val="00176D79"/>
    <w:rsid w:val="00177036"/>
    <w:rsid w:val="00177293"/>
    <w:rsid w:val="0017796B"/>
    <w:rsid w:val="001803EB"/>
    <w:rsid w:val="0018042A"/>
    <w:rsid w:val="00181534"/>
    <w:rsid w:val="001815E4"/>
    <w:rsid w:val="00181B8F"/>
    <w:rsid w:val="00181CDB"/>
    <w:rsid w:val="00183161"/>
    <w:rsid w:val="001837F8"/>
    <w:rsid w:val="00184F20"/>
    <w:rsid w:val="001853D5"/>
    <w:rsid w:val="00185AAB"/>
    <w:rsid w:val="00186DF6"/>
    <w:rsid w:val="0018753B"/>
    <w:rsid w:val="001900FC"/>
    <w:rsid w:val="001914D4"/>
    <w:rsid w:val="00191A87"/>
    <w:rsid w:val="00191BB3"/>
    <w:rsid w:val="00192D59"/>
    <w:rsid w:val="00192FB5"/>
    <w:rsid w:val="00193D5F"/>
    <w:rsid w:val="0019423B"/>
    <w:rsid w:val="00194596"/>
    <w:rsid w:val="0019463D"/>
    <w:rsid w:val="00194DC1"/>
    <w:rsid w:val="00195622"/>
    <w:rsid w:val="00196119"/>
    <w:rsid w:val="00196CE0"/>
    <w:rsid w:val="001A0806"/>
    <w:rsid w:val="001A17C9"/>
    <w:rsid w:val="001A2541"/>
    <w:rsid w:val="001A2784"/>
    <w:rsid w:val="001A3DC3"/>
    <w:rsid w:val="001A431B"/>
    <w:rsid w:val="001A4D76"/>
    <w:rsid w:val="001A5AA3"/>
    <w:rsid w:val="001A5FBC"/>
    <w:rsid w:val="001A6E85"/>
    <w:rsid w:val="001B0FAF"/>
    <w:rsid w:val="001B252F"/>
    <w:rsid w:val="001B2AFE"/>
    <w:rsid w:val="001B311A"/>
    <w:rsid w:val="001B3B69"/>
    <w:rsid w:val="001B43CD"/>
    <w:rsid w:val="001B51F7"/>
    <w:rsid w:val="001B6B4A"/>
    <w:rsid w:val="001B70DA"/>
    <w:rsid w:val="001B7C33"/>
    <w:rsid w:val="001C2016"/>
    <w:rsid w:val="001C2FE5"/>
    <w:rsid w:val="001C31D4"/>
    <w:rsid w:val="001C388A"/>
    <w:rsid w:val="001C3E27"/>
    <w:rsid w:val="001C4AF0"/>
    <w:rsid w:val="001C520D"/>
    <w:rsid w:val="001C55AA"/>
    <w:rsid w:val="001C5926"/>
    <w:rsid w:val="001C64E8"/>
    <w:rsid w:val="001C7095"/>
    <w:rsid w:val="001C7566"/>
    <w:rsid w:val="001C7617"/>
    <w:rsid w:val="001D0120"/>
    <w:rsid w:val="001D1658"/>
    <w:rsid w:val="001D1717"/>
    <w:rsid w:val="001D18A5"/>
    <w:rsid w:val="001D1AF4"/>
    <w:rsid w:val="001D28C0"/>
    <w:rsid w:val="001D38B7"/>
    <w:rsid w:val="001D3C28"/>
    <w:rsid w:val="001D4379"/>
    <w:rsid w:val="001D43F6"/>
    <w:rsid w:val="001D69D3"/>
    <w:rsid w:val="001D7DE2"/>
    <w:rsid w:val="001E07A1"/>
    <w:rsid w:val="001E1660"/>
    <w:rsid w:val="001E1714"/>
    <w:rsid w:val="001E176F"/>
    <w:rsid w:val="001E1E98"/>
    <w:rsid w:val="001E33CB"/>
    <w:rsid w:val="001E39DE"/>
    <w:rsid w:val="001E3A0A"/>
    <w:rsid w:val="001E4213"/>
    <w:rsid w:val="001E44E4"/>
    <w:rsid w:val="001E61E8"/>
    <w:rsid w:val="001E62D5"/>
    <w:rsid w:val="001E6A50"/>
    <w:rsid w:val="001E6C71"/>
    <w:rsid w:val="001E7034"/>
    <w:rsid w:val="001E782D"/>
    <w:rsid w:val="001E7FCC"/>
    <w:rsid w:val="001F01F2"/>
    <w:rsid w:val="001F1501"/>
    <w:rsid w:val="001F16BB"/>
    <w:rsid w:val="001F457C"/>
    <w:rsid w:val="001F4E90"/>
    <w:rsid w:val="001F5348"/>
    <w:rsid w:val="001F5586"/>
    <w:rsid w:val="001F6022"/>
    <w:rsid w:val="001F6C3B"/>
    <w:rsid w:val="001F7192"/>
    <w:rsid w:val="001F7611"/>
    <w:rsid w:val="001F7F67"/>
    <w:rsid w:val="0020132F"/>
    <w:rsid w:val="00201946"/>
    <w:rsid w:val="0020230B"/>
    <w:rsid w:val="00202AA8"/>
    <w:rsid w:val="00203419"/>
    <w:rsid w:val="002038BF"/>
    <w:rsid w:val="002041D3"/>
    <w:rsid w:val="00205A6D"/>
    <w:rsid w:val="00206160"/>
    <w:rsid w:val="00206A1D"/>
    <w:rsid w:val="00210480"/>
    <w:rsid w:val="002109AC"/>
    <w:rsid w:val="00210BCE"/>
    <w:rsid w:val="00210C1C"/>
    <w:rsid w:val="00211120"/>
    <w:rsid w:val="002117EE"/>
    <w:rsid w:val="00212274"/>
    <w:rsid w:val="002125CA"/>
    <w:rsid w:val="002155EC"/>
    <w:rsid w:val="00215723"/>
    <w:rsid w:val="00215B40"/>
    <w:rsid w:val="00215B6E"/>
    <w:rsid w:val="00216430"/>
    <w:rsid w:val="00216CE1"/>
    <w:rsid w:val="0021706C"/>
    <w:rsid w:val="00220412"/>
    <w:rsid w:val="00221164"/>
    <w:rsid w:val="00221BB2"/>
    <w:rsid w:val="00221DF7"/>
    <w:rsid w:val="00221FDA"/>
    <w:rsid w:val="00222306"/>
    <w:rsid w:val="002238C4"/>
    <w:rsid w:val="00223982"/>
    <w:rsid w:val="00224B0E"/>
    <w:rsid w:val="00225E2C"/>
    <w:rsid w:val="0022742D"/>
    <w:rsid w:val="0022788C"/>
    <w:rsid w:val="00227C15"/>
    <w:rsid w:val="00227F3D"/>
    <w:rsid w:val="00230728"/>
    <w:rsid w:val="00230768"/>
    <w:rsid w:val="002309EB"/>
    <w:rsid w:val="00230A5E"/>
    <w:rsid w:val="0023175A"/>
    <w:rsid w:val="00233E8D"/>
    <w:rsid w:val="0023579F"/>
    <w:rsid w:val="00235F32"/>
    <w:rsid w:val="0023633B"/>
    <w:rsid w:val="00236499"/>
    <w:rsid w:val="0023684B"/>
    <w:rsid w:val="00236945"/>
    <w:rsid w:val="00236A4F"/>
    <w:rsid w:val="00236D74"/>
    <w:rsid w:val="002376EC"/>
    <w:rsid w:val="00237727"/>
    <w:rsid w:val="00237DAD"/>
    <w:rsid w:val="00240502"/>
    <w:rsid w:val="00240CC0"/>
    <w:rsid w:val="00241848"/>
    <w:rsid w:val="00242631"/>
    <w:rsid w:val="00243594"/>
    <w:rsid w:val="00243661"/>
    <w:rsid w:val="00243F88"/>
    <w:rsid w:val="00243FAA"/>
    <w:rsid w:val="00244072"/>
    <w:rsid w:val="002444CE"/>
    <w:rsid w:val="00244547"/>
    <w:rsid w:val="00245062"/>
    <w:rsid w:val="002453FB"/>
    <w:rsid w:val="00245D1E"/>
    <w:rsid w:val="002468A6"/>
    <w:rsid w:val="00251092"/>
    <w:rsid w:val="002516C9"/>
    <w:rsid w:val="00251B97"/>
    <w:rsid w:val="00252589"/>
    <w:rsid w:val="00253CE8"/>
    <w:rsid w:val="00254046"/>
    <w:rsid w:val="002575E7"/>
    <w:rsid w:val="002576AB"/>
    <w:rsid w:val="002576B4"/>
    <w:rsid w:val="00257B60"/>
    <w:rsid w:val="00257C24"/>
    <w:rsid w:val="002604CE"/>
    <w:rsid w:val="00260BE0"/>
    <w:rsid w:val="00261245"/>
    <w:rsid w:val="00264035"/>
    <w:rsid w:val="00264656"/>
    <w:rsid w:val="0026666E"/>
    <w:rsid w:val="002672EE"/>
    <w:rsid w:val="0026790F"/>
    <w:rsid w:val="00267F84"/>
    <w:rsid w:val="00270F01"/>
    <w:rsid w:val="0027257A"/>
    <w:rsid w:val="002728FE"/>
    <w:rsid w:val="00272FDE"/>
    <w:rsid w:val="00273605"/>
    <w:rsid w:val="0027398A"/>
    <w:rsid w:val="0027493E"/>
    <w:rsid w:val="002752AB"/>
    <w:rsid w:val="002760C2"/>
    <w:rsid w:val="00276546"/>
    <w:rsid w:val="002767C1"/>
    <w:rsid w:val="002770DE"/>
    <w:rsid w:val="00280732"/>
    <w:rsid w:val="00280F8B"/>
    <w:rsid w:val="0028267F"/>
    <w:rsid w:val="00282A56"/>
    <w:rsid w:val="0028333C"/>
    <w:rsid w:val="00283847"/>
    <w:rsid w:val="0028594B"/>
    <w:rsid w:val="00287D5D"/>
    <w:rsid w:val="002902B7"/>
    <w:rsid w:val="00290603"/>
    <w:rsid w:val="00291499"/>
    <w:rsid w:val="00292029"/>
    <w:rsid w:val="00292A59"/>
    <w:rsid w:val="00293146"/>
    <w:rsid w:val="002947DD"/>
    <w:rsid w:val="00294EF8"/>
    <w:rsid w:val="002951C6"/>
    <w:rsid w:val="0029636D"/>
    <w:rsid w:val="002A043F"/>
    <w:rsid w:val="002A0559"/>
    <w:rsid w:val="002A1A8B"/>
    <w:rsid w:val="002A20A2"/>
    <w:rsid w:val="002A2330"/>
    <w:rsid w:val="002A2BF2"/>
    <w:rsid w:val="002A4CED"/>
    <w:rsid w:val="002A769D"/>
    <w:rsid w:val="002A7C02"/>
    <w:rsid w:val="002A7E50"/>
    <w:rsid w:val="002A7FF6"/>
    <w:rsid w:val="002B0690"/>
    <w:rsid w:val="002B0749"/>
    <w:rsid w:val="002B0A44"/>
    <w:rsid w:val="002B263E"/>
    <w:rsid w:val="002B3194"/>
    <w:rsid w:val="002B31E7"/>
    <w:rsid w:val="002B3E2A"/>
    <w:rsid w:val="002B44DF"/>
    <w:rsid w:val="002B58EF"/>
    <w:rsid w:val="002B77BA"/>
    <w:rsid w:val="002B7F85"/>
    <w:rsid w:val="002C02E9"/>
    <w:rsid w:val="002C0377"/>
    <w:rsid w:val="002C0580"/>
    <w:rsid w:val="002C0686"/>
    <w:rsid w:val="002C168E"/>
    <w:rsid w:val="002C1AA6"/>
    <w:rsid w:val="002C3390"/>
    <w:rsid w:val="002C3719"/>
    <w:rsid w:val="002C5F74"/>
    <w:rsid w:val="002C6A3C"/>
    <w:rsid w:val="002C6AE0"/>
    <w:rsid w:val="002C6B95"/>
    <w:rsid w:val="002C7ABC"/>
    <w:rsid w:val="002D0D0D"/>
    <w:rsid w:val="002D12BF"/>
    <w:rsid w:val="002D1454"/>
    <w:rsid w:val="002D1670"/>
    <w:rsid w:val="002D1B28"/>
    <w:rsid w:val="002D350A"/>
    <w:rsid w:val="002D3E40"/>
    <w:rsid w:val="002D3EA4"/>
    <w:rsid w:val="002D5071"/>
    <w:rsid w:val="002D523B"/>
    <w:rsid w:val="002D5F86"/>
    <w:rsid w:val="002D6531"/>
    <w:rsid w:val="002D718B"/>
    <w:rsid w:val="002D7200"/>
    <w:rsid w:val="002D772B"/>
    <w:rsid w:val="002D7929"/>
    <w:rsid w:val="002E0248"/>
    <w:rsid w:val="002E04D8"/>
    <w:rsid w:val="002E1D9C"/>
    <w:rsid w:val="002E2753"/>
    <w:rsid w:val="002E3152"/>
    <w:rsid w:val="002E3469"/>
    <w:rsid w:val="002E43AF"/>
    <w:rsid w:val="002E46F0"/>
    <w:rsid w:val="002E539E"/>
    <w:rsid w:val="002E571C"/>
    <w:rsid w:val="002E623F"/>
    <w:rsid w:val="002E640F"/>
    <w:rsid w:val="002E64C1"/>
    <w:rsid w:val="002F0485"/>
    <w:rsid w:val="002F06A4"/>
    <w:rsid w:val="002F0788"/>
    <w:rsid w:val="002F0836"/>
    <w:rsid w:val="002F109A"/>
    <w:rsid w:val="002F1CAB"/>
    <w:rsid w:val="002F3587"/>
    <w:rsid w:val="002F66F3"/>
    <w:rsid w:val="002F69B5"/>
    <w:rsid w:val="002F7479"/>
    <w:rsid w:val="002F74A1"/>
    <w:rsid w:val="00300D63"/>
    <w:rsid w:val="003020EF"/>
    <w:rsid w:val="0030249F"/>
    <w:rsid w:val="003026FA"/>
    <w:rsid w:val="00302D98"/>
    <w:rsid w:val="0030338D"/>
    <w:rsid w:val="003033E5"/>
    <w:rsid w:val="0030413B"/>
    <w:rsid w:val="00304A7E"/>
    <w:rsid w:val="00304E54"/>
    <w:rsid w:val="0030612B"/>
    <w:rsid w:val="003076A7"/>
    <w:rsid w:val="00310428"/>
    <w:rsid w:val="00310A90"/>
    <w:rsid w:val="00311062"/>
    <w:rsid w:val="00311626"/>
    <w:rsid w:val="00311E99"/>
    <w:rsid w:val="00312698"/>
    <w:rsid w:val="00312767"/>
    <w:rsid w:val="00312B94"/>
    <w:rsid w:val="00312C62"/>
    <w:rsid w:val="00313732"/>
    <w:rsid w:val="00313825"/>
    <w:rsid w:val="00313857"/>
    <w:rsid w:val="003165D4"/>
    <w:rsid w:val="00317352"/>
    <w:rsid w:val="0031749F"/>
    <w:rsid w:val="0031757C"/>
    <w:rsid w:val="00320A41"/>
    <w:rsid w:val="00322040"/>
    <w:rsid w:val="00322AF1"/>
    <w:rsid w:val="00323588"/>
    <w:rsid w:val="003236B3"/>
    <w:rsid w:val="00323A18"/>
    <w:rsid w:val="003241F4"/>
    <w:rsid w:val="00325AA1"/>
    <w:rsid w:val="00325DF1"/>
    <w:rsid w:val="00325FFF"/>
    <w:rsid w:val="00327276"/>
    <w:rsid w:val="00327AF7"/>
    <w:rsid w:val="00327CBB"/>
    <w:rsid w:val="00330F77"/>
    <w:rsid w:val="00331E90"/>
    <w:rsid w:val="00332687"/>
    <w:rsid w:val="003328F1"/>
    <w:rsid w:val="003331EB"/>
    <w:rsid w:val="003338F7"/>
    <w:rsid w:val="00333F52"/>
    <w:rsid w:val="00333FD2"/>
    <w:rsid w:val="00334834"/>
    <w:rsid w:val="0033492E"/>
    <w:rsid w:val="00334D1B"/>
    <w:rsid w:val="003351D9"/>
    <w:rsid w:val="0033534A"/>
    <w:rsid w:val="003353ED"/>
    <w:rsid w:val="00335667"/>
    <w:rsid w:val="00336D43"/>
    <w:rsid w:val="00336EF3"/>
    <w:rsid w:val="00337AF8"/>
    <w:rsid w:val="0034024A"/>
    <w:rsid w:val="003407AB"/>
    <w:rsid w:val="00340921"/>
    <w:rsid w:val="0034149B"/>
    <w:rsid w:val="00342068"/>
    <w:rsid w:val="00342D77"/>
    <w:rsid w:val="00343136"/>
    <w:rsid w:val="003445E5"/>
    <w:rsid w:val="003445FB"/>
    <w:rsid w:val="00344F9A"/>
    <w:rsid w:val="003451DC"/>
    <w:rsid w:val="00345341"/>
    <w:rsid w:val="0034553C"/>
    <w:rsid w:val="00345C9D"/>
    <w:rsid w:val="00346FAC"/>
    <w:rsid w:val="003479BF"/>
    <w:rsid w:val="00350B9E"/>
    <w:rsid w:val="0035282F"/>
    <w:rsid w:val="00352901"/>
    <w:rsid w:val="00354ECD"/>
    <w:rsid w:val="00355BDF"/>
    <w:rsid w:val="00356301"/>
    <w:rsid w:val="003569AB"/>
    <w:rsid w:val="00356C52"/>
    <w:rsid w:val="00357541"/>
    <w:rsid w:val="00357833"/>
    <w:rsid w:val="0035789F"/>
    <w:rsid w:val="00360679"/>
    <w:rsid w:val="003607B3"/>
    <w:rsid w:val="00361297"/>
    <w:rsid w:val="00361A28"/>
    <w:rsid w:val="00361FE3"/>
    <w:rsid w:val="00362161"/>
    <w:rsid w:val="0036336C"/>
    <w:rsid w:val="003635D1"/>
    <w:rsid w:val="00363B25"/>
    <w:rsid w:val="0036423D"/>
    <w:rsid w:val="00364D53"/>
    <w:rsid w:val="00364EA5"/>
    <w:rsid w:val="003653EF"/>
    <w:rsid w:val="00365D2C"/>
    <w:rsid w:val="00366015"/>
    <w:rsid w:val="0036613B"/>
    <w:rsid w:val="00366828"/>
    <w:rsid w:val="0036732B"/>
    <w:rsid w:val="00372A95"/>
    <w:rsid w:val="00372F4F"/>
    <w:rsid w:val="003733CC"/>
    <w:rsid w:val="003734B5"/>
    <w:rsid w:val="00373624"/>
    <w:rsid w:val="003747C3"/>
    <w:rsid w:val="00374E1C"/>
    <w:rsid w:val="003750B5"/>
    <w:rsid w:val="00375B68"/>
    <w:rsid w:val="00375DC3"/>
    <w:rsid w:val="00377F72"/>
    <w:rsid w:val="003824D8"/>
    <w:rsid w:val="003826C4"/>
    <w:rsid w:val="0038331F"/>
    <w:rsid w:val="00383F24"/>
    <w:rsid w:val="00384127"/>
    <w:rsid w:val="003843AD"/>
    <w:rsid w:val="00385641"/>
    <w:rsid w:val="00386515"/>
    <w:rsid w:val="00386FD6"/>
    <w:rsid w:val="003875A5"/>
    <w:rsid w:val="003877BD"/>
    <w:rsid w:val="00387A0D"/>
    <w:rsid w:val="00387B07"/>
    <w:rsid w:val="00387CB9"/>
    <w:rsid w:val="00390B17"/>
    <w:rsid w:val="00392706"/>
    <w:rsid w:val="003927F9"/>
    <w:rsid w:val="00393AF8"/>
    <w:rsid w:val="00394908"/>
    <w:rsid w:val="00394B1E"/>
    <w:rsid w:val="00395F4C"/>
    <w:rsid w:val="00396495"/>
    <w:rsid w:val="00396FCF"/>
    <w:rsid w:val="00397613"/>
    <w:rsid w:val="003A1899"/>
    <w:rsid w:val="003A3847"/>
    <w:rsid w:val="003A4108"/>
    <w:rsid w:val="003A451B"/>
    <w:rsid w:val="003A54DD"/>
    <w:rsid w:val="003A5B77"/>
    <w:rsid w:val="003A5B9F"/>
    <w:rsid w:val="003A6324"/>
    <w:rsid w:val="003A7708"/>
    <w:rsid w:val="003A7BC4"/>
    <w:rsid w:val="003B12CF"/>
    <w:rsid w:val="003B1949"/>
    <w:rsid w:val="003B2FD8"/>
    <w:rsid w:val="003B45C7"/>
    <w:rsid w:val="003B498F"/>
    <w:rsid w:val="003B4F97"/>
    <w:rsid w:val="003B52DB"/>
    <w:rsid w:val="003B530B"/>
    <w:rsid w:val="003B6227"/>
    <w:rsid w:val="003B7C9B"/>
    <w:rsid w:val="003C083E"/>
    <w:rsid w:val="003C175E"/>
    <w:rsid w:val="003C1974"/>
    <w:rsid w:val="003C2AE6"/>
    <w:rsid w:val="003C3B5E"/>
    <w:rsid w:val="003C3CBF"/>
    <w:rsid w:val="003C3FD7"/>
    <w:rsid w:val="003C500C"/>
    <w:rsid w:val="003C52CA"/>
    <w:rsid w:val="003C795E"/>
    <w:rsid w:val="003D11BA"/>
    <w:rsid w:val="003D12A0"/>
    <w:rsid w:val="003D2A7C"/>
    <w:rsid w:val="003D2A99"/>
    <w:rsid w:val="003D2D22"/>
    <w:rsid w:val="003D3882"/>
    <w:rsid w:val="003D4446"/>
    <w:rsid w:val="003D4729"/>
    <w:rsid w:val="003D5CCE"/>
    <w:rsid w:val="003D5E48"/>
    <w:rsid w:val="003D70A2"/>
    <w:rsid w:val="003D7267"/>
    <w:rsid w:val="003D7E7B"/>
    <w:rsid w:val="003E0018"/>
    <w:rsid w:val="003E0A7D"/>
    <w:rsid w:val="003E0E7F"/>
    <w:rsid w:val="003E2213"/>
    <w:rsid w:val="003E3A5B"/>
    <w:rsid w:val="003E42DF"/>
    <w:rsid w:val="003E517A"/>
    <w:rsid w:val="003E5D9B"/>
    <w:rsid w:val="003E5F5D"/>
    <w:rsid w:val="003E633D"/>
    <w:rsid w:val="003E6F4C"/>
    <w:rsid w:val="003E7405"/>
    <w:rsid w:val="003E7488"/>
    <w:rsid w:val="003E7C04"/>
    <w:rsid w:val="003F0388"/>
    <w:rsid w:val="003F0415"/>
    <w:rsid w:val="003F0A16"/>
    <w:rsid w:val="003F12A5"/>
    <w:rsid w:val="003F24B0"/>
    <w:rsid w:val="003F3F24"/>
    <w:rsid w:val="003F4080"/>
    <w:rsid w:val="003F6398"/>
    <w:rsid w:val="003F666A"/>
    <w:rsid w:val="003F6D7C"/>
    <w:rsid w:val="003F73E2"/>
    <w:rsid w:val="003F7EEE"/>
    <w:rsid w:val="004013D5"/>
    <w:rsid w:val="00401B52"/>
    <w:rsid w:val="00401FB3"/>
    <w:rsid w:val="00402B80"/>
    <w:rsid w:val="00404BF1"/>
    <w:rsid w:val="00404D26"/>
    <w:rsid w:val="00405461"/>
    <w:rsid w:val="00406820"/>
    <w:rsid w:val="00410A64"/>
    <w:rsid w:val="00411A99"/>
    <w:rsid w:val="00411B72"/>
    <w:rsid w:val="00412789"/>
    <w:rsid w:val="00414C98"/>
    <w:rsid w:val="0041503C"/>
    <w:rsid w:val="0041503D"/>
    <w:rsid w:val="00415B11"/>
    <w:rsid w:val="00417009"/>
    <w:rsid w:val="00417CC0"/>
    <w:rsid w:val="00417CCE"/>
    <w:rsid w:val="004202CC"/>
    <w:rsid w:val="004202FF"/>
    <w:rsid w:val="0042300E"/>
    <w:rsid w:val="00423174"/>
    <w:rsid w:val="004235C2"/>
    <w:rsid w:val="0042654F"/>
    <w:rsid w:val="00426C32"/>
    <w:rsid w:val="00426FC3"/>
    <w:rsid w:val="00427512"/>
    <w:rsid w:val="00427C82"/>
    <w:rsid w:val="00427F08"/>
    <w:rsid w:val="0043033E"/>
    <w:rsid w:val="00430906"/>
    <w:rsid w:val="00432739"/>
    <w:rsid w:val="00432A5E"/>
    <w:rsid w:val="00433222"/>
    <w:rsid w:val="004332AB"/>
    <w:rsid w:val="00434473"/>
    <w:rsid w:val="00434981"/>
    <w:rsid w:val="0043552A"/>
    <w:rsid w:val="004370DF"/>
    <w:rsid w:val="004406C5"/>
    <w:rsid w:val="00441A91"/>
    <w:rsid w:val="004432E2"/>
    <w:rsid w:val="004433C7"/>
    <w:rsid w:val="0044528F"/>
    <w:rsid w:val="0044602D"/>
    <w:rsid w:val="00446631"/>
    <w:rsid w:val="0044730C"/>
    <w:rsid w:val="00447E7E"/>
    <w:rsid w:val="0045066B"/>
    <w:rsid w:val="004517E2"/>
    <w:rsid w:val="00452146"/>
    <w:rsid w:val="0045244F"/>
    <w:rsid w:val="00454387"/>
    <w:rsid w:val="0045452C"/>
    <w:rsid w:val="0045522A"/>
    <w:rsid w:val="00455963"/>
    <w:rsid w:val="00455C27"/>
    <w:rsid w:val="0045619E"/>
    <w:rsid w:val="0045628E"/>
    <w:rsid w:val="0045673C"/>
    <w:rsid w:val="00456C39"/>
    <w:rsid w:val="00456D17"/>
    <w:rsid w:val="00457A41"/>
    <w:rsid w:val="00457A74"/>
    <w:rsid w:val="00460A47"/>
    <w:rsid w:val="004622BA"/>
    <w:rsid w:val="004626C4"/>
    <w:rsid w:val="00463B4F"/>
    <w:rsid w:val="00464CF0"/>
    <w:rsid w:val="00465207"/>
    <w:rsid w:val="00465298"/>
    <w:rsid w:val="004664DF"/>
    <w:rsid w:val="004668F5"/>
    <w:rsid w:val="004671E0"/>
    <w:rsid w:val="004674B1"/>
    <w:rsid w:val="00467C87"/>
    <w:rsid w:val="0047106E"/>
    <w:rsid w:val="004714D6"/>
    <w:rsid w:val="00471736"/>
    <w:rsid w:val="00471EBB"/>
    <w:rsid w:val="0047272D"/>
    <w:rsid w:val="0047416D"/>
    <w:rsid w:val="004743C2"/>
    <w:rsid w:val="004748C4"/>
    <w:rsid w:val="00476EB7"/>
    <w:rsid w:val="00477C11"/>
    <w:rsid w:val="00480C4C"/>
    <w:rsid w:val="004827AC"/>
    <w:rsid w:val="00482AFF"/>
    <w:rsid w:val="00482CE5"/>
    <w:rsid w:val="00483316"/>
    <w:rsid w:val="00484C8B"/>
    <w:rsid w:val="0048598F"/>
    <w:rsid w:val="00486907"/>
    <w:rsid w:val="0048704E"/>
    <w:rsid w:val="00487E45"/>
    <w:rsid w:val="004916F7"/>
    <w:rsid w:val="00491CC0"/>
    <w:rsid w:val="004922F1"/>
    <w:rsid w:val="00492B34"/>
    <w:rsid w:val="004932BC"/>
    <w:rsid w:val="0049372C"/>
    <w:rsid w:val="00493755"/>
    <w:rsid w:val="00493CFB"/>
    <w:rsid w:val="00493E42"/>
    <w:rsid w:val="004956B2"/>
    <w:rsid w:val="00495738"/>
    <w:rsid w:val="004977DF"/>
    <w:rsid w:val="00497972"/>
    <w:rsid w:val="004A0297"/>
    <w:rsid w:val="004A050E"/>
    <w:rsid w:val="004A14C7"/>
    <w:rsid w:val="004A15F7"/>
    <w:rsid w:val="004A22EA"/>
    <w:rsid w:val="004A2453"/>
    <w:rsid w:val="004A312C"/>
    <w:rsid w:val="004A349F"/>
    <w:rsid w:val="004A37FD"/>
    <w:rsid w:val="004A3B37"/>
    <w:rsid w:val="004A448B"/>
    <w:rsid w:val="004A4934"/>
    <w:rsid w:val="004A4BF0"/>
    <w:rsid w:val="004A4CCB"/>
    <w:rsid w:val="004A4E21"/>
    <w:rsid w:val="004A5350"/>
    <w:rsid w:val="004A5481"/>
    <w:rsid w:val="004A54EA"/>
    <w:rsid w:val="004A56A2"/>
    <w:rsid w:val="004A5D39"/>
    <w:rsid w:val="004A7145"/>
    <w:rsid w:val="004A7B07"/>
    <w:rsid w:val="004B00E2"/>
    <w:rsid w:val="004B02C5"/>
    <w:rsid w:val="004B0349"/>
    <w:rsid w:val="004B06D8"/>
    <w:rsid w:val="004B2F79"/>
    <w:rsid w:val="004B3B16"/>
    <w:rsid w:val="004B5460"/>
    <w:rsid w:val="004B5578"/>
    <w:rsid w:val="004B6771"/>
    <w:rsid w:val="004B6B98"/>
    <w:rsid w:val="004B7008"/>
    <w:rsid w:val="004B7C19"/>
    <w:rsid w:val="004C0B0B"/>
    <w:rsid w:val="004C2A43"/>
    <w:rsid w:val="004C3A23"/>
    <w:rsid w:val="004C4987"/>
    <w:rsid w:val="004C5F36"/>
    <w:rsid w:val="004C613E"/>
    <w:rsid w:val="004C6A37"/>
    <w:rsid w:val="004C6DFB"/>
    <w:rsid w:val="004D04FA"/>
    <w:rsid w:val="004D138A"/>
    <w:rsid w:val="004D1B0E"/>
    <w:rsid w:val="004D2202"/>
    <w:rsid w:val="004D2508"/>
    <w:rsid w:val="004D2A8C"/>
    <w:rsid w:val="004D2EBC"/>
    <w:rsid w:val="004D3326"/>
    <w:rsid w:val="004D41A7"/>
    <w:rsid w:val="004D41F8"/>
    <w:rsid w:val="004D5842"/>
    <w:rsid w:val="004D6A29"/>
    <w:rsid w:val="004E221A"/>
    <w:rsid w:val="004E2832"/>
    <w:rsid w:val="004E2F6F"/>
    <w:rsid w:val="004E3384"/>
    <w:rsid w:val="004E3809"/>
    <w:rsid w:val="004E40B1"/>
    <w:rsid w:val="004E4B9D"/>
    <w:rsid w:val="004E4D00"/>
    <w:rsid w:val="004E5361"/>
    <w:rsid w:val="004E711E"/>
    <w:rsid w:val="004E723A"/>
    <w:rsid w:val="004E756F"/>
    <w:rsid w:val="004F04BA"/>
    <w:rsid w:val="004F13D6"/>
    <w:rsid w:val="004F14DA"/>
    <w:rsid w:val="004F1C84"/>
    <w:rsid w:val="004F3800"/>
    <w:rsid w:val="004F3BEB"/>
    <w:rsid w:val="004F491A"/>
    <w:rsid w:val="004F49D8"/>
    <w:rsid w:val="004F5A9D"/>
    <w:rsid w:val="004F5D31"/>
    <w:rsid w:val="004F5D43"/>
    <w:rsid w:val="004F6169"/>
    <w:rsid w:val="004F6A88"/>
    <w:rsid w:val="00500638"/>
    <w:rsid w:val="00500E17"/>
    <w:rsid w:val="00501B8F"/>
    <w:rsid w:val="00501FB4"/>
    <w:rsid w:val="00502231"/>
    <w:rsid w:val="00502B98"/>
    <w:rsid w:val="00503947"/>
    <w:rsid w:val="00504620"/>
    <w:rsid w:val="00504703"/>
    <w:rsid w:val="0050645E"/>
    <w:rsid w:val="005068F4"/>
    <w:rsid w:val="00506DC5"/>
    <w:rsid w:val="005077C2"/>
    <w:rsid w:val="00510447"/>
    <w:rsid w:val="00510499"/>
    <w:rsid w:val="00511543"/>
    <w:rsid w:val="00512295"/>
    <w:rsid w:val="00512363"/>
    <w:rsid w:val="00512EAA"/>
    <w:rsid w:val="00513126"/>
    <w:rsid w:val="00513765"/>
    <w:rsid w:val="005156CD"/>
    <w:rsid w:val="00515F92"/>
    <w:rsid w:val="00517DF0"/>
    <w:rsid w:val="00520A41"/>
    <w:rsid w:val="005210D8"/>
    <w:rsid w:val="005215DE"/>
    <w:rsid w:val="00521AA8"/>
    <w:rsid w:val="00521E2E"/>
    <w:rsid w:val="00522216"/>
    <w:rsid w:val="005222E9"/>
    <w:rsid w:val="00522BE0"/>
    <w:rsid w:val="00523582"/>
    <w:rsid w:val="00524782"/>
    <w:rsid w:val="005253A0"/>
    <w:rsid w:val="005255EE"/>
    <w:rsid w:val="00525CD8"/>
    <w:rsid w:val="0052762D"/>
    <w:rsid w:val="00531CA9"/>
    <w:rsid w:val="00532C4F"/>
    <w:rsid w:val="00533A95"/>
    <w:rsid w:val="00534EC9"/>
    <w:rsid w:val="005351EB"/>
    <w:rsid w:val="00535E84"/>
    <w:rsid w:val="005362AF"/>
    <w:rsid w:val="00536572"/>
    <w:rsid w:val="005376B0"/>
    <w:rsid w:val="00537BCE"/>
    <w:rsid w:val="00537D5B"/>
    <w:rsid w:val="005400B6"/>
    <w:rsid w:val="00540DF7"/>
    <w:rsid w:val="00540E80"/>
    <w:rsid w:val="005412B9"/>
    <w:rsid w:val="0054182A"/>
    <w:rsid w:val="005419F9"/>
    <w:rsid w:val="00541B9B"/>
    <w:rsid w:val="00541E2B"/>
    <w:rsid w:val="00541EE2"/>
    <w:rsid w:val="0054208B"/>
    <w:rsid w:val="0054310E"/>
    <w:rsid w:val="0054338A"/>
    <w:rsid w:val="005446D8"/>
    <w:rsid w:val="00544969"/>
    <w:rsid w:val="005450BC"/>
    <w:rsid w:val="00545374"/>
    <w:rsid w:val="00545956"/>
    <w:rsid w:val="00545EF3"/>
    <w:rsid w:val="00552B64"/>
    <w:rsid w:val="00554A6B"/>
    <w:rsid w:val="005557FA"/>
    <w:rsid w:val="005566DB"/>
    <w:rsid w:val="0055672C"/>
    <w:rsid w:val="00557282"/>
    <w:rsid w:val="005573A5"/>
    <w:rsid w:val="00560F3B"/>
    <w:rsid w:val="005617FD"/>
    <w:rsid w:val="005618FE"/>
    <w:rsid w:val="00561DFA"/>
    <w:rsid w:val="00563557"/>
    <w:rsid w:val="00564575"/>
    <w:rsid w:val="00565574"/>
    <w:rsid w:val="005655D5"/>
    <w:rsid w:val="00566E1D"/>
    <w:rsid w:val="00567CEB"/>
    <w:rsid w:val="00567E45"/>
    <w:rsid w:val="00571970"/>
    <w:rsid w:val="0057267D"/>
    <w:rsid w:val="00573F0B"/>
    <w:rsid w:val="00574407"/>
    <w:rsid w:val="00575127"/>
    <w:rsid w:val="0057527A"/>
    <w:rsid w:val="00575A93"/>
    <w:rsid w:val="00575E7E"/>
    <w:rsid w:val="0057623B"/>
    <w:rsid w:val="00576954"/>
    <w:rsid w:val="00576992"/>
    <w:rsid w:val="00576A89"/>
    <w:rsid w:val="00576E43"/>
    <w:rsid w:val="0057725C"/>
    <w:rsid w:val="005776E7"/>
    <w:rsid w:val="00580789"/>
    <w:rsid w:val="0058175D"/>
    <w:rsid w:val="00581933"/>
    <w:rsid w:val="00581F80"/>
    <w:rsid w:val="00582633"/>
    <w:rsid w:val="005843AB"/>
    <w:rsid w:val="005843DF"/>
    <w:rsid w:val="005852F1"/>
    <w:rsid w:val="00590E68"/>
    <w:rsid w:val="005910A7"/>
    <w:rsid w:val="0059120C"/>
    <w:rsid w:val="005919EF"/>
    <w:rsid w:val="00592619"/>
    <w:rsid w:val="0059307A"/>
    <w:rsid w:val="00593846"/>
    <w:rsid w:val="00594156"/>
    <w:rsid w:val="005961BE"/>
    <w:rsid w:val="005975D4"/>
    <w:rsid w:val="0059799F"/>
    <w:rsid w:val="005A00C7"/>
    <w:rsid w:val="005A06F1"/>
    <w:rsid w:val="005A0932"/>
    <w:rsid w:val="005A17FB"/>
    <w:rsid w:val="005A1806"/>
    <w:rsid w:val="005A20B0"/>
    <w:rsid w:val="005A234A"/>
    <w:rsid w:val="005A2814"/>
    <w:rsid w:val="005A3DA0"/>
    <w:rsid w:val="005A40A7"/>
    <w:rsid w:val="005A71A4"/>
    <w:rsid w:val="005B0473"/>
    <w:rsid w:val="005B1DB8"/>
    <w:rsid w:val="005B2D09"/>
    <w:rsid w:val="005B2DB8"/>
    <w:rsid w:val="005B33F7"/>
    <w:rsid w:val="005B3B85"/>
    <w:rsid w:val="005B452E"/>
    <w:rsid w:val="005B4550"/>
    <w:rsid w:val="005B5844"/>
    <w:rsid w:val="005B64D6"/>
    <w:rsid w:val="005C0409"/>
    <w:rsid w:val="005C0528"/>
    <w:rsid w:val="005C1677"/>
    <w:rsid w:val="005C1E2F"/>
    <w:rsid w:val="005C1E45"/>
    <w:rsid w:val="005C1ED4"/>
    <w:rsid w:val="005C274C"/>
    <w:rsid w:val="005C3259"/>
    <w:rsid w:val="005C3E89"/>
    <w:rsid w:val="005C4179"/>
    <w:rsid w:val="005C4CC2"/>
    <w:rsid w:val="005C5144"/>
    <w:rsid w:val="005C58F8"/>
    <w:rsid w:val="005C59A2"/>
    <w:rsid w:val="005C5D8D"/>
    <w:rsid w:val="005C665F"/>
    <w:rsid w:val="005C7094"/>
    <w:rsid w:val="005D03FC"/>
    <w:rsid w:val="005D16B0"/>
    <w:rsid w:val="005D343C"/>
    <w:rsid w:val="005D346A"/>
    <w:rsid w:val="005D34B0"/>
    <w:rsid w:val="005D3846"/>
    <w:rsid w:val="005D3A60"/>
    <w:rsid w:val="005D3CF5"/>
    <w:rsid w:val="005D3F47"/>
    <w:rsid w:val="005D5356"/>
    <w:rsid w:val="005D5F9A"/>
    <w:rsid w:val="005D620A"/>
    <w:rsid w:val="005D625E"/>
    <w:rsid w:val="005D6619"/>
    <w:rsid w:val="005D6BC4"/>
    <w:rsid w:val="005D74D0"/>
    <w:rsid w:val="005D7794"/>
    <w:rsid w:val="005D7971"/>
    <w:rsid w:val="005E0612"/>
    <w:rsid w:val="005E16B8"/>
    <w:rsid w:val="005E2A5F"/>
    <w:rsid w:val="005E3560"/>
    <w:rsid w:val="005E38FE"/>
    <w:rsid w:val="005E3976"/>
    <w:rsid w:val="005E4C2C"/>
    <w:rsid w:val="005E4C35"/>
    <w:rsid w:val="005E4C71"/>
    <w:rsid w:val="005E610A"/>
    <w:rsid w:val="005E6DEF"/>
    <w:rsid w:val="005E75AA"/>
    <w:rsid w:val="005E7E94"/>
    <w:rsid w:val="005F025B"/>
    <w:rsid w:val="005F02BB"/>
    <w:rsid w:val="005F0D50"/>
    <w:rsid w:val="005F135F"/>
    <w:rsid w:val="005F197B"/>
    <w:rsid w:val="005F224B"/>
    <w:rsid w:val="005F3696"/>
    <w:rsid w:val="005F3852"/>
    <w:rsid w:val="005F3C77"/>
    <w:rsid w:val="005F5647"/>
    <w:rsid w:val="005F576A"/>
    <w:rsid w:val="005F5ED2"/>
    <w:rsid w:val="005F64B7"/>
    <w:rsid w:val="005F665F"/>
    <w:rsid w:val="005F66CA"/>
    <w:rsid w:val="005F6C69"/>
    <w:rsid w:val="005F7BA3"/>
    <w:rsid w:val="00600188"/>
    <w:rsid w:val="006027A5"/>
    <w:rsid w:val="006032BC"/>
    <w:rsid w:val="00605108"/>
    <w:rsid w:val="0060523F"/>
    <w:rsid w:val="0060539A"/>
    <w:rsid w:val="006063BE"/>
    <w:rsid w:val="00606D73"/>
    <w:rsid w:val="0060720F"/>
    <w:rsid w:val="00607AE2"/>
    <w:rsid w:val="006108B0"/>
    <w:rsid w:val="0061171E"/>
    <w:rsid w:val="00611A02"/>
    <w:rsid w:val="00612ED3"/>
    <w:rsid w:val="006132CB"/>
    <w:rsid w:val="006135B4"/>
    <w:rsid w:val="006136E0"/>
    <w:rsid w:val="00613FD9"/>
    <w:rsid w:val="00614C22"/>
    <w:rsid w:val="00614E16"/>
    <w:rsid w:val="0061507C"/>
    <w:rsid w:val="0061692F"/>
    <w:rsid w:val="00620635"/>
    <w:rsid w:val="00620801"/>
    <w:rsid w:val="00620847"/>
    <w:rsid w:val="006219B5"/>
    <w:rsid w:val="00622182"/>
    <w:rsid w:val="00623D4D"/>
    <w:rsid w:val="00624A01"/>
    <w:rsid w:val="00625037"/>
    <w:rsid w:val="0062604D"/>
    <w:rsid w:val="0062665C"/>
    <w:rsid w:val="00626DB5"/>
    <w:rsid w:val="006276B9"/>
    <w:rsid w:val="00631226"/>
    <w:rsid w:val="006312D2"/>
    <w:rsid w:val="00631EEE"/>
    <w:rsid w:val="006331A1"/>
    <w:rsid w:val="00634F4A"/>
    <w:rsid w:val="00636824"/>
    <w:rsid w:val="006374C0"/>
    <w:rsid w:val="006400F5"/>
    <w:rsid w:val="00640619"/>
    <w:rsid w:val="00640E43"/>
    <w:rsid w:val="00641C42"/>
    <w:rsid w:val="006425BD"/>
    <w:rsid w:val="0064261F"/>
    <w:rsid w:val="00643935"/>
    <w:rsid w:val="00643D9B"/>
    <w:rsid w:val="00645A2E"/>
    <w:rsid w:val="00647C19"/>
    <w:rsid w:val="00647C23"/>
    <w:rsid w:val="00650D94"/>
    <w:rsid w:val="00651E93"/>
    <w:rsid w:val="006521F0"/>
    <w:rsid w:val="0065259A"/>
    <w:rsid w:val="00653774"/>
    <w:rsid w:val="00654702"/>
    <w:rsid w:val="00654B35"/>
    <w:rsid w:val="00655534"/>
    <w:rsid w:val="006558E9"/>
    <w:rsid w:val="00655A3C"/>
    <w:rsid w:val="00656C84"/>
    <w:rsid w:val="00657A0F"/>
    <w:rsid w:val="00657ED0"/>
    <w:rsid w:val="006608C9"/>
    <w:rsid w:val="00660CEB"/>
    <w:rsid w:val="006613D4"/>
    <w:rsid w:val="00661672"/>
    <w:rsid w:val="00663599"/>
    <w:rsid w:val="006635F7"/>
    <w:rsid w:val="00663681"/>
    <w:rsid w:val="006638E6"/>
    <w:rsid w:val="00665D26"/>
    <w:rsid w:val="006668A0"/>
    <w:rsid w:val="006675DE"/>
    <w:rsid w:val="00667B1C"/>
    <w:rsid w:val="0067195F"/>
    <w:rsid w:val="00671DD3"/>
    <w:rsid w:val="006726A0"/>
    <w:rsid w:val="00672B01"/>
    <w:rsid w:val="00673EB9"/>
    <w:rsid w:val="006748F7"/>
    <w:rsid w:val="006753EC"/>
    <w:rsid w:val="00675691"/>
    <w:rsid w:val="006762B2"/>
    <w:rsid w:val="006767CE"/>
    <w:rsid w:val="00676B2F"/>
    <w:rsid w:val="00676B9F"/>
    <w:rsid w:val="00677075"/>
    <w:rsid w:val="0067716F"/>
    <w:rsid w:val="006777C4"/>
    <w:rsid w:val="006803AE"/>
    <w:rsid w:val="00682B4D"/>
    <w:rsid w:val="00682C5E"/>
    <w:rsid w:val="00683CB0"/>
    <w:rsid w:val="0068429A"/>
    <w:rsid w:val="006842C3"/>
    <w:rsid w:val="00684305"/>
    <w:rsid w:val="00685852"/>
    <w:rsid w:val="00685DD9"/>
    <w:rsid w:val="00686598"/>
    <w:rsid w:val="00687DF9"/>
    <w:rsid w:val="00690E7B"/>
    <w:rsid w:val="00690F65"/>
    <w:rsid w:val="00692121"/>
    <w:rsid w:val="006921C6"/>
    <w:rsid w:val="00692D32"/>
    <w:rsid w:val="00692D68"/>
    <w:rsid w:val="00693FCD"/>
    <w:rsid w:val="006945C2"/>
    <w:rsid w:val="0069495D"/>
    <w:rsid w:val="0069516E"/>
    <w:rsid w:val="00695553"/>
    <w:rsid w:val="0069572B"/>
    <w:rsid w:val="0069575C"/>
    <w:rsid w:val="006959C8"/>
    <w:rsid w:val="00695E7D"/>
    <w:rsid w:val="006979B8"/>
    <w:rsid w:val="00697FAA"/>
    <w:rsid w:val="006A0353"/>
    <w:rsid w:val="006A0C8D"/>
    <w:rsid w:val="006A1361"/>
    <w:rsid w:val="006A1389"/>
    <w:rsid w:val="006A1826"/>
    <w:rsid w:val="006A2A1F"/>
    <w:rsid w:val="006A2F23"/>
    <w:rsid w:val="006A6A13"/>
    <w:rsid w:val="006A6C98"/>
    <w:rsid w:val="006A7D16"/>
    <w:rsid w:val="006B0A96"/>
    <w:rsid w:val="006B15F8"/>
    <w:rsid w:val="006B4A0B"/>
    <w:rsid w:val="006B4DA1"/>
    <w:rsid w:val="006B587B"/>
    <w:rsid w:val="006B6596"/>
    <w:rsid w:val="006B65EE"/>
    <w:rsid w:val="006B77B2"/>
    <w:rsid w:val="006B7B94"/>
    <w:rsid w:val="006C0CC8"/>
    <w:rsid w:val="006C12A8"/>
    <w:rsid w:val="006C12FA"/>
    <w:rsid w:val="006C2785"/>
    <w:rsid w:val="006C2D7E"/>
    <w:rsid w:val="006C30F6"/>
    <w:rsid w:val="006C3BCF"/>
    <w:rsid w:val="006C43B4"/>
    <w:rsid w:val="006C50BE"/>
    <w:rsid w:val="006C5438"/>
    <w:rsid w:val="006C5A1B"/>
    <w:rsid w:val="006C7658"/>
    <w:rsid w:val="006C7906"/>
    <w:rsid w:val="006D0AFB"/>
    <w:rsid w:val="006D1460"/>
    <w:rsid w:val="006D18C5"/>
    <w:rsid w:val="006D37E3"/>
    <w:rsid w:val="006D3E28"/>
    <w:rsid w:val="006D5604"/>
    <w:rsid w:val="006E128A"/>
    <w:rsid w:val="006E1AFC"/>
    <w:rsid w:val="006E2400"/>
    <w:rsid w:val="006E2F26"/>
    <w:rsid w:val="006E36ED"/>
    <w:rsid w:val="006E3824"/>
    <w:rsid w:val="006E3D06"/>
    <w:rsid w:val="006E3E75"/>
    <w:rsid w:val="006E47BE"/>
    <w:rsid w:val="006E5548"/>
    <w:rsid w:val="006E607E"/>
    <w:rsid w:val="006E6D42"/>
    <w:rsid w:val="006E770E"/>
    <w:rsid w:val="006F0066"/>
    <w:rsid w:val="006F0D19"/>
    <w:rsid w:val="006F1DC5"/>
    <w:rsid w:val="006F2973"/>
    <w:rsid w:val="006F2EC1"/>
    <w:rsid w:val="006F3708"/>
    <w:rsid w:val="006F378B"/>
    <w:rsid w:val="006F4661"/>
    <w:rsid w:val="006F4AE6"/>
    <w:rsid w:val="006F4EC2"/>
    <w:rsid w:val="006F5171"/>
    <w:rsid w:val="006F56D5"/>
    <w:rsid w:val="006F5856"/>
    <w:rsid w:val="006F5DC5"/>
    <w:rsid w:val="006F6265"/>
    <w:rsid w:val="006F6A2D"/>
    <w:rsid w:val="006F6D33"/>
    <w:rsid w:val="006F7134"/>
    <w:rsid w:val="006F74EC"/>
    <w:rsid w:val="006F7B7B"/>
    <w:rsid w:val="00700B72"/>
    <w:rsid w:val="00702B4C"/>
    <w:rsid w:val="007032F3"/>
    <w:rsid w:val="007036A3"/>
    <w:rsid w:val="0070399F"/>
    <w:rsid w:val="00704143"/>
    <w:rsid w:val="0070574E"/>
    <w:rsid w:val="00705DB6"/>
    <w:rsid w:val="00706566"/>
    <w:rsid w:val="007066FD"/>
    <w:rsid w:val="00706AF6"/>
    <w:rsid w:val="00707817"/>
    <w:rsid w:val="0071054B"/>
    <w:rsid w:val="007109CE"/>
    <w:rsid w:val="00710C27"/>
    <w:rsid w:val="00711A81"/>
    <w:rsid w:val="0071276F"/>
    <w:rsid w:val="007128B1"/>
    <w:rsid w:val="00713A3A"/>
    <w:rsid w:val="00713C76"/>
    <w:rsid w:val="007142B1"/>
    <w:rsid w:val="00715E67"/>
    <w:rsid w:val="00716865"/>
    <w:rsid w:val="00717011"/>
    <w:rsid w:val="0071753F"/>
    <w:rsid w:val="00720955"/>
    <w:rsid w:val="0072096D"/>
    <w:rsid w:val="00720F9B"/>
    <w:rsid w:val="007210BC"/>
    <w:rsid w:val="00721CED"/>
    <w:rsid w:val="007229E6"/>
    <w:rsid w:val="00723515"/>
    <w:rsid w:val="007239F9"/>
    <w:rsid w:val="007248EB"/>
    <w:rsid w:val="00725CA4"/>
    <w:rsid w:val="00726757"/>
    <w:rsid w:val="007267DC"/>
    <w:rsid w:val="007268AB"/>
    <w:rsid w:val="00726C65"/>
    <w:rsid w:val="00727972"/>
    <w:rsid w:val="00727E37"/>
    <w:rsid w:val="0073019C"/>
    <w:rsid w:val="00730271"/>
    <w:rsid w:val="00731947"/>
    <w:rsid w:val="00732ADA"/>
    <w:rsid w:val="00733426"/>
    <w:rsid w:val="00733E2C"/>
    <w:rsid w:val="00734C8C"/>
    <w:rsid w:val="00735524"/>
    <w:rsid w:val="00735B09"/>
    <w:rsid w:val="007375B8"/>
    <w:rsid w:val="007379C4"/>
    <w:rsid w:val="0074037D"/>
    <w:rsid w:val="00740F4E"/>
    <w:rsid w:val="00741714"/>
    <w:rsid w:val="0074241C"/>
    <w:rsid w:val="00742607"/>
    <w:rsid w:val="00742689"/>
    <w:rsid w:val="00742BF1"/>
    <w:rsid w:val="00742C2C"/>
    <w:rsid w:val="007433F6"/>
    <w:rsid w:val="00743C28"/>
    <w:rsid w:val="00743F57"/>
    <w:rsid w:val="007442AC"/>
    <w:rsid w:val="00744A64"/>
    <w:rsid w:val="00746392"/>
    <w:rsid w:val="00746487"/>
    <w:rsid w:val="00746834"/>
    <w:rsid w:val="007468F6"/>
    <w:rsid w:val="007471D5"/>
    <w:rsid w:val="00747FF7"/>
    <w:rsid w:val="0075091C"/>
    <w:rsid w:val="00751916"/>
    <w:rsid w:val="00752031"/>
    <w:rsid w:val="007520B4"/>
    <w:rsid w:val="00752437"/>
    <w:rsid w:val="00752B3D"/>
    <w:rsid w:val="00752DA0"/>
    <w:rsid w:val="007533C6"/>
    <w:rsid w:val="00754C09"/>
    <w:rsid w:val="007561BE"/>
    <w:rsid w:val="00756318"/>
    <w:rsid w:val="00756461"/>
    <w:rsid w:val="00757B63"/>
    <w:rsid w:val="00760541"/>
    <w:rsid w:val="00760918"/>
    <w:rsid w:val="00762581"/>
    <w:rsid w:val="00763971"/>
    <w:rsid w:val="00763D61"/>
    <w:rsid w:val="0076407F"/>
    <w:rsid w:val="00764E0D"/>
    <w:rsid w:val="00765DCF"/>
    <w:rsid w:val="007667CE"/>
    <w:rsid w:val="00767047"/>
    <w:rsid w:val="00767131"/>
    <w:rsid w:val="007677D2"/>
    <w:rsid w:val="007677DD"/>
    <w:rsid w:val="00767A2C"/>
    <w:rsid w:val="00767B87"/>
    <w:rsid w:val="00767FEB"/>
    <w:rsid w:val="00770F65"/>
    <w:rsid w:val="00770F7B"/>
    <w:rsid w:val="00771E4A"/>
    <w:rsid w:val="00771E4D"/>
    <w:rsid w:val="007722D4"/>
    <w:rsid w:val="007723D7"/>
    <w:rsid w:val="00772DEF"/>
    <w:rsid w:val="0077393E"/>
    <w:rsid w:val="0077567B"/>
    <w:rsid w:val="00775794"/>
    <w:rsid w:val="00775F70"/>
    <w:rsid w:val="00776256"/>
    <w:rsid w:val="007768FE"/>
    <w:rsid w:val="00776AAA"/>
    <w:rsid w:val="00777982"/>
    <w:rsid w:val="00780B4E"/>
    <w:rsid w:val="007811B9"/>
    <w:rsid w:val="007824EB"/>
    <w:rsid w:val="00786198"/>
    <w:rsid w:val="007863E4"/>
    <w:rsid w:val="007864C2"/>
    <w:rsid w:val="0078694B"/>
    <w:rsid w:val="00786AD1"/>
    <w:rsid w:val="00787787"/>
    <w:rsid w:val="00787E7A"/>
    <w:rsid w:val="0079052B"/>
    <w:rsid w:val="0079093E"/>
    <w:rsid w:val="0079153C"/>
    <w:rsid w:val="00791905"/>
    <w:rsid w:val="00792281"/>
    <w:rsid w:val="00793579"/>
    <w:rsid w:val="00793F90"/>
    <w:rsid w:val="00794E6F"/>
    <w:rsid w:val="00795148"/>
    <w:rsid w:val="00795727"/>
    <w:rsid w:val="007957F8"/>
    <w:rsid w:val="00796148"/>
    <w:rsid w:val="00796720"/>
    <w:rsid w:val="00796B68"/>
    <w:rsid w:val="00797437"/>
    <w:rsid w:val="007977F1"/>
    <w:rsid w:val="00797AC2"/>
    <w:rsid w:val="00797AD6"/>
    <w:rsid w:val="00797B21"/>
    <w:rsid w:val="007A00EC"/>
    <w:rsid w:val="007A02FE"/>
    <w:rsid w:val="007A07FA"/>
    <w:rsid w:val="007A1F2E"/>
    <w:rsid w:val="007A26A7"/>
    <w:rsid w:val="007A2746"/>
    <w:rsid w:val="007A2931"/>
    <w:rsid w:val="007A2EB2"/>
    <w:rsid w:val="007A31FF"/>
    <w:rsid w:val="007A331F"/>
    <w:rsid w:val="007A4034"/>
    <w:rsid w:val="007A5B04"/>
    <w:rsid w:val="007A5BA1"/>
    <w:rsid w:val="007A682C"/>
    <w:rsid w:val="007A6FC6"/>
    <w:rsid w:val="007A70C1"/>
    <w:rsid w:val="007A71BF"/>
    <w:rsid w:val="007A798E"/>
    <w:rsid w:val="007A7AD8"/>
    <w:rsid w:val="007B0B25"/>
    <w:rsid w:val="007B0EE8"/>
    <w:rsid w:val="007B2779"/>
    <w:rsid w:val="007B2B99"/>
    <w:rsid w:val="007B317C"/>
    <w:rsid w:val="007B4235"/>
    <w:rsid w:val="007B537E"/>
    <w:rsid w:val="007B6296"/>
    <w:rsid w:val="007B63D5"/>
    <w:rsid w:val="007B64F7"/>
    <w:rsid w:val="007B6508"/>
    <w:rsid w:val="007B79AA"/>
    <w:rsid w:val="007C00F4"/>
    <w:rsid w:val="007C050F"/>
    <w:rsid w:val="007C059D"/>
    <w:rsid w:val="007C0619"/>
    <w:rsid w:val="007C0D94"/>
    <w:rsid w:val="007C26A6"/>
    <w:rsid w:val="007C294D"/>
    <w:rsid w:val="007C3FF9"/>
    <w:rsid w:val="007C438E"/>
    <w:rsid w:val="007C55A6"/>
    <w:rsid w:val="007C5BB2"/>
    <w:rsid w:val="007C772F"/>
    <w:rsid w:val="007D0574"/>
    <w:rsid w:val="007D15C2"/>
    <w:rsid w:val="007D1D8E"/>
    <w:rsid w:val="007D341B"/>
    <w:rsid w:val="007D35BD"/>
    <w:rsid w:val="007D4042"/>
    <w:rsid w:val="007D45FB"/>
    <w:rsid w:val="007D48C0"/>
    <w:rsid w:val="007D50D0"/>
    <w:rsid w:val="007D6D01"/>
    <w:rsid w:val="007D7314"/>
    <w:rsid w:val="007D7969"/>
    <w:rsid w:val="007E02FB"/>
    <w:rsid w:val="007E056B"/>
    <w:rsid w:val="007E1443"/>
    <w:rsid w:val="007E16EC"/>
    <w:rsid w:val="007E1ADE"/>
    <w:rsid w:val="007E36D7"/>
    <w:rsid w:val="007E3C3E"/>
    <w:rsid w:val="007E513B"/>
    <w:rsid w:val="007E59B5"/>
    <w:rsid w:val="007E6199"/>
    <w:rsid w:val="007E667D"/>
    <w:rsid w:val="007E6C16"/>
    <w:rsid w:val="007E72FA"/>
    <w:rsid w:val="007E7895"/>
    <w:rsid w:val="007E7F97"/>
    <w:rsid w:val="007F013D"/>
    <w:rsid w:val="007F016D"/>
    <w:rsid w:val="007F048A"/>
    <w:rsid w:val="007F0894"/>
    <w:rsid w:val="007F0A70"/>
    <w:rsid w:val="007F0FCC"/>
    <w:rsid w:val="007F12C7"/>
    <w:rsid w:val="007F3A8F"/>
    <w:rsid w:val="007F4A14"/>
    <w:rsid w:val="007F5113"/>
    <w:rsid w:val="007F5C6F"/>
    <w:rsid w:val="007F63C6"/>
    <w:rsid w:val="007F7A82"/>
    <w:rsid w:val="008021AF"/>
    <w:rsid w:val="00802505"/>
    <w:rsid w:val="0080250B"/>
    <w:rsid w:val="00802B0F"/>
    <w:rsid w:val="00802CD0"/>
    <w:rsid w:val="0080343C"/>
    <w:rsid w:val="0080586C"/>
    <w:rsid w:val="008075DA"/>
    <w:rsid w:val="00807D5C"/>
    <w:rsid w:val="00807DB4"/>
    <w:rsid w:val="00807EBF"/>
    <w:rsid w:val="008111E1"/>
    <w:rsid w:val="00811E1B"/>
    <w:rsid w:val="008122FC"/>
    <w:rsid w:val="00812EBD"/>
    <w:rsid w:val="00813987"/>
    <w:rsid w:val="00813C29"/>
    <w:rsid w:val="00814259"/>
    <w:rsid w:val="00815FFC"/>
    <w:rsid w:val="00816D41"/>
    <w:rsid w:val="008177EC"/>
    <w:rsid w:val="008178C6"/>
    <w:rsid w:val="00820A8F"/>
    <w:rsid w:val="0082162F"/>
    <w:rsid w:val="00821C9B"/>
    <w:rsid w:val="00822498"/>
    <w:rsid w:val="00822A7D"/>
    <w:rsid w:val="008233A3"/>
    <w:rsid w:val="00824749"/>
    <w:rsid w:val="00825A03"/>
    <w:rsid w:val="00825B26"/>
    <w:rsid w:val="008266E3"/>
    <w:rsid w:val="00826FE1"/>
    <w:rsid w:val="00827D2F"/>
    <w:rsid w:val="00830CE4"/>
    <w:rsid w:val="008316A8"/>
    <w:rsid w:val="0083198F"/>
    <w:rsid w:val="008323B8"/>
    <w:rsid w:val="00832CB3"/>
    <w:rsid w:val="00833301"/>
    <w:rsid w:val="008334C3"/>
    <w:rsid w:val="00833621"/>
    <w:rsid w:val="00834C8E"/>
    <w:rsid w:val="0083616C"/>
    <w:rsid w:val="00836609"/>
    <w:rsid w:val="00836A17"/>
    <w:rsid w:val="00836E60"/>
    <w:rsid w:val="00837662"/>
    <w:rsid w:val="0083785F"/>
    <w:rsid w:val="0083793B"/>
    <w:rsid w:val="00837E16"/>
    <w:rsid w:val="00842A91"/>
    <w:rsid w:val="00843594"/>
    <w:rsid w:val="00844242"/>
    <w:rsid w:val="0084461E"/>
    <w:rsid w:val="008448B3"/>
    <w:rsid w:val="00844BBB"/>
    <w:rsid w:val="00844D56"/>
    <w:rsid w:val="00845927"/>
    <w:rsid w:val="00846BC3"/>
    <w:rsid w:val="008470D4"/>
    <w:rsid w:val="00847727"/>
    <w:rsid w:val="00847E69"/>
    <w:rsid w:val="00850E39"/>
    <w:rsid w:val="008518A7"/>
    <w:rsid w:val="00852F37"/>
    <w:rsid w:val="008531BC"/>
    <w:rsid w:val="008537C0"/>
    <w:rsid w:val="00853C55"/>
    <w:rsid w:val="008540FF"/>
    <w:rsid w:val="00854E09"/>
    <w:rsid w:val="00855E7C"/>
    <w:rsid w:val="00856CE0"/>
    <w:rsid w:val="0085725D"/>
    <w:rsid w:val="00857D84"/>
    <w:rsid w:val="00857E32"/>
    <w:rsid w:val="00860635"/>
    <w:rsid w:val="0086068B"/>
    <w:rsid w:val="0086152D"/>
    <w:rsid w:val="00861534"/>
    <w:rsid w:val="00861554"/>
    <w:rsid w:val="00862097"/>
    <w:rsid w:val="00863918"/>
    <w:rsid w:val="00865196"/>
    <w:rsid w:val="008658CD"/>
    <w:rsid w:val="00866185"/>
    <w:rsid w:val="00870B6A"/>
    <w:rsid w:val="00871161"/>
    <w:rsid w:val="008712C6"/>
    <w:rsid w:val="0087146B"/>
    <w:rsid w:val="008714D6"/>
    <w:rsid w:val="00871910"/>
    <w:rsid w:val="00871C78"/>
    <w:rsid w:val="00871E3B"/>
    <w:rsid w:val="00872893"/>
    <w:rsid w:val="00872A02"/>
    <w:rsid w:val="00872E01"/>
    <w:rsid w:val="008732B2"/>
    <w:rsid w:val="00873D9B"/>
    <w:rsid w:val="008741B6"/>
    <w:rsid w:val="0087453B"/>
    <w:rsid w:val="00875E3B"/>
    <w:rsid w:val="00875F1D"/>
    <w:rsid w:val="008768B0"/>
    <w:rsid w:val="0088116E"/>
    <w:rsid w:val="008813AE"/>
    <w:rsid w:val="008814CE"/>
    <w:rsid w:val="008816A1"/>
    <w:rsid w:val="00882171"/>
    <w:rsid w:val="008824F2"/>
    <w:rsid w:val="008826DA"/>
    <w:rsid w:val="0088299F"/>
    <w:rsid w:val="00882E07"/>
    <w:rsid w:val="00883422"/>
    <w:rsid w:val="00885B92"/>
    <w:rsid w:val="00887877"/>
    <w:rsid w:val="00887F4C"/>
    <w:rsid w:val="0089028B"/>
    <w:rsid w:val="0089154B"/>
    <w:rsid w:val="008918E7"/>
    <w:rsid w:val="0089226F"/>
    <w:rsid w:val="00893483"/>
    <w:rsid w:val="008937B7"/>
    <w:rsid w:val="00893C1B"/>
    <w:rsid w:val="00894213"/>
    <w:rsid w:val="008942B2"/>
    <w:rsid w:val="00895A79"/>
    <w:rsid w:val="00895B32"/>
    <w:rsid w:val="00895D0C"/>
    <w:rsid w:val="00896289"/>
    <w:rsid w:val="00896F3A"/>
    <w:rsid w:val="00897499"/>
    <w:rsid w:val="008A0030"/>
    <w:rsid w:val="008A01CA"/>
    <w:rsid w:val="008A1963"/>
    <w:rsid w:val="008A19F1"/>
    <w:rsid w:val="008A1D20"/>
    <w:rsid w:val="008A32E3"/>
    <w:rsid w:val="008A3DC4"/>
    <w:rsid w:val="008A3FFD"/>
    <w:rsid w:val="008A41F0"/>
    <w:rsid w:val="008A42F0"/>
    <w:rsid w:val="008A4918"/>
    <w:rsid w:val="008A55F1"/>
    <w:rsid w:val="008A5D53"/>
    <w:rsid w:val="008A5E99"/>
    <w:rsid w:val="008A6109"/>
    <w:rsid w:val="008A6A16"/>
    <w:rsid w:val="008A747C"/>
    <w:rsid w:val="008A7F29"/>
    <w:rsid w:val="008B08EA"/>
    <w:rsid w:val="008B0CDB"/>
    <w:rsid w:val="008B102E"/>
    <w:rsid w:val="008B1399"/>
    <w:rsid w:val="008B1B9E"/>
    <w:rsid w:val="008B1BE6"/>
    <w:rsid w:val="008B25B9"/>
    <w:rsid w:val="008B3AED"/>
    <w:rsid w:val="008B3F5E"/>
    <w:rsid w:val="008B5E1F"/>
    <w:rsid w:val="008B5E98"/>
    <w:rsid w:val="008B600C"/>
    <w:rsid w:val="008B78FE"/>
    <w:rsid w:val="008C08B2"/>
    <w:rsid w:val="008C0E28"/>
    <w:rsid w:val="008C140F"/>
    <w:rsid w:val="008C227D"/>
    <w:rsid w:val="008C22F7"/>
    <w:rsid w:val="008C2654"/>
    <w:rsid w:val="008C2F0D"/>
    <w:rsid w:val="008C59DC"/>
    <w:rsid w:val="008C5E34"/>
    <w:rsid w:val="008C6497"/>
    <w:rsid w:val="008C7172"/>
    <w:rsid w:val="008C7A93"/>
    <w:rsid w:val="008C7BA6"/>
    <w:rsid w:val="008D12B4"/>
    <w:rsid w:val="008D1ABC"/>
    <w:rsid w:val="008D1FA2"/>
    <w:rsid w:val="008D3C76"/>
    <w:rsid w:val="008D3D32"/>
    <w:rsid w:val="008D4BC0"/>
    <w:rsid w:val="008D5E0A"/>
    <w:rsid w:val="008D69A1"/>
    <w:rsid w:val="008D72D7"/>
    <w:rsid w:val="008E0F04"/>
    <w:rsid w:val="008E1003"/>
    <w:rsid w:val="008E17BD"/>
    <w:rsid w:val="008E22AE"/>
    <w:rsid w:val="008E2616"/>
    <w:rsid w:val="008E31A6"/>
    <w:rsid w:val="008E3248"/>
    <w:rsid w:val="008E36E9"/>
    <w:rsid w:val="008E3926"/>
    <w:rsid w:val="008E4942"/>
    <w:rsid w:val="008E4D7D"/>
    <w:rsid w:val="008E67FF"/>
    <w:rsid w:val="008E6A14"/>
    <w:rsid w:val="008E7669"/>
    <w:rsid w:val="008E7E43"/>
    <w:rsid w:val="008F0BB8"/>
    <w:rsid w:val="008F0E87"/>
    <w:rsid w:val="008F1AAF"/>
    <w:rsid w:val="008F290B"/>
    <w:rsid w:val="008F2BCA"/>
    <w:rsid w:val="008F3067"/>
    <w:rsid w:val="008F3091"/>
    <w:rsid w:val="008F39E7"/>
    <w:rsid w:val="008F499E"/>
    <w:rsid w:val="008F50C9"/>
    <w:rsid w:val="008F58E5"/>
    <w:rsid w:val="008F6B28"/>
    <w:rsid w:val="008F6E01"/>
    <w:rsid w:val="0090068A"/>
    <w:rsid w:val="0090151A"/>
    <w:rsid w:val="00902E0E"/>
    <w:rsid w:val="00903611"/>
    <w:rsid w:val="009037A9"/>
    <w:rsid w:val="0090409B"/>
    <w:rsid w:val="00906091"/>
    <w:rsid w:val="00906BB7"/>
    <w:rsid w:val="00906E6C"/>
    <w:rsid w:val="00913751"/>
    <w:rsid w:val="009137AC"/>
    <w:rsid w:val="00913803"/>
    <w:rsid w:val="00913840"/>
    <w:rsid w:val="00914150"/>
    <w:rsid w:val="009149FF"/>
    <w:rsid w:val="00914D3E"/>
    <w:rsid w:val="00915060"/>
    <w:rsid w:val="00915187"/>
    <w:rsid w:val="0091527E"/>
    <w:rsid w:val="00915549"/>
    <w:rsid w:val="00915D6E"/>
    <w:rsid w:val="0091617E"/>
    <w:rsid w:val="009165F4"/>
    <w:rsid w:val="0091711B"/>
    <w:rsid w:val="0092000F"/>
    <w:rsid w:val="00920AB6"/>
    <w:rsid w:val="00920C93"/>
    <w:rsid w:val="00923C08"/>
    <w:rsid w:val="009241E6"/>
    <w:rsid w:val="00924427"/>
    <w:rsid w:val="0092535E"/>
    <w:rsid w:val="00925442"/>
    <w:rsid w:val="00926371"/>
    <w:rsid w:val="009263A5"/>
    <w:rsid w:val="00927C51"/>
    <w:rsid w:val="00930CDA"/>
    <w:rsid w:val="00931066"/>
    <w:rsid w:val="00933110"/>
    <w:rsid w:val="00933E5A"/>
    <w:rsid w:val="00934445"/>
    <w:rsid w:val="009357A7"/>
    <w:rsid w:val="00936296"/>
    <w:rsid w:val="00936835"/>
    <w:rsid w:val="00940269"/>
    <w:rsid w:val="00940AC9"/>
    <w:rsid w:val="00940EE8"/>
    <w:rsid w:val="009421C6"/>
    <w:rsid w:val="0094220D"/>
    <w:rsid w:val="009427FB"/>
    <w:rsid w:val="00943E95"/>
    <w:rsid w:val="00944827"/>
    <w:rsid w:val="00944A50"/>
    <w:rsid w:val="0094736B"/>
    <w:rsid w:val="0095002C"/>
    <w:rsid w:val="0095124B"/>
    <w:rsid w:val="00951935"/>
    <w:rsid w:val="00951A7E"/>
    <w:rsid w:val="00952CAE"/>
    <w:rsid w:val="00953A41"/>
    <w:rsid w:val="00953CD9"/>
    <w:rsid w:val="00954AED"/>
    <w:rsid w:val="009555C8"/>
    <w:rsid w:val="00955D2E"/>
    <w:rsid w:val="009562CC"/>
    <w:rsid w:val="00956852"/>
    <w:rsid w:val="00956D47"/>
    <w:rsid w:val="00956EB6"/>
    <w:rsid w:val="00956F42"/>
    <w:rsid w:val="00957E56"/>
    <w:rsid w:val="00957F17"/>
    <w:rsid w:val="00960162"/>
    <w:rsid w:val="009616FB"/>
    <w:rsid w:val="009620CF"/>
    <w:rsid w:val="00962B93"/>
    <w:rsid w:val="00963283"/>
    <w:rsid w:val="00963F96"/>
    <w:rsid w:val="0096470B"/>
    <w:rsid w:val="009657AF"/>
    <w:rsid w:val="009666AF"/>
    <w:rsid w:val="009673D5"/>
    <w:rsid w:val="0096768E"/>
    <w:rsid w:val="00970331"/>
    <w:rsid w:val="00972D3A"/>
    <w:rsid w:val="0097390D"/>
    <w:rsid w:val="00973BEC"/>
    <w:rsid w:val="0097481A"/>
    <w:rsid w:val="00974A40"/>
    <w:rsid w:val="00975963"/>
    <w:rsid w:val="00975E34"/>
    <w:rsid w:val="00977B15"/>
    <w:rsid w:val="00980390"/>
    <w:rsid w:val="00981EC7"/>
    <w:rsid w:val="00982664"/>
    <w:rsid w:val="00982F22"/>
    <w:rsid w:val="009831DD"/>
    <w:rsid w:val="00983EB4"/>
    <w:rsid w:val="00983FBD"/>
    <w:rsid w:val="00984F82"/>
    <w:rsid w:val="0098535C"/>
    <w:rsid w:val="00985D80"/>
    <w:rsid w:val="00986B53"/>
    <w:rsid w:val="00987178"/>
    <w:rsid w:val="009903DA"/>
    <w:rsid w:val="009927E9"/>
    <w:rsid w:val="00992B59"/>
    <w:rsid w:val="00992F75"/>
    <w:rsid w:val="0099393C"/>
    <w:rsid w:val="00994BB8"/>
    <w:rsid w:val="0099514F"/>
    <w:rsid w:val="009951BF"/>
    <w:rsid w:val="009A04D2"/>
    <w:rsid w:val="009A0AB6"/>
    <w:rsid w:val="009A0CA2"/>
    <w:rsid w:val="009A15EE"/>
    <w:rsid w:val="009A1BCB"/>
    <w:rsid w:val="009A33E6"/>
    <w:rsid w:val="009A3817"/>
    <w:rsid w:val="009A4019"/>
    <w:rsid w:val="009A4169"/>
    <w:rsid w:val="009A7A9C"/>
    <w:rsid w:val="009B11C8"/>
    <w:rsid w:val="009B187E"/>
    <w:rsid w:val="009B23FC"/>
    <w:rsid w:val="009B2498"/>
    <w:rsid w:val="009B2E5E"/>
    <w:rsid w:val="009B4765"/>
    <w:rsid w:val="009B4C9D"/>
    <w:rsid w:val="009B4F83"/>
    <w:rsid w:val="009B6D89"/>
    <w:rsid w:val="009B6F64"/>
    <w:rsid w:val="009B75CC"/>
    <w:rsid w:val="009C0429"/>
    <w:rsid w:val="009C0CBA"/>
    <w:rsid w:val="009C10BC"/>
    <w:rsid w:val="009C11FE"/>
    <w:rsid w:val="009C2317"/>
    <w:rsid w:val="009C2B59"/>
    <w:rsid w:val="009C3252"/>
    <w:rsid w:val="009C33BA"/>
    <w:rsid w:val="009C3C8C"/>
    <w:rsid w:val="009C4055"/>
    <w:rsid w:val="009C4603"/>
    <w:rsid w:val="009C4BA1"/>
    <w:rsid w:val="009C5E1F"/>
    <w:rsid w:val="009C66C5"/>
    <w:rsid w:val="009C6A70"/>
    <w:rsid w:val="009D06E6"/>
    <w:rsid w:val="009D1A62"/>
    <w:rsid w:val="009D1C4F"/>
    <w:rsid w:val="009D2E4E"/>
    <w:rsid w:val="009D313C"/>
    <w:rsid w:val="009D39B4"/>
    <w:rsid w:val="009D3DF0"/>
    <w:rsid w:val="009D3F19"/>
    <w:rsid w:val="009D4489"/>
    <w:rsid w:val="009D46AB"/>
    <w:rsid w:val="009D4C9B"/>
    <w:rsid w:val="009D4EC0"/>
    <w:rsid w:val="009D530A"/>
    <w:rsid w:val="009D54D5"/>
    <w:rsid w:val="009D587D"/>
    <w:rsid w:val="009D62BF"/>
    <w:rsid w:val="009D68B2"/>
    <w:rsid w:val="009D77D7"/>
    <w:rsid w:val="009E0A30"/>
    <w:rsid w:val="009E14F8"/>
    <w:rsid w:val="009E1CE0"/>
    <w:rsid w:val="009E2412"/>
    <w:rsid w:val="009E2AAE"/>
    <w:rsid w:val="009E2B5E"/>
    <w:rsid w:val="009E46D8"/>
    <w:rsid w:val="009E4B34"/>
    <w:rsid w:val="009E5BF7"/>
    <w:rsid w:val="009E6D5F"/>
    <w:rsid w:val="009E71B4"/>
    <w:rsid w:val="009E797C"/>
    <w:rsid w:val="009F057F"/>
    <w:rsid w:val="009F0813"/>
    <w:rsid w:val="009F1EC5"/>
    <w:rsid w:val="009F22D0"/>
    <w:rsid w:val="009F2EBA"/>
    <w:rsid w:val="009F2EFC"/>
    <w:rsid w:val="009F323C"/>
    <w:rsid w:val="009F3322"/>
    <w:rsid w:val="009F39BE"/>
    <w:rsid w:val="009F424F"/>
    <w:rsid w:val="009F57B6"/>
    <w:rsid w:val="009F5D2C"/>
    <w:rsid w:val="009F63BB"/>
    <w:rsid w:val="009F64FA"/>
    <w:rsid w:val="009F6B31"/>
    <w:rsid w:val="009F6BCF"/>
    <w:rsid w:val="009F6E4F"/>
    <w:rsid w:val="009F730D"/>
    <w:rsid w:val="009F7A6A"/>
    <w:rsid w:val="009F7B39"/>
    <w:rsid w:val="00A00883"/>
    <w:rsid w:val="00A00BBC"/>
    <w:rsid w:val="00A02B45"/>
    <w:rsid w:val="00A04312"/>
    <w:rsid w:val="00A04E9B"/>
    <w:rsid w:val="00A057D6"/>
    <w:rsid w:val="00A067B3"/>
    <w:rsid w:val="00A07538"/>
    <w:rsid w:val="00A07F87"/>
    <w:rsid w:val="00A10825"/>
    <w:rsid w:val="00A10B0F"/>
    <w:rsid w:val="00A1122D"/>
    <w:rsid w:val="00A11ACF"/>
    <w:rsid w:val="00A11B69"/>
    <w:rsid w:val="00A11F1C"/>
    <w:rsid w:val="00A13155"/>
    <w:rsid w:val="00A13760"/>
    <w:rsid w:val="00A13782"/>
    <w:rsid w:val="00A13ECE"/>
    <w:rsid w:val="00A13F1F"/>
    <w:rsid w:val="00A1412C"/>
    <w:rsid w:val="00A15E63"/>
    <w:rsid w:val="00A16BDD"/>
    <w:rsid w:val="00A16EED"/>
    <w:rsid w:val="00A20111"/>
    <w:rsid w:val="00A208BA"/>
    <w:rsid w:val="00A20B41"/>
    <w:rsid w:val="00A216CB"/>
    <w:rsid w:val="00A21B3C"/>
    <w:rsid w:val="00A221A7"/>
    <w:rsid w:val="00A22713"/>
    <w:rsid w:val="00A22A22"/>
    <w:rsid w:val="00A22D5B"/>
    <w:rsid w:val="00A22E9D"/>
    <w:rsid w:val="00A23761"/>
    <w:rsid w:val="00A23FB4"/>
    <w:rsid w:val="00A24C02"/>
    <w:rsid w:val="00A252BD"/>
    <w:rsid w:val="00A2558D"/>
    <w:rsid w:val="00A25B08"/>
    <w:rsid w:val="00A260ED"/>
    <w:rsid w:val="00A2620F"/>
    <w:rsid w:val="00A264C9"/>
    <w:rsid w:val="00A3028A"/>
    <w:rsid w:val="00A30AA3"/>
    <w:rsid w:val="00A30E2E"/>
    <w:rsid w:val="00A318F2"/>
    <w:rsid w:val="00A32DB9"/>
    <w:rsid w:val="00A33865"/>
    <w:rsid w:val="00A3415E"/>
    <w:rsid w:val="00A34687"/>
    <w:rsid w:val="00A35674"/>
    <w:rsid w:val="00A35EB3"/>
    <w:rsid w:val="00A364F4"/>
    <w:rsid w:val="00A3650C"/>
    <w:rsid w:val="00A36F28"/>
    <w:rsid w:val="00A377B8"/>
    <w:rsid w:val="00A37976"/>
    <w:rsid w:val="00A40215"/>
    <w:rsid w:val="00A4099C"/>
    <w:rsid w:val="00A41CF4"/>
    <w:rsid w:val="00A41D0C"/>
    <w:rsid w:val="00A423E5"/>
    <w:rsid w:val="00A42DAC"/>
    <w:rsid w:val="00A43BE3"/>
    <w:rsid w:val="00A448A5"/>
    <w:rsid w:val="00A45572"/>
    <w:rsid w:val="00A4611B"/>
    <w:rsid w:val="00A46341"/>
    <w:rsid w:val="00A466EE"/>
    <w:rsid w:val="00A468F6"/>
    <w:rsid w:val="00A47342"/>
    <w:rsid w:val="00A5072F"/>
    <w:rsid w:val="00A5084B"/>
    <w:rsid w:val="00A5150A"/>
    <w:rsid w:val="00A51B35"/>
    <w:rsid w:val="00A5202B"/>
    <w:rsid w:val="00A52E19"/>
    <w:rsid w:val="00A533BE"/>
    <w:rsid w:val="00A551C5"/>
    <w:rsid w:val="00A55C92"/>
    <w:rsid w:val="00A56C35"/>
    <w:rsid w:val="00A5734F"/>
    <w:rsid w:val="00A607A2"/>
    <w:rsid w:val="00A6169F"/>
    <w:rsid w:val="00A62335"/>
    <w:rsid w:val="00A626BF"/>
    <w:rsid w:val="00A6293F"/>
    <w:rsid w:val="00A63619"/>
    <w:rsid w:val="00A639A6"/>
    <w:rsid w:val="00A639E0"/>
    <w:rsid w:val="00A63DB4"/>
    <w:rsid w:val="00A64F68"/>
    <w:rsid w:val="00A657FC"/>
    <w:rsid w:val="00A65812"/>
    <w:rsid w:val="00A65861"/>
    <w:rsid w:val="00A65BB4"/>
    <w:rsid w:val="00A65F29"/>
    <w:rsid w:val="00A668B4"/>
    <w:rsid w:val="00A66A49"/>
    <w:rsid w:val="00A67046"/>
    <w:rsid w:val="00A7060D"/>
    <w:rsid w:val="00A71306"/>
    <w:rsid w:val="00A715B1"/>
    <w:rsid w:val="00A722F5"/>
    <w:rsid w:val="00A728C4"/>
    <w:rsid w:val="00A73818"/>
    <w:rsid w:val="00A7399D"/>
    <w:rsid w:val="00A75484"/>
    <w:rsid w:val="00A77418"/>
    <w:rsid w:val="00A8108E"/>
    <w:rsid w:val="00A81B07"/>
    <w:rsid w:val="00A82906"/>
    <w:rsid w:val="00A83F91"/>
    <w:rsid w:val="00A853D2"/>
    <w:rsid w:val="00A857E7"/>
    <w:rsid w:val="00A86718"/>
    <w:rsid w:val="00A8698A"/>
    <w:rsid w:val="00A869D1"/>
    <w:rsid w:val="00A86EEC"/>
    <w:rsid w:val="00A87656"/>
    <w:rsid w:val="00A91EF4"/>
    <w:rsid w:val="00A9459E"/>
    <w:rsid w:val="00A94A34"/>
    <w:rsid w:val="00A953F4"/>
    <w:rsid w:val="00A9638A"/>
    <w:rsid w:val="00A9666B"/>
    <w:rsid w:val="00A96697"/>
    <w:rsid w:val="00A96E8C"/>
    <w:rsid w:val="00A972FF"/>
    <w:rsid w:val="00AA0173"/>
    <w:rsid w:val="00AA0E6C"/>
    <w:rsid w:val="00AA115A"/>
    <w:rsid w:val="00AA179B"/>
    <w:rsid w:val="00AA1AD1"/>
    <w:rsid w:val="00AA3F58"/>
    <w:rsid w:val="00AA412D"/>
    <w:rsid w:val="00AA4D4E"/>
    <w:rsid w:val="00AA5293"/>
    <w:rsid w:val="00AA52A9"/>
    <w:rsid w:val="00AA5927"/>
    <w:rsid w:val="00AA6BEC"/>
    <w:rsid w:val="00AA70E4"/>
    <w:rsid w:val="00AA7519"/>
    <w:rsid w:val="00AB303F"/>
    <w:rsid w:val="00AB44A9"/>
    <w:rsid w:val="00AB4923"/>
    <w:rsid w:val="00AB4A84"/>
    <w:rsid w:val="00AB6538"/>
    <w:rsid w:val="00AB68BC"/>
    <w:rsid w:val="00AB6916"/>
    <w:rsid w:val="00AB771D"/>
    <w:rsid w:val="00AB7CF6"/>
    <w:rsid w:val="00AC0812"/>
    <w:rsid w:val="00AC2C56"/>
    <w:rsid w:val="00AC54AC"/>
    <w:rsid w:val="00AC55F9"/>
    <w:rsid w:val="00AC6F51"/>
    <w:rsid w:val="00AC76A7"/>
    <w:rsid w:val="00AC79D1"/>
    <w:rsid w:val="00AD0535"/>
    <w:rsid w:val="00AD2168"/>
    <w:rsid w:val="00AD2B07"/>
    <w:rsid w:val="00AD2BB3"/>
    <w:rsid w:val="00AD3984"/>
    <w:rsid w:val="00AD43DA"/>
    <w:rsid w:val="00AD47B5"/>
    <w:rsid w:val="00AD5F17"/>
    <w:rsid w:val="00AD72C1"/>
    <w:rsid w:val="00AE065B"/>
    <w:rsid w:val="00AE0A86"/>
    <w:rsid w:val="00AE1AD3"/>
    <w:rsid w:val="00AE26A2"/>
    <w:rsid w:val="00AE2B91"/>
    <w:rsid w:val="00AE2D1F"/>
    <w:rsid w:val="00AE43AD"/>
    <w:rsid w:val="00AE46E0"/>
    <w:rsid w:val="00AE4BA3"/>
    <w:rsid w:val="00AE579A"/>
    <w:rsid w:val="00AE6BF6"/>
    <w:rsid w:val="00AE6C0D"/>
    <w:rsid w:val="00AE7EE9"/>
    <w:rsid w:val="00AF0441"/>
    <w:rsid w:val="00AF09BE"/>
    <w:rsid w:val="00AF1014"/>
    <w:rsid w:val="00AF1D81"/>
    <w:rsid w:val="00AF2048"/>
    <w:rsid w:val="00AF324D"/>
    <w:rsid w:val="00AF3287"/>
    <w:rsid w:val="00AF34BC"/>
    <w:rsid w:val="00AF3A96"/>
    <w:rsid w:val="00AF4B91"/>
    <w:rsid w:val="00AF4BC6"/>
    <w:rsid w:val="00AF50CE"/>
    <w:rsid w:val="00AF5B23"/>
    <w:rsid w:val="00AF614D"/>
    <w:rsid w:val="00AF61AA"/>
    <w:rsid w:val="00AF719C"/>
    <w:rsid w:val="00AF789A"/>
    <w:rsid w:val="00B009CE"/>
    <w:rsid w:val="00B015E2"/>
    <w:rsid w:val="00B02BAC"/>
    <w:rsid w:val="00B02CC9"/>
    <w:rsid w:val="00B02F92"/>
    <w:rsid w:val="00B03ACC"/>
    <w:rsid w:val="00B04FEC"/>
    <w:rsid w:val="00B0541D"/>
    <w:rsid w:val="00B0626E"/>
    <w:rsid w:val="00B0647A"/>
    <w:rsid w:val="00B06CB3"/>
    <w:rsid w:val="00B121FD"/>
    <w:rsid w:val="00B125B0"/>
    <w:rsid w:val="00B12F84"/>
    <w:rsid w:val="00B1319B"/>
    <w:rsid w:val="00B1347F"/>
    <w:rsid w:val="00B14226"/>
    <w:rsid w:val="00B15219"/>
    <w:rsid w:val="00B155A0"/>
    <w:rsid w:val="00B16800"/>
    <w:rsid w:val="00B21324"/>
    <w:rsid w:val="00B21448"/>
    <w:rsid w:val="00B21EC3"/>
    <w:rsid w:val="00B22F39"/>
    <w:rsid w:val="00B230AB"/>
    <w:rsid w:val="00B23E9C"/>
    <w:rsid w:val="00B2471C"/>
    <w:rsid w:val="00B24B0E"/>
    <w:rsid w:val="00B25836"/>
    <w:rsid w:val="00B26BA8"/>
    <w:rsid w:val="00B27050"/>
    <w:rsid w:val="00B27AC5"/>
    <w:rsid w:val="00B30F34"/>
    <w:rsid w:val="00B312A4"/>
    <w:rsid w:val="00B32175"/>
    <w:rsid w:val="00B332A6"/>
    <w:rsid w:val="00B341C2"/>
    <w:rsid w:val="00B34773"/>
    <w:rsid w:val="00B34825"/>
    <w:rsid w:val="00B3548A"/>
    <w:rsid w:val="00B355AC"/>
    <w:rsid w:val="00B3565F"/>
    <w:rsid w:val="00B36031"/>
    <w:rsid w:val="00B37D67"/>
    <w:rsid w:val="00B4191B"/>
    <w:rsid w:val="00B41B29"/>
    <w:rsid w:val="00B41D0F"/>
    <w:rsid w:val="00B41F6B"/>
    <w:rsid w:val="00B42C62"/>
    <w:rsid w:val="00B42DEA"/>
    <w:rsid w:val="00B4398A"/>
    <w:rsid w:val="00B43D79"/>
    <w:rsid w:val="00B441E0"/>
    <w:rsid w:val="00B444F5"/>
    <w:rsid w:val="00B44747"/>
    <w:rsid w:val="00B448A6"/>
    <w:rsid w:val="00B44D65"/>
    <w:rsid w:val="00B44F5A"/>
    <w:rsid w:val="00B46DAD"/>
    <w:rsid w:val="00B47675"/>
    <w:rsid w:val="00B503CC"/>
    <w:rsid w:val="00B504BB"/>
    <w:rsid w:val="00B5112F"/>
    <w:rsid w:val="00B5169A"/>
    <w:rsid w:val="00B521E0"/>
    <w:rsid w:val="00B52375"/>
    <w:rsid w:val="00B5268D"/>
    <w:rsid w:val="00B52DFD"/>
    <w:rsid w:val="00B52E44"/>
    <w:rsid w:val="00B53837"/>
    <w:rsid w:val="00B5383B"/>
    <w:rsid w:val="00B53FCB"/>
    <w:rsid w:val="00B5431C"/>
    <w:rsid w:val="00B54811"/>
    <w:rsid w:val="00B54BFE"/>
    <w:rsid w:val="00B55367"/>
    <w:rsid w:val="00B55487"/>
    <w:rsid w:val="00B55B10"/>
    <w:rsid w:val="00B55FCE"/>
    <w:rsid w:val="00B56873"/>
    <w:rsid w:val="00B60352"/>
    <w:rsid w:val="00B60BEC"/>
    <w:rsid w:val="00B613E4"/>
    <w:rsid w:val="00B61562"/>
    <w:rsid w:val="00B62C56"/>
    <w:rsid w:val="00B63520"/>
    <w:rsid w:val="00B6391D"/>
    <w:rsid w:val="00B64387"/>
    <w:rsid w:val="00B65105"/>
    <w:rsid w:val="00B67E52"/>
    <w:rsid w:val="00B701AD"/>
    <w:rsid w:val="00B7061D"/>
    <w:rsid w:val="00B70876"/>
    <w:rsid w:val="00B70AD6"/>
    <w:rsid w:val="00B72D45"/>
    <w:rsid w:val="00B72F66"/>
    <w:rsid w:val="00B741AA"/>
    <w:rsid w:val="00B74C00"/>
    <w:rsid w:val="00B75A1B"/>
    <w:rsid w:val="00B77407"/>
    <w:rsid w:val="00B77AE7"/>
    <w:rsid w:val="00B8051E"/>
    <w:rsid w:val="00B80A24"/>
    <w:rsid w:val="00B812E6"/>
    <w:rsid w:val="00B8137B"/>
    <w:rsid w:val="00B81868"/>
    <w:rsid w:val="00B818CC"/>
    <w:rsid w:val="00B81B2D"/>
    <w:rsid w:val="00B837BC"/>
    <w:rsid w:val="00B8450C"/>
    <w:rsid w:val="00B8493D"/>
    <w:rsid w:val="00B855C4"/>
    <w:rsid w:val="00B8662C"/>
    <w:rsid w:val="00B87F3F"/>
    <w:rsid w:val="00B87F45"/>
    <w:rsid w:val="00B9151D"/>
    <w:rsid w:val="00B9179A"/>
    <w:rsid w:val="00B91ED6"/>
    <w:rsid w:val="00B93253"/>
    <w:rsid w:val="00B94785"/>
    <w:rsid w:val="00B948E8"/>
    <w:rsid w:val="00B94A4E"/>
    <w:rsid w:val="00B95F0E"/>
    <w:rsid w:val="00B9713F"/>
    <w:rsid w:val="00B974F4"/>
    <w:rsid w:val="00B97ADE"/>
    <w:rsid w:val="00B97C1C"/>
    <w:rsid w:val="00B97D43"/>
    <w:rsid w:val="00BA034B"/>
    <w:rsid w:val="00BA096F"/>
    <w:rsid w:val="00BA0D44"/>
    <w:rsid w:val="00BA1105"/>
    <w:rsid w:val="00BA22E0"/>
    <w:rsid w:val="00BA42D6"/>
    <w:rsid w:val="00BA4DB9"/>
    <w:rsid w:val="00BA4EF8"/>
    <w:rsid w:val="00BA50CA"/>
    <w:rsid w:val="00BA5E4F"/>
    <w:rsid w:val="00BA7B03"/>
    <w:rsid w:val="00BA7F28"/>
    <w:rsid w:val="00BA7F8F"/>
    <w:rsid w:val="00BB0975"/>
    <w:rsid w:val="00BB0A57"/>
    <w:rsid w:val="00BB189E"/>
    <w:rsid w:val="00BB232E"/>
    <w:rsid w:val="00BB257F"/>
    <w:rsid w:val="00BB2585"/>
    <w:rsid w:val="00BB2EBE"/>
    <w:rsid w:val="00BB3506"/>
    <w:rsid w:val="00BB37B0"/>
    <w:rsid w:val="00BB4415"/>
    <w:rsid w:val="00BB4A02"/>
    <w:rsid w:val="00BB6FEC"/>
    <w:rsid w:val="00BB71B8"/>
    <w:rsid w:val="00BB71FE"/>
    <w:rsid w:val="00BB79A0"/>
    <w:rsid w:val="00BC0151"/>
    <w:rsid w:val="00BC0E0F"/>
    <w:rsid w:val="00BC109C"/>
    <w:rsid w:val="00BC41E8"/>
    <w:rsid w:val="00BC456A"/>
    <w:rsid w:val="00BC53AF"/>
    <w:rsid w:val="00BC5956"/>
    <w:rsid w:val="00BC5BE7"/>
    <w:rsid w:val="00BC5E10"/>
    <w:rsid w:val="00BC6489"/>
    <w:rsid w:val="00BC6952"/>
    <w:rsid w:val="00BC6D34"/>
    <w:rsid w:val="00BC6D4D"/>
    <w:rsid w:val="00BC7534"/>
    <w:rsid w:val="00BC7A8C"/>
    <w:rsid w:val="00BD00C0"/>
    <w:rsid w:val="00BD0360"/>
    <w:rsid w:val="00BD0EA8"/>
    <w:rsid w:val="00BD126C"/>
    <w:rsid w:val="00BD1984"/>
    <w:rsid w:val="00BD1A53"/>
    <w:rsid w:val="00BD3E01"/>
    <w:rsid w:val="00BD4380"/>
    <w:rsid w:val="00BD50B6"/>
    <w:rsid w:val="00BD5A61"/>
    <w:rsid w:val="00BD64A7"/>
    <w:rsid w:val="00BD6AEF"/>
    <w:rsid w:val="00BE114B"/>
    <w:rsid w:val="00BE3DDA"/>
    <w:rsid w:val="00BE4055"/>
    <w:rsid w:val="00BE410C"/>
    <w:rsid w:val="00BE49DA"/>
    <w:rsid w:val="00BE575E"/>
    <w:rsid w:val="00BE5A61"/>
    <w:rsid w:val="00BE5CF8"/>
    <w:rsid w:val="00BE6946"/>
    <w:rsid w:val="00BE69B7"/>
    <w:rsid w:val="00BE6E09"/>
    <w:rsid w:val="00BE727E"/>
    <w:rsid w:val="00BF106F"/>
    <w:rsid w:val="00BF44A2"/>
    <w:rsid w:val="00BF4909"/>
    <w:rsid w:val="00BF568D"/>
    <w:rsid w:val="00BF6D52"/>
    <w:rsid w:val="00BF753A"/>
    <w:rsid w:val="00BF788F"/>
    <w:rsid w:val="00BF7A76"/>
    <w:rsid w:val="00C01196"/>
    <w:rsid w:val="00C03985"/>
    <w:rsid w:val="00C03B03"/>
    <w:rsid w:val="00C04116"/>
    <w:rsid w:val="00C043B7"/>
    <w:rsid w:val="00C05511"/>
    <w:rsid w:val="00C061F3"/>
    <w:rsid w:val="00C1159F"/>
    <w:rsid w:val="00C11652"/>
    <w:rsid w:val="00C13204"/>
    <w:rsid w:val="00C14B80"/>
    <w:rsid w:val="00C173FF"/>
    <w:rsid w:val="00C20AD3"/>
    <w:rsid w:val="00C2196C"/>
    <w:rsid w:val="00C21F57"/>
    <w:rsid w:val="00C228DF"/>
    <w:rsid w:val="00C22B3C"/>
    <w:rsid w:val="00C23671"/>
    <w:rsid w:val="00C23AB8"/>
    <w:rsid w:val="00C24A4C"/>
    <w:rsid w:val="00C24C55"/>
    <w:rsid w:val="00C259B6"/>
    <w:rsid w:val="00C25F3C"/>
    <w:rsid w:val="00C30681"/>
    <w:rsid w:val="00C314EE"/>
    <w:rsid w:val="00C32F3C"/>
    <w:rsid w:val="00C332E1"/>
    <w:rsid w:val="00C333FF"/>
    <w:rsid w:val="00C35CD5"/>
    <w:rsid w:val="00C35E32"/>
    <w:rsid w:val="00C361C0"/>
    <w:rsid w:val="00C3693B"/>
    <w:rsid w:val="00C36E61"/>
    <w:rsid w:val="00C408EE"/>
    <w:rsid w:val="00C4217B"/>
    <w:rsid w:val="00C4477A"/>
    <w:rsid w:val="00C44A10"/>
    <w:rsid w:val="00C45118"/>
    <w:rsid w:val="00C464B8"/>
    <w:rsid w:val="00C46E6A"/>
    <w:rsid w:val="00C475D2"/>
    <w:rsid w:val="00C50168"/>
    <w:rsid w:val="00C5086F"/>
    <w:rsid w:val="00C5095F"/>
    <w:rsid w:val="00C50C60"/>
    <w:rsid w:val="00C5157A"/>
    <w:rsid w:val="00C51C8C"/>
    <w:rsid w:val="00C533E3"/>
    <w:rsid w:val="00C545C1"/>
    <w:rsid w:val="00C5499E"/>
    <w:rsid w:val="00C54A6C"/>
    <w:rsid w:val="00C55ACA"/>
    <w:rsid w:val="00C55E59"/>
    <w:rsid w:val="00C55EB5"/>
    <w:rsid w:val="00C5670D"/>
    <w:rsid w:val="00C56DC6"/>
    <w:rsid w:val="00C57325"/>
    <w:rsid w:val="00C579A9"/>
    <w:rsid w:val="00C60F0A"/>
    <w:rsid w:val="00C612F9"/>
    <w:rsid w:val="00C6252A"/>
    <w:rsid w:val="00C63535"/>
    <w:rsid w:val="00C63581"/>
    <w:rsid w:val="00C63745"/>
    <w:rsid w:val="00C63934"/>
    <w:rsid w:val="00C64E2B"/>
    <w:rsid w:val="00C65354"/>
    <w:rsid w:val="00C6568D"/>
    <w:rsid w:val="00C656F3"/>
    <w:rsid w:val="00C6580C"/>
    <w:rsid w:val="00C65D06"/>
    <w:rsid w:val="00C65EB6"/>
    <w:rsid w:val="00C66CF7"/>
    <w:rsid w:val="00C672AC"/>
    <w:rsid w:val="00C67616"/>
    <w:rsid w:val="00C707D6"/>
    <w:rsid w:val="00C710B4"/>
    <w:rsid w:val="00C7210E"/>
    <w:rsid w:val="00C72D17"/>
    <w:rsid w:val="00C73585"/>
    <w:rsid w:val="00C7368E"/>
    <w:rsid w:val="00C73B94"/>
    <w:rsid w:val="00C73BCA"/>
    <w:rsid w:val="00C73D32"/>
    <w:rsid w:val="00C746E5"/>
    <w:rsid w:val="00C74F4C"/>
    <w:rsid w:val="00C756FA"/>
    <w:rsid w:val="00C75A1E"/>
    <w:rsid w:val="00C761AE"/>
    <w:rsid w:val="00C76663"/>
    <w:rsid w:val="00C76A18"/>
    <w:rsid w:val="00C7762D"/>
    <w:rsid w:val="00C8003B"/>
    <w:rsid w:val="00C800FF"/>
    <w:rsid w:val="00C80782"/>
    <w:rsid w:val="00C81B1F"/>
    <w:rsid w:val="00C823B0"/>
    <w:rsid w:val="00C83BFE"/>
    <w:rsid w:val="00C83FAD"/>
    <w:rsid w:val="00C848B9"/>
    <w:rsid w:val="00C85112"/>
    <w:rsid w:val="00C85A48"/>
    <w:rsid w:val="00C8610C"/>
    <w:rsid w:val="00C866AC"/>
    <w:rsid w:val="00C868E7"/>
    <w:rsid w:val="00C90C86"/>
    <w:rsid w:val="00C9190F"/>
    <w:rsid w:val="00C93263"/>
    <w:rsid w:val="00C93342"/>
    <w:rsid w:val="00C93F41"/>
    <w:rsid w:val="00C95536"/>
    <w:rsid w:val="00C956AD"/>
    <w:rsid w:val="00C96B30"/>
    <w:rsid w:val="00C9708F"/>
    <w:rsid w:val="00CA0BD0"/>
    <w:rsid w:val="00CA2926"/>
    <w:rsid w:val="00CA2A3F"/>
    <w:rsid w:val="00CA3917"/>
    <w:rsid w:val="00CA3E1E"/>
    <w:rsid w:val="00CA41B8"/>
    <w:rsid w:val="00CA4D61"/>
    <w:rsid w:val="00CA651A"/>
    <w:rsid w:val="00CA6B4F"/>
    <w:rsid w:val="00CA700C"/>
    <w:rsid w:val="00CA723B"/>
    <w:rsid w:val="00CB0401"/>
    <w:rsid w:val="00CB078C"/>
    <w:rsid w:val="00CB15FC"/>
    <w:rsid w:val="00CB1C8E"/>
    <w:rsid w:val="00CB1D51"/>
    <w:rsid w:val="00CB24CC"/>
    <w:rsid w:val="00CB2C30"/>
    <w:rsid w:val="00CB2D12"/>
    <w:rsid w:val="00CB2F78"/>
    <w:rsid w:val="00CB342B"/>
    <w:rsid w:val="00CB6CD5"/>
    <w:rsid w:val="00CB70E5"/>
    <w:rsid w:val="00CC0C13"/>
    <w:rsid w:val="00CC19DB"/>
    <w:rsid w:val="00CC1C93"/>
    <w:rsid w:val="00CC2256"/>
    <w:rsid w:val="00CC23AB"/>
    <w:rsid w:val="00CC2C52"/>
    <w:rsid w:val="00CC3959"/>
    <w:rsid w:val="00CC451A"/>
    <w:rsid w:val="00CC5113"/>
    <w:rsid w:val="00CC5FAC"/>
    <w:rsid w:val="00CC6008"/>
    <w:rsid w:val="00CC60D7"/>
    <w:rsid w:val="00CC6940"/>
    <w:rsid w:val="00CC6B3B"/>
    <w:rsid w:val="00CC76E8"/>
    <w:rsid w:val="00CD073C"/>
    <w:rsid w:val="00CD10B2"/>
    <w:rsid w:val="00CD1218"/>
    <w:rsid w:val="00CD1E3E"/>
    <w:rsid w:val="00CD1E7E"/>
    <w:rsid w:val="00CD250B"/>
    <w:rsid w:val="00CD3118"/>
    <w:rsid w:val="00CD538F"/>
    <w:rsid w:val="00CD69C9"/>
    <w:rsid w:val="00CD7B52"/>
    <w:rsid w:val="00CD7E17"/>
    <w:rsid w:val="00CD7FD4"/>
    <w:rsid w:val="00CE077C"/>
    <w:rsid w:val="00CE1408"/>
    <w:rsid w:val="00CE14CC"/>
    <w:rsid w:val="00CE1A04"/>
    <w:rsid w:val="00CE2B75"/>
    <w:rsid w:val="00CE3552"/>
    <w:rsid w:val="00CE3A4C"/>
    <w:rsid w:val="00CE589A"/>
    <w:rsid w:val="00CE6025"/>
    <w:rsid w:val="00CE641A"/>
    <w:rsid w:val="00CE76E9"/>
    <w:rsid w:val="00CF1878"/>
    <w:rsid w:val="00CF25D4"/>
    <w:rsid w:val="00CF2EA8"/>
    <w:rsid w:val="00CF4F69"/>
    <w:rsid w:val="00CF5899"/>
    <w:rsid w:val="00CF5CE9"/>
    <w:rsid w:val="00CF5E0F"/>
    <w:rsid w:val="00CF699C"/>
    <w:rsid w:val="00D00BE9"/>
    <w:rsid w:val="00D01032"/>
    <w:rsid w:val="00D01E8B"/>
    <w:rsid w:val="00D02743"/>
    <w:rsid w:val="00D0335B"/>
    <w:rsid w:val="00D03391"/>
    <w:rsid w:val="00D035B6"/>
    <w:rsid w:val="00D04021"/>
    <w:rsid w:val="00D04122"/>
    <w:rsid w:val="00D04A02"/>
    <w:rsid w:val="00D054BC"/>
    <w:rsid w:val="00D063DA"/>
    <w:rsid w:val="00D06678"/>
    <w:rsid w:val="00D10158"/>
    <w:rsid w:val="00D10B3D"/>
    <w:rsid w:val="00D118FC"/>
    <w:rsid w:val="00D11D15"/>
    <w:rsid w:val="00D14804"/>
    <w:rsid w:val="00D14D04"/>
    <w:rsid w:val="00D153A8"/>
    <w:rsid w:val="00D15EC5"/>
    <w:rsid w:val="00D16A0A"/>
    <w:rsid w:val="00D16BEF"/>
    <w:rsid w:val="00D2033F"/>
    <w:rsid w:val="00D21230"/>
    <w:rsid w:val="00D212A2"/>
    <w:rsid w:val="00D21B87"/>
    <w:rsid w:val="00D21BED"/>
    <w:rsid w:val="00D220BC"/>
    <w:rsid w:val="00D22120"/>
    <w:rsid w:val="00D22600"/>
    <w:rsid w:val="00D23A1C"/>
    <w:rsid w:val="00D23CF3"/>
    <w:rsid w:val="00D2602C"/>
    <w:rsid w:val="00D262CF"/>
    <w:rsid w:val="00D26E4A"/>
    <w:rsid w:val="00D3018E"/>
    <w:rsid w:val="00D30A56"/>
    <w:rsid w:val="00D31ED6"/>
    <w:rsid w:val="00D32475"/>
    <w:rsid w:val="00D3401D"/>
    <w:rsid w:val="00D34D7D"/>
    <w:rsid w:val="00D35144"/>
    <w:rsid w:val="00D403FA"/>
    <w:rsid w:val="00D41CA9"/>
    <w:rsid w:val="00D43DAD"/>
    <w:rsid w:val="00D43FD6"/>
    <w:rsid w:val="00D4417B"/>
    <w:rsid w:val="00D44C84"/>
    <w:rsid w:val="00D45BEE"/>
    <w:rsid w:val="00D46417"/>
    <w:rsid w:val="00D46E0B"/>
    <w:rsid w:val="00D4740A"/>
    <w:rsid w:val="00D47C31"/>
    <w:rsid w:val="00D50101"/>
    <w:rsid w:val="00D50182"/>
    <w:rsid w:val="00D50672"/>
    <w:rsid w:val="00D52828"/>
    <w:rsid w:val="00D52DA5"/>
    <w:rsid w:val="00D5482E"/>
    <w:rsid w:val="00D548A5"/>
    <w:rsid w:val="00D54AF0"/>
    <w:rsid w:val="00D556DA"/>
    <w:rsid w:val="00D5609C"/>
    <w:rsid w:val="00D566F3"/>
    <w:rsid w:val="00D601E7"/>
    <w:rsid w:val="00D6064A"/>
    <w:rsid w:val="00D61694"/>
    <w:rsid w:val="00D6274D"/>
    <w:rsid w:val="00D629D7"/>
    <w:rsid w:val="00D62A3F"/>
    <w:rsid w:val="00D638CD"/>
    <w:rsid w:val="00D63E35"/>
    <w:rsid w:val="00D65ABE"/>
    <w:rsid w:val="00D6737B"/>
    <w:rsid w:val="00D67409"/>
    <w:rsid w:val="00D7149A"/>
    <w:rsid w:val="00D7367F"/>
    <w:rsid w:val="00D73A62"/>
    <w:rsid w:val="00D74B50"/>
    <w:rsid w:val="00D764ED"/>
    <w:rsid w:val="00D766A3"/>
    <w:rsid w:val="00D7692E"/>
    <w:rsid w:val="00D76B4F"/>
    <w:rsid w:val="00D76EB2"/>
    <w:rsid w:val="00D77081"/>
    <w:rsid w:val="00D80A2A"/>
    <w:rsid w:val="00D818FA"/>
    <w:rsid w:val="00D81E67"/>
    <w:rsid w:val="00D83C5E"/>
    <w:rsid w:val="00D83E7E"/>
    <w:rsid w:val="00D83EBD"/>
    <w:rsid w:val="00D847D5"/>
    <w:rsid w:val="00D85F3B"/>
    <w:rsid w:val="00D86378"/>
    <w:rsid w:val="00D8666A"/>
    <w:rsid w:val="00D8676E"/>
    <w:rsid w:val="00D871F8"/>
    <w:rsid w:val="00D87A99"/>
    <w:rsid w:val="00D913C2"/>
    <w:rsid w:val="00D91852"/>
    <w:rsid w:val="00D92471"/>
    <w:rsid w:val="00D92B43"/>
    <w:rsid w:val="00D93968"/>
    <w:rsid w:val="00D94879"/>
    <w:rsid w:val="00D958B7"/>
    <w:rsid w:val="00D95AB0"/>
    <w:rsid w:val="00D95D8F"/>
    <w:rsid w:val="00D9640F"/>
    <w:rsid w:val="00D96C54"/>
    <w:rsid w:val="00D96D07"/>
    <w:rsid w:val="00D97233"/>
    <w:rsid w:val="00D975B0"/>
    <w:rsid w:val="00D9790E"/>
    <w:rsid w:val="00DA0C8E"/>
    <w:rsid w:val="00DA0DF2"/>
    <w:rsid w:val="00DA1672"/>
    <w:rsid w:val="00DA2B72"/>
    <w:rsid w:val="00DA3FA3"/>
    <w:rsid w:val="00DA5800"/>
    <w:rsid w:val="00DA5D25"/>
    <w:rsid w:val="00DA669D"/>
    <w:rsid w:val="00DA66FA"/>
    <w:rsid w:val="00DA6855"/>
    <w:rsid w:val="00DA7E19"/>
    <w:rsid w:val="00DB00F5"/>
    <w:rsid w:val="00DB0B03"/>
    <w:rsid w:val="00DB0F03"/>
    <w:rsid w:val="00DB149F"/>
    <w:rsid w:val="00DB22D1"/>
    <w:rsid w:val="00DB2ADE"/>
    <w:rsid w:val="00DB4230"/>
    <w:rsid w:val="00DB551C"/>
    <w:rsid w:val="00DB5806"/>
    <w:rsid w:val="00DB737C"/>
    <w:rsid w:val="00DB7D7C"/>
    <w:rsid w:val="00DC0360"/>
    <w:rsid w:val="00DC0619"/>
    <w:rsid w:val="00DC106F"/>
    <w:rsid w:val="00DC21F8"/>
    <w:rsid w:val="00DC2527"/>
    <w:rsid w:val="00DC3345"/>
    <w:rsid w:val="00DC3B53"/>
    <w:rsid w:val="00DC43F9"/>
    <w:rsid w:val="00DC4840"/>
    <w:rsid w:val="00DC494D"/>
    <w:rsid w:val="00DC4CC3"/>
    <w:rsid w:val="00DC5CC2"/>
    <w:rsid w:val="00DC675D"/>
    <w:rsid w:val="00DC68B0"/>
    <w:rsid w:val="00DC6B73"/>
    <w:rsid w:val="00DC6E8F"/>
    <w:rsid w:val="00DC769B"/>
    <w:rsid w:val="00DC7764"/>
    <w:rsid w:val="00DD04BC"/>
    <w:rsid w:val="00DD05E5"/>
    <w:rsid w:val="00DD0ED0"/>
    <w:rsid w:val="00DD2242"/>
    <w:rsid w:val="00DD2345"/>
    <w:rsid w:val="00DD3014"/>
    <w:rsid w:val="00DD45F7"/>
    <w:rsid w:val="00DD462A"/>
    <w:rsid w:val="00DD48D0"/>
    <w:rsid w:val="00DD5030"/>
    <w:rsid w:val="00DD58B0"/>
    <w:rsid w:val="00DD5A2A"/>
    <w:rsid w:val="00DD5A53"/>
    <w:rsid w:val="00DD5D2A"/>
    <w:rsid w:val="00DD61FA"/>
    <w:rsid w:val="00DD68CB"/>
    <w:rsid w:val="00DE05D3"/>
    <w:rsid w:val="00DE1F2B"/>
    <w:rsid w:val="00DE2FA0"/>
    <w:rsid w:val="00DE4F15"/>
    <w:rsid w:val="00DE5294"/>
    <w:rsid w:val="00DE6233"/>
    <w:rsid w:val="00DE6B05"/>
    <w:rsid w:val="00DE7920"/>
    <w:rsid w:val="00DE7B21"/>
    <w:rsid w:val="00DF10EF"/>
    <w:rsid w:val="00DF1445"/>
    <w:rsid w:val="00DF1F90"/>
    <w:rsid w:val="00DF23AD"/>
    <w:rsid w:val="00DF505D"/>
    <w:rsid w:val="00DF607C"/>
    <w:rsid w:val="00DF6180"/>
    <w:rsid w:val="00DF76E4"/>
    <w:rsid w:val="00DF7EBD"/>
    <w:rsid w:val="00E004CF"/>
    <w:rsid w:val="00E007F4"/>
    <w:rsid w:val="00E0197E"/>
    <w:rsid w:val="00E01E11"/>
    <w:rsid w:val="00E023CE"/>
    <w:rsid w:val="00E033DC"/>
    <w:rsid w:val="00E038BD"/>
    <w:rsid w:val="00E04E7F"/>
    <w:rsid w:val="00E05477"/>
    <w:rsid w:val="00E06CAE"/>
    <w:rsid w:val="00E07E73"/>
    <w:rsid w:val="00E101CC"/>
    <w:rsid w:val="00E10E39"/>
    <w:rsid w:val="00E11563"/>
    <w:rsid w:val="00E11C54"/>
    <w:rsid w:val="00E12023"/>
    <w:rsid w:val="00E13723"/>
    <w:rsid w:val="00E139C4"/>
    <w:rsid w:val="00E13A55"/>
    <w:rsid w:val="00E146A8"/>
    <w:rsid w:val="00E147B1"/>
    <w:rsid w:val="00E1706C"/>
    <w:rsid w:val="00E20CE2"/>
    <w:rsid w:val="00E2128F"/>
    <w:rsid w:val="00E22AEF"/>
    <w:rsid w:val="00E24921"/>
    <w:rsid w:val="00E25CFD"/>
    <w:rsid w:val="00E304BD"/>
    <w:rsid w:val="00E30E36"/>
    <w:rsid w:val="00E31854"/>
    <w:rsid w:val="00E318D8"/>
    <w:rsid w:val="00E32169"/>
    <w:rsid w:val="00E32CF1"/>
    <w:rsid w:val="00E332FD"/>
    <w:rsid w:val="00E37130"/>
    <w:rsid w:val="00E37434"/>
    <w:rsid w:val="00E41640"/>
    <w:rsid w:val="00E41791"/>
    <w:rsid w:val="00E419B3"/>
    <w:rsid w:val="00E41B9A"/>
    <w:rsid w:val="00E4208A"/>
    <w:rsid w:val="00E43433"/>
    <w:rsid w:val="00E44D6C"/>
    <w:rsid w:val="00E469A4"/>
    <w:rsid w:val="00E470F6"/>
    <w:rsid w:val="00E47456"/>
    <w:rsid w:val="00E47FD2"/>
    <w:rsid w:val="00E47FDF"/>
    <w:rsid w:val="00E50F28"/>
    <w:rsid w:val="00E510C4"/>
    <w:rsid w:val="00E51E49"/>
    <w:rsid w:val="00E52497"/>
    <w:rsid w:val="00E532CF"/>
    <w:rsid w:val="00E537DA"/>
    <w:rsid w:val="00E53A56"/>
    <w:rsid w:val="00E53ACB"/>
    <w:rsid w:val="00E540D4"/>
    <w:rsid w:val="00E543BB"/>
    <w:rsid w:val="00E54463"/>
    <w:rsid w:val="00E5465E"/>
    <w:rsid w:val="00E54B8E"/>
    <w:rsid w:val="00E54FDC"/>
    <w:rsid w:val="00E5598D"/>
    <w:rsid w:val="00E573E9"/>
    <w:rsid w:val="00E579DB"/>
    <w:rsid w:val="00E600C2"/>
    <w:rsid w:val="00E608F9"/>
    <w:rsid w:val="00E6393D"/>
    <w:rsid w:val="00E645A2"/>
    <w:rsid w:val="00E6482E"/>
    <w:rsid w:val="00E64A10"/>
    <w:rsid w:val="00E64F9D"/>
    <w:rsid w:val="00E65DA8"/>
    <w:rsid w:val="00E666DE"/>
    <w:rsid w:val="00E6671D"/>
    <w:rsid w:val="00E6679D"/>
    <w:rsid w:val="00E70296"/>
    <w:rsid w:val="00E704E2"/>
    <w:rsid w:val="00E7123C"/>
    <w:rsid w:val="00E7127F"/>
    <w:rsid w:val="00E7205A"/>
    <w:rsid w:val="00E7221D"/>
    <w:rsid w:val="00E723C2"/>
    <w:rsid w:val="00E73050"/>
    <w:rsid w:val="00E73194"/>
    <w:rsid w:val="00E73BA7"/>
    <w:rsid w:val="00E73ED2"/>
    <w:rsid w:val="00E75087"/>
    <w:rsid w:val="00E75D41"/>
    <w:rsid w:val="00E76694"/>
    <w:rsid w:val="00E77A39"/>
    <w:rsid w:val="00E77A98"/>
    <w:rsid w:val="00E80255"/>
    <w:rsid w:val="00E804CC"/>
    <w:rsid w:val="00E810C3"/>
    <w:rsid w:val="00E81E7F"/>
    <w:rsid w:val="00E82623"/>
    <w:rsid w:val="00E83FE4"/>
    <w:rsid w:val="00E85CD4"/>
    <w:rsid w:val="00E8706F"/>
    <w:rsid w:val="00E873A9"/>
    <w:rsid w:val="00E8765D"/>
    <w:rsid w:val="00E87EB5"/>
    <w:rsid w:val="00E903E2"/>
    <w:rsid w:val="00E9041A"/>
    <w:rsid w:val="00E90550"/>
    <w:rsid w:val="00E90F28"/>
    <w:rsid w:val="00E90FA1"/>
    <w:rsid w:val="00E91114"/>
    <w:rsid w:val="00E915F2"/>
    <w:rsid w:val="00E91B1A"/>
    <w:rsid w:val="00E922AD"/>
    <w:rsid w:val="00E92DAA"/>
    <w:rsid w:val="00E94080"/>
    <w:rsid w:val="00E94202"/>
    <w:rsid w:val="00E94EC6"/>
    <w:rsid w:val="00E94FEE"/>
    <w:rsid w:val="00E95744"/>
    <w:rsid w:val="00E96382"/>
    <w:rsid w:val="00E96AEA"/>
    <w:rsid w:val="00E971B6"/>
    <w:rsid w:val="00E9751B"/>
    <w:rsid w:val="00EA096B"/>
    <w:rsid w:val="00EA0D4A"/>
    <w:rsid w:val="00EA0F20"/>
    <w:rsid w:val="00EA1087"/>
    <w:rsid w:val="00EA1D0C"/>
    <w:rsid w:val="00EA1E21"/>
    <w:rsid w:val="00EA21FA"/>
    <w:rsid w:val="00EA445C"/>
    <w:rsid w:val="00EA4549"/>
    <w:rsid w:val="00EA54E4"/>
    <w:rsid w:val="00EA574F"/>
    <w:rsid w:val="00EA5A9F"/>
    <w:rsid w:val="00EA5D92"/>
    <w:rsid w:val="00EA61BE"/>
    <w:rsid w:val="00EA625B"/>
    <w:rsid w:val="00EA6278"/>
    <w:rsid w:val="00EA6300"/>
    <w:rsid w:val="00EA7254"/>
    <w:rsid w:val="00EA72B8"/>
    <w:rsid w:val="00EA7528"/>
    <w:rsid w:val="00EA77C7"/>
    <w:rsid w:val="00EB03C9"/>
    <w:rsid w:val="00EB0483"/>
    <w:rsid w:val="00EB15B6"/>
    <w:rsid w:val="00EB1CF2"/>
    <w:rsid w:val="00EB3D62"/>
    <w:rsid w:val="00EB3DF6"/>
    <w:rsid w:val="00EB3FD3"/>
    <w:rsid w:val="00EB536B"/>
    <w:rsid w:val="00EB61BF"/>
    <w:rsid w:val="00EB69C7"/>
    <w:rsid w:val="00EB6B30"/>
    <w:rsid w:val="00EB718E"/>
    <w:rsid w:val="00EC0543"/>
    <w:rsid w:val="00EC0789"/>
    <w:rsid w:val="00EC090F"/>
    <w:rsid w:val="00EC18B1"/>
    <w:rsid w:val="00EC1C2F"/>
    <w:rsid w:val="00EC30F6"/>
    <w:rsid w:val="00EC3551"/>
    <w:rsid w:val="00EC4AA2"/>
    <w:rsid w:val="00EC4ECD"/>
    <w:rsid w:val="00EC615B"/>
    <w:rsid w:val="00EC6AC6"/>
    <w:rsid w:val="00EC6D84"/>
    <w:rsid w:val="00EC73BE"/>
    <w:rsid w:val="00ED0799"/>
    <w:rsid w:val="00ED178E"/>
    <w:rsid w:val="00ED1980"/>
    <w:rsid w:val="00ED1B1E"/>
    <w:rsid w:val="00ED2E11"/>
    <w:rsid w:val="00ED7592"/>
    <w:rsid w:val="00ED76A0"/>
    <w:rsid w:val="00EE10E0"/>
    <w:rsid w:val="00EE111C"/>
    <w:rsid w:val="00EE1450"/>
    <w:rsid w:val="00EE14F6"/>
    <w:rsid w:val="00EE1988"/>
    <w:rsid w:val="00EE1D02"/>
    <w:rsid w:val="00EE1E49"/>
    <w:rsid w:val="00EE1FAE"/>
    <w:rsid w:val="00EE22D1"/>
    <w:rsid w:val="00EE27EB"/>
    <w:rsid w:val="00EE368A"/>
    <w:rsid w:val="00EE5928"/>
    <w:rsid w:val="00EE5F1E"/>
    <w:rsid w:val="00EE6CA3"/>
    <w:rsid w:val="00EE716D"/>
    <w:rsid w:val="00EE7AD5"/>
    <w:rsid w:val="00EF006C"/>
    <w:rsid w:val="00EF100A"/>
    <w:rsid w:val="00EF2C4C"/>
    <w:rsid w:val="00EF33D8"/>
    <w:rsid w:val="00EF3782"/>
    <w:rsid w:val="00EF3B99"/>
    <w:rsid w:val="00EF4305"/>
    <w:rsid w:val="00EF5289"/>
    <w:rsid w:val="00EF528A"/>
    <w:rsid w:val="00EF55FB"/>
    <w:rsid w:val="00EF5DAE"/>
    <w:rsid w:val="00EF65FA"/>
    <w:rsid w:val="00EF7941"/>
    <w:rsid w:val="00EF79D3"/>
    <w:rsid w:val="00F0093A"/>
    <w:rsid w:val="00F014A4"/>
    <w:rsid w:val="00F020F9"/>
    <w:rsid w:val="00F025CA"/>
    <w:rsid w:val="00F0276F"/>
    <w:rsid w:val="00F02EF9"/>
    <w:rsid w:val="00F02FCC"/>
    <w:rsid w:val="00F03051"/>
    <w:rsid w:val="00F04F59"/>
    <w:rsid w:val="00F05272"/>
    <w:rsid w:val="00F06ED1"/>
    <w:rsid w:val="00F102E0"/>
    <w:rsid w:val="00F1044A"/>
    <w:rsid w:val="00F114CA"/>
    <w:rsid w:val="00F14019"/>
    <w:rsid w:val="00F14673"/>
    <w:rsid w:val="00F14ED0"/>
    <w:rsid w:val="00F1559B"/>
    <w:rsid w:val="00F1581E"/>
    <w:rsid w:val="00F15ADC"/>
    <w:rsid w:val="00F15DC7"/>
    <w:rsid w:val="00F1758D"/>
    <w:rsid w:val="00F1769C"/>
    <w:rsid w:val="00F21103"/>
    <w:rsid w:val="00F2129E"/>
    <w:rsid w:val="00F216AA"/>
    <w:rsid w:val="00F2339B"/>
    <w:rsid w:val="00F2435E"/>
    <w:rsid w:val="00F25542"/>
    <w:rsid w:val="00F2636C"/>
    <w:rsid w:val="00F264C9"/>
    <w:rsid w:val="00F2696C"/>
    <w:rsid w:val="00F26F26"/>
    <w:rsid w:val="00F27155"/>
    <w:rsid w:val="00F2727B"/>
    <w:rsid w:val="00F27871"/>
    <w:rsid w:val="00F312EF"/>
    <w:rsid w:val="00F3160A"/>
    <w:rsid w:val="00F32B96"/>
    <w:rsid w:val="00F331E7"/>
    <w:rsid w:val="00F34198"/>
    <w:rsid w:val="00F343E4"/>
    <w:rsid w:val="00F347D6"/>
    <w:rsid w:val="00F34BC4"/>
    <w:rsid w:val="00F37393"/>
    <w:rsid w:val="00F37A66"/>
    <w:rsid w:val="00F37A74"/>
    <w:rsid w:val="00F37D83"/>
    <w:rsid w:val="00F40254"/>
    <w:rsid w:val="00F40517"/>
    <w:rsid w:val="00F41600"/>
    <w:rsid w:val="00F418C1"/>
    <w:rsid w:val="00F41E7C"/>
    <w:rsid w:val="00F4268F"/>
    <w:rsid w:val="00F42799"/>
    <w:rsid w:val="00F430E5"/>
    <w:rsid w:val="00F44C00"/>
    <w:rsid w:val="00F44D66"/>
    <w:rsid w:val="00F4548D"/>
    <w:rsid w:val="00F47D37"/>
    <w:rsid w:val="00F50A34"/>
    <w:rsid w:val="00F51354"/>
    <w:rsid w:val="00F5135A"/>
    <w:rsid w:val="00F51B1B"/>
    <w:rsid w:val="00F526EE"/>
    <w:rsid w:val="00F52812"/>
    <w:rsid w:val="00F5318B"/>
    <w:rsid w:val="00F5378E"/>
    <w:rsid w:val="00F53BE4"/>
    <w:rsid w:val="00F54426"/>
    <w:rsid w:val="00F54918"/>
    <w:rsid w:val="00F54D55"/>
    <w:rsid w:val="00F5543E"/>
    <w:rsid w:val="00F55648"/>
    <w:rsid w:val="00F5609F"/>
    <w:rsid w:val="00F57268"/>
    <w:rsid w:val="00F57FBE"/>
    <w:rsid w:val="00F60340"/>
    <w:rsid w:val="00F603BB"/>
    <w:rsid w:val="00F6100D"/>
    <w:rsid w:val="00F61F12"/>
    <w:rsid w:val="00F623EB"/>
    <w:rsid w:val="00F624A2"/>
    <w:rsid w:val="00F657CB"/>
    <w:rsid w:val="00F65A0D"/>
    <w:rsid w:val="00F70FA4"/>
    <w:rsid w:val="00F7131E"/>
    <w:rsid w:val="00F71CC4"/>
    <w:rsid w:val="00F71F85"/>
    <w:rsid w:val="00F72352"/>
    <w:rsid w:val="00F733E9"/>
    <w:rsid w:val="00F7433E"/>
    <w:rsid w:val="00F7491A"/>
    <w:rsid w:val="00F7624D"/>
    <w:rsid w:val="00F80626"/>
    <w:rsid w:val="00F8100A"/>
    <w:rsid w:val="00F81E9A"/>
    <w:rsid w:val="00F83057"/>
    <w:rsid w:val="00F8378C"/>
    <w:rsid w:val="00F83ACE"/>
    <w:rsid w:val="00F83C3A"/>
    <w:rsid w:val="00F848E9"/>
    <w:rsid w:val="00F85517"/>
    <w:rsid w:val="00F857F6"/>
    <w:rsid w:val="00F86633"/>
    <w:rsid w:val="00F86787"/>
    <w:rsid w:val="00F868BC"/>
    <w:rsid w:val="00F87BC3"/>
    <w:rsid w:val="00F90BBB"/>
    <w:rsid w:val="00F90E54"/>
    <w:rsid w:val="00F91944"/>
    <w:rsid w:val="00F91E19"/>
    <w:rsid w:val="00F92A82"/>
    <w:rsid w:val="00F92A8D"/>
    <w:rsid w:val="00F94AAE"/>
    <w:rsid w:val="00F9530F"/>
    <w:rsid w:val="00F9536E"/>
    <w:rsid w:val="00F9698E"/>
    <w:rsid w:val="00F97303"/>
    <w:rsid w:val="00F9766D"/>
    <w:rsid w:val="00F97990"/>
    <w:rsid w:val="00FA05A3"/>
    <w:rsid w:val="00FA096A"/>
    <w:rsid w:val="00FA1D8D"/>
    <w:rsid w:val="00FA32E9"/>
    <w:rsid w:val="00FA3552"/>
    <w:rsid w:val="00FA4293"/>
    <w:rsid w:val="00FA472E"/>
    <w:rsid w:val="00FA5A32"/>
    <w:rsid w:val="00FA5CF0"/>
    <w:rsid w:val="00FA6D43"/>
    <w:rsid w:val="00FA727C"/>
    <w:rsid w:val="00FA7FE6"/>
    <w:rsid w:val="00FB18F9"/>
    <w:rsid w:val="00FB2677"/>
    <w:rsid w:val="00FB27CB"/>
    <w:rsid w:val="00FB29BA"/>
    <w:rsid w:val="00FB39C7"/>
    <w:rsid w:val="00FB421D"/>
    <w:rsid w:val="00FB4470"/>
    <w:rsid w:val="00FB4846"/>
    <w:rsid w:val="00FB5169"/>
    <w:rsid w:val="00FB5470"/>
    <w:rsid w:val="00FB7AC5"/>
    <w:rsid w:val="00FC00F8"/>
    <w:rsid w:val="00FC0E28"/>
    <w:rsid w:val="00FC143C"/>
    <w:rsid w:val="00FC1EE3"/>
    <w:rsid w:val="00FC24C1"/>
    <w:rsid w:val="00FC3577"/>
    <w:rsid w:val="00FC3DE2"/>
    <w:rsid w:val="00FC4B80"/>
    <w:rsid w:val="00FC4B95"/>
    <w:rsid w:val="00FC5D2F"/>
    <w:rsid w:val="00FC69D9"/>
    <w:rsid w:val="00FC6C95"/>
    <w:rsid w:val="00FC6E0C"/>
    <w:rsid w:val="00FC73E4"/>
    <w:rsid w:val="00FC77D7"/>
    <w:rsid w:val="00FD0938"/>
    <w:rsid w:val="00FD1365"/>
    <w:rsid w:val="00FD1BC3"/>
    <w:rsid w:val="00FD2D21"/>
    <w:rsid w:val="00FD3690"/>
    <w:rsid w:val="00FD388F"/>
    <w:rsid w:val="00FD4FDD"/>
    <w:rsid w:val="00FD5FB7"/>
    <w:rsid w:val="00FD65CB"/>
    <w:rsid w:val="00FD68D8"/>
    <w:rsid w:val="00FD7651"/>
    <w:rsid w:val="00FE057B"/>
    <w:rsid w:val="00FE0B4B"/>
    <w:rsid w:val="00FE0CF5"/>
    <w:rsid w:val="00FE1039"/>
    <w:rsid w:val="00FE1105"/>
    <w:rsid w:val="00FE1BC5"/>
    <w:rsid w:val="00FE2133"/>
    <w:rsid w:val="00FE2301"/>
    <w:rsid w:val="00FE385A"/>
    <w:rsid w:val="00FE3F49"/>
    <w:rsid w:val="00FE4A21"/>
    <w:rsid w:val="00FE4A65"/>
    <w:rsid w:val="00FE5FFA"/>
    <w:rsid w:val="00FE69F6"/>
    <w:rsid w:val="00FE6F5D"/>
    <w:rsid w:val="00FF073F"/>
    <w:rsid w:val="00FF0862"/>
    <w:rsid w:val="00FF20B2"/>
    <w:rsid w:val="00FF3438"/>
    <w:rsid w:val="00FF4107"/>
    <w:rsid w:val="00FF46CB"/>
    <w:rsid w:val="00FF4980"/>
    <w:rsid w:val="00FF4BA1"/>
    <w:rsid w:val="00FF607F"/>
    <w:rsid w:val="00FF67C3"/>
    <w:rsid w:val="00FF70CE"/>
    <w:rsid w:val="00FF72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D21FC"/>
  <w15:chartTrackingRefBased/>
  <w15:docId w15:val="{DDC158BF-6C09-4C4F-BB81-971B6F77D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sz w:val="24"/>
        <w:szCs w:val="24"/>
        <w:lang w:val="cs-CZ" w:eastAsia="cs-CZ"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annotation reference" w:uiPriority="99"/>
    <w:lsdException w:name="endnote reference" w:uiPriority="99"/>
    <w:lsdException w:name="endnote text" w:uiPriority="99"/>
    <w:lsdException w:name="List Bullet" w:qFormat="1"/>
    <w:lsdException w:name="List Number" w:qFormat="1"/>
    <w:lsdException w:name="Title" w:uiPriority="10" w:qFormat="1"/>
    <w:lsdException w:name="Body Text" w:uiPriority="1" w:qFormat="1"/>
    <w:lsdException w:name="Subtitle" w:uiPriority="11"/>
    <w:lsdException w:name="Hyperlink" w:uiPriority="99"/>
    <w:lsdException w:name="FollowedHyperlink" w:uiPriority="99"/>
    <w:lsdException w:name="Strong" w:uiPriority="22"/>
    <w:lsdException w:name="Emphasis" w:uiPriority="20"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uiPriority="51"/>
    <w:lsdException w:name="Grid Table 7 Colorful Accent 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uiPriority="51"/>
    <w:lsdException w:name="Grid Table 7 Colorful Accent 2"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uiPriority="51"/>
    <w:lsdException w:name="Grid Table 7 Colorful Accent 3"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uiPriority="51"/>
    <w:lsdException w:name="Grid Table 7 Colorful Accent 4"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uiPriority="51"/>
    <w:lsdException w:name="Grid Table 7 Colorful Accent 6"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uiPriority="51"/>
    <w:lsdException w:name="List Table 7 Colorful Accent 2"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uiPriority="51"/>
    <w:lsdException w:name="List Table 7 Colorful Accent 3"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uiPriority="51"/>
    <w:lsdException w:name="List Table 7 Colorful Accent 4"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rsid w:val="00742BF1"/>
  </w:style>
  <w:style w:type="paragraph" w:styleId="Nadpis1">
    <w:name w:val="heading 1"/>
    <w:basedOn w:val="ZPNadpis1"/>
    <w:next w:val="Odstavec1"/>
    <w:link w:val="Nadpis1Char"/>
    <w:uiPriority w:val="9"/>
    <w:qFormat/>
    <w:rsid w:val="0006632C"/>
    <w:pPr>
      <w:numPr>
        <w:numId w:val="13"/>
      </w:numPr>
    </w:pPr>
  </w:style>
  <w:style w:type="paragraph" w:styleId="Nadpis2">
    <w:name w:val="heading 2"/>
    <w:basedOn w:val="ZPNadpis2"/>
    <w:next w:val="Odstavec1"/>
    <w:link w:val="Nadpis2Char"/>
    <w:uiPriority w:val="9"/>
    <w:qFormat/>
    <w:rsid w:val="0006632C"/>
    <w:pPr>
      <w:numPr>
        <w:ilvl w:val="1"/>
        <w:numId w:val="13"/>
      </w:numPr>
    </w:pPr>
    <w:rPr>
      <w:bCs w:val="0"/>
      <w:iCs/>
    </w:rPr>
  </w:style>
  <w:style w:type="paragraph" w:styleId="Nadpis3">
    <w:name w:val="heading 3"/>
    <w:basedOn w:val="ZPNadpis3"/>
    <w:next w:val="Odstavec1"/>
    <w:link w:val="Nadpis3Char"/>
    <w:uiPriority w:val="9"/>
    <w:qFormat/>
    <w:rsid w:val="0006632C"/>
    <w:pPr>
      <w:numPr>
        <w:ilvl w:val="2"/>
        <w:numId w:val="13"/>
      </w:numPr>
    </w:pPr>
  </w:style>
  <w:style w:type="paragraph" w:styleId="Nadpis4">
    <w:name w:val="heading 4"/>
    <w:basedOn w:val="Normln"/>
    <w:next w:val="Normln"/>
    <w:link w:val="Nadpis4Char"/>
    <w:uiPriority w:val="9"/>
    <w:unhideWhenUsed/>
    <w:rsid w:val="00743F57"/>
    <w:pPr>
      <w:keepNext/>
      <w:spacing w:before="240" w:after="60"/>
      <w:outlineLvl w:val="3"/>
    </w:pPr>
    <w:rPr>
      <w:rFonts w:ascii="Calibri" w:hAnsi="Calibri"/>
      <w:b/>
      <w:bCs/>
      <w:sz w:val="28"/>
      <w:szCs w:val="28"/>
    </w:rPr>
  </w:style>
  <w:style w:type="paragraph" w:styleId="Nadpis5">
    <w:name w:val="heading 5"/>
    <w:basedOn w:val="Nadpis3"/>
    <w:next w:val="Normln"/>
    <w:link w:val="Nadpis5Char"/>
    <w:uiPriority w:val="9"/>
    <w:rsid w:val="00AB6916"/>
    <w:pPr>
      <w:spacing w:before="120" w:after="240" w:line="360" w:lineRule="auto"/>
      <w:ind w:left="1008" w:hanging="1008"/>
      <w:outlineLvl w:val="4"/>
    </w:pPr>
    <w:rPr>
      <w:rFonts w:cs="Times New Roman"/>
      <w:lang w:eastAsia="sk-SK"/>
    </w:rPr>
  </w:style>
  <w:style w:type="paragraph" w:styleId="Nadpis6">
    <w:name w:val="heading 6"/>
    <w:basedOn w:val="Normln"/>
    <w:next w:val="Normln"/>
    <w:link w:val="Nadpis6Char"/>
    <w:uiPriority w:val="9"/>
    <w:unhideWhenUsed/>
    <w:rsid w:val="00743F57"/>
    <w:pPr>
      <w:spacing w:before="240" w:after="60"/>
      <w:outlineLvl w:val="5"/>
    </w:pPr>
    <w:rPr>
      <w:rFonts w:ascii="Calibri" w:hAnsi="Calibri"/>
      <w:b/>
      <w:bCs/>
      <w:sz w:val="22"/>
      <w:szCs w:val="22"/>
    </w:rPr>
  </w:style>
  <w:style w:type="paragraph" w:styleId="Nadpis7">
    <w:name w:val="heading 7"/>
    <w:basedOn w:val="Normln"/>
    <w:next w:val="Normln"/>
    <w:link w:val="Nadpis7Char"/>
    <w:uiPriority w:val="9"/>
    <w:unhideWhenUsed/>
    <w:rsid w:val="00743F57"/>
    <w:pPr>
      <w:spacing w:before="240" w:after="60"/>
      <w:outlineLvl w:val="6"/>
    </w:pPr>
    <w:rPr>
      <w:rFonts w:ascii="Calibri" w:hAnsi="Calibri"/>
    </w:rPr>
  </w:style>
  <w:style w:type="paragraph" w:styleId="Nadpis8">
    <w:name w:val="heading 8"/>
    <w:basedOn w:val="Nadpis3"/>
    <w:next w:val="Normln"/>
    <w:link w:val="Nadpis8Char"/>
    <w:uiPriority w:val="9"/>
    <w:rsid w:val="00AB6916"/>
    <w:pPr>
      <w:spacing w:before="120" w:after="240" w:line="360" w:lineRule="auto"/>
      <w:ind w:left="1440" w:hanging="1440"/>
      <w:outlineLvl w:val="7"/>
    </w:pPr>
    <w:rPr>
      <w:rFonts w:cs="Times New Roman"/>
      <w:bCs w:val="0"/>
      <w:lang w:eastAsia="sk-SK"/>
    </w:rPr>
  </w:style>
  <w:style w:type="paragraph" w:styleId="Nadpis9">
    <w:name w:val="heading 9"/>
    <w:basedOn w:val="Normln"/>
    <w:next w:val="Normln"/>
    <w:link w:val="Nadpis9Char"/>
    <w:uiPriority w:val="9"/>
    <w:unhideWhenUsed/>
    <w:rsid w:val="00743F57"/>
    <w:pPr>
      <w:spacing w:before="240" w:after="60"/>
      <w:outlineLvl w:val="8"/>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uiPriority w:val="9"/>
    <w:rsid w:val="00743F57"/>
    <w:rPr>
      <w:rFonts w:ascii="Calibri" w:eastAsia="Times New Roman" w:hAnsi="Calibri" w:cs="Times New Roman"/>
      <w:b/>
      <w:bCs/>
      <w:sz w:val="28"/>
      <w:szCs w:val="28"/>
    </w:rPr>
  </w:style>
  <w:style w:type="character" w:customStyle="1" w:styleId="Nadpis6Char">
    <w:name w:val="Nadpis 6 Char"/>
    <w:link w:val="Nadpis6"/>
    <w:uiPriority w:val="9"/>
    <w:rsid w:val="00743F57"/>
    <w:rPr>
      <w:rFonts w:ascii="Calibri" w:eastAsia="Times New Roman" w:hAnsi="Calibri" w:cs="Times New Roman"/>
      <w:b/>
      <w:bCs/>
      <w:sz w:val="22"/>
      <w:szCs w:val="22"/>
    </w:rPr>
  </w:style>
  <w:style w:type="character" w:customStyle="1" w:styleId="Nadpis7Char">
    <w:name w:val="Nadpis 7 Char"/>
    <w:link w:val="Nadpis7"/>
    <w:uiPriority w:val="9"/>
    <w:rsid w:val="00743F57"/>
    <w:rPr>
      <w:rFonts w:ascii="Calibri" w:eastAsia="Times New Roman" w:hAnsi="Calibri" w:cs="Times New Roman"/>
      <w:sz w:val="24"/>
      <w:szCs w:val="24"/>
    </w:rPr>
  </w:style>
  <w:style w:type="character" w:customStyle="1" w:styleId="Nadpis9Char">
    <w:name w:val="Nadpis 9 Char"/>
    <w:link w:val="Nadpis9"/>
    <w:uiPriority w:val="9"/>
    <w:semiHidden/>
    <w:rsid w:val="00743F57"/>
    <w:rPr>
      <w:rFonts w:ascii="Cambria" w:eastAsia="Times New Roman" w:hAnsi="Cambria" w:cs="Times New Roman"/>
      <w:sz w:val="22"/>
      <w:szCs w:val="22"/>
    </w:rPr>
  </w:style>
  <w:style w:type="paragraph" w:styleId="Obsah1">
    <w:name w:val="toc 1"/>
    <w:basedOn w:val="ZP-Nadpisyzklad"/>
    <w:uiPriority w:val="39"/>
    <w:rsid w:val="00E8706F"/>
    <w:pPr>
      <w:tabs>
        <w:tab w:val="left" w:pos="480"/>
        <w:tab w:val="right" w:pos="8505"/>
      </w:tabs>
      <w:spacing w:before="240" w:after="120" w:line="280" w:lineRule="atLeast"/>
      <w:ind w:left="482" w:right="-2" w:hanging="482"/>
    </w:pPr>
    <w:rPr>
      <w:rFonts w:ascii="Cambria" w:hAnsi="Cambria"/>
      <w:b/>
      <w:bCs w:val="0"/>
      <w:noProof/>
      <w:color w:val="0000DC"/>
    </w:rPr>
  </w:style>
  <w:style w:type="paragraph" w:customStyle="1" w:styleId="ZPZklad">
    <w:name w:val="ZP: Základ"/>
    <w:link w:val="ZPZkladChar"/>
    <w:rsid w:val="0006632C"/>
    <w:pPr>
      <w:spacing w:line="300" w:lineRule="atLeast"/>
      <w:jc w:val="both"/>
    </w:pPr>
  </w:style>
  <w:style w:type="paragraph" w:customStyle="1" w:styleId="Dalodstavce">
    <w:name w:val="Další odstavce"/>
    <w:basedOn w:val="ZPZklad"/>
    <w:link w:val="DalodstavceChar"/>
    <w:uiPriority w:val="10"/>
    <w:qFormat/>
    <w:rsid w:val="00A2558D"/>
    <w:pPr>
      <w:ind w:firstLine="482"/>
    </w:pPr>
  </w:style>
  <w:style w:type="character" w:customStyle="1" w:styleId="DalodstavceChar">
    <w:name w:val="Další odstavce Char"/>
    <w:basedOn w:val="ZPZkladChar"/>
    <w:link w:val="Dalodstavce"/>
    <w:uiPriority w:val="10"/>
    <w:rsid w:val="000D7A70"/>
    <w:rPr>
      <w:rFonts w:ascii="Cambria" w:hAnsi="Cambria"/>
      <w:sz w:val="24"/>
      <w:szCs w:val="24"/>
    </w:rPr>
  </w:style>
  <w:style w:type="character" w:customStyle="1" w:styleId="ZPZkladChar">
    <w:name w:val="ZP: Základ Char"/>
    <w:link w:val="ZPZklad"/>
    <w:rsid w:val="0006632C"/>
    <w:rPr>
      <w:rFonts w:ascii="Cambria" w:hAnsi="Cambria"/>
      <w:sz w:val="24"/>
      <w:szCs w:val="24"/>
    </w:rPr>
  </w:style>
  <w:style w:type="paragraph" w:customStyle="1" w:styleId="inZPNadpisy">
    <w:name w:val="inZP: Nadpisy"/>
    <w:basedOn w:val="ZPZklad"/>
    <w:link w:val="inZPNadpisyChar"/>
    <w:rsid w:val="00B9713F"/>
    <w:pPr>
      <w:keepNext/>
      <w:keepLines/>
      <w:suppressAutoHyphens/>
      <w:jc w:val="left"/>
    </w:pPr>
    <w:rPr>
      <w:rFonts w:asciiTheme="majorHAnsi" w:hAnsiTheme="majorHAnsi"/>
      <w:b/>
      <w:kern w:val="32"/>
    </w:rPr>
  </w:style>
  <w:style w:type="character" w:customStyle="1" w:styleId="inZPNadpisyChar">
    <w:name w:val="inZP: Nadpisy Char"/>
    <w:link w:val="inZPNadpisy"/>
    <w:rsid w:val="00B9713F"/>
    <w:rPr>
      <w:rFonts w:asciiTheme="majorHAnsi" w:hAnsiTheme="majorHAnsi"/>
      <w:b/>
      <w:kern w:val="32"/>
      <w:sz w:val="24"/>
      <w:szCs w:val="24"/>
      <w:lang w:val="sk-SK"/>
    </w:rPr>
  </w:style>
  <w:style w:type="paragraph" w:customStyle="1" w:styleId="ZPNadpis1vodn">
    <w:name w:val="ZP Nadpis 1 úvodní"/>
    <w:basedOn w:val="ZPNadpisy1"/>
    <w:rsid w:val="00A00BBC"/>
  </w:style>
  <w:style w:type="paragraph" w:customStyle="1" w:styleId="ZPZapatlich">
    <w:name w:val="ZP Zapatí liché"/>
    <w:basedOn w:val="inZPZhlavapaty"/>
    <w:link w:val="ZPZapatlichChar"/>
    <w:rsid w:val="0095124B"/>
    <w:pPr>
      <w:jc w:val="right"/>
    </w:pPr>
  </w:style>
  <w:style w:type="paragraph" w:customStyle="1" w:styleId="podnadpis">
    <w:name w:val="podnadpis"/>
    <w:basedOn w:val="Normln"/>
    <w:semiHidden/>
    <w:rsid w:val="00B8051E"/>
    <w:pPr>
      <w:numPr>
        <w:ilvl w:val="1"/>
        <w:numId w:val="1"/>
      </w:numPr>
    </w:pPr>
  </w:style>
  <w:style w:type="paragraph" w:customStyle="1" w:styleId="mujnadpis2">
    <w:name w:val="muj nadpis 2"/>
    <w:basedOn w:val="Normln"/>
    <w:semiHidden/>
    <w:rsid w:val="008A0030"/>
  </w:style>
  <w:style w:type="paragraph" w:customStyle="1" w:styleId="inZPZhlavstr">
    <w:name w:val="inZP: Záhlaví str."/>
    <w:basedOn w:val="inZPZhlavapaty"/>
    <w:link w:val="inZPZhlavstrChar"/>
    <w:rsid w:val="00A221A7"/>
    <w:pPr>
      <w:pBdr>
        <w:bottom w:val="single" w:sz="4" w:space="1" w:color="auto"/>
      </w:pBdr>
      <w:tabs>
        <w:tab w:val="left" w:pos="0"/>
        <w:tab w:val="right" w:pos="8505"/>
      </w:tabs>
      <w:spacing w:after="360"/>
      <w:contextualSpacing/>
    </w:pPr>
    <w:rPr>
      <w:rFonts w:asciiTheme="majorHAnsi" w:hAnsiTheme="majorHAnsi"/>
    </w:rPr>
  </w:style>
  <w:style w:type="paragraph" w:customStyle="1" w:styleId="inZPZhlavapaty">
    <w:name w:val="inZP: Záhlaví a paty"/>
    <w:basedOn w:val="ZPZklad"/>
    <w:link w:val="inZPZhlavapatyChar"/>
    <w:rsid w:val="00612ED3"/>
    <w:pPr>
      <w:keepNext/>
      <w:keepLines/>
      <w:suppressAutoHyphens/>
      <w:jc w:val="center"/>
    </w:pPr>
    <w:rPr>
      <w:smallCaps/>
    </w:rPr>
  </w:style>
  <w:style w:type="character" w:customStyle="1" w:styleId="inZPZhlavapatyChar">
    <w:name w:val="inZP: Záhlaví a paty Char"/>
    <w:basedOn w:val="ZPZkladChar"/>
    <w:link w:val="inZPZhlavapaty"/>
    <w:rsid w:val="00612ED3"/>
    <w:rPr>
      <w:rFonts w:ascii="Cambria" w:hAnsi="Cambria"/>
      <w:smallCaps/>
      <w:sz w:val="24"/>
      <w:szCs w:val="24"/>
    </w:rPr>
  </w:style>
  <w:style w:type="character" w:customStyle="1" w:styleId="inZPZhlavstrChar">
    <w:name w:val="inZP: Záhlaví str. Char"/>
    <w:basedOn w:val="inZPZhlavapatyChar"/>
    <w:link w:val="inZPZhlavstr"/>
    <w:rsid w:val="00A221A7"/>
    <w:rPr>
      <w:rFonts w:asciiTheme="majorHAnsi" w:hAnsiTheme="majorHAnsi"/>
      <w:smallCaps/>
      <w:sz w:val="24"/>
      <w:szCs w:val="24"/>
      <w:lang w:val="sk-SK"/>
    </w:rPr>
  </w:style>
  <w:style w:type="numbering" w:customStyle="1" w:styleId="ZPVetsodrkami">
    <w:name w:val="ZP: Výčet s odrážkami"/>
    <w:basedOn w:val="Bezseznamu"/>
    <w:rsid w:val="00E73BA7"/>
    <w:pPr>
      <w:numPr>
        <w:numId w:val="4"/>
      </w:numPr>
    </w:pPr>
  </w:style>
  <w:style w:type="character" w:styleId="Zstupntext">
    <w:name w:val="Placeholder Text"/>
    <w:basedOn w:val="Standardnpsmoodstavce"/>
    <w:uiPriority w:val="99"/>
    <w:semiHidden/>
    <w:rsid w:val="00E24921"/>
    <w:rPr>
      <w:color w:val="808080"/>
    </w:rPr>
  </w:style>
  <w:style w:type="paragraph" w:styleId="Zhlav">
    <w:name w:val="header"/>
    <w:basedOn w:val="Normln"/>
    <w:link w:val="ZhlavChar"/>
    <w:uiPriority w:val="99"/>
    <w:rsid w:val="00984F82"/>
    <w:pPr>
      <w:tabs>
        <w:tab w:val="center" w:pos="4536"/>
        <w:tab w:val="right" w:pos="9072"/>
      </w:tabs>
    </w:pPr>
  </w:style>
  <w:style w:type="paragraph" w:styleId="Zpat">
    <w:name w:val="footer"/>
    <w:basedOn w:val="Normln"/>
    <w:link w:val="ZpatChar"/>
    <w:uiPriority w:val="99"/>
    <w:rsid w:val="00984F82"/>
    <w:pPr>
      <w:tabs>
        <w:tab w:val="center" w:pos="4536"/>
        <w:tab w:val="right" w:pos="9072"/>
      </w:tabs>
    </w:pPr>
  </w:style>
  <w:style w:type="paragraph" w:styleId="Textpoznpodarou">
    <w:name w:val="footnote text"/>
    <w:basedOn w:val="ZPZklad"/>
    <w:link w:val="TextpoznpodarouChar"/>
    <w:rsid w:val="00E73194"/>
    <w:pPr>
      <w:ind w:left="300" w:hanging="300"/>
      <w:jc w:val="left"/>
    </w:pPr>
    <w:rPr>
      <w:sz w:val="20"/>
      <w:szCs w:val="20"/>
    </w:rPr>
  </w:style>
  <w:style w:type="character" w:styleId="Znakapoznpodarou">
    <w:name w:val="footnote reference"/>
    <w:rsid w:val="00E73194"/>
    <w:rPr>
      <w:vertAlign w:val="superscript"/>
    </w:rPr>
  </w:style>
  <w:style w:type="paragraph" w:customStyle="1" w:styleId="inZPTypprce">
    <w:name w:val="inZP: Typ práce"/>
    <w:basedOn w:val="inZPNadpisy"/>
    <w:rsid w:val="00283847"/>
    <w:pPr>
      <w:spacing w:before="560" w:after="360" w:line="360" w:lineRule="atLeast"/>
      <w:jc w:val="center"/>
    </w:pPr>
    <w:rPr>
      <w:sz w:val="36"/>
    </w:rPr>
  </w:style>
  <w:style w:type="paragraph" w:customStyle="1" w:styleId="inZPPolovinodsazen">
    <w:name w:val="inZP: Poloviční odsazení"/>
    <w:basedOn w:val="inZPNadpisy"/>
    <w:rsid w:val="00042887"/>
    <w:pPr>
      <w:spacing w:before="2400" w:after="140"/>
    </w:pPr>
  </w:style>
  <w:style w:type="paragraph" w:styleId="Obsah2">
    <w:name w:val="toc 2"/>
    <w:basedOn w:val="Normln"/>
    <w:autoRedefine/>
    <w:uiPriority w:val="39"/>
    <w:rsid w:val="001900FC"/>
    <w:pPr>
      <w:tabs>
        <w:tab w:val="left" w:pos="851"/>
        <w:tab w:val="right" w:leader="dot" w:pos="8505"/>
      </w:tabs>
      <w:spacing w:before="120"/>
      <w:ind w:left="624" w:hanging="624"/>
    </w:pPr>
    <w:rPr>
      <w:iCs/>
      <w:noProof/>
    </w:rPr>
  </w:style>
  <w:style w:type="paragraph" w:styleId="Obsah3">
    <w:name w:val="toc 3"/>
    <w:basedOn w:val="Normln"/>
    <w:autoRedefine/>
    <w:uiPriority w:val="39"/>
    <w:rsid w:val="00C35CD5"/>
    <w:pPr>
      <w:tabs>
        <w:tab w:val="left" w:pos="1361"/>
        <w:tab w:val="right" w:leader="dot" w:pos="8505"/>
      </w:tabs>
      <w:spacing w:before="120" w:line="280" w:lineRule="atLeast"/>
      <w:ind w:left="482"/>
      <w:jc w:val="both"/>
    </w:pPr>
    <w:rPr>
      <w:noProof/>
    </w:rPr>
  </w:style>
  <w:style w:type="paragraph" w:styleId="Obsah4">
    <w:name w:val="toc 4"/>
    <w:basedOn w:val="Normln"/>
    <w:next w:val="Normln"/>
    <w:autoRedefine/>
    <w:uiPriority w:val="39"/>
    <w:rsid w:val="00A86718"/>
    <w:pPr>
      <w:ind w:left="720"/>
    </w:pPr>
    <w:rPr>
      <w:sz w:val="20"/>
      <w:szCs w:val="20"/>
    </w:rPr>
  </w:style>
  <w:style w:type="paragraph" w:styleId="Obsah5">
    <w:name w:val="toc 5"/>
    <w:basedOn w:val="Normln"/>
    <w:next w:val="Normln"/>
    <w:autoRedefine/>
    <w:uiPriority w:val="39"/>
    <w:rsid w:val="00A86718"/>
    <w:pPr>
      <w:ind w:left="960"/>
    </w:pPr>
    <w:rPr>
      <w:sz w:val="20"/>
      <w:szCs w:val="20"/>
    </w:rPr>
  </w:style>
  <w:style w:type="paragraph" w:styleId="Obsah6">
    <w:name w:val="toc 6"/>
    <w:basedOn w:val="Normln"/>
    <w:next w:val="Normln"/>
    <w:autoRedefine/>
    <w:uiPriority w:val="39"/>
    <w:rsid w:val="00A86718"/>
    <w:pPr>
      <w:ind w:left="1200"/>
    </w:pPr>
    <w:rPr>
      <w:sz w:val="20"/>
      <w:szCs w:val="20"/>
    </w:rPr>
  </w:style>
  <w:style w:type="paragraph" w:styleId="Obsah7">
    <w:name w:val="toc 7"/>
    <w:basedOn w:val="Normln"/>
    <w:next w:val="Normln"/>
    <w:autoRedefine/>
    <w:uiPriority w:val="39"/>
    <w:rsid w:val="00A86718"/>
    <w:pPr>
      <w:ind w:left="1440"/>
    </w:pPr>
    <w:rPr>
      <w:sz w:val="20"/>
      <w:szCs w:val="20"/>
    </w:rPr>
  </w:style>
  <w:style w:type="paragraph" w:styleId="Obsah8">
    <w:name w:val="toc 8"/>
    <w:basedOn w:val="Normln"/>
    <w:next w:val="Normln"/>
    <w:autoRedefine/>
    <w:uiPriority w:val="39"/>
    <w:rsid w:val="00A86718"/>
    <w:pPr>
      <w:ind w:left="1680"/>
    </w:pPr>
    <w:rPr>
      <w:sz w:val="20"/>
      <w:szCs w:val="20"/>
    </w:rPr>
  </w:style>
  <w:style w:type="paragraph" w:styleId="Obsah9">
    <w:name w:val="toc 9"/>
    <w:basedOn w:val="Obsah10"/>
    <w:uiPriority w:val="39"/>
    <w:rsid w:val="00D06678"/>
  </w:style>
  <w:style w:type="paragraph" w:customStyle="1" w:styleId="Obsah10">
    <w:name w:val="Obsah 10"/>
    <w:basedOn w:val="Obsah1"/>
    <w:rsid w:val="00D06678"/>
    <w:pPr>
      <w:tabs>
        <w:tab w:val="clear" w:pos="480"/>
        <w:tab w:val="left" w:pos="851"/>
      </w:tabs>
      <w:spacing w:before="120" w:after="0"/>
    </w:pPr>
    <w:rPr>
      <w:b w:val="0"/>
    </w:rPr>
  </w:style>
  <w:style w:type="paragraph" w:customStyle="1" w:styleId="ZPNadpis30">
    <w:name w:val="ZP: Nadpis 3"/>
    <w:basedOn w:val="inZPNadpisy"/>
    <w:next w:val="ZPZklad"/>
    <w:rsid w:val="009F057F"/>
    <w:pPr>
      <w:spacing w:before="280" w:after="140"/>
      <w:outlineLvl w:val="2"/>
    </w:pPr>
  </w:style>
  <w:style w:type="table" w:styleId="Tabulkasprostorovmiefekty1">
    <w:name w:val="Table 3D effects 1"/>
    <w:basedOn w:val="Normlntabulka"/>
    <w:semiHidden/>
    <w:rsid w:val="003451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rsid w:val="003451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rsid w:val="003451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semiHidden/>
    <w:rsid w:val="003451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rsid w:val="003451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vbloku">
    <w:name w:val="Block Text"/>
    <w:basedOn w:val="Normln"/>
    <w:semiHidden/>
    <w:rsid w:val="003451DC"/>
    <w:pPr>
      <w:spacing w:after="120"/>
      <w:ind w:left="1440" w:right="1440"/>
    </w:pPr>
  </w:style>
  <w:style w:type="character" w:styleId="UkzkaHTML">
    <w:name w:val="HTML Sample"/>
    <w:semiHidden/>
    <w:rsid w:val="003451DC"/>
    <w:rPr>
      <w:rFonts w:ascii="Courier New" w:hAnsi="Courier New" w:cs="Courier New"/>
    </w:rPr>
  </w:style>
  <w:style w:type="table" w:styleId="Webovtabulka1">
    <w:name w:val="Table Web 1"/>
    <w:basedOn w:val="Normlntabulka"/>
    <w:semiHidden/>
    <w:rsid w:val="003451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rsid w:val="003451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rsid w:val="003451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hlavzprvy">
    <w:name w:val="Message Header"/>
    <w:basedOn w:val="Normln"/>
    <w:semiHidden/>
    <w:rsid w:val="003451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Zkladntext">
    <w:name w:val="Body Text"/>
    <w:basedOn w:val="Normln"/>
    <w:uiPriority w:val="1"/>
    <w:qFormat/>
    <w:rsid w:val="003451DC"/>
    <w:pPr>
      <w:spacing w:after="120"/>
    </w:pPr>
  </w:style>
  <w:style w:type="paragraph" w:styleId="Zkladntext-prvnodsazen">
    <w:name w:val="Body Text First Indent"/>
    <w:basedOn w:val="Zkladntext"/>
    <w:semiHidden/>
    <w:rsid w:val="003451DC"/>
    <w:pPr>
      <w:ind w:firstLine="210"/>
    </w:pPr>
  </w:style>
  <w:style w:type="paragraph" w:styleId="Zkladntextodsazen">
    <w:name w:val="Body Text Indent"/>
    <w:basedOn w:val="Normln"/>
    <w:semiHidden/>
    <w:rsid w:val="003451DC"/>
    <w:pPr>
      <w:spacing w:after="120"/>
      <w:ind w:left="283"/>
    </w:pPr>
  </w:style>
  <w:style w:type="paragraph" w:styleId="Zkladntext-prvnodsazen2">
    <w:name w:val="Body Text First Indent 2"/>
    <w:basedOn w:val="Zkladntextodsazen"/>
    <w:semiHidden/>
    <w:rsid w:val="003451DC"/>
    <w:pPr>
      <w:ind w:firstLine="210"/>
    </w:pPr>
  </w:style>
  <w:style w:type="paragraph" w:styleId="Zkladntext2">
    <w:name w:val="Body Text 2"/>
    <w:basedOn w:val="Normln"/>
    <w:semiHidden/>
    <w:rsid w:val="003451DC"/>
    <w:pPr>
      <w:spacing w:after="120" w:line="480" w:lineRule="auto"/>
    </w:pPr>
  </w:style>
  <w:style w:type="paragraph" w:styleId="Zkladntext3">
    <w:name w:val="Body Text 3"/>
    <w:basedOn w:val="Normln"/>
    <w:semiHidden/>
    <w:rsid w:val="003451DC"/>
    <w:pPr>
      <w:spacing w:after="120"/>
    </w:pPr>
    <w:rPr>
      <w:sz w:val="16"/>
      <w:szCs w:val="16"/>
    </w:rPr>
  </w:style>
  <w:style w:type="paragraph" w:styleId="Zkladntextodsazen2">
    <w:name w:val="Body Text Indent 2"/>
    <w:basedOn w:val="Normln"/>
    <w:semiHidden/>
    <w:rsid w:val="003451DC"/>
    <w:pPr>
      <w:spacing w:after="120" w:line="480" w:lineRule="auto"/>
      <w:ind w:left="283"/>
    </w:pPr>
  </w:style>
  <w:style w:type="paragraph" w:styleId="Zkladntextodsazen3">
    <w:name w:val="Body Text Indent 3"/>
    <w:basedOn w:val="Normln"/>
    <w:semiHidden/>
    <w:rsid w:val="003451DC"/>
    <w:pPr>
      <w:spacing w:after="120"/>
      <w:ind w:left="283"/>
    </w:pPr>
    <w:rPr>
      <w:sz w:val="16"/>
      <w:szCs w:val="16"/>
    </w:rPr>
  </w:style>
  <w:style w:type="paragraph" w:styleId="Zvr">
    <w:name w:val="Closing"/>
    <w:basedOn w:val="Normln"/>
    <w:semiHidden/>
    <w:rsid w:val="003451DC"/>
    <w:pPr>
      <w:ind w:left="4252"/>
    </w:pPr>
  </w:style>
  <w:style w:type="paragraph" w:styleId="Zptenadresanaoblku">
    <w:name w:val="envelope return"/>
    <w:basedOn w:val="Normln"/>
    <w:semiHidden/>
    <w:rsid w:val="003451DC"/>
    <w:rPr>
      <w:rFonts w:ascii="Arial" w:hAnsi="Arial" w:cs="Arial"/>
      <w:sz w:val="20"/>
      <w:szCs w:val="20"/>
    </w:rPr>
  </w:style>
  <w:style w:type="numbering" w:customStyle="1" w:styleId="slovnkapitol">
    <w:name w:val="Číslování kapitol"/>
    <w:uiPriority w:val="99"/>
    <w:rsid w:val="0006632C"/>
    <w:pPr>
      <w:numPr>
        <w:numId w:val="5"/>
      </w:numPr>
    </w:pPr>
  </w:style>
  <w:style w:type="table" w:styleId="Mkatabulky">
    <w:name w:val="Table Grid"/>
    <w:basedOn w:val="Normlntabulka"/>
    <w:rsid w:val="0083198F"/>
    <w:pPr>
      <w:keepNext/>
      <w:keepLines/>
      <w:suppressAutoHyphens/>
      <w:spacing w:line="280" w:lineRule="atLeast"/>
      <w:jc w:val="center"/>
    </w:pPr>
    <w:rPr>
      <w:rFonts w:ascii="Bookman Old Style" w:hAnsi="Bookman Old Styl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DengXian" w:hAnsi="DengXian"/>
        <w:sz w:val="24"/>
      </w:rPr>
    </w:tblStylePr>
  </w:style>
  <w:style w:type="character" w:customStyle="1" w:styleId="ZPLiteratura-jmnoautora">
    <w:name w:val="ZP: Literatura - jméno autora"/>
    <w:rsid w:val="00B06CB3"/>
    <w:rPr>
      <w:smallCaps/>
    </w:rPr>
  </w:style>
  <w:style w:type="character" w:customStyle="1" w:styleId="ZPLiteratura-nzevdla">
    <w:name w:val="ZP: Literatura - název díla"/>
    <w:rsid w:val="00B06CB3"/>
    <w:rPr>
      <w:i/>
    </w:rPr>
  </w:style>
  <w:style w:type="paragraph" w:customStyle="1" w:styleId="ZPLiteratura">
    <w:name w:val="ZP: Literatura"/>
    <w:basedOn w:val="ZPZklad"/>
    <w:rsid w:val="00DF505D"/>
    <w:pPr>
      <w:numPr>
        <w:numId w:val="3"/>
      </w:numPr>
      <w:spacing w:before="60"/>
      <w:jc w:val="left"/>
    </w:pPr>
  </w:style>
  <w:style w:type="character" w:customStyle="1" w:styleId="ZPVyznaen">
    <w:name w:val="ZP: Vyznačení"/>
    <w:rsid w:val="005253A0"/>
    <w:rPr>
      <w:i/>
    </w:rPr>
  </w:style>
  <w:style w:type="character" w:customStyle="1" w:styleId="ZPSilnvyznaen">
    <w:name w:val="ZP: Silné vyznačení"/>
    <w:rsid w:val="005253A0"/>
    <w:rPr>
      <w:b/>
    </w:rPr>
  </w:style>
  <w:style w:type="paragraph" w:customStyle="1" w:styleId="Styl1">
    <w:name w:val="Styl1"/>
    <w:basedOn w:val="Normln"/>
    <w:semiHidden/>
    <w:rsid w:val="008A0030"/>
    <w:pPr>
      <w:keepNext/>
      <w:keepLines/>
      <w:suppressAutoHyphens/>
    </w:pPr>
  </w:style>
  <w:style w:type="paragraph" w:customStyle="1" w:styleId="inZPPodpisprohlen">
    <w:name w:val="inZP: Podpis prohlášení"/>
    <w:basedOn w:val="ZPZklad"/>
    <w:rsid w:val="00FF3438"/>
    <w:pPr>
      <w:tabs>
        <w:tab w:val="center" w:pos="7088"/>
      </w:tabs>
      <w:spacing w:before="280"/>
    </w:pPr>
  </w:style>
  <w:style w:type="character" w:customStyle="1" w:styleId="ZPAnglicktext">
    <w:name w:val="ZP: Anglický text"/>
    <w:rsid w:val="000F1C94"/>
    <w:rPr>
      <w:lang w:val="en-GB"/>
    </w:rPr>
  </w:style>
  <w:style w:type="paragraph" w:customStyle="1" w:styleId="Rozvrendokumentu">
    <w:name w:val="Rozvržení dokumentu"/>
    <w:basedOn w:val="Normln"/>
    <w:semiHidden/>
    <w:rsid w:val="005253A0"/>
    <w:pPr>
      <w:shd w:val="clear" w:color="auto" w:fill="000080"/>
    </w:pPr>
    <w:rPr>
      <w:rFonts w:ascii="Tahoma" w:hAnsi="Tahoma" w:cs="Tahoma"/>
    </w:rPr>
  </w:style>
  <w:style w:type="paragraph" w:customStyle="1" w:styleId="Ploha1">
    <w:name w:val="Příloha 1"/>
    <w:basedOn w:val="ZPNadpis1"/>
    <w:next w:val="ZPZklad"/>
    <w:link w:val="Ploha1Char"/>
    <w:uiPriority w:val="49"/>
    <w:qFormat/>
    <w:rsid w:val="00F102E0"/>
    <w:pPr>
      <w:numPr>
        <w:numId w:val="6"/>
      </w:numPr>
      <w:ind w:left="360"/>
    </w:pPr>
  </w:style>
  <w:style w:type="paragraph" w:customStyle="1" w:styleId="Ploha2">
    <w:name w:val="Příloha 2"/>
    <w:basedOn w:val="ZPNadpis2"/>
    <w:next w:val="ZPZklad"/>
    <w:link w:val="Ploha2Char"/>
    <w:uiPriority w:val="50"/>
    <w:qFormat/>
    <w:rsid w:val="00845927"/>
    <w:pPr>
      <w:numPr>
        <w:ilvl w:val="1"/>
        <w:numId w:val="6"/>
      </w:numPr>
    </w:pPr>
  </w:style>
  <w:style w:type="paragraph" w:customStyle="1" w:styleId="ZPZhlavvpravo">
    <w:name w:val="ZP: Záhlaví vpravo"/>
    <w:basedOn w:val="inZPZhlavstr"/>
    <w:rsid w:val="00713C76"/>
    <w:pPr>
      <w:jc w:val="right"/>
    </w:pPr>
  </w:style>
  <w:style w:type="paragraph" w:customStyle="1" w:styleId="ZPZhlavvlevo">
    <w:name w:val="ZP: Záhlaví vlevo"/>
    <w:basedOn w:val="inZPZhlavstr"/>
    <w:link w:val="ZPZhlavvlevoChar"/>
    <w:rsid w:val="0074241C"/>
    <w:pPr>
      <w:jc w:val="left"/>
    </w:pPr>
  </w:style>
  <w:style w:type="character" w:customStyle="1" w:styleId="ZPZhlavvlevoChar">
    <w:name w:val="ZP: Záhlaví vlevo Char"/>
    <w:basedOn w:val="inZPZhlavstrChar"/>
    <w:link w:val="ZPZhlavvlevo"/>
    <w:rsid w:val="0074241C"/>
    <w:rPr>
      <w:rFonts w:ascii="Cambria" w:hAnsi="Cambria"/>
      <w:smallCaps/>
      <w:sz w:val="24"/>
      <w:szCs w:val="24"/>
      <w:lang w:val="sk-SK"/>
    </w:rPr>
  </w:style>
  <w:style w:type="paragraph" w:customStyle="1" w:styleId="inZPKlovslova">
    <w:name w:val="inZP: Klíčová slova"/>
    <w:basedOn w:val="ZPZklad"/>
    <w:rsid w:val="00B9713F"/>
    <w:pPr>
      <w:spacing w:before="280" w:after="140"/>
      <w:jc w:val="left"/>
    </w:pPr>
    <w:rPr>
      <w:rFonts w:asciiTheme="majorHAnsi" w:hAnsiTheme="majorHAnsi"/>
      <w:b/>
    </w:rPr>
  </w:style>
  <w:style w:type="paragraph" w:customStyle="1" w:styleId="ZPZhlavtitulnlist">
    <w:name w:val="ZP: Záhlaví titulní list"/>
    <w:basedOn w:val="inZPZhlavstr"/>
    <w:rsid w:val="009951BF"/>
    <w:rPr>
      <w:b/>
      <w:sz w:val="32"/>
    </w:rPr>
  </w:style>
  <w:style w:type="paragraph" w:customStyle="1" w:styleId="ZPHlavnnadpis--plohy">
    <w:name w:val="ZP: Hlavní nadpis -- přílohy"/>
    <w:basedOn w:val="Normln"/>
    <w:next w:val="ZPZklad"/>
    <w:rsid w:val="007F013D"/>
    <w:pPr>
      <w:keepNext/>
      <w:keepLines/>
      <w:pageBreakBefore/>
      <w:numPr>
        <w:numId w:val="2"/>
      </w:numPr>
      <w:suppressAutoHyphens/>
      <w:spacing w:after="280" w:line="480" w:lineRule="atLeast"/>
      <w:outlineLvl w:val="0"/>
    </w:pPr>
    <w:rPr>
      <w:rFonts w:asciiTheme="majorHAnsi" w:hAnsiTheme="majorHAnsi"/>
      <w:b/>
      <w:kern w:val="32"/>
      <w:sz w:val="40"/>
      <w:szCs w:val="40"/>
    </w:rPr>
  </w:style>
  <w:style w:type="paragraph" w:customStyle="1" w:styleId="inZPVertiklnmezerastrnka">
    <w:name w:val="inZP: Vertikální mezera stránka"/>
    <w:basedOn w:val="ZPZklad"/>
    <w:next w:val="inZPKlovslova"/>
    <w:rsid w:val="007C294D"/>
    <w:pPr>
      <w:spacing w:before="10206"/>
    </w:pPr>
  </w:style>
  <w:style w:type="paragraph" w:customStyle="1" w:styleId="ZPOddlovaseznam">
    <w:name w:val="ZP: Oddělovač seznamů"/>
    <w:basedOn w:val="ZPZklad"/>
    <w:uiPriority w:val="32"/>
    <w:qFormat/>
    <w:rsid w:val="007C050F"/>
    <w:pPr>
      <w:spacing w:line="140" w:lineRule="exact"/>
    </w:pPr>
  </w:style>
  <w:style w:type="paragraph" w:customStyle="1" w:styleId="ZPPatatitulnstrnky">
    <w:name w:val="ZP: Pata titulní stránky"/>
    <w:basedOn w:val="inZPZhlavapaty"/>
    <w:rsid w:val="00A221A7"/>
    <w:rPr>
      <w:rFonts w:asciiTheme="majorHAnsi" w:hAnsiTheme="majorHAnsi"/>
      <w:b/>
      <w:sz w:val="32"/>
    </w:rPr>
  </w:style>
  <w:style w:type="paragraph" w:customStyle="1" w:styleId="inZPVertiklnmezerastrnkamen">
    <w:name w:val="inZP: Vertikální mezera stránka menší"/>
    <w:basedOn w:val="inZPVertiklnmezerastrnka"/>
    <w:rsid w:val="00E73BA7"/>
    <w:pPr>
      <w:spacing w:before="9400"/>
    </w:pPr>
    <w:rPr>
      <w:szCs w:val="20"/>
    </w:rPr>
  </w:style>
  <w:style w:type="paragraph" w:customStyle="1" w:styleId="ZPSeznamzkratek">
    <w:name w:val="ZP: Seznam zkratek"/>
    <w:basedOn w:val="ZPZklad"/>
    <w:rsid w:val="00DC0619"/>
    <w:pPr>
      <w:tabs>
        <w:tab w:val="left" w:pos="1985"/>
        <w:tab w:val="left" w:pos="2268"/>
      </w:tabs>
      <w:spacing w:after="140"/>
      <w:ind w:left="2268" w:hanging="2268"/>
    </w:pPr>
  </w:style>
  <w:style w:type="paragraph" w:customStyle="1" w:styleId="ZPTitulkaautor">
    <w:name w:val="ZP Titulka autor"/>
    <w:basedOn w:val="ZP-Nadpisyzklad"/>
    <w:rsid w:val="007066FD"/>
    <w:pPr>
      <w:spacing w:line="420" w:lineRule="exact"/>
      <w:jc w:val="center"/>
    </w:pPr>
    <w:rPr>
      <w:caps/>
      <w:sz w:val="34"/>
    </w:rPr>
  </w:style>
  <w:style w:type="character" w:customStyle="1" w:styleId="Ploha1Char">
    <w:name w:val="Příloha 1 Char"/>
    <w:basedOn w:val="Standardnpsmoodstavce"/>
    <w:link w:val="Ploha1"/>
    <w:uiPriority w:val="49"/>
    <w:rsid w:val="000D7A70"/>
    <w:rPr>
      <w:rFonts w:ascii="Arial" w:hAnsi="Arial" w:cs="Arial"/>
      <w:b/>
      <w:bCs/>
      <w:color w:val="0000DC"/>
      <w:sz w:val="34"/>
      <w:szCs w:val="40"/>
    </w:rPr>
  </w:style>
  <w:style w:type="numbering" w:customStyle="1" w:styleId="slovnploh">
    <w:name w:val="Číslování příloh"/>
    <w:uiPriority w:val="99"/>
    <w:rsid w:val="00F102E0"/>
    <w:pPr>
      <w:numPr>
        <w:numId w:val="40"/>
      </w:numPr>
    </w:pPr>
  </w:style>
  <w:style w:type="character" w:customStyle="1" w:styleId="TextpoznpodarouChar">
    <w:name w:val="Text pozn. pod čarou Char"/>
    <w:link w:val="Textpoznpodarou"/>
    <w:rsid w:val="00E73194"/>
    <w:rPr>
      <w:rFonts w:ascii="Cambria" w:hAnsi="Cambria"/>
      <w:lang w:val="sk-SK"/>
    </w:rPr>
  </w:style>
  <w:style w:type="paragraph" w:customStyle="1" w:styleId="ZPZaptsud">
    <w:name w:val="ZP Zapátí sudé"/>
    <w:basedOn w:val="inZPZhlavapaty"/>
    <w:rsid w:val="0095124B"/>
    <w:pPr>
      <w:jc w:val="left"/>
    </w:pPr>
  </w:style>
  <w:style w:type="character" w:customStyle="1" w:styleId="Nadpis5Char">
    <w:name w:val="Nadpis 5 Char"/>
    <w:link w:val="Nadpis5"/>
    <w:uiPriority w:val="9"/>
    <w:rsid w:val="00AB6916"/>
    <w:rPr>
      <w:rFonts w:ascii="Arial" w:hAnsi="Arial"/>
      <w:b/>
      <w:bCs/>
      <w:color w:val="0000DC"/>
      <w:sz w:val="24"/>
      <w:szCs w:val="24"/>
      <w:lang w:eastAsia="sk-SK"/>
    </w:rPr>
  </w:style>
  <w:style w:type="character" w:customStyle="1" w:styleId="Nadpis8Char">
    <w:name w:val="Nadpis 8 Char"/>
    <w:link w:val="Nadpis8"/>
    <w:uiPriority w:val="9"/>
    <w:rsid w:val="00AB6916"/>
    <w:rPr>
      <w:rFonts w:ascii="Arial" w:hAnsi="Arial"/>
      <w:b/>
      <w:color w:val="0000DC"/>
      <w:sz w:val="24"/>
      <w:szCs w:val="24"/>
      <w:lang w:eastAsia="sk-SK"/>
    </w:rPr>
  </w:style>
  <w:style w:type="character" w:customStyle="1" w:styleId="Ploha2Char">
    <w:name w:val="Příloha 2 Char"/>
    <w:basedOn w:val="Standardnpsmoodstavce"/>
    <w:link w:val="Ploha2"/>
    <w:uiPriority w:val="50"/>
    <w:rsid w:val="000D7A70"/>
    <w:rPr>
      <w:rFonts w:ascii="Arial" w:hAnsi="Arial" w:cs="Arial"/>
      <w:bCs/>
      <w:color w:val="0000DC"/>
      <w:sz w:val="28"/>
      <w:szCs w:val="28"/>
    </w:rPr>
  </w:style>
  <w:style w:type="character" w:customStyle="1" w:styleId="Nadpis1Char">
    <w:name w:val="Nadpis 1 Char"/>
    <w:link w:val="Nadpis1"/>
    <w:uiPriority w:val="9"/>
    <w:rsid w:val="009B2498"/>
    <w:rPr>
      <w:rFonts w:ascii="Arial" w:hAnsi="Arial" w:cs="Arial"/>
      <w:b/>
      <w:bCs/>
      <w:color w:val="0000DC"/>
      <w:sz w:val="34"/>
      <w:szCs w:val="40"/>
    </w:rPr>
  </w:style>
  <w:style w:type="character" w:customStyle="1" w:styleId="Nadpis2Char">
    <w:name w:val="Nadpis 2 Char"/>
    <w:link w:val="Nadpis2"/>
    <w:uiPriority w:val="9"/>
    <w:rsid w:val="00742BF1"/>
    <w:rPr>
      <w:rFonts w:ascii="Arial" w:hAnsi="Arial" w:cs="Arial"/>
      <w:iCs/>
      <w:color w:val="0000DC"/>
      <w:sz w:val="28"/>
      <w:szCs w:val="28"/>
    </w:rPr>
  </w:style>
  <w:style w:type="character" w:customStyle="1" w:styleId="Nadpis3Char">
    <w:name w:val="Nadpis 3 Char"/>
    <w:link w:val="Nadpis3"/>
    <w:uiPriority w:val="9"/>
    <w:rsid w:val="00F114CA"/>
    <w:rPr>
      <w:rFonts w:ascii="Arial" w:hAnsi="Arial" w:cs="Arial"/>
      <w:b/>
      <w:bCs/>
      <w:color w:val="0000DC"/>
      <w:sz w:val="24"/>
      <w:szCs w:val="24"/>
    </w:rPr>
  </w:style>
  <w:style w:type="paragraph" w:styleId="Nadpisobsahu">
    <w:name w:val="TOC Heading"/>
    <w:basedOn w:val="Nadpis1"/>
    <w:next w:val="Normln"/>
    <w:uiPriority w:val="39"/>
    <w:rsid w:val="00AB6916"/>
    <w:pPr>
      <w:spacing w:before="480" w:after="0" w:line="360" w:lineRule="auto"/>
      <w:outlineLvl w:val="9"/>
    </w:pPr>
    <w:rPr>
      <w:rFonts w:cs="Times New Roman"/>
      <w:color w:val="365F91"/>
      <w:spacing w:val="4"/>
      <w:sz w:val="28"/>
      <w:szCs w:val="28"/>
      <w:lang w:eastAsia="en-US"/>
    </w:rPr>
  </w:style>
  <w:style w:type="character" w:customStyle="1" w:styleId="ZhlavChar">
    <w:name w:val="Záhlaví Char"/>
    <w:link w:val="Zhlav"/>
    <w:uiPriority w:val="99"/>
    <w:rsid w:val="00AB6916"/>
    <w:rPr>
      <w:sz w:val="24"/>
      <w:szCs w:val="24"/>
    </w:rPr>
  </w:style>
  <w:style w:type="character" w:customStyle="1" w:styleId="ZpatChar">
    <w:name w:val="Zápatí Char"/>
    <w:link w:val="Zpat"/>
    <w:uiPriority w:val="99"/>
    <w:rsid w:val="00AB6916"/>
    <w:rPr>
      <w:sz w:val="24"/>
      <w:szCs w:val="24"/>
    </w:rPr>
  </w:style>
  <w:style w:type="character" w:styleId="Siln">
    <w:name w:val="Strong"/>
    <w:uiPriority w:val="22"/>
    <w:rsid w:val="00AB6916"/>
    <w:rPr>
      <w:b/>
      <w:bCs/>
    </w:rPr>
  </w:style>
  <w:style w:type="paragraph" w:styleId="Nzev">
    <w:name w:val="Title"/>
    <w:basedOn w:val="Nadpis1"/>
    <w:next w:val="Normln"/>
    <w:link w:val="NzevChar"/>
    <w:uiPriority w:val="10"/>
    <w:qFormat/>
    <w:rsid w:val="00AB6916"/>
    <w:pPr>
      <w:spacing w:before="120" w:after="240" w:line="360" w:lineRule="auto"/>
    </w:pPr>
    <w:rPr>
      <w:rFonts w:cs="Times New Roman"/>
      <w:bCs w:val="0"/>
      <w:spacing w:val="4"/>
      <w:lang w:eastAsia="sk-SK"/>
    </w:rPr>
  </w:style>
  <w:style w:type="character" w:customStyle="1" w:styleId="NzevChar">
    <w:name w:val="Název Char"/>
    <w:link w:val="Nzev"/>
    <w:uiPriority w:val="10"/>
    <w:rsid w:val="00AB6916"/>
    <w:rPr>
      <w:rFonts w:ascii="Arial" w:hAnsi="Arial"/>
      <w:b/>
      <w:color w:val="0000DC"/>
      <w:spacing w:val="4"/>
      <w:sz w:val="34"/>
      <w:szCs w:val="40"/>
      <w:lang w:eastAsia="sk-SK"/>
    </w:rPr>
  </w:style>
  <w:style w:type="paragraph" w:styleId="Titulek">
    <w:name w:val="caption"/>
    <w:basedOn w:val="ZPZklad"/>
    <w:next w:val="Odstavec1"/>
    <w:uiPriority w:val="35"/>
    <w:qFormat/>
    <w:rsid w:val="00210BCE"/>
    <w:pPr>
      <w:spacing w:after="200" w:line="276" w:lineRule="auto"/>
      <w:jc w:val="center"/>
    </w:pPr>
    <w:rPr>
      <w:b/>
      <w:bCs/>
      <w:sz w:val="20"/>
      <w:szCs w:val="20"/>
      <w:lang w:eastAsia="sk-SK"/>
    </w:rPr>
  </w:style>
  <w:style w:type="paragraph" w:styleId="Normlnweb">
    <w:name w:val="Normal (Web)"/>
    <w:basedOn w:val="Normln"/>
    <w:uiPriority w:val="99"/>
    <w:unhideWhenUsed/>
    <w:rsid w:val="00AB6916"/>
    <w:pPr>
      <w:spacing w:after="200" w:line="276" w:lineRule="auto"/>
    </w:pPr>
    <w:rPr>
      <w:b/>
      <w:lang w:val="sk-SK" w:eastAsia="sk-SK"/>
    </w:rPr>
  </w:style>
  <w:style w:type="paragraph" w:customStyle="1" w:styleId="Podtitul">
    <w:name w:val="Podtitul"/>
    <w:basedOn w:val="Nzev"/>
    <w:next w:val="Normln"/>
    <w:link w:val="PodtitulChar"/>
    <w:uiPriority w:val="11"/>
    <w:rsid w:val="00AB6916"/>
    <w:pPr>
      <w:spacing w:after="60"/>
      <w:outlineLvl w:val="1"/>
    </w:pPr>
    <w:rPr>
      <w:sz w:val="28"/>
      <w:szCs w:val="24"/>
    </w:rPr>
  </w:style>
  <w:style w:type="character" w:customStyle="1" w:styleId="PodtitulChar">
    <w:name w:val="Podtitul Char"/>
    <w:link w:val="Podtitul"/>
    <w:uiPriority w:val="11"/>
    <w:rsid w:val="00AB6916"/>
    <w:rPr>
      <w:rFonts w:ascii="Arial" w:hAnsi="Arial"/>
      <w:b/>
      <w:color w:val="0000DC"/>
      <w:spacing w:val="4"/>
      <w:sz w:val="28"/>
      <w:szCs w:val="24"/>
      <w:lang w:eastAsia="sk-SK"/>
    </w:rPr>
  </w:style>
  <w:style w:type="paragraph" w:customStyle="1" w:styleId="ZPCitacezkona">
    <w:name w:val="ZP: Citace zákona"/>
    <w:basedOn w:val="ZPZklad"/>
    <w:rsid w:val="00A8698A"/>
    <w:rPr>
      <w:i/>
    </w:rPr>
  </w:style>
  <w:style w:type="paragraph" w:customStyle="1" w:styleId="Nadpis10">
    <w:name w:val="Nadpis 1*"/>
    <w:basedOn w:val="ZPNadpis1"/>
    <w:next w:val="Odstavec1"/>
    <w:uiPriority w:val="39"/>
    <w:qFormat/>
    <w:rsid w:val="008A7F29"/>
  </w:style>
  <w:style w:type="paragraph" w:customStyle="1" w:styleId="Nadpis20">
    <w:name w:val="Nadpis 2*"/>
    <w:basedOn w:val="ZPNadpis2"/>
    <w:next w:val="Odstavec1"/>
    <w:uiPriority w:val="40"/>
    <w:qFormat/>
    <w:rsid w:val="008A7F29"/>
  </w:style>
  <w:style w:type="paragraph" w:customStyle="1" w:styleId="Nadpis30">
    <w:name w:val="Nadpis 3*"/>
    <w:basedOn w:val="ZPNadpis3"/>
    <w:next w:val="Odstavec1"/>
    <w:uiPriority w:val="41"/>
    <w:qFormat/>
    <w:rsid w:val="00F114CA"/>
  </w:style>
  <w:style w:type="paragraph" w:styleId="Rejstk2">
    <w:name w:val="index 2"/>
    <w:basedOn w:val="Normln"/>
    <w:next w:val="Normln"/>
    <w:autoRedefine/>
    <w:rsid w:val="00930CDA"/>
    <w:pPr>
      <w:ind w:left="480" w:hanging="240"/>
    </w:pPr>
    <w:rPr>
      <w:rFonts w:cstheme="minorHAnsi"/>
      <w:sz w:val="18"/>
      <w:szCs w:val="18"/>
    </w:rPr>
  </w:style>
  <w:style w:type="paragraph" w:styleId="Rejstk1">
    <w:name w:val="index 1"/>
    <w:basedOn w:val="Normln"/>
    <w:next w:val="Normln"/>
    <w:autoRedefine/>
    <w:uiPriority w:val="99"/>
    <w:rsid w:val="00930CDA"/>
    <w:pPr>
      <w:ind w:left="240" w:hanging="240"/>
    </w:pPr>
    <w:rPr>
      <w:rFonts w:cstheme="minorHAnsi"/>
      <w:sz w:val="18"/>
      <w:szCs w:val="18"/>
    </w:rPr>
  </w:style>
  <w:style w:type="paragraph" w:styleId="Rejstk3">
    <w:name w:val="index 3"/>
    <w:basedOn w:val="Normln"/>
    <w:next w:val="Normln"/>
    <w:autoRedefine/>
    <w:rsid w:val="00930CDA"/>
    <w:pPr>
      <w:ind w:left="720" w:hanging="240"/>
    </w:pPr>
    <w:rPr>
      <w:rFonts w:cstheme="minorHAnsi"/>
      <w:sz w:val="18"/>
      <w:szCs w:val="18"/>
    </w:rPr>
  </w:style>
  <w:style w:type="paragraph" w:styleId="Rejstk4">
    <w:name w:val="index 4"/>
    <w:basedOn w:val="Normln"/>
    <w:next w:val="Normln"/>
    <w:autoRedefine/>
    <w:rsid w:val="00930CDA"/>
    <w:pPr>
      <w:ind w:left="960" w:hanging="240"/>
    </w:pPr>
    <w:rPr>
      <w:rFonts w:cstheme="minorHAnsi"/>
      <w:sz w:val="18"/>
      <w:szCs w:val="18"/>
    </w:rPr>
  </w:style>
  <w:style w:type="paragraph" w:styleId="Rejstk5">
    <w:name w:val="index 5"/>
    <w:basedOn w:val="Normln"/>
    <w:next w:val="Normln"/>
    <w:autoRedefine/>
    <w:rsid w:val="00930CDA"/>
    <w:pPr>
      <w:ind w:left="1200" w:hanging="240"/>
    </w:pPr>
    <w:rPr>
      <w:rFonts w:cstheme="minorHAnsi"/>
      <w:sz w:val="18"/>
      <w:szCs w:val="18"/>
    </w:rPr>
  </w:style>
  <w:style w:type="paragraph" w:styleId="Rejstk6">
    <w:name w:val="index 6"/>
    <w:basedOn w:val="Normln"/>
    <w:next w:val="Normln"/>
    <w:autoRedefine/>
    <w:rsid w:val="00930CDA"/>
    <w:pPr>
      <w:ind w:left="1440" w:hanging="240"/>
    </w:pPr>
    <w:rPr>
      <w:rFonts w:cstheme="minorHAnsi"/>
      <w:sz w:val="18"/>
      <w:szCs w:val="18"/>
    </w:rPr>
  </w:style>
  <w:style w:type="paragraph" w:styleId="Rejstk7">
    <w:name w:val="index 7"/>
    <w:basedOn w:val="Normln"/>
    <w:next w:val="Normln"/>
    <w:autoRedefine/>
    <w:rsid w:val="007C0619"/>
    <w:pPr>
      <w:ind w:left="1680" w:hanging="240"/>
    </w:pPr>
    <w:rPr>
      <w:rFonts w:asciiTheme="minorHAnsi" w:hAnsiTheme="minorHAnsi" w:cstheme="minorHAnsi"/>
      <w:sz w:val="18"/>
      <w:szCs w:val="18"/>
    </w:rPr>
  </w:style>
  <w:style w:type="paragraph" w:styleId="Rejstk8">
    <w:name w:val="index 8"/>
    <w:basedOn w:val="Normln"/>
    <w:next w:val="Normln"/>
    <w:autoRedefine/>
    <w:rsid w:val="00930CDA"/>
    <w:pPr>
      <w:ind w:left="1920" w:hanging="240"/>
    </w:pPr>
    <w:rPr>
      <w:rFonts w:cstheme="minorHAnsi"/>
      <w:sz w:val="18"/>
      <w:szCs w:val="18"/>
    </w:rPr>
  </w:style>
  <w:style w:type="paragraph" w:styleId="Rejstk9">
    <w:name w:val="index 9"/>
    <w:basedOn w:val="Normln"/>
    <w:next w:val="Normln"/>
    <w:autoRedefine/>
    <w:rsid w:val="00930CDA"/>
    <w:pPr>
      <w:ind w:left="2160" w:hanging="240"/>
    </w:pPr>
    <w:rPr>
      <w:rFonts w:cstheme="minorHAnsi"/>
      <w:sz w:val="18"/>
      <w:szCs w:val="18"/>
    </w:rPr>
  </w:style>
  <w:style w:type="paragraph" w:styleId="Hlavikarejstku">
    <w:name w:val="index heading"/>
    <w:basedOn w:val="Normln"/>
    <w:next w:val="Rejstk1"/>
    <w:uiPriority w:val="99"/>
    <w:rsid w:val="007C0619"/>
    <w:pPr>
      <w:spacing w:before="240" w:after="120"/>
      <w:jc w:val="center"/>
    </w:pPr>
    <w:rPr>
      <w:rFonts w:asciiTheme="minorHAnsi" w:hAnsiTheme="minorHAnsi" w:cstheme="minorHAnsi"/>
      <w:b/>
      <w:bCs/>
      <w:sz w:val="26"/>
      <w:szCs w:val="26"/>
    </w:rPr>
  </w:style>
  <w:style w:type="paragraph" w:styleId="Seznamobrzk">
    <w:name w:val="table of figures"/>
    <w:basedOn w:val="Normln"/>
    <w:next w:val="Normln"/>
    <w:uiPriority w:val="99"/>
    <w:rsid w:val="008B1BE6"/>
  </w:style>
  <w:style w:type="character" w:styleId="Hypertextovodkaz">
    <w:name w:val="Hyperlink"/>
    <w:basedOn w:val="Standardnpsmoodstavce"/>
    <w:uiPriority w:val="99"/>
    <w:unhideWhenUsed/>
    <w:rsid w:val="008B1BE6"/>
    <w:rPr>
      <w:color w:val="0563C1" w:themeColor="hyperlink"/>
      <w:u w:val="single"/>
    </w:rPr>
  </w:style>
  <w:style w:type="paragraph" w:customStyle="1" w:styleId="Obrzek">
    <w:name w:val="Obrázek"/>
    <w:basedOn w:val="ZPZklad"/>
    <w:rsid w:val="003E7C04"/>
    <w:pPr>
      <w:keepNext/>
      <w:spacing w:before="240" w:line="281" w:lineRule="auto"/>
      <w:jc w:val="center"/>
    </w:pPr>
  </w:style>
  <w:style w:type="paragraph" w:customStyle="1" w:styleId="Odstavec1">
    <w:name w:val="Odstavec 1"/>
    <w:basedOn w:val="ZPZklad"/>
    <w:next w:val="Dalodstavce"/>
    <w:link w:val="Odstavec1Char"/>
    <w:uiPriority w:val="9"/>
    <w:qFormat/>
    <w:rsid w:val="00A2558D"/>
  </w:style>
  <w:style w:type="paragraph" w:styleId="Podnadpis0">
    <w:name w:val="Subtitle"/>
    <w:basedOn w:val="Normln"/>
    <w:next w:val="Normln"/>
    <w:link w:val="PodnadpisChar"/>
    <w:uiPriority w:val="11"/>
    <w:rsid w:val="00AB68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0"/>
    <w:uiPriority w:val="11"/>
    <w:rsid w:val="00AB68BC"/>
    <w:rPr>
      <w:rFonts w:asciiTheme="minorHAnsi" w:eastAsiaTheme="minorEastAsia" w:hAnsiTheme="minorHAnsi" w:cstheme="minorBidi"/>
      <w:color w:val="5A5A5A" w:themeColor="text1" w:themeTint="A5"/>
      <w:spacing w:val="15"/>
      <w:sz w:val="22"/>
      <w:szCs w:val="22"/>
    </w:rPr>
  </w:style>
  <w:style w:type="paragraph" w:styleId="Citt">
    <w:name w:val="Quote"/>
    <w:basedOn w:val="ZPZklad"/>
    <w:next w:val="Odstavec1"/>
    <w:link w:val="CittChar"/>
    <w:uiPriority w:val="19"/>
    <w:qFormat/>
    <w:rsid w:val="007D341B"/>
    <w:pPr>
      <w:spacing w:before="240" w:after="240"/>
      <w:ind w:left="960" w:right="960"/>
      <w:contextualSpacing/>
    </w:pPr>
    <w:rPr>
      <w:i/>
    </w:rPr>
  </w:style>
  <w:style w:type="character" w:customStyle="1" w:styleId="CittChar">
    <w:name w:val="Citát Char"/>
    <w:basedOn w:val="Standardnpsmoodstavce"/>
    <w:link w:val="Citt"/>
    <w:uiPriority w:val="19"/>
    <w:rsid w:val="001B43CD"/>
    <w:rPr>
      <w:rFonts w:ascii="Cambria" w:hAnsi="Cambria"/>
      <w:i/>
      <w:sz w:val="24"/>
      <w:szCs w:val="24"/>
    </w:rPr>
  </w:style>
  <w:style w:type="paragraph" w:customStyle="1" w:styleId="Citt-pokraovn">
    <w:name w:val="Citát - pokračování"/>
    <w:basedOn w:val="Citt"/>
    <w:uiPriority w:val="21"/>
    <w:qFormat/>
    <w:rsid w:val="00E64A10"/>
    <w:pPr>
      <w:spacing w:before="0"/>
      <w:ind w:left="958" w:right="958" w:firstLine="482"/>
    </w:pPr>
  </w:style>
  <w:style w:type="table" w:customStyle="1" w:styleId="ZPTabulka">
    <w:name w:val="ZP Tabulka"/>
    <w:basedOn w:val="Normlntabulka"/>
    <w:uiPriority w:val="99"/>
    <w:rsid w:val="00837662"/>
    <w:pPr>
      <w:spacing w:line="300" w:lineRule="atLeast"/>
    </w:pPr>
    <w:tblPr>
      <w:tblStyleRowBandSize w:val="1"/>
      <w:tblStyleColBandSize w:val="1"/>
      <w:jc w:val="center"/>
      <w:tblBorders>
        <w:top w:val="single" w:sz="12" w:space="0" w:color="auto"/>
        <w:bottom w:val="single" w:sz="12" w:space="0" w:color="auto"/>
      </w:tblBorders>
    </w:tblPr>
    <w:trPr>
      <w:cantSplit/>
      <w:jc w:val="center"/>
    </w:trPr>
    <w:tblStylePr w:type="firstRow">
      <w:rPr>
        <w:b w:val="0"/>
      </w:rPr>
      <w:tblPr/>
      <w:tcPr>
        <w:tcBorders>
          <w:top w:val="single" w:sz="12" w:space="0" w:color="auto"/>
          <w:left w:val="nil"/>
          <w:bottom w:val="single" w:sz="4" w:space="0" w:color="auto"/>
          <w:right w:val="nil"/>
          <w:insideH w:val="nil"/>
          <w:insideV w:val="nil"/>
          <w:tl2br w:val="nil"/>
          <w:tr2bl w:val="nil"/>
        </w:tcBorders>
      </w:tcPr>
    </w:tblStylePr>
    <w:tblStylePr w:type="lastRow">
      <w:rPr>
        <w:b/>
      </w:rPr>
      <w:tblPr/>
      <w:tcPr>
        <w:tcBorders>
          <w:top w:val="single" w:sz="8"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insideH w:val="nil"/>
        </w:tcBorders>
      </w:tcPr>
    </w:tblStylePr>
  </w:style>
  <w:style w:type="table" w:styleId="Svtlmkatabulky">
    <w:name w:val="Grid Table Light"/>
    <w:basedOn w:val="Normlntabulka"/>
    <w:uiPriority w:val="40"/>
    <w:locked/>
    <w:rsid w:val="00095E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locked/>
    <w:rsid w:val="00095E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locked/>
    <w:rsid w:val="00095E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locked/>
    <w:rsid w:val="00095EB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locked/>
    <w:rsid w:val="00095E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t-zatek">
    <w:name w:val="Citát - začátek"/>
    <w:basedOn w:val="Citt"/>
    <w:next w:val="Citt-pokraovn"/>
    <w:link w:val="Citt-zatekChar"/>
    <w:uiPriority w:val="20"/>
    <w:qFormat/>
    <w:rsid w:val="00E64A10"/>
    <w:pPr>
      <w:spacing w:after="0"/>
      <w:ind w:left="958" w:right="958"/>
    </w:pPr>
  </w:style>
  <w:style w:type="character" w:customStyle="1" w:styleId="Citt-zatekChar">
    <w:name w:val="Citát - začátek Char"/>
    <w:basedOn w:val="CittChar"/>
    <w:link w:val="Citt-zatek"/>
    <w:uiPriority w:val="20"/>
    <w:rsid w:val="001B43CD"/>
    <w:rPr>
      <w:rFonts w:ascii="Cambria" w:hAnsi="Cambria"/>
      <w:i/>
      <w:sz w:val="24"/>
      <w:szCs w:val="24"/>
    </w:rPr>
  </w:style>
  <w:style w:type="paragraph" w:styleId="Textbubliny">
    <w:name w:val="Balloon Text"/>
    <w:basedOn w:val="Normln"/>
    <w:link w:val="TextbublinyChar"/>
    <w:uiPriority w:val="99"/>
    <w:rsid w:val="0089154B"/>
    <w:rPr>
      <w:rFonts w:ascii="Segoe UI" w:hAnsi="Segoe UI" w:cs="Segoe UI"/>
      <w:sz w:val="18"/>
      <w:szCs w:val="18"/>
    </w:rPr>
  </w:style>
  <w:style w:type="character" w:customStyle="1" w:styleId="TextbublinyChar">
    <w:name w:val="Text bubliny Char"/>
    <w:basedOn w:val="Standardnpsmoodstavce"/>
    <w:link w:val="Textbubliny"/>
    <w:uiPriority w:val="99"/>
    <w:rsid w:val="0089154B"/>
    <w:rPr>
      <w:rFonts w:ascii="Segoe UI" w:hAnsi="Segoe UI" w:cs="Segoe UI"/>
      <w:sz w:val="18"/>
      <w:szCs w:val="18"/>
    </w:rPr>
  </w:style>
  <w:style w:type="paragraph" w:styleId="Odstavecseseznamem">
    <w:name w:val="List Paragraph"/>
    <w:basedOn w:val="Normln"/>
    <w:uiPriority w:val="1"/>
    <w:qFormat/>
    <w:rsid w:val="00DD5A53"/>
    <w:pPr>
      <w:ind w:left="720"/>
      <w:contextualSpacing/>
    </w:pPr>
  </w:style>
  <w:style w:type="paragraph" w:styleId="slovanseznam">
    <w:name w:val="List Number"/>
    <w:basedOn w:val="ZPZklad"/>
    <w:uiPriority w:val="29"/>
    <w:qFormat/>
    <w:rsid w:val="00033D24"/>
    <w:pPr>
      <w:numPr>
        <w:numId w:val="7"/>
      </w:numPr>
      <w:spacing w:before="120" w:after="120"/>
      <w:ind w:left="544" w:hanging="62"/>
      <w:contextualSpacing/>
    </w:pPr>
  </w:style>
  <w:style w:type="paragraph" w:styleId="slovanseznam2">
    <w:name w:val="List Number 2"/>
    <w:basedOn w:val="Normln"/>
    <w:rsid w:val="00DD5A53"/>
    <w:pPr>
      <w:numPr>
        <w:numId w:val="8"/>
      </w:numPr>
      <w:contextualSpacing/>
    </w:pPr>
  </w:style>
  <w:style w:type="paragraph" w:styleId="slovanseznam3">
    <w:name w:val="List Number 3"/>
    <w:basedOn w:val="Normln"/>
    <w:rsid w:val="00DD5A53"/>
    <w:pPr>
      <w:numPr>
        <w:numId w:val="9"/>
      </w:numPr>
      <w:contextualSpacing/>
    </w:pPr>
  </w:style>
  <w:style w:type="paragraph" w:styleId="slovanseznam4">
    <w:name w:val="List Number 4"/>
    <w:basedOn w:val="Normln"/>
    <w:rsid w:val="00DD5A53"/>
    <w:pPr>
      <w:numPr>
        <w:numId w:val="10"/>
      </w:numPr>
      <w:contextualSpacing/>
    </w:pPr>
  </w:style>
  <w:style w:type="paragraph" w:styleId="slovanseznam5">
    <w:name w:val="List Number 5"/>
    <w:basedOn w:val="Normln"/>
    <w:rsid w:val="00DD5A53"/>
    <w:pPr>
      <w:numPr>
        <w:numId w:val="11"/>
      </w:numPr>
      <w:contextualSpacing/>
    </w:pPr>
  </w:style>
  <w:style w:type="paragraph" w:styleId="Seznamsodrkami">
    <w:name w:val="List Bullet"/>
    <w:basedOn w:val="ZPZklad"/>
    <w:uiPriority w:val="31"/>
    <w:qFormat/>
    <w:rsid w:val="00161E5E"/>
    <w:pPr>
      <w:numPr>
        <w:numId w:val="12"/>
      </w:numPr>
      <w:ind w:hanging="256"/>
      <w:contextualSpacing/>
    </w:pPr>
  </w:style>
  <w:style w:type="paragraph" w:styleId="Seznam">
    <w:name w:val="List"/>
    <w:basedOn w:val="Normln"/>
    <w:rsid w:val="00DD5A53"/>
    <w:pPr>
      <w:ind w:left="283" w:hanging="283"/>
      <w:contextualSpacing/>
    </w:pPr>
  </w:style>
  <w:style w:type="character" w:styleId="Nzevknihy">
    <w:name w:val="Book Title"/>
    <w:basedOn w:val="Standardnpsmoodstavce"/>
    <w:uiPriority w:val="33"/>
    <w:rsid w:val="00824749"/>
    <w:rPr>
      <w:b/>
      <w:bCs/>
      <w:i/>
      <w:iCs/>
      <w:spacing w:val="5"/>
    </w:rPr>
  </w:style>
  <w:style w:type="character" w:styleId="Odkazjemn">
    <w:name w:val="Subtle Reference"/>
    <w:basedOn w:val="Standardnpsmoodstavce"/>
    <w:uiPriority w:val="31"/>
    <w:rsid w:val="00824749"/>
    <w:rPr>
      <w:smallCaps/>
      <w:color w:val="5A5A5A" w:themeColor="text1" w:themeTint="A5"/>
    </w:rPr>
  </w:style>
  <w:style w:type="paragraph" w:styleId="Vrazncitt">
    <w:name w:val="Intense Quote"/>
    <w:basedOn w:val="Normln"/>
    <w:next w:val="Normln"/>
    <w:link w:val="VrazncittChar"/>
    <w:uiPriority w:val="30"/>
    <w:rsid w:val="0082474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824749"/>
    <w:rPr>
      <w:i/>
      <w:iCs/>
      <w:color w:val="5B9BD5" w:themeColor="accent1"/>
      <w:sz w:val="24"/>
      <w:szCs w:val="24"/>
    </w:rPr>
  </w:style>
  <w:style w:type="character" w:styleId="Odkazintenzivn">
    <w:name w:val="Intense Reference"/>
    <w:basedOn w:val="Standardnpsmoodstavce"/>
    <w:uiPriority w:val="32"/>
    <w:rsid w:val="00824749"/>
    <w:rPr>
      <w:b/>
      <w:bCs/>
      <w:smallCaps/>
      <w:color w:val="5B9BD5" w:themeColor="accent1"/>
      <w:spacing w:val="5"/>
    </w:rPr>
  </w:style>
  <w:style w:type="character" w:styleId="Zdraznnjemn">
    <w:name w:val="Subtle Emphasis"/>
    <w:basedOn w:val="Standardnpsmoodstavce"/>
    <w:uiPriority w:val="19"/>
    <w:rsid w:val="00824749"/>
    <w:rPr>
      <w:i/>
      <w:iCs/>
      <w:color w:val="404040" w:themeColor="text1" w:themeTint="BF"/>
    </w:rPr>
  </w:style>
  <w:style w:type="character" w:styleId="Zdraznnintenzivn">
    <w:name w:val="Intense Emphasis"/>
    <w:basedOn w:val="Standardnpsmoodstavce"/>
    <w:uiPriority w:val="21"/>
    <w:rsid w:val="00824749"/>
    <w:rPr>
      <w:i/>
      <w:iCs/>
      <w:color w:val="5B9BD5" w:themeColor="accent1"/>
    </w:rPr>
  </w:style>
  <w:style w:type="paragraph" w:customStyle="1" w:styleId="Pokraovnpoloky">
    <w:name w:val="Pokračování položky"/>
    <w:basedOn w:val="ZPZklad"/>
    <w:uiPriority w:val="30"/>
    <w:qFormat/>
    <w:rsid w:val="007677DD"/>
    <w:pPr>
      <w:ind w:left="540" w:firstLine="480"/>
    </w:pPr>
  </w:style>
  <w:style w:type="paragraph" w:styleId="Pokraovnseznamu">
    <w:name w:val="List Continue"/>
    <w:basedOn w:val="Normln"/>
    <w:rsid w:val="007677DD"/>
    <w:pPr>
      <w:spacing w:after="120"/>
      <w:ind w:left="283"/>
      <w:contextualSpacing/>
    </w:pPr>
  </w:style>
  <w:style w:type="paragraph" w:styleId="Pokraovnseznamu2">
    <w:name w:val="List Continue 2"/>
    <w:basedOn w:val="Normln"/>
    <w:rsid w:val="00AA4D4E"/>
    <w:pPr>
      <w:spacing w:after="120"/>
      <w:ind w:left="566"/>
      <w:contextualSpacing/>
    </w:pPr>
  </w:style>
  <w:style w:type="paragraph" w:styleId="Pokraovnseznamu3">
    <w:name w:val="List Continue 3"/>
    <w:basedOn w:val="Normln"/>
    <w:rsid w:val="00AA4D4E"/>
    <w:pPr>
      <w:spacing w:after="120"/>
      <w:ind w:left="849"/>
      <w:contextualSpacing/>
    </w:pPr>
  </w:style>
  <w:style w:type="paragraph" w:styleId="Pokraovnseznamu4">
    <w:name w:val="List Continue 4"/>
    <w:basedOn w:val="Normln"/>
    <w:rsid w:val="00AA4D4E"/>
    <w:pPr>
      <w:spacing w:after="120"/>
      <w:ind w:left="1132"/>
      <w:contextualSpacing/>
    </w:pPr>
  </w:style>
  <w:style w:type="paragraph" w:styleId="Pokraovnseznamu5">
    <w:name w:val="List Continue 5"/>
    <w:basedOn w:val="Normln"/>
    <w:rsid w:val="00AA4D4E"/>
    <w:pPr>
      <w:spacing w:after="120"/>
      <w:ind w:left="1415"/>
      <w:contextualSpacing/>
    </w:pPr>
  </w:style>
  <w:style w:type="paragraph" w:customStyle="1" w:styleId="ZPBibilografickzznam">
    <w:name w:val="ZP Bibilografický záznam"/>
    <w:basedOn w:val="ZPZklad"/>
    <w:link w:val="ZPBibilografickzznamChar"/>
    <w:rsid w:val="00953CD9"/>
    <w:pPr>
      <w:tabs>
        <w:tab w:val="left" w:pos="2268"/>
      </w:tabs>
      <w:suppressAutoHyphens/>
      <w:spacing w:after="140"/>
      <w:ind w:left="2268" w:hanging="2268"/>
      <w:jc w:val="left"/>
    </w:pPr>
  </w:style>
  <w:style w:type="character" w:customStyle="1" w:styleId="ZPBibilografickzznamChar">
    <w:name w:val="ZP Bibilografický záznam Char"/>
    <w:basedOn w:val="Standardnpsmoodstavce"/>
    <w:link w:val="ZPBibilografickzznam"/>
    <w:rsid w:val="00953CD9"/>
  </w:style>
  <w:style w:type="paragraph" w:customStyle="1" w:styleId="ZP-Nadpisyzklad">
    <w:name w:val="ZP-Nadpisy_základ"/>
    <w:basedOn w:val="Normln"/>
    <w:link w:val="ZP-NadpisyzkladChar"/>
    <w:rsid w:val="00704143"/>
    <w:pPr>
      <w:suppressAutoHyphens/>
    </w:pPr>
    <w:rPr>
      <w:rFonts w:ascii="Arial" w:hAnsi="Arial" w:cs="Arial"/>
      <w:bCs/>
    </w:rPr>
  </w:style>
  <w:style w:type="paragraph" w:customStyle="1" w:styleId="ZPNadpisy1">
    <w:name w:val="ZP_Nadpisy 1"/>
    <w:basedOn w:val="ZP-Nadpisyzklad"/>
    <w:rsid w:val="00FD68D8"/>
    <w:pPr>
      <w:keepNext/>
      <w:keepLines/>
      <w:pageBreakBefore/>
      <w:spacing w:after="400" w:line="440" w:lineRule="atLeast"/>
    </w:pPr>
    <w:rPr>
      <w:b/>
      <w:color w:val="0000DC"/>
      <w:sz w:val="34"/>
      <w:szCs w:val="40"/>
    </w:rPr>
  </w:style>
  <w:style w:type="character" w:customStyle="1" w:styleId="ZP-NadpisyzkladChar">
    <w:name w:val="ZP-Nadpisy_základ Char"/>
    <w:basedOn w:val="Standardnpsmoodstavce"/>
    <w:link w:val="ZP-Nadpisyzklad"/>
    <w:rsid w:val="00704143"/>
    <w:rPr>
      <w:rFonts w:ascii="Arial" w:hAnsi="Arial" w:cs="Arial"/>
      <w:bCs/>
      <w:sz w:val="24"/>
      <w:szCs w:val="24"/>
    </w:rPr>
  </w:style>
  <w:style w:type="paragraph" w:customStyle="1" w:styleId="ZPNadpis1">
    <w:name w:val="ZP Nadpis 1"/>
    <w:basedOn w:val="ZPNadpisy1"/>
    <w:rsid w:val="0006632C"/>
    <w:pPr>
      <w:outlineLvl w:val="0"/>
    </w:pPr>
  </w:style>
  <w:style w:type="paragraph" w:customStyle="1" w:styleId="ZPTitulkahlavn">
    <w:name w:val="ZP Titulka hlavní"/>
    <w:basedOn w:val="ZP-Nadpisyzklad"/>
    <w:rsid w:val="006E36ED"/>
    <w:pPr>
      <w:spacing w:line="340" w:lineRule="atLeast"/>
      <w:jc w:val="center"/>
    </w:pPr>
    <w:rPr>
      <w:sz w:val="28"/>
      <w:szCs w:val="34"/>
    </w:rPr>
  </w:style>
  <w:style w:type="paragraph" w:customStyle="1" w:styleId="ZPTitulkafakulta">
    <w:name w:val="ZP Titulka fakulta"/>
    <w:basedOn w:val="ZP-Nadpisyzklad"/>
    <w:rsid w:val="004668F5"/>
    <w:pPr>
      <w:spacing w:before="425" w:after="992" w:line="360" w:lineRule="atLeast"/>
      <w:jc w:val="center"/>
    </w:pPr>
    <w:rPr>
      <w:caps/>
    </w:rPr>
  </w:style>
  <w:style w:type="paragraph" w:customStyle="1" w:styleId="ZPTitulkarok">
    <w:name w:val="ZP Titulka rok"/>
    <w:basedOn w:val="ZP-Nadpisyzklad"/>
    <w:rsid w:val="006E36ED"/>
    <w:pPr>
      <w:jc w:val="center"/>
    </w:pPr>
    <w:rPr>
      <w:sz w:val="26"/>
      <w:szCs w:val="26"/>
    </w:rPr>
  </w:style>
  <w:style w:type="paragraph" w:customStyle="1" w:styleId="ZPTitulkanzev">
    <w:name w:val="ZP Titulka název"/>
    <w:basedOn w:val="ZP-Nadpisyzklad"/>
    <w:rsid w:val="00832CB3"/>
    <w:pPr>
      <w:spacing w:line="760" w:lineRule="exact"/>
      <w:jc w:val="center"/>
    </w:pPr>
    <w:rPr>
      <w:b/>
      <w:color w:val="0000DC"/>
      <w:sz w:val="60"/>
      <w:szCs w:val="60"/>
    </w:rPr>
  </w:style>
  <w:style w:type="paragraph" w:customStyle="1" w:styleId="ZPTitulkadra">
    <w:name w:val="ZP Titulka díra"/>
    <w:rsid w:val="00704143"/>
    <w:pPr>
      <w:widowControl w:val="0"/>
    </w:pPr>
    <w:rPr>
      <w:sz w:val="16"/>
      <w:szCs w:val="16"/>
    </w:rPr>
  </w:style>
  <w:style w:type="character" w:customStyle="1" w:styleId="ZPPKlbiblografie">
    <w:name w:val="ZPP Klíč biblografie"/>
    <w:basedOn w:val="Standardnpsmoodstavce"/>
    <w:uiPriority w:val="1"/>
    <w:rsid w:val="00930CDA"/>
    <w:rPr>
      <w:rFonts w:ascii="Cambria" w:hAnsi="Cambria"/>
      <w:b/>
      <w:color w:val="0000DC"/>
    </w:rPr>
  </w:style>
  <w:style w:type="paragraph" w:customStyle="1" w:styleId="ZPNadpisy2">
    <w:name w:val="ZP_Nadpisy 2"/>
    <w:basedOn w:val="ZP-Nadpisyzklad"/>
    <w:rsid w:val="00DF23AD"/>
    <w:pPr>
      <w:keepNext/>
      <w:keepLines/>
      <w:spacing w:before="460" w:after="300" w:line="360" w:lineRule="exact"/>
    </w:pPr>
    <w:rPr>
      <w:color w:val="0000DC"/>
      <w:sz w:val="28"/>
      <w:szCs w:val="28"/>
    </w:rPr>
  </w:style>
  <w:style w:type="paragraph" w:customStyle="1" w:styleId="ZPNadpis2">
    <w:name w:val="ZP Nadpis 2"/>
    <w:basedOn w:val="ZPNadpisy2"/>
    <w:rsid w:val="00AF5B23"/>
    <w:pPr>
      <w:outlineLvl w:val="1"/>
    </w:pPr>
  </w:style>
  <w:style w:type="character" w:customStyle="1" w:styleId="ZPZapatlichChar">
    <w:name w:val="ZP Zapatí liché Char"/>
    <w:basedOn w:val="inZPZhlavapatyChar"/>
    <w:link w:val="ZPZapatlich"/>
    <w:rsid w:val="0095124B"/>
    <w:rPr>
      <w:rFonts w:ascii="Cambria" w:hAnsi="Cambria"/>
      <w:smallCaps/>
      <w:sz w:val="24"/>
      <w:szCs w:val="24"/>
    </w:rPr>
  </w:style>
  <w:style w:type="paragraph" w:customStyle="1" w:styleId="ZP-Nadpisy3">
    <w:name w:val="ZP-Nadpisy 3"/>
    <w:basedOn w:val="ZP-Nadpisyzklad"/>
    <w:rsid w:val="00434981"/>
    <w:pPr>
      <w:spacing w:before="360" w:after="160" w:line="300" w:lineRule="atLeast"/>
    </w:pPr>
    <w:rPr>
      <w:b/>
      <w:color w:val="0000DC"/>
    </w:rPr>
  </w:style>
  <w:style w:type="paragraph" w:customStyle="1" w:styleId="ZPNadpis3">
    <w:name w:val="ZP Nadpis 3"/>
    <w:basedOn w:val="ZP-Nadpisy3"/>
    <w:rsid w:val="00FC3577"/>
    <w:pPr>
      <w:outlineLvl w:val="2"/>
    </w:pPr>
  </w:style>
  <w:style w:type="paragraph" w:customStyle="1" w:styleId="Pklad-nadpis">
    <w:name w:val="Příklad - nadpis"/>
    <w:basedOn w:val="Odstavec1"/>
    <w:next w:val="Pklad-text"/>
    <w:link w:val="Pklad-nadpisChar"/>
    <w:uiPriority w:val="69"/>
    <w:qFormat/>
    <w:rsid w:val="004C3A23"/>
    <w:pPr>
      <w:keepNext/>
      <w:spacing w:before="240"/>
    </w:pPr>
    <w:rPr>
      <w:rFonts w:ascii="Arial" w:hAnsi="Arial" w:cs="Arial"/>
      <w:color w:val="0000DC"/>
    </w:rPr>
  </w:style>
  <w:style w:type="paragraph" w:customStyle="1" w:styleId="Pklad-text">
    <w:name w:val="Příklad - text"/>
    <w:basedOn w:val="Odstavec1"/>
    <w:link w:val="Pklad-textChar"/>
    <w:uiPriority w:val="70"/>
    <w:qFormat/>
    <w:rsid w:val="00033D24"/>
    <w:pPr>
      <w:ind w:left="480"/>
    </w:pPr>
  </w:style>
  <w:style w:type="character" w:customStyle="1" w:styleId="Odstavec1Char">
    <w:name w:val="Odstavec 1 Char"/>
    <w:basedOn w:val="ZPZkladChar"/>
    <w:link w:val="Odstavec1"/>
    <w:uiPriority w:val="9"/>
    <w:rsid w:val="00033D24"/>
    <w:rPr>
      <w:rFonts w:ascii="Cambria" w:hAnsi="Cambria"/>
      <w:sz w:val="24"/>
      <w:szCs w:val="24"/>
    </w:rPr>
  </w:style>
  <w:style w:type="character" w:customStyle="1" w:styleId="Pklad-nadpisChar">
    <w:name w:val="Příklad - nadpis Char"/>
    <w:basedOn w:val="Odstavec1Char"/>
    <w:link w:val="Pklad-nadpis"/>
    <w:uiPriority w:val="69"/>
    <w:rsid w:val="001B43CD"/>
    <w:rPr>
      <w:rFonts w:ascii="Arial" w:hAnsi="Arial" w:cs="Arial"/>
      <w:color w:val="0000DC"/>
      <w:sz w:val="24"/>
      <w:szCs w:val="24"/>
    </w:rPr>
  </w:style>
  <w:style w:type="paragraph" w:styleId="Bibliografie">
    <w:name w:val="Bibliography"/>
    <w:basedOn w:val="Odstavec1"/>
    <w:next w:val="Normln"/>
    <w:uiPriority w:val="37"/>
    <w:unhideWhenUsed/>
    <w:rsid w:val="00115804"/>
    <w:pPr>
      <w:tabs>
        <w:tab w:val="left" w:pos="384"/>
      </w:tabs>
      <w:spacing w:after="240" w:line="240" w:lineRule="atLeast"/>
      <w:ind w:left="384" w:hanging="384"/>
    </w:pPr>
  </w:style>
  <w:style w:type="character" w:customStyle="1" w:styleId="Pklad-textChar">
    <w:name w:val="Příklad - text Char"/>
    <w:basedOn w:val="Odstavec1Char"/>
    <w:link w:val="Pklad-text"/>
    <w:uiPriority w:val="70"/>
    <w:rsid w:val="001B43CD"/>
    <w:rPr>
      <w:rFonts w:ascii="Cambria" w:hAnsi="Cambria"/>
      <w:sz w:val="24"/>
      <w:szCs w:val="24"/>
    </w:rPr>
  </w:style>
  <w:style w:type="numbering" w:customStyle="1" w:styleId="Vcerovovseznam">
    <w:name w:val="Víceúrovňový seznam"/>
    <w:uiPriority w:val="99"/>
    <w:rsid w:val="0086068B"/>
    <w:pPr>
      <w:numPr>
        <w:numId w:val="14"/>
      </w:numPr>
    </w:pPr>
  </w:style>
  <w:style w:type="table" w:styleId="Prosttabulka5">
    <w:name w:val="Plain Table 5"/>
    <w:basedOn w:val="Normlntabulka"/>
    <w:uiPriority w:val="45"/>
    <w:locked/>
    <w:rsid w:val="00CF5E0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alodstavceEN">
    <w:name w:val="Další odstavce EN"/>
    <w:basedOn w:val="Dalodstavce"/>
    <w:rsid w:val="002E2753"/>
    <w:rPr>
      <w:lang w:val="en-GB"/>
    </w:rPr>
  </w:style>
  <w:style w:type="paragraph" w:customStyle="1" w:styleId="Odstavec1EN">
    <w:name w:val="Odstavec 1 EN"/>
    <w:basedOn w:val="Odstavec1"/>
    <w:next w:val="DalodstavceEN"/>
    <w:rsid w:val="002E2753"/>
    <w:rPr>
      <w:lang w:val="en-GB"/>
    </w:rPr>
  </w:style>
  <w:style w:type="paragraph" w:customStyle="1" w:styleId="Titulektabulky">
    <w:name w:val="Titulek tabulky"/>
    <w:basedOn w:val="Titulek"/>
    <w:rsid w:val="00953CD9"/>
    <w:pPr>
      <w:keepNext/>
      <w:spacing w:before="240"/>
    </w:pPr>
  </w:style>
  <w:style w:type="paragraph" w:customStyle="1" w:styleId="Popisobrzku">
    <w:name w:val="Popis obrázku"/>
    <w:basedOn w:val="Odstavec1"/>
    <w:rsid w:val="00655A3C"/>
    <w:pPr>
      <w:spacing w:after="240" w:line="260" w:lineRule="atLeast"/>
    </w:pPr>
    <w:rPr>
      <w:sz w:val="20"/>
      <w:szCs w:val="20"/>
      <w:lang w:eastAsia="sk-SK"/>
    </w:rPr>
  </w:style>
  <w:style w:type="paragraph" w:customStyle="1" w:styleId="Titulekpedpopisem">
    <w:name w:val="Titulek před popisem"/>
    <w:basedOn w:val="Titulek"/>
    <w:rsid w:val="00F97990"/>
    <w:pPr>
      <w:keepNext/>
      <w:spacing w:after="0"/>
    </w:pPr>
  </w:style>
  <w:style w:type="character" w:styleId="Odkaznakoment">
    <w:name w:val="annotation reference"/>
    <w:basedOn w:val="Standardnpsmoodstavce"/>
    <w:uiPriority w:val="99"/>
    <w:unhideWhenUsed/>
    <w:rsid w:val="001F6022"/>
    <w:rPr>
      <w:sz w:val="16"/>
      <w:szCs w:val="16"/>
    </w:rPr>
  </w:style>
  <w:style w:type="paragraph" w:styleId="Textkomente">
    <w:name w:val="annotation text"/>
    <w:basedOn w:val="Normln"/>
    <w:link w:val="TextkomenteChar"/>
    <w:uiPriority w:val="99"/>
    <w:unhideWhenUsed/>
    <w:rsid w:val="001F6022"/>
    <w:pPr>
      <w:spacing w:after="160"/>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rsid w:val="001F6022"/>
    <w:rPr>
      <w:rFonts w:asciiTheme="minorHAnsi" w:eastAsiaTheme="minorHAnsi" w:hAnsiTheme="minorHAnsi" w:cstheme="minorBidi"/>
      <w:sz w:val="20"/>
      <w:szCs w:val="20"/>
      <w:lang w:eastAsia="en-US"/>
    </w:rPr>
  </w:style>
  <w:style w:type="character" w:styleId="Nevyeenzmnka">
    <w:name w:val="Unresolved Mention"/>
    <w:basedOn w:val="Standardnpsmoodstavce"/>
    <w:uiPriority w:val="99"/>
    <w:semiHidden/>
    <w:unhideWhenUsed/>
    <w:rsid w:val="002C7ABC"/>
    <w:rPr>
      <w:color w:val="605E5C"/>
      <w:shd w:val="clear" w:color="auto" w:fill="E1DFDD"/>
    </w:rPr>
  </w:style>
  <w:style w:type="character" w:styleId="Zdraznn">
    <w:name w:val="Emphasis"/>
    <w:basedOn w:val="Standardnpsmoodstavce"/>
    <w:uiPriority w:val="20"/>
    <w:qFormat/>
    <w:rsid w:val="00B52E44"/>
    <w:rPr>
      <w:i/>
      <w:iCs/>
    </w:rPr>
  </w:style>
  <w:style w:type="table" w:customStyle="1" w:styleId="TableNormal">
    <w:name w:val="Table Normal"/>
    <w:uiPriority w:val="2"/>
    <w:semiHidden/>
    <w:unhideWhenUsed/>
    <w:qFormat/>
    <w:rsid w:val="001C4AF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1C4AF0"/>
    <w:pPr>
      <w:widowControl w:val="0"/>
      <w:autoSpaceDE w:val="0"/>
      <w:autoSpaceDN w:val="0"/>
      <w:ind w:left="5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959">
      <w:bodyDiv w:val="1"/>
      <w:marLeft w:val="0"/>
      <w:marRight w:val="0"/>
      <w:marTop w:val="0"/>
      <w:marBottom w:val="0"/>
      <w:divBdr>
        <w:top w:val="none" w:sz="0" w:space="0" w:color="auto"/>
        <w:left w:val="none" w:sz="0" w:space="0" w:color="auto"/>
        <w:bottom w:val="none" w:sz="0" w:space="0" w:color="auto"/>
        <w:right w:val="none" w:sz="0" w:space="0" w:color="auto"/>
      </w:divBdr>
    </w:div>
    <w:div w:id="25912166">
      <w:bodyDiv w:val="1"/>
      <w:marLeft w:val="0"/>
      <w:marRight w:val="0"/>
      <w:marTop w:val="0"/>
      <w:marBottom w:val="0"/>
      <w:divBdr>
        <w:top w:val="none" w:sz="0" w:space="0" w:color="auto"/>
        <w:left w:val="none" w:sz="0" w:space="0" w:color="auto"/>
        <w:bottom w:val="none" w:sz="0" w:space="0" w:color="auto"/>
        <w:right w:val="none" w:sz="0" w:space="0" w:color="auto"/>
      </w:divBdr>
    </w:div>
    <w:div w:id="35084160">
      <w:bodyDiv w:val="1"/>
      <w:marLeft w:val="0"/>
      <w:marRight w:val="0"/>
      <w:marTop w:val="0"/>
      <w:marBottom w:val="0"/>
      <w:divBdr>
        <w:top w:val="none" w:sz="0" w:space="0" w:color="auto"/>
        <w:left w:val="none" w:sz="0" w:space="0" w:color="auto"/>
        <w:bottom w:val="none" w:sz="0" w:space="0" w:color="auto"/>
        <w:right w:val="none" w:sz="0" w:space="0" w:color="auto"/>
      </w:divBdr>
    </w:div>
    <w:div w:id="36047067">
      <w:bodyDiv w:val="1"/>
      <w:marLeft w:val="0"/>
      <w:marRight w:val="0"/>
      <w:marTop w:val="0"/>
      <w:marBottom w:val="0"/>
      <w:divBdr>
        <w:top w:val="none" w:sz="0" w:space="0" w:color="auto"/>
        <w:left w:val="none" w:sz="0" w:space="0" w:color="auto"/>
        <w:bottom w:val="none" w:sz="0" w:space="0" w:color="auto"/>
        <w:right w:val="none" w:sz="0" w:space="0" w:color="auto"/>
      </w:divBdr>
    </w:div>
    <w:div w:id="36898926">
      <w:bodyDiv w:val="1"/>
      <w:marLeft w:val="0"/>
      <w:marRight w:val="0"/>
      <w:marTop w:val="0"/>
      <w:marBottom w:val="0"/>
      <w:divBdr>
        <w:top w:val="none" w:sz="0" w:space="0" w:color="auto"/>
        <w:left w:val="none" w:sz="0" w:space="0" w:color="auto"/>
        <w:bottom w:val="none" w:sz="0" w:space="0" w:color="auto"/>
        <w:right w:val="none" w:sz="0" w:space="0" w:color="auto"/>
      </w:divBdr>
    </w:div>
    <w:div w:id="47457162">
      <w:bodyDiv w:val="1"/>
      <w:marLeft w:val="0"/>
      <w:marRight w:val="0"/>
      <w:marTop w:val="0"/>
      <w:marBottom w:val="0"/>
      <w:divBdr>
        <w:top w:val="none" w:sz="0" w:space="0" w:color="auto"/>
        <w:left w:val="none" w:sz="0" w:space="0" w:color="auto"/>
        <w:bottom w:val="none" w:sz="0" w:space="0" w:color="auto"/>
        <w:right w:val="none" w:sz="0" w:space="0" w:color="auto"/>
      </w:divBdr>
    </w:div>
    <w:div w:id="52433616">
      <w:bodyDiv w:val="1"/>
      <w:marLeft w:val="0"/>
      <w:marRight w:val="0"/>
      <w:marTop w:val="0"/>
      <w:marBottom w:val="0"/>
      <w:divBdr>
        <w:top w:val="none" w:sz="0" w:space="0" w:color="auto"/>
        <w:left w:val="none" w:sz="0" w:space="0" w:color="auto"/>
        <w:bottom w:val="none" w:sz="0" w:space="0" w:color="auto"/>
        <w:right w:val="none" w:sz="0" w:space="0" w:color="auto"/>
      </w:divBdr>
    </w:div>
    <w:div w:id="114907326">
      <w:bodyDiv w:val="1"/>
      <w:marLeft w:val="0"/>
      <w:marRight w:val="0"/>
      <w:marTop w:val="0"/>
      <w:marBottom w:val="0"/>
      <w:divBdr>
        <w:top w:val="none" w:sz="0" w:space="0" w:color="auto"/>
        <w:left w:val="none" w:sz="0" w:space="0" w:color="auto"/>
        <w:bottom w:val="none" w:sz="0" w:space="0" w:color="auto"/>
        <w:right w:val="none" w:sz="0" w:space="0" w:color="auto"/>
      </w:divBdr>
    </w:div>
    <w:div w:id="135688888">
      <w:bodyDiv w:val="1"/>
      <w:marLeft w:val="0"/>
      <w:marRight w:val="0"/>
      <w:marTop w:val="0"/>
      <w:marBottom w:val="0"/>
      <w:divBdr>
        <w:top w:val="none" w:sz="0" w:space="0" w:color="auto"/>
        <w:left w:val="none" w:sz="0" w:space="0" w:color="auto"/>
        <w:bottom w:val="none" w:sz="0" w:space="0" w:color="auto"/>
        <w:right w:val="none" w:sz="0" w:space="0" w:color="auto"/>
      </w:divBdr>
    </w:div>
    <w:div w:id="148637226">
      <w:bodyDiv w:val="1"/>
      <w:marLeft w:val="0"/>
      <w:marRight w:val="0"/>
      <w:marTop w:val="0"/>
      <w:marBottom w:val="0"/>
      <w:divBdr>
        <w:top w:val="none" w:sz="0" w:space="0" w:color="auto"/>
        <w:left w:val="none" w:sz="0" w:space="0" w:color="auto"/>
        <w:bottom w:val="none" w:sz="0" w:space="0" w:color="auto"/>
        <w:right w:val="none" w:sz="0" w:space="0" w:color="auto"/>
      </w:divBdr>
    </w:div>
    <w:div w:id="156919809">
      <w:bodyDiv w:val="1"/>
      <w:marLeft w:val="0"/>
      <w:marRight w:val="0"/>
      <w:marTop w:val="0"/>
      <w:marBottom w:val="0"/>
      <w:divBdr>
        <w:top w:val="none" w:sz="0" w:space="0" w:color="auto"/>
        <w:left w:val="none" w:sz="0" w:space="0" w:color="auto"/>
        <w:bottom w:val="none" w:sz="0" w:space="0" w:color="auto"/>
        <w:right w:val="none" w:sz="0" w:space="0" w:color="auto"/>
      </w:divBdr>
    </w:div>
    <w:div w:id="178273114">
      <w:bodyDiv w:val="1"/>
      <w:marLeft w:val="0"/>
      <w:marRight w:val="0"/>
      <w:marTop w:val="0"/>
      <w:marBottom w:val="0"/>
      <w:divBdr>
        <w:top w:val="none" w:sz="0" w:space="0" w:color="auto"/>
        <w:left w:val="none" w:sz="0" w:space="0" w:color="auto"/>
        <w:bottom w:val="none" w:sz="0" w:space="0" w:color="auto"/>
        <w:right w:val="none" w:sz="0" w:space="0" w:color="auto"/>
      </w:divBdr>
    </w:div>
    <w:div w:id="179706492">
      <w:bodyDiv w:val="1"/>
      <w:marLeft w:val="0"/>
      <w:marRight w:val="0"/>
      <w:marTop w:val="0"/>
      <w:marBottom w:val="0"/>
      <w:divBdr>
        <w:top w:val="none" w:sz="0" w:space="0" w:color="auto"/>
        <w:left w:val="none" w:sz="0" w:space="0" w:color="auto"/>
        <w:bottom w:val="none" w:sz="0" w:space="0" w:color="auto"/>
        <w:right w:val="none" w:sz="0" w:space="0" w:color="auto"/>
      </w:divBdr>
    </w:div>
    <w:div w:id="184877573">
      <w:bodyDiv w:val="1"/>
      <w:marLeft w:val="0"/>
      <w:marRight w:val="0"/>
      <w:marTop w:val="0"/>
      <w:marBottom w:val="0"/>
      <w:divBdr>
        <w:top w:val="none" w:sz="0" w:space="0" w:color="auto"/>
        <w:left w:val="none" w:sz="0" w:space="0" w:color="auto"/>
        <w:bottom w:val="none" w:sz="0" w:space="0" w:color="auto"/>
        <w:right w:val="none" w:sz="0" w:space="0" w:color="auto"/>
      </w:divBdr>
    </w:div>
    <w:div w:id="188378902">
      <w:bodyDiv w:val="1"/>
      <w:marLeft w:val="0"/>
      <w:marRight w:val="0"/>
      <w:marTop w:val="0"/>
      <w:marBottom w:val="0"/>
      <w:divBdr>
        <w:top w:val="none" w:sz="0" w:space="0" w:color="auto"/>
        <w:left w:val="none" w:sz="0" w:space="0" w:color="auto"/>
        <w:bottom w:val="none" w:sz="0" w:space="0" w:color="auto"/>
        <w:right w:val="none" w:sz="0" w:space="0" w:color="auto"/>
      </w:divBdr>
    </w:div>
    <w:div w:id="228275219">
      <w:bodyDiv w:val="1"/>
      <w:marLeft w:val="0"/>
      <w:marRight w:val="0"/>
      <w:marTop w:val="0"/>
      <w:marBottom w:val="0"/>
      <w:divBdr>
        <w:top w:val="none" w:sz="0" w:space="0" w:color="auto"/>
        <w:left w:val="none" w:sz="0" w:space="0" w:color="auto"/>
        <w:bottom w:val="none" w:sz="0" w:space="0" w:color="auto"/>
        <w:right w:val="none" w:sz="0" w:space="0" w:color="auto"/>
      </w:divBdr>
    </w:div>
    <w:div w:id="305864094">
      <w:bodyDiv w:val="1"/>
      <w:marLeft w:val="0"/>
      <w:marRight w:val="0"/>
      <w:marTop w:val="0"/>
      <w:marBottom w:val="0"/>
      <w:divBdr>
        <w:top w:val="none" w:sz="0" w:space="0" w:color="auto"/>
        <w:left w:val="none" w:sz="0" w:space="0" w:color="auto"/>
        <w:bottom w:val="none" w:sz="0" w:space="0" w:color="auto"/>
        <w:right w:val="none" w:sz="0" w:space="0" w:color="auto"/>
      </w:divBdr>
    </w:div>
    <w:div w:id="316229842">
      <w:bodyDiv w:val="1"/>
      <w:marLeft w:val="0"/>
      <w:marRight w:val="0"/>
      <w:marTop w:val="0"/>
      <w:marBottom w:val="0"/>
      <w:divBdr>
        <w:top w:val="none" w:sz="0" w:space="0" w:color="auto"/>
        <w:left w:val="none" w:sz="0" w:space="0" w:color="auto"/>
        <w:bottom w:val="none" w:sz="0" w:space="0" w:color="auto"/>
        <w:right w:val="none" w:sz="0" w:space="0" w:color="auto"/>
      </w:divBdr>
    </w:div>
    <w:div w:id="333150697">
      <w:bodyDiv w:val="1"/>
      <w:marLeft w:val="0"/>
      <w:marRight w:val="0"/>
      <w:marTop w:val="0"/>
      <w:marBottom w:val="0"/>
      <w:divBdr>
        <w:top w:val="none" w:sz="0" w:space="0" w:color="auto"/>
        <w:left w:val="none" w:sz="0" w:space="0" w:color="auto"/>
        <w:bottom w:val="none" w:sz="0" w:space="0" w:color="auto"/>
        <w:right w:val="none" w:sz="0" w:space="0" w:color="auto"/>
      </w:divBdr>
    </w:div>
    <w:div w:id="334694026">
      <w:bodyDiv w:val="1"/>
      <w:marLeft w:val="0"/>
      <w:marRight w:val="0"/>
      <w:marTop w:val="0"/>
      <w:marBottom w:val="0"/>
      <w:divBdr>
        <w:top w:val="none" w:sz="0" w:space="0" w:color="auto"/>
        <w:left w:val="none" w:sz="0" w:space="0" w:color="auto"/>
        <w:bottom w:val="none" w:sz="0" w:space="0" w:color="auto"/>
        <w:right w:val="none" w:sz="0" w:space="0" w:color="auto"/>
      </w:divBdr>
    </w:div>
    <w:div w:id="381365033">
      <w:bodyDiv w:val="1"/>
      <w:marLeft w:val="0"/>
      <w:marRight w:val="0"/>
      <w:marTop w:val="0"/>
      <w:marBottom w:val="0"/>
      <w:divBdr>
        <w:top w:val="none" w:sz="0" w:space="0" w:color="auto"/>
        <w:left w:val="none" w:sz="0" w:space="0" w:color="auto"/>
        <w:bottom w:val="none" w:sz="0" w:space="0" w:color="auto"/>
        <w:right w:val="none" w:sz="0" w:space="0" w:color="auto"/>
      </w:divBdr>
    </w:div>
    <w:div w:id="393627685">
      <w:bodyDiv w:val="1"/>
      <w:marLeft w:val="0"/>
      <w:marRight w:val="0"/>
      <w:marTop w:val="0"/>
      <w:marBottom w:val="0"/>
      <w:divBdr>
        <w:top w:val="none" w:sz="0" w:space="0" w:color="auto"/>
        <w:left w:val="none" w:sz="0" w:space="0" w:color="auto"/>
        <w:bottom w:val="none" w:sz="0" w:space="0" w:color="auto"/>
        <w:right w:val="none" w:sz="0" w:space="0" w:color="auto"/>
      </w:divBdr>
    </w:div>
    <w:div w:id="396439708">
      <w:bodyDiv w:val="1"/>
      <w:marLeft w:val="0"/>
      <w:marRight w:val="0"/>
      <w:marTop w:val="0"/>
      <w:marBottom w:val="0"/>
      <w:divBdr>
        <w:top w:val="none" w:sz="0" w:space="0" w:color="auto"/>
        <w:left w:val="none" w:sz="0" w:space="0" w:color="auto"/>
        <w:bottom w:val="none" w:sz="0" w:space="0" w:color="auto"/>
        <w:right w:val="none" w:sz="0" w:space="0" w:color="auto"/>
      </w:divBdr>
    </w:div>
    <w:div w:id="402459906">
      <w:bodyDiv w:val="1"/>
      <w:marLeft w:val="0"/>
      <w:marRight w:val="0"/>
      <w:marTop w:val="0"/>
      <w:marBottom w:val="0"/>
      <w:divBdr>
        <w:top w:val="none" w:sz="0" w:space="0" w:color="auto"/>
        <w:left w:val="none" w:sz="0" w:space="0" w:color="auto"/>
        <w:bottom w:val="none" w:sz="0" w:space="0" w:color="auto"/>
        <w:right w:val="none" w:sz="0" w:space="0" w:color="auto"/>
      </w:divBdr>
    </w:div>
    <w:div w:id="415053410">
      <w:bodyDiv w:val="1"/>
      <w:marLeft w:val="0"/>
      <w:marRight w:val="0"/>
      <w:marTop w:val="0"/>
      <w:marBottom w:val="0"/>
      <w:divBdr>
        <w:top w:val="none" w:sz="0" w:space="0" w:color="auto"/>
        <w:left w:val="none" w:sz="0" w:space="0" w:color="auto"/>
        <w:bottom w:val="none" w:sz="0" w:space="0" w:color="auto"/>
        <w:right w:val="none" w:sz="0" w:space="0" w:color="auto"/>
      </w:divBdr>
    </w:div>
    <w:div w:id="426728539">
      <w:bodyDiv w:val="1"/>
      <w:marLeft w:val="0"/>
      <w:marRight w:val="0"/>
      <w:marTop w:val="0"/>
      <w:marBottom w:val="0"/>
      <w:divBdr>
        <w:top w:val="none" w:sz="0" w:space="0" w:color="auto"/>
        <w:left w:val="none" w:sz="0" w:space="0" w:color="auto"/>
        <w:bottom w:val="none" w:sz="0" w:space="0" w:color="auto"/>
        <w:right w:val="none" w:sz="0" w:space="0" w:color="auto"/>
      </w:divBdr>
    </w:div>
    <w:div w:id="482701309">
      <w:bodyDiv w:val="1"/>
      <w:marLeft w:val="0"/>
      <w:marRight w:val="0"/>
      <w:marTop w:val="0"/>
      <w:marBottom w:val="0"/>
      <w:divBdr>
        <w:top w:val="none" w:sz="0" w:space="0" w:color="auto"/>
        <w:left w:val="none" w:sz="0" w:space="0" w:color="auto"/>
        <w:bottom w:val="none" w:sz="0" w:space="0" w:color="auto"/>
        <w:right w:val="none" w:sz="0" w:space="0" w:color="auto"/>
      </w:divBdr>
    </w:div>
    <w:div w:id="566039765">
      <w:bodyDiv w:val="1"/>
      <w:marLeft w:val="0"/>
      <w:marRight w:val="0"/>
      <w:marTop w:val="0"/>
      <w:marBottom w:val="0"/>
      <w:divBdr>
        <w:top w:val="none" w:sz="0" w:space="0" w:color="auto"/>
        <w:left w:val="none" w:sz="0" w:space="0" w:color="auto"/>
        <w:bottom w:val="none" w:sz="0" w:space="0" w:color="auto"/>
        <w:right w:val="none" w:sz="0" w:space="0" w:color="auto"/>
      </w:divBdr>
    </w:div>
    <w:div w:id="582685701">
      <w:bodyDiv w:val="1"/>
      <w:marLeft w:val="0"/>
      <w:marRight w:val="0"/>
      <w:marTop w:val="0"/>
      <w:marBottom w:val="0"/>
      <w:divBdr>
        <w:top w:val="none" w:sz="0" w:space="0" w:color="auto"/>
        <w:left w:val="none" w:sz="0" w:space="0" w:color="auto"/>
        <w:bottom w:val="none" w:sz="0" w:space="0" w:color="auto"/>
        <w:right w:val="none" w:sz="0" w:space="0" w:color="auto"/>
      </w:divBdr>
    </w:div>
    <w:div w:id="616720836">
      <w:bodyDiv w:val="1"/>
      <w:marLeft w:val="0"/>
      <w:marRight w:val="0"/>
      <w:marTop w:val="0"/>
      <w:marBottom w:val="0"/>
      <w:divBdr>
        <w:top w:val="none" w:sz="0" w:space="0" w:color="auto"/>
        <w:left w:val="none" w:sz="0" w:space="0" w:color="auto"/>
        <w:bottom w:val="none" w:sz="0" w:space="0" w:color="auto"/>
        <w:right w:val="none" w:sz="0" w:space="0" w:color="auto"/>
      </w:divBdr>
    </w:div>
    <w:div w:id="618224173">
      <w:bodyDiv w:val="1"/>
      <w:marLeft w:val="0"/>
      <w:marRight w:val="0"/>
      <w:marTop w:val="0"/>
      <w:marBottom w:val="0"/>
      <w:divBdr>
        <w:top w:val="none" w:sz="0" w:space="0" w:color="auto"/>
        <w:left w:val="none" w:sz="0" w:space="0" w:color="auto"/>
        <w:bottom w:val="none" w:sz="0" w:space="0" w:color="auto"/>
        <w:right w:val="none" w:sz="0" w:space="0" w:color="auto"/>
      </w:divBdr>
      <w:divsChild>
        <w:div w:id="1604655730">
          <w:marLeft w:val="3"/>
          <w:marRight w:val="3"/>
          <w:marTop w:val="150"/>
          <w:marBottom w:val="150"/>
          <w:divBdr>
            <w:top w:val="none" w:sz="0" w:space="0" w:color="auto"/>
            <w:left w:val="none" w:sz="0" w:space="0" w:color="auto"/>
            <w:bottom w:val="none" w:sz="0" w:space="0" w:color="auto"/>
            <w:right w:val="none" w:sz="0" w:space="0" w:color="auto"/>
          </w:divBdr>
        </w:div>
      </w:divsChild>
    </w:div>
    <w:div w:id="619530810">
      <w:bodyDiv w:val="1"/>
      <w:marLeft w:val="0"/>
      <w:marRight w:val="0"/>
      <w:marTop w:val="0"/>
      <w:marBottom w:val="0"/>
      <w:divBdr>
        <w:top w:val="none" w:sz="0" w:space="0" w:color="auto"/>
        <w:left w:val="none" w:sz="0" w:space="0" w:color="auto"/>
        <w:bottom w:val="none" w:sz="0" w:space="0" w:color="auto"/>
        <w:right w:val="none" w:sz="0" w:space="0" w:color="auto"/>
      </w:divBdr>
    </w:div>
    <w:div w:id="668754257">
      <w:bodyDiv w:val="1"/>
      <w:marLeft w:val="0"/>
      <w:marRight w:val="0"/>
      <w:marTop w:val="0"/>
      <w:marBottom w:val="0"/>
      <w:divBdr>
        <w:top w:val="none" w:sz="0" w:space="0" w:color="auto"/>
        <w:left w:val="none" w:sz="0" w:space="0" w:color="auto"/>
        <w:bottom w:val="none" w:sz="0" w:space="0" w:color="auto"/>
        <w:right w:val="none" w:sz="0" w:space="0" w:color="auto"/>
      </w:divBdr>
    </w:div>
    <w:div w:id="678239755">
      <w:bodyDiv w:val="1"/>
      <w:marLeft w:val="0"/>
      <w:marRight w:val="0"/>
      <w:marTop w:val="0"/>
      <w:marBottom w:val="0"/>
      <w:divBdr>
        <w:top w:val="none" w:sz="0" w:space="0" w:color="auto"/>
        <w:left w:val="none" w:sz="0" w:space="0" w:color="auto"/>
        <w:bottom w:val="none" w:sz="0" w:space="0" w:color="auto"/>
        <w:right w:val="none" w:sz="0" w:space="0" w:color="auto"/>
      </w:divBdr>
    </w:div>
    <w:div w:id="682976946">
      <w:bodyDiv w:val="1"/>
      <w:marLeft w:val="0"/>
      <w:marRight w:val="0"/>
      <w:marTop w:val="0"/>
      <w:marBottom w:val="0"/>
      <w:divBdr>
        <w:top w:val="none" w:sz="0" w:space="0" w:color="auto"/>
        <w:left w:val="none" w:sz="0" w:space="0" w:color="auto"/>
        <w:bottom w:val="none" w:sz="0" w:space="0" w:color="auto"/>
        <w:right w:val="none" w:sz="0" w:space="0" w:color="auto"/>
      </w:divBdr>
      <w:divsChild>
        <w:div w:id="1296643931">
          <w:marLeft w:val="0"/>
          <w:marRight w:val="0"/>
          <w:marTop w:val="0"/>
          <w:marBottom w:val="0"/>
          <w:divBdr>
            <w:top w:val="none" w:sz="0" w:space="0" w:color="auto"/>
            <w:left w:val="none" w:sz="0" w:space="0" w:color="auto"/>
            <w:bottom w:val="none" w:sz="0" w:space="0" w:color="auto"/>
            <w:right w:val="none" w:sz="0" w:space="0" w:color="auto"/>
          </w:divBdr>
          <w:divsChild>
            <w:div w:id="503517497">
              <w:marLeft w:val="0"/>
              <w:marRight w:val="0"/>
              <w:marTop w:val="0"/>
              <w:marBottom w:val="0"/>
              <w:divBdr>
                <w:top w:val="none" w:sz="0" w:space="0" w:color="auto"/>
                <w:left w:val="none" w:sz="0" w:space="0" w:color="auto"/>
                <w:bottom w:val="none" w:sz="0" w:space="0" w:color="auto"/>
                <w:right w:val="none" w:sz="0" w:space="0" w:color="auto"/>
              </w:divBdr>
              <w:divsChild>
                <w:div w:id="77621677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716971697">
      <w:bodyDiv w:val="1"/>
      <w:marLeft w:val="0"/>
      <w:marRight w:val="0"/>
      <w:marTop w:val="0"/>
      <w:marBottom w:val="0"/>
      <w:divBdr>
        <w:top w:val="none" w:sz="0" w:space="0" w:color="auto"/>
        <w:left w:val="none" w:sz="0" w:space="0" w:color="auto"/>
        <w:bottom w:val="none" w:sz="0" w:space="0" w:color="auto"/>
        <w:right w:val="none" w:sz="0" w:space="0" w:color="auto"/>
      </w:divBdr>
    </w:div>
    <w:div w:id="732318533">
      <w:bodyDiv w:val="1"/>
      <w:marLeft w:val="0"/>
      <w:marRight w:val="0"/>
      <w:marTop w:val="0"/>
      <w:marBottom w:val="0"/>
      <w:divBdr>
        <w:top w:val="none" w:sz="0" w:space="0" w:color="auto"/>
        <w:left w:val="none" w:sz="0" w:space="0" w:color="auto"/>
        <w:bottom w:val="none" w:sz="0" w:space="0" w:color="auto"/>
        <w:right w:val="none" w:sz="0" w:space="0" w:color="auto"/>
      </w:divBdr>
    </w:div>
    <w:div w:id="740296346">
      <w:bodyDiv w:val="1"/>
      <w:marLeft w:val="0"/>
      <w:marRight w:val="0"/>
      <w:marTop w:val="0"/>
      <w:marBottom w:val="0"/>
      <w:divBdr>
        <w:top w:val="none" w:sz="0" w:space="0" w:color="auto"/>
        <w:left w:val="none" w:sz="0" w:space="0" w:color="auto"/>
        <w:bottom w:val="none" w:sz="0" w:space="0" w:color="auto"/>
        <w:right w:val="none" w:sz="0" w:space="0" w:color="auto"/>
      </w:divBdr>
    </w:div>
    <w:div w:id="743528385">
      <w:bodyDiv w:val="1"/>
      <w:marLeft w:val="0"/>
      <w:marRight w:val="0"/>
      <w:marTop w:val="0"/>
      <w:marBottom w:val="0"/>
      <w:divBdr>
        <w:top w:val="none" w:sz="0" w:space="0" w:color="auto"/>
        <w:left w:val="none" w:sz="0" w:space="0" w:color="auto"/>
        <w:bottom w:val="none" w:sz="0" w:space="0" w:color="auto"/>
        <w:right w:val="none" w:sz="0" w:space="0" w:color="auto"/>
      </w:divBdr>
    </w:div>
    <w:div w:id="750859757">
      <w:bodyDiv w:val="1"/>
      <w:marLeft w:val="0"/>
      <w:marRight w:val="0"/>
      <w:marTop w:val="0"/>
      <w:marBottom w:val="0"/>
      <w:divBdr>
        <w:top w:val="none" w:sz="0" w:space="0" w:color="auto"/>
        <w:left w:val="none" w:sz="0" w:space="0" w:color="auto"/>
        <w:bottom w:val="none" w:sz="0" w:space="0" w:color="auto"/>
        <w:right w:val="none" w:sz="0" w:space="0" w:color="auto"/>
      </w:divBdr>
    </w:div>
    <w:div w:id="780300565">
      <w:bodyDiv w:val="1"/>
      <w:marLeft w:val="0"/>
      <w:marRight w:val="0"/>
      <w:marTop w:val="0"/>
      <w:marBottom w:val="0"/>
      <w:divBdr>
        <w:top w:val="none" w:sz="0" w:space="0" w:color="auto"/>
        <w:left w:val="none" w:sz="0" w:space="0" w:color="auto"/>
        <w:bottom w:val="none" w:sz="0" w:space="0" w:color="auto"/>
        <w:right w:val="none" w:sz="0" w:space="0" w:color="auto"/>
      </w:divBdr>
    </w:div>
    <w:div w:id="799342942">
      <w:bodyDiv w:val="1"/>
      <w:marLeft w:val="0"/>
      <w:marRight w:val="0"/>
      <w:marTop w:val="0"/>
      <w:marBottom w:val="0"/>
      <w:divBdr>
        <w:top w:val="none" w:sz="0" w:space="0" w:color="auto"/>
        <w:left w:val="none" w:sz="0" w:space="0" w:color="auto"/>
        <w:bottom w:val="none" w:sz="0" w:space="0" w:color="auto"/>
        <w:right w:val="none" w:sz="0" w:space="0" w:color="auto"/>
      </w:divBdr>
    </w:div>
    <w:div w:id="891386613">
      <w:bodyDiv w:val="1"/>
      <w:marLeft w:val="0"/>
      <w:marRight w:val="0"/>
      <w:marTop w:val="0"/>
      <w:marBottom w:val="0"/>
      <w:divBdr>
        <w:top w:val="none" w:sz="0" w:space="0" w:color="auto"/>
        <w:left w:val="none" w:sz="0" w:space="0" w:color="auto"/>
        <w:bottom w:val="none" w:sz="0" w:space="0" w:color="auto"/>
        <w:right w:val="none" w:sz="0" w:space="0" w:color="auto"/>
      </w:divBdr>
    </w:div>
    <w:div w:id="914049182">
      <w:bodyDiv w:val="1"/>
      <w:marLeft w:val="0"/>
      <w:marRight w:val="0"/>
      <w:marTop w:val="0"/>
      <w:marBottom w:val="0"/>
      <w:divBdr>
        <w:top w:val="none" w:sz="0" w:space="0" w:color="auto"/>
        <w:left w:val="none" w:sz="0" w:space="0" w:color="auto"/>
        <w:bottom w:val="none" w:sz="0" w:space="0" w:color="auto"/>
        <w:right w:val="none" w:sz="0" w:space="0" w:color="auto"/>
      </w:divBdr>
    </w:div>
    <w:div w:id="924531405">
      <w:bodyDiv w:val="1"/>
      <w:marLeft w:val="0"/>
      <w:marRight w:val="0"/>
      <w:marTop w:val="0"/>
      <w:marBottom w:val="0"/>
      <w:divBdr>
        <w:top w:val="none" w:sz="0" w:space="0" w:color="auto"/>
        <w:left w:val="none" w:sz="0" w:space="0" w:color="auto"/>
        <w:bottom w:val="none" w:sz="0" w:space="0" w:color="auto"/>
        <w:right w:val="none" w:sz="0" w:space="0" w:color="auto"/>
      </w:divBdr>
    </w:div>
    <w:div w:id="929966168">
      <w:bodyDiv w:val="1"/>
      <w:marLeft w:val="0"/>
      <w:marRight w:val="0"/>
      <w:marTop w:val="0"/>
      <w:marBottom w:val="0"/>
      <w:divBdr>
        <w:top w:val="none" w:sz="0" w:space="0" w:color="auto"/>
        <w:left w:val="none" w:sz="0" w:space="0" w:color="auto"/>
        <w:bottom w:val="none" w:sz="0" w:space="0" w:color="auto"/>
        <w:right w:val="none" w:sz="0" w:space="0" w:color="auto"/>
      </w:divBdr>
    </w:div>
    <w:div w:id="937642950">
      <w:bodyDiv w:val="1"/>
      <w:marLeft w:val="0"/>
      <w:marRight w:val="0"/>
      <w:marTop w:val="0"/>
      <w:marBottom w:val="0"/>
      <w:divBdr>
        <w:top w:val="none" w:sz="0" w:space="0" w:color="auto"/>
        <w:left w:val="none" w:sz="0" w:space="0" w:color="auto"/>
        <w:bottom w:val="none" w:sz="0" w:space="0" w:color="auto"/>
        <w:right w:val="none" w:sz="0" w:space="0" w:color="auto"/>
      </w:divBdr>
    </w:div>
    <w:div w:id="942231190">
      <w:bodyDiv w:val="1"/>
      <w:marLeft w:val="0"/>
      <w:marRight w:val="0"/>
      <w:marTop w:val="0"/>
      <w:marBottom w:val="0"/>
      <w:divBdr>
        <w:top w:val="none" w:sz="0" w:space="0" w:color="auto"/>
        <w:left w:val="none" w:sz="0" w:space="0" w:color="auto"/>
        <w:bottom w:val="none" w:sz="0" w:space="0" w:color="auto"/>
        <w:right w:val="none" w:sz="0" w:space="0" w:color="auto"/>
      </w:divBdr>
    </w:div>
    <w:div w:id="952243925">
      <w:bodyDiv w:val="1"/>
      <w:marLeft w:val="0"/>
      <w:marRight w:val="0"/>
      <w:marTop w:val="0"/>
      <w:marBottom w:val="0"/>
      <w:divBdr>
        <w:top w:val="none" w:sz="0" w:space="0" w:color="auto"/>
        <w:left w:val="none" w:sz="0" w:space="0" w:color="auto"/>
        <w:bottom w:val="none" w:sz="0" w:space="0" w:color="auto"/>
        <w:right w:val="none" w:sz="0" w:space="0" w:color="auto"/>
      </w:divBdr>
    </w:div>
    <w:div w:id="955058764">
      <w:bodyDiv w:val="1"/>
      <w:marLeft w:val="0"/>
      <w:marRight w:val="0"/>
      <w:marTop w:val="0"/>
      <w:marBottom w:val="0"/>
      <w:divBdr>
        <w:top w:val="none" w:sz="0" w:space="0" w:color="auto"/>
        <w:left w:val="none" w:sz="0" w:space="0" w:color="auto"/>
        <w:bottom w:val="none" w:sz="0" w:space="0" w:color="auto"/>
        <w:right w:val="none" w:sz="0" w:space="0" w:color="auto"/>
      </w:divBdr>
    </w:div>
    <w:div w:id="973825279">
      <w:bodyDiv w:val="1"/>
      <w:marLeft w:val="0"/>
      <w:marRight w:val="0"/>
      <w:marTop w:val="0"/>
      <w:marBottom w:val="0"/>
      <w:divBdr>
        <w:top w:val="none" w:sz="0" w:space="0" w:color="auto"/>
        <w:left w:val="none" w:sz="0" w:space="0" w:color="auto"/>
        <w:bottom w:val="none" w:sz="0" w:space="0" w:color="auto"/>
        <w:right w:val="none" w:sz="0" w:space="0" w:color="auto"/>
      </w:divBdr>
    </w:div>
    <w:div w:id="991787082">
      <w:bodyDiv w:val="1"/>
      <w:marLeft w:val="0"/>
      <w:marRight w:val="0"/>
      <w:marTop w:val="0"/>
      <w:marBottom w:val="0"/>
      <w:divBdr>
        <w:top w:val="none" w:sz="0" w:space="0" w:color="auto"/>
        <w:left w:val="none" w:sz="0" w:space="0" w:color="auto"/>
        <w:bottom w:val="none" w:sz="0" w:space="0" w:color="auto"/>
        <w:right w:val="none" w:sz="0" w:space="0" w:color="auto"/>
      </w:divBdr>
    </w:div>
    <w:div w:id="1025448473">
      <w:bodyDiv w:val="1"/>
      <w:marLeft w:val="0"/>
      <w:marRight w:val="0"/>
      <w:marTop w:val="0"/>
      <w:marBottom w:val="0"/>
      <w:divBdr>
        <w:top w:val="none" w:sz="0" w:space="0" w:color="auto"/>
        <w:left w:val="none" w:sz="0" w:space="0" w:color="auto"/>
        <w:bottom w:val="none" w:sz="0" w:space="0" w:color="auto"/>
        <w:right w:val="none" w:sz="0" w:space="0" w:color="auto"/>
      </w:divBdr>
    </w:div>
    <w:div w:id="1045519418">
      <w:bodyDiv w:val="1"/>
      <w:marLeft w:val="0"/>
      <w:marRight w:val="0"/>
      <w:marTop w:val="0"/>
      <w:marBottom w:val="0"/>
      <w:divBdr>
        <w:top w:val="none" w:sz="0" w:space="0" w:color="auto"/>
        <w:left w:val="none" w:sz="0" w:space="0" w:color="auto"/>
        <w:bottom w:val="none" w:sz="0" w:space="0" w:color="auto"/>
        <w:right w:val="none" w:sz="0" w:space="0" w:color="auto"/>
      </w:divBdr>
    </w:div>
    <w:div w:id="1057244456">
      <w:bodyDiv w:val="1"/>
      <w:marLeft w:val="0"/>
      <w:marRight w:val="0"/>
      <w:marTop w:val="0"/>
      <w:marBottom w:val="0"/>
      <w:divBdr>
        <w:top w:val="none" w:sz="0" w:space="0" w:color="auto"/>
        <w:left w:val="none" w:sz="0" w:space="0" w:color="auto"/>
        <w:bottom w:val="none" w:sz="0" w:space="0" w:color="auto"/>
        <w:right w:val="none" w:sz="0" w:space="0" w:color="auto"/>
      </w:divBdr>
    </w:div>
    <w:div w:id="1058937286">
      <w:bodyDiv w:val="1"/>
      <w:marLeft w:val="0"/>
      <w:marRight w:val="0"/>
      <w:marTop w:val="0"/>
      <w:marBottom w:val="0"/>
      <w:divBdr>
        <w:top w:val="none" w:sz="0" w:space="0" w:color="auto"/>
        <w:left w:val="none" w:sz="0" w:space="0" w:color="auto"/>
        <w:bottom w:val="none" w:sz="0" w:space="0" w:color="auto"/>
        <w:right w:val="none" w:sz="0" w:space="0" w:color="auto"/>
      </w:divBdr>
    </w:div>
    <w:div w:id="1077943770">
      <w:bodyDiv w:val="1"/>
      <w:marLeft w:val="0"/>
      <w:marRight w:val="0"/>
      <w:marTop w:val="0"/>
      <w:marBottom w:val="0"/>
      <w:divBdr>
        <w:top w:val="none" w:sz="0" w:space="0" w:color="auto"/>
        <w:left w:val="none" w:sz="0" w:space="0" w:color="auto"/>
        <w:bottom w:val="none" w:sz="0" w:space="0" w:color="auto"/>
        <w:right w:val="none" w:sz="0" w:space="0" w:color="auto"/>
      </w:divBdr>
    </w:div>
    <w:div w:id="1082607215">
      <w:bodyDiv w:val="1"/>
      <w:marLeft w:val="0"/>
      <w:marRight w:val="0"/>
      <w:marTop w:val="0"/>
      <w:marBottom w:val="0"/>
      <w:divBdr>
        <w:top w:val="none" w:sz="0" w:space="0" w:color="auto"/>
        <w:left w:val="none" w:sz="0" w:space="0" w:color="auto"/>
        <w:bottom w:val="none" w:sz="0" w:space="0" w:color="auto"/>
        <w:right w:val="none" w:sz="0" w:space="0" w:color="auto"/>
      </w:divBdr>
    </w:div>
    <w:div w:id="1153834405">
      <w:bodyDiv w:val="1"/>
      <w:marLeft w:val="0"/>
      <w:marRight w:val="0"/>
      <w:marTop w:val="0"/>
      <w:marBottom w:val="0"/>
      <w:divBdr>
        <w:top w:val="none" w:sz="0" w:space="0" w:color="auto"/>
        <w:left w:val="none" w:sz="0" w:space="0" w:color="auto"/>
        <w:bottom w:val="none" w:sz="0" w:space="0" w:color="auto"/>
        <w:right w:val="none" w:sz="0" w:space="0" w:color="auto"/>
      </w:divBdr>
    </w:div>
    <w:div w:id="1156413586">
      <w:bodyDiv w:val="1"/>
      <w:marLeft w:val="0"/>
      <w:marRight w:val="0"/>
      <w:marTop w:val="0"/>
      <w:marBottom w:val="0"/>
      <w:divBdr>
        <w:top w:val="none" w:sz="0" w:space="0" w:color="auto"/>
        <w:left w:val="none" w:sz="0" w:space="0" w:color="auto"/>
        <w:bottom w:val="none" w:sz="0" w:space="0" w:color="auto"/>
        <w:right w:val="none" w:sz="0" w:space="0" w:color="auto"/>
      </w:divBdr>
    </w:div>
    <w:div w:id="1176964274">
      <w:bodyDiv w:val="1"/>
      <w:marLeft w:val="0"/>
      <w:marRight w:val="0"/>
      <w:marTop w:val="0"/>
      <w:marBottom w:val="0"/>
      <w:divBdr>
        <w:top w:val="none" w:sz="0" w:space="0" w:color="auto"/>
        <w:left w:val="none" w:sz="0" w:space="0" w:color="auto"/>
        <w:bottom w:val="none" w:sz="0" w:space="0" w:color="auto"/>
        <w:right w:val="none" w:sz="0" w:space="0" w:color="auto"/>
      </w:divBdr>
    </w:div>
    <w:div w:id="1185634625">
      <w:bodyDiv w:val="1"/>
      <w:marLeft w:val="0"/>
      <w:marRight w:val="0"/>
      <w:marTop w:val="0"/>
      <w:marBottom w:val="0"/>
      <w:divBdr>
        <w:top w:val="none" w:sz="0" w:space="0" w:color="auto"/>
        <w:left w:val="none" w:sz="0" w:space="0" w:color="auto"/>
        <w:bottom w:val="none" w:sz="0" w:space="0" w:color="auto"/>
        <w:right w:val="none" w:sz="0" w:space="0" w:color="auto"/>
      </w:divBdr>
    </w:div>
    <w:div w:id="1188060281">
      <w:bodyDiv w:val="1"/>
      <w:marLeft w:val="0"/>
      <w:marRight w:val="0"/>
      <w:marTop w:val="0"/>
      <w:marBottom w:val="0"/>
      <w:divBdr>
        <w:top w:val="none" w:sz="0" w:space="0" w:color="auto"/>
        <w:left w:val="none" w:sz="0" w:space="0" w:color="auto"/>
        <w:bottom w:val="none" w:sz="0" w:space="0" w:color="auto"/>
        <w:right w:val="none" w:sz="0" w:space="0" w:color="auto"/>
      </w:divBdr>
    </w:div>
    <w:div w:id="1194463723">
      <w:bodyDiv w:val="1"/>
      <w:marLeft w:val="0"/>
      <w:marRight w:val="0"/>
      <w:marTop w:val="0"/>
      <w:marBottom w:val="0"/>
      <w:divBdr>
        <w:top w:val="none" w:sz="0" w:space="0" w:color="auto"/>
        <w:left w:val="none" w:sz="0" w:space="0" w:color="auto"/>
        <w:bottom w:val="none" w:sz="0" w:space="0" w:color="auto"/>
        <w:right w:val="none" w:sz="0" w:space="0" w:color="auto"/>
      </w:divBdr>
    </w:div>
    <w:div w:id="1242983017">
      <w:bodyDiv w:val="1"/>
      <w:marLeft w:val="0"/>
      <w:marRight w:val="0"/>
      <w:marTop w:val="0"/>
      <w:marBottom w:val="0"/>
      <w:divBdr>
        <w:top w:val="none" w:sz="0" w:space="0" w:color="auto"/>
        <w:left w:val="none" w:sz="0" w:space="0" w:color="auto"/>
        <w:bottom w:val="none" w:sz="0" w:space="0" w:color="auto"/>
        <w:right w:val="none" w:sz="0" w:space="0" w:color="auto"/>
      </w:divBdr>
    </w:div>
    <w:div w:id="1250970041">
      <w:bodyDiv w:val="1"/>
      <w:marLeft w:val="0"/>
      <w:marRight w:val="0"/>
      <w:marTop w:val="0"/>
      <w:marBottom w:val="0"/>
      <w:divBdr>
        <w:top w:val="none" w:sz="0" w:space="0" w:color="auto"/>
        <w:left w:val="none" w:sz="0" w:space="0" w:color="auto"/>
        <w:bottom w:val="none" w:sz="0" w:space="0" w:color="auto"/>
        <w:right w:val="none" w:sz="0" w:space="0" w:color="auto"/>
      </w:divBdr>
    </w:div>
    <w:div w:id="1255170697">
      <w:bodyDiv w:val="1"/>
      <w:marLeft w:val="0"/>
      <w:marRight w:val="0"/>
      <w:marTop w:val="0"/>
      <w:marBottom w:val="0"/>
      <w:divBdr>
        <w:top w:val="none" w:sz="0" w:space="0" w:color="auto"/>
        <w:left w:val="none" w:sz="0" w:space="0" w:color="auto"/>
        <w:bottom w:val="none" w:sz="0" w:space="0" w:color="auto"/>
        <w:right w:val="none" w:sz="0" w:space="0" w:color="auto"/>
      </w:divBdr>
    </w:div>
    <w:div w:id="1310600299">
      <w:bodyDiv w:val="1"/>
      <w:marLeft w:val="0"/>
      <w:marRight w:val="0"/>
      <w:marTop w:val="0"/>
      <w:marBottom w:val="0"/>
      <w:divBdr>
        <w:top w:val="none" w:sz="0" w:space="0" w:color="auto"/>
        <w:left w:val="none" w:sz="0" w:space="0" w:color="auto"/>
        <w:bottom w:val="none" w:sz="0" w:space="0" w:color="auto"/>
        <w:right w:val="none" w:sz="0" w:space="0" w:color="auto"/>
      </w:divBdr>
    </w:div>
    <w:div w:id="1339429527">
      <w:bodyDiv w:val="1"/>
      <w:marLeft w:val="0"/>
      <w:marRight w:val="0"/>
      <w:marTop w:val="0"/>
      <w:marBottom w:val="0"/>
      <w:divBdr>
        <w:top w:val="none" w:sz="0" w:space="0" w:color="auto"/>
        <w:left w:val="none" w:sz="0" w:space="0" w:color="auto"/>
        <w:bottom w:val="none" w:sz="0" w:space="0" w:color="auto"/>
        <w:right w:val="none" w:sz="0" w:space="0" w:color="auto"/>
      </w:divBdr>
    </w:div>
    <w:div w:id="1469861736">
      <w:bodyDiv w:val="1"/>
      <w:marLeft w:val="0"/>
      <w:marRight w:val="0"/>
      <w:marTop w:val="0"/>
      <w:marBottom w:val="0"/>
      <w:divBdr>
        <w:top w:val="none" w:sz="0" w:space="0" w:color="auto"/>
        <w:left w:val="none" w:sz="0" w:space="0" w:color="auto"/>
        <w:bottom w:val="none" w:sz="0" w:space="0" w:color="auto"/>
        <w:right w:val="none" w:sz="0" w:space="0" w:color="auto"/>
      </w:divBdr>
    </w:div>
    <w:div w:id="1470516974">
      <w:bodyDiv w:val="1"/>
      <w:marLeft w:val="0"/>
      <w:marRight w:val="0"/>
      <w:marTop w:val="0"/>
      <w:marBottom w:val="0"/>
      <w:divBdr>
        <w:top w:val="none" w:sz="0" w:space="0" w:color="auto"/>
        <w:left w:val="none" w:sz="0" w:space="0" w:color="auto"/>
        <w:bottom w:val="none" w:sz="0" w:space="0" w:color="auto"/>
        <w:right w:val="none" w:sz="0" w:space="0" w:color="auto"/>
      </w:divBdr>
    </w:div>
    <w:div w:id="1483232292">
      <w:bodyDiv w:val="1"/>
      <w:marLeft w:val="0"/>
      <w:marRight w:val="0"/>
      <w:marTop w:val="0"/>
      <w:marBottom w:val="0"/>
      <w:divBdr>
        <w:top w:val="none" w:sz="0" w:space="0" w:color="auto"/>
        <w:left w:val="none" w:sz="0" w:space="0" w:color="auto"/>
        <w:bottom w:val="none" w:sz="0" w:space="0" w:color="auto"/>
        <w:right w:val="none" w:sz="0" w:space="0" w:color="auto"/>
      </w:divBdr>
    </w:div>
    <w:div w:id="1488133709">
      <w:bodyDiv w:val="1"/>
      <w:marLeft w:val="0"/>
      <w:marRight w:val="0"/>
      <w:marTop w:val="0"/>
      <w:marBottom w:val="0"/>
      <w:divBdr>
        <w:top w:val="none" w:sz="0" w:space="0" w:color="auto"/>
        <w:left w:val="none" w:sz="0" w:space="0" w:color="auto"/>
        <w:bottom w:val="none" w:sz="0" w:space="0" w:color="auto"/>
        <w:right w:val="none" w:sz="0" w:space="0" w:color="auto"/>
      </w:divBdr>
    </w:div>
    <w:div w:id="1514997268">
      <w:bodyDiv w:val="1"/>
      <w:marLeft w:val="0"/>
      <w:marRight w:val="0"/>
      <w:marTop w:val="0"/>
      <w:marBottom w:val="0"/>
      <w:divBdr>
        <w:top w:val="none" w:sz="0" w:space="0" w:color="auto"/>
        <w:left w:val="none" w:sz="0" w:space="0" w:color="auto"/>
        <w:bottom w:val="none" w:sz="0" w:space="0" w:color="auto"/>
        <w:right w:val="none" w:sz="0" w:space="0" w:color="auto"/>
      </w:divBdr>
    </w:div>
    <w:div w:id="1533377568">
      <w:bodyDiv w:val="1"/>
      <w:marLeft w:val="0"/>
      <w:marRight w:val="0"/>
      <w:marTop w:val="0"/>
      <w:marBottom w:val="0"/>
      <w:divBdr>
        <w:top w:val="none" w:sz="0" w:space="0" w:color="auto"/>
        <w:left w:val="none" w:sz="0" w:space="0" w:color="auto"/>
        <w:bottom w:val="none" w:sz="0" w:space="0" w:color="auto"/>
        <w:right w:val="none" w:sz="0" w:space="0" w:color="auto"/>
      </w:divBdr>
    </w:div>
    <w:div w:id="1548175604">
      <w:bodyDiv w:val="1"/>
      <w:marLeft w:val="0"/>
      <w:marRight w:val="0"/>
      <w:marTop w:val="0"/>
      <w:marBottom w:val="0"/>
      <w:divBdr>
        <w:top w:val="none" w:sz="0" w:space="0" w:color="auto"/>
        <w:left w:val="none" w:sz="0" w:space="0" w:color="auto"/>
        <w:bottom w:val="none" w:sz="0" w:space="0" w:color="auto"/>
        <w:right w:val="none" w:sz="0" w:space="0" w:color="auto"/>
      </w:divBdr>
    </w:div>
    <w:div w:id="1566136040">
      <w:bodyDiv w:val="1"/>
      <w:marLeft w:val="0"/>
      <w:marRight w:val="0"/>
      <w:marTop w:val="0"/>
      <w:marBottom w:val="0"/>
      <w:divBdr>
        <w:top w:val="none" w:sz="0" w:space="0" w:color="auto"/>
        <w:left w:val="none" w:sz="0" w:space="0" w:color="auto"/>
        <w:bottom w:val="none" w:sz="0" w:space="0" w:color="auto"/>
        <w:right w:val="none" w:sz="0" w:space="0" w:color="auto"/>
      </w:divBdr>
    </w:div>
    <w:div w:id="1570799586">
      <w:bodyDiv w:val="1"/>
      <w:marLeft w:val="0"/>
      <w:marRight w:val="0"/>
      <w:marTop w:val="0"/>
      <w:marBottom w:val="0"/>
      <w:divBdr>
        <w:top w:val="none" w:sz="0" w:space="0" w:color="auto"/>
        <w:left w:val="none" w:sz="0" w:space="0" w:color="auto"/>
        <w:bottom w:val="none" w:sz="0" w:space="0" w:color="auto"/>
        <w:right w:val="none" w:sz="0" w:space="0" w:color="auto"/>
      </w:divBdr>
    </w:div>
    <w:div w:id="1578518806">
      <w:bodyDiv w:val="1"/>
      <w:marLeft w:val="0"/>
      <w:marRight w:val="0"/>
      <w:marTop w:val="0"/>
      <w:marBottom w:val="0"/>
      <w:divBdr>
        <w:top w:val="none" w:sz="0" w:space="0" w:color="auto"/>
        <w:left w:val="none" w:sz="0" w:space="0" w:color="auto"/>
        <w:bottom w:val="none" w:sz="0" w:space="0" w:color="auto"/>
        <w:right w:val="none" w:sz="0" w:space="0" w:color="auto"/>
      </w:divBdr>
    </w:div>
    <w:div w:id="1607078482">
      <w:bodyDiv w:val="1"/>
      <w:marLeft w:val="0"/>
      <w:marRight w:val="0"/>
      <w:marTop w:val="0"/>
      <w:marBottom w:val="0"/>
      <w:divBdr>
        <w:top w:val="none" w:sz="0" w:space="0" w:color="auto"/>
        <w:left w:val="none" w:sz="0" w:space="0" w:color="auto"/>
        <w:bottom w:val="none" w:sz="0" w:space="0" w:color="auto"/>
        <w:right w:val="none" w:sz="0" w:space="0" w:color="auto"/>
      </w:divBdr>
    </w:div>
    <w:div w:id="1609658346">
      <w:bodyDiv w:val="1"/>
      <w:marLeft w:val="0"/>
      <w:marRight w:val="0"/>
      <w:marTop w:val="0"/>
      <w:marBottom w:val="0"/>
      <w:divBdr>
        <w:top w:val="none" w:sz="0" w:space="0" w:color="auto"/>
        <w:left w:val="none" w:sz="0" w:space="0" w:color="auto"/>
        <w:bottom w:val="none" w:sz="0" w:space="0" w:color="auto"/>
        <w:right w:val="none" w:sz="0" w:space="0" w:color="auto"/>
      </w:divBdr>
    </w:div>
    <w:div w:id="1629816581">
      <w:bodyDiv w:val="1"/>
      <w:marLeft w:val="0"/>
      <w:marRight w:val="0"/>
      <w:marTop w:val="0"/>
      <w:marBottom w:val="0"/>
      <w:divBdr>
        <w:top w:val="none" w:sz="0" w:space="0" w:color="auto"/>
        <w:left w:val="none" w:sz="0" w:space="0" w:color="auto"/>
        <w:bottom w:val="none" w:sz="0" w:space="0" w:color="auto"/>
        <w:right w:val="none" w:sz="0" w:space="0" w:color="auto"/>
      </w:divBdr>
    </w:div>
    <w:div w:id="1644654575">
      <w:bodyDiv w:val="1"/>
      <w:marLeft w:val="0"/>
      <w:marRight w:val="0"/>
      <w:marTop w:val="0"/>
      <w:marBottom w:val="0"/>
      <w:divBdr>
        <w:top w:val="none" w:sz="0" w:space="0" w:color="auto"/>
        <w:left w:val="none" w:sz="0" w:space="0" w:color="auto"/>
        <w:bottom w:val="none" w:sz="0" w:space="0" w:color="auto"/>
        <w:right w:val="none" w:sz="0" w:space="0" w:color="auto"/>
      </w:divBdr>
    </w:div>
    <w:div w:id="1645697406">
      <w:bodyDiv w:val="1"/>
      <w:marLeft w:val="0"/>
      <w:marRight w:val="0"/>
      <w:marTop w:val="0"/>
      <w:marBottom w:val="0"/>
      <w:divBdr>
        <w:top w:val="none" w:sz="0" w:space="0" w:color="auto"/>
        <w:left w:val="none" w:sz="0" w:space="0" w:color="auto"/>
        <w:bottom w:val="none" w:sz="0" w:space="0" w:color="auto"/>
        <w:right w:val="none" w:sz="0" w:space="0" w:color="auto"/>
      </w:divBdr>
    </w:div>
    <w:div w:id="1647472580">
      <w:bodyDiv w:val="1"/>
      <w:marLeft w:val="0"/>
      <w:marRight w:val="0"/>
      <w:marTop w:val="0"/>
      <w:marBottom w:val="0"/>
      <w:divBdr>
        <w:top w:val="none" w:sz="0" w:space="0" w:color="auto"/>
        <w:left w:val="none" w:sz="0" w:space="0" w:color="auto"/>
        <w:bottom w:val="none" w:sz="0" w:space="0" w:color="auto"/>
        <w:right w:val="none" w:sz="0" w:space="0" w:color="auto"/>
      </w:divBdr>
    </w:div>
    <w:div w:id="1656449944">
      <w:bodyDiv w:val="1"/>
      <w:marLeft w:val="0"/>
      <w:marRight w:val="0"/>
      <w:marTop w:val="0"/>
      <w:marBottom w:val="0"/>
      <w:divBdr>
        <w:top w:val="none" w:sz="0" w:space="0" w:color="auto"/>
        <w:left w:val="none" w:sz="0" w:space="0" w:color="auto"/>
        <w:bottom w:val="none" w:sz="0" w:space="0" w:color="auto"/>
        <w:right w:val="none" w:sz="0" w:space="0" w:color="auto"/>
      </w:divBdr>
    </w:div>
    <w:div w:id="1676148978">
      <w:bodyDiv w:val="1"/>
      <w:marLeft w:val="0"/>
      <w:marRight w:val="0"/>
      <w:marTop w:val="0"/>
      <w:marBottom w:val="0"/>
      <w:divBdr>
        <w:top w:val="none" w:sz="0" w:space="0" w:color="auto"/>
        <w:left w:val="none" w:sz="0" w:space="0" w:color="auto"/>
        <w:bottom w:val="none" w:sz="0" w:space="0" w:color="auto"/>
        <w:right w:val="none" w:sz="0" w:space="0" w:color="auto"/>
      </w:divBdr>
    </w:div>
    <w:div w:id="1679501410">
      <w:bodyDiv w:val="1"/>
      <w:marLeft w:val="0"/>
      <w:marRight w:val="0"/>
      <w:marTop w:val="0"/>
      <w:marBottom w:val="0"/>
      <w:divBdr>
        <w:top w:val="none" w:sz="0" w:space="0" w:color="auto"/>
        <w:left w:val="none" w:sz="0" w:space="0" w:color="auto"/>
        <w:bottom w:val="none" w:sz="0" w:space="0" w:color="auto"/>
        <w:right w:val="none" w:sz="0" w:space="0" w:color="auto"/>
      </w:divBdr>
    </w:div>
    <w:div w:id="1696733377">
      <w:bodyDiv w:val="1"/>
      <w:marLeft w:val="0"/>
      <w:marRight w:val="0"/>
      <w:marTop w:val="0"/>
      <w:marBottom w:val="0"/>
      <w:divBdr>
        <w:top w:val="none" w:sz="0" w:space="0" w:color="auto"/>
        <w:left w:val="none" w:sz="0" w:space="0" w:color="auto"/>
        <w:bottom w:val="none" w:sz="0" w:space="0" w:color="auto"/>
        <w:right w:val="none" w:sz="0" w:space="0" w:color="auto"/>
      </w:divBdr>
    </w:div>
    <w:div w:id="1756433410">
      <w:bodyDiv w:val="1"/>
      <w:marLeft w:val="0"/>
      <w:marRight w:val="0"/>
      <w:marTop w:val="0"/>
      <w:marBottom w:val="0"/>
      <w:divBdr>
        <w:top w:val="none" w:sz="0" w:space="0" w:color="auto"/>
        <w:left w:val="none" w:sz="0" w:space="0" w:color="auto"/>
        <w:bottom w:val="none" w:sz="0" w:space="0" w:color="auto"/>
        <w:right w:val="none" w:sz="0" w:space="0" w:color="auto"/>
      </w:divBdr>
    </w:div>
    <w:div w:id="1775636303">
      <w:bodyDiv w:val="1"/>
      <w:marLeft w:val="0"/>
      <w:marRight w:val="0"/>
      <w:marTop w:val="0"/>
      <w:marBottom w:val="0"/>
      <w:divBdr>
        <w:top w:val="none" w:sz="0" w:space="0" w:color="auto"/>
        <w:left w:val="none" w:sz="0" w:space="0" w:color="auto"/>
        <w:bottom w:val="none" w:sz="0" w:space="0" w:color="auto"/>
        <w:right w:val="none" w:sz="0" w:space="0" w:color="auto"/>
      </w:divBdr>
    </w:div>
    <w:div w:id="1786121179">
      <w:bodyDiv w:val="1"/>
      <w:marLeft w:val="0"/>
      <w:marRight w:val="0"/>
      <w:marTop w:val="0"/>
      <w:marBottom w:val="0"/>
      <w:divBdr>
        <w:top w:val="none" w:sz="0" w:space="0" w:color="auto"/>
        <w:left w:val="none" w:sz="0" w:space="0" w:color="auto"/>
        <w:bottom w:val="none" w:sz="0" w:space="0" w:color="auto"/>
        <w:right w:val="none" w:sz="0" w:space="0" w:color="auto"/>
      </w:divBdr>
    </w:div>
    <w:div w:id="1801416878">
      <w:bodyDiv w:val="1"/>
      <w:marLeft w:val="0"/>
      <w:marRight w:val="0"/>
      <w:marTop w:val="0"/>
      <w:marBottom w:val="0"/>
      <w:divBdr>
        <w:top w:val="none" w:sz="0" w:space="0" w:color="auto"/>
        <w:left w:val="none" w:sz="0" w:space="0" w:color="auto"/>
        <w:bottom w:val="none" w:sz="0" w:space="0" w:color="auto"/>
        <w:right w:val="none" w:sz="0" w:space="0" w:color="auto"/>
      </w:divBdr>
    </w:div>
    <w:div w:id="1825926270">
      <w:bodyDiv w:val="1"/>
      <w:marLeft w:val="0"/>
      <w:marRight w:val="0"/>
      <w:marTop w:val="0"/>
      <w:marBottom w:val="0"/>
      <w:divBdr>
        <w:top w:val="none" w:sz="0" w:space="0" w:color="auto"/>
        <w:left w:val="none" w:sz="0" w:space="0" w:color="auto"/>
        <w:bottom w:val="none" w:sz="0" w:space="0" w:color="auto"/>
        <w:right w:val="none" w:sz="0" w:space="0" w:color="auto"/>
      </w:divBdr>
    </w:div>
    <w:div w:id="1842355892">
      <w:bodyDiv w:val="1"/>
      <w:marLeft w:val="0"/>
      <w:marRight w:val="0"/>
      <w:marTop w:val="0"/>
      <w:marBottom w:val="0"/>
      <w:divBdr>
        <w:top w:val="none" w:sz="0" w:space="0" w:color="auto"/>
        <w:left w:val="none" w:sz="0" w:space="0" w:color="auto"/>
        <w:bottom w:val="none" w:sz="0" w:space="0" w:color="auto"/>
        <w:right w:val="none" w:sz="0" w:space="0" w:color="auto"/>
      </w:divBdr>
    </w:div>
    <w:div w:id="1870944897">
      <w:bodyDiv w:val="1"/>
      <w:marLeft w:val="0"/>
      <w:marRight w:val="0"/>
      <w:marTop w:val="0"/>
      <w:marBottom w:val="0"/>
      <w:divBdr>
        <w:top w:val="none" w:sz="0" w:space="0" w:color="auto"/>
        <w:left w:val="none" w:sz="0" w:space="0" w:color="auto"/>
        <w:bottom w:val="none" w:sz="0" w:space="0" w:color="auto"/>
        <w:right w:val="none" w:sz="0" w:space="0" w:color="auto"/>
      </w:divBdr>
    </w:div>
    <w:div w:id="1872064632">
      <w:bodyDiv w:val="1"/>
      <w:marLeft w:val="0"/>
      <w:marRight w:val="0"/>
      <w:marTop w:val="0"/>
      <w:marBottom w:val="0"/>
      <w:divBdr>
        <w:top w:val="none" w:sz="0" w:space="0" w:color="auto"/>
        <w:left w:val="none" w:sz="0" w:space="0" w:color="auto"/>
        <w:bottom w:val="none" w:sz="0" w:space="0" w:color="auto"/>
        <w:right w:val="none" w:sz="0" w:space="0" w:color="auto"/>
      </w:divBdr>
    </w:div>
    <w:div w:id="1874227497">
      <w:bodyDiv w:val="1"/>
      <w:marLeft w:val="0"/>
      <w:marRight w:val="0"/>
      <w:marTop w:val="0"/>
      <w:marBottom w:val="0"/>
      <w:divBdr>
        <w:top w:val="none" w:sz="0" w:space="0" w:color="auto"/>
        <w:left w:val="none" w:sz="0" w:space="0" w:color="auto"/>
        <w:bottom w:val="none" w:sz="0" w:space="0" w:color="auto"/>
        <w:right w:val="none" w:sz="0" w:space="0" w:color="auto"/>
      </w:divBdr>
    </w:div>
    <w:div w:id="1880702972">
      <w:bodyDiv w:val="1"/>
      <w:marLeft w:val="0"/>
      <w:marRight w:val="0"/>
      <w:marTop w:val="0"/>
      <w:marBottom w:val="0"/>
      <w:divBdr>
        <w:top w:val="none" w:sz="0" w:space="0" w:color="auto"/>
        <w:left w:val="none" w:sz="0" w:space="0" w:color="auto"/>
        <w:bottom w:val="none" w:sz="0" w:space="0" w:color="auto"/>
        <w:right w:val="none" w:sz="0" w:space="0" w:color="auto"/>
      </w:divBdr>
    </w:div>
    <w:div w:id="1882860157">
      <w:bodyDiv w:val="1"/>
      <w:marLeft w:val="0"/>
      <w:marRight w:val="0"/>
      <w:marTop w:val="0"/>
      <w:marBottom w:val="0"/>
      <w:divBdr>
        <w:top w:val="none" w:sz="0" w:space="0" w:color="auto"/>
        <w:left w:val="none" w:sz="0" w:space="0" w:color="auto"/>
        <w:bottom w:val="none" w:sz="0" w:space="0" w:color="auto"/>
        <w:right w:val="none" w:sz="0" w:space="0" w:color="auto"/>
      </w:divBdr>
    </w:div>
    <w:div w:id="1889684724">
      <w:bodyDiv w:val="1"/>
      <w:marLeft w:val="0"/>
      <w:marRight w:val="0"/>
      <w:marTop w:val="0"/>
      <w:marBottom w:val="0"/>
      <w:divBdr>
        <w:top w:val="none" w:sz="0" w:space="0" w:color="auto"/>
        <w:left w:val="none" w:sz="0" w:space="0" w:color="auto"/>
        <w:bottom w:val="none" w:sz="0" w:space="0" w:color="auto"/>
        <w:right w:val="none" w:sz="0" w:space="0" w:color="auto"/>
      </w:divBdr>
    </w:div>
    <w:div w:id="1899709930">
      <w:bodyDiv w:val="1"/>
      <w:marLeft w:val="0"/>
      <w:marRight w:val="0"/>
      <w:marTop w:val="0"/>
      <w:marBottom w:val="0"/>
      <w:divBdr>
        <w:top w:val="none" w:sz="0" w:space="0" w:color="auto"/>
        <w:left w:val="none" w:sz="0" w:space="0" w:color="auto"/>
        <w:bottom w:val="none" w:sz="0" w:space="0" w:color="auto"/>
        <w:right w:val="none" w:sz="0" w:space="0" w:color="auto"/>
      </w:divBdr>
    </w:div>
    <w:div w:id="1918975200">
      <w:bodyDiv w:val="1"/>
      <w:marLeft w:val="0"/>
      <w:marRight w:val="0"/>
      <w:marTop w:val="0"/>
      <w:marBottom w:val="0"/>
      <w:divBdr>
        <w:top w:val="none" w:sz="0" w:space="0" w:color="auto"/>
        <w:left w:val="none" w:sz="0" w:space="0" w:color="auto"/>
        <w:bottom w:val="none" w:sz="0" w:space="0" w:color="auto"/>
        <w:right w:val="none" w:sz="0" w:space="0" w:color="auto"/>
      </w:divBdr>
    </w:div>
    <w:div w:id="1927886455">
      <w:bodyDiv w:val="1"/>
      <w:marLeft w:val="0"/>
      <w:marRight w:val="0"/>
      <w:marTop w:val="0"/>
      <w:marBottom w:val="0"/>
      <w:divBdr>
        <w:top w:val="none" w:sz="0" w:space="0" w:color="auto"/>
        <w:left w:val="none" w:sz="0" w:space="0" w:color="auto"/>
        <w:bottom w:val="none" w:sz="0" w:space="0" w:color="auto"/>
        <w:right w:val="none" w:sz="0" w:space="0" w:color="auto"/>
      </w:divBdr>
    </w:div>
    <w:div w:id="1940915329">
      <w:bodyDiv w:val="1"/>
      <w:marLeft w:val="0"/>
      <w:marRight w:val="0"/>
      <w:marTop w:val="0"/>
      <w:marBottom w:val="0"/>
      <w:divBdr>
        <w:top w:val="none" w:sz="0" w:space="0" w:color="auto"/>
        <w:left w:val="none" w:sz="0" w:space="0" w:color="auto"/>
        <w:bottom w:val="none" w:sz="0" w:space="0" w:color="auto"/>
        <w:right w:val="none" w:sz="0" w:space="0" w:color="auto"/>
      </w:divBdr>
    </w:div>
    <w:div w:id="1951400603">
      <w:bodyDiv w:val="1"/>
      <w:marLeft w:val="0"/>
      <w:marRight w:val="0"/>
      <w:marTop w:val="0"/>
      <w:marBottom w:val="0"/>
      <w:divBdr>
        <w:top w:val="none" w:sz="0" w:space="0" w:color="auto"/>
        <w:left w:val="none" w:sz="0" w:space="0" w:color="auto"/>
        <w:bottom w:val="none" w:sz="0" w:space="0" w:color="auto"/>
        <w:right w:val="none" w:sz="0" w:space="0" w:color="auto"/>
      </w:divBdr>
    </w:div>
    <w:div w:id="1956019205">
      <w:bodyDiv w:val="1"/>
      <w:marLeft w:val="0"/>
      <w:marRight w:val="0"/>
      <w:marTop w:val="0"/>
      <w:marBottom w:val="0"/>
      <w:divBdr>
        <w:top w:val="none" w:sz="0" w:space="0" w:color="auto"/>
        <w:left w:val="none" w:sz="0" w:space="0" w:color="auto"/>
        <w:bottom w:val="none" w:sz="0" w:space="0" w:color="auto"/>
        <w:right w:val="none" w:sz="0" w:space="0" w:color="auto"/>
      </w:divBdr>
    </w:div>
    <w:div w:id="1963729285">
      <w:bodyDiv w:val="1"/>
      <w:marLeft w:val="0"/>
      <w:marRight w:val="0"/>
      <w:marTop w:val="0"/>
      <w:marBottom w:val="0"/>
      <w:divBdr>
        <w:top w:val="none" w:sz="0" w:space="0" w:color="auto"/>
        <w:left w:val="none" w:sz="0" w:space="0" w:color="auto"/>
        <w:bottom w:val="none" w:sz="0" w:space="0" w:color="auto"/>
        <w:right w:val="none" w:sz="0" w:space="0" w:color="auto"/>
      </w:divBdr>
    </w:div>
    <w:div w:id="2036299138">
      <w:bodyDiv w:val="1"/>
      <w:marLeft w:val="0"/>
      <w:marRight w:val="0"/>
      <w:marTop w:val="0"/>
      <w:marBottom w:val="0"/>
      <w:divBdr>
        <w:top w:val="none" w:sz="0" w:space="0" w:color="auto"/>
        <w:left w:val="none" w:sz="0" w:space="0" w:color="auto"/>
        <w:bottom w:val="none" w:sz="0" w:space="0" w:color="auto"/>
        <w:right w:val="none" w:sz="0" w:space="0" w:color="auto"/>
      </w:divBdr>
    </w:div>
    <w:div w:id="2036542983">
      <w:bodyDiv w:val="1"/>
      <w:marLeft w:val="0"/>
      <w:marRight w:val="0"/>
      <w:marTop w:val="0"/>
      <w:marBottom w:val="0"/>
      <w:divBdr>
        <w:top w:val="none" w:sz="0" w:space="0" w:color="auto"/>
        <w:left w:val="none" w:sz="0" w:space="0" w:color="auto"/>
        <w:bottom w:val="none" w:sz="0" w:space="0" w:color="auto"/>
        <w:right w:val="none" w:sz="0" w:space="0" w:color="auto"/>
      </w:divBdr>
    </w:div>
    <w:div w:id="2057850332">
      <w:bodyDiv w:val="1"/>
      <w:marLeft w:val="0"/>
      <w:marRight w:val="0"/>
      <w:marTop w:val="0"/>
      <w:marBottom w:val="0"/>
      <w:divBdr>
        <w:top w:val="none" w:sz="0" w:space="0" w:color="auto"/>
        <w:left w:val="none" w:sz="0" w:space="0" w:color="auto"/>
        <w:bottom w:val="none" w:sz="0" w:space="0" w:color="auto"/>
        <w:right w:val="none" w:sz="0" w:space="0" w:color="auto"/>
      </w:divBdr>
    </w:div>
    <w:div w:id="213065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3.png"/><Relationship Id="rId39" Type="http://schemas.openxmlformats.org/officeDocument/2006/relationships/hyperlink" Target="https://doi.org/10.1016/j.ijinfomgt.2018.10.013" TargetMode="External"/><Relationship Id="rId21" Type="http://schemas.openxmlformats.org/officeDocument/2006/relationships/footer" Target="footer4.xml"/><Relationship Id="rId34" Type="http://schemas.openxmlformats.org/officeDocument/2006/relationships/hyperlink" Target="https://community.mis.temple.edu/mis0855002fall2015/files/2015/10/S.M.A.R.T-Way-Management-Review.pdf" TargetMode="External"/><Relationship Id="rId42" Type="http://schemas.openxmlformats.org/officeDocument/2006/relationships/hyperlink" Target="https://doi.org/10.1016/j.chb.2015.08.008" TargetMode="External"/><Relationship Id="rId47" Type="http://schemas.openxmlformats.org/officeDocument/2006/relationships/hyperlink" Target="https://doi.org/10.1348/096317904322915892" TargetMode="External"/><Relationship Id="rId50" Type="http://schemas.openxmlformats.org/officeDocument/2006/relationships/hyperlink" Target="https://psycnet.apa.org/doi/10.1037/0021-9010.87.1.66" TargetMode="External"/><Relationship Id="rId55" Type="http://schemas.openxmlformats.org/officeDocument/2006/relationships/hyperlink" Target="https://doi.org/10.1002/0470013419.ch1" TargetMode="External"/><Relationship Id="rId63" Type="http://schemas.openxmlformats.org/officeDocument/2006/relationships/footer" Target="footer7.xml"/><Relationship Id="rId68" Type="http://schemas.openxmlformats.org/officeDocument/2006/relationships/image" Target="media/image8.jpe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doi.org/10.20491/isarder.2019.661" TargetMode="External"/><Relationship Id="rId11" Type="http://schemas.openxmlformats.org/officeDocument/2006/relationships/image" Target="media/image1.emf"/><Relationship Id="rId24" Type="http://schemas.openxmlformats.org/officeDocument/2006/relationships/header" Target="header5.xml"/><Relationship Id="rId32" Type="http://schemas.openxmlformats.org/officeDocument/2006/relationships/hyperlink" Target="https://doi.org/10.28945/2066" TargetMode="External"/><Relationship Id="rId37" Type="http://schemas.openxmlformats.org/officeDocument/2006/relationships/hyperlink" Target="http://goo.gl/AZ4vm" TargetMode="External"/><Relationship Id="rId40" Type="http://schemas.openxmlformats.org/officeDocument/2006/relationships/hyperlink" Target="https://doi.org/10.1080/10528008.2021.1887745" TargetMode="External"/><Relationship Id="rId45" Type="http://schemas.openxmlformats.org/officeDocument/2006/relationships/hyperlink" Target="https://doi.org/10.5465/amp.2009.37008000" TargetMode="External"/><Relationship Id="rId53" Type="http://schemas.openxmlformats.org/officeDocument/2006/relationships/hyperlink" Target="https://doi.org/10.1108/HRMID-05-2015-0074" TargetMode="External"/><Relationship Id="rId58" Type="http://schemas.openxmlformats.org/officeDocument/2006/relationships/hyperlink" Target="https://doi.org/10.1016/j.heliyon.2019.e01983" TargetMode="External"/><Relationship Id="rId66"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6.xml"/><Relationship Id="rId28" Type="http://schemas.openxmlformats.org/officeDocument/2006/relationships/hyperlink" Target="https://doi.org/10.1177/1090198118818241" TargetMode="External"/><Relationship Id="rId36" Type="http://schemas.openxmlformats.org/officeDocument/2006/relationships/hyperlink" Target="https://doi.org/10.1371/journal.pone.0168354" TargetMode="External"/><Relationship Id="rId49" Type="http://schemas.openxmlformats.org/officeDocument/2006/relationships/hyperlink" Target="https://doi.org/10.1016/j.bushor.2015.03.006" TargetMode="External"/><Relationship Id="rId57" Type="http://schemas.openxmlformats.org/officeDocument/2006/relationships/hyperlink" Target="https://doi.org/10.1080/07421222.2017.1297642" TargetMode="External"/><Relationship Id="rId61"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doi.org/10.1191/1478088706qp063oa" TargetMode="External"/><Relationship Id="rId44" Type="http://schemas.openxmlformats.org/officeDocument/2006/relationships/hyperlink" Target="https://doi.org/10.1002/9781405164047.ch8" TargetMode="External"/><Relationship Id="rId52" Type="http://schemas.openxmlformats.org/officeDocument/2006/relationships/hyperlink" Target="https://doi.org/10.1016/j.chb.2016.12.033" TargetMode="External"/><Relationship Id="rId60" Type="http://schemas.openxmlformats.org/officeDocument/2006/relationships/hyperlink" Target="http://goo.gl/jlaO0" TargetMode="External"/><Relationship Id="rId65" Type="http://schemas.openxmlformats.org/officeDocument/2006/relationships/image" Target="media/image5.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hyperlink" Target="https://doi.org/10.1109/VS-GAMES.2013.6624228" TargetMode="External"/><Relationship Id="rId35" Type="http://schemas.openxmlformats.org/officeDocument/2006/relationships/hyperlink" Target="https://doi.org/10.1016/j.elerap.2013.01.004" TargetMode="External"/><Relationship Id="rId43" Type="http://schemas.openxmlformats.org/officeDocument/2006/relationships/hyperlink" Target="https://doi.org/10.1146/annurev-orgpsych-012420-060843" TargetMode="External"/><Relationship Id="rId48" Type="http://schemas.openxmlformats.org/officeDocument/2006/relationships/hyperlink" Target="https://doi.org/10.1080/14733140112331385148" TargetMode="External"/><Relationship Id="rId56" Type="http://schemas.openxmlformats.org/officeDocument/2006/relationships/hyperlink" Target="https://doi.org/10.1145/2818048.2820061" TargetMode="External"/><Relationship Id="rId64" Type="http://schemas.openxmlformats.org/officeDocument/2006/relationships/footer" Target="footer8.xml"/><Relationship Id="rId69"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selfdeterminationtheory.org/SDT/documents/2000_RyanDeci_SDT.pdf" TargetMode="Externa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0.emf"/><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yperlink" Target="https://www.researchgate.net/publication/232549169_Self-determination_theory_and_basic_need_satisfaction_Understanding_human_development_in_positive_psychology" TargetMode="External"/><Relationship Id="rId38" Type="http://schemas.openxmlformats.org/officeDocument/2006/relationships/hyperlink" Target="https://doi.org/10.1007/s12525-015-0212-z" TargetMode="External"/><Relationship Id="rId46" Type="http://schemas.openxmlformats.org/officeDocument/2006/relationships/hyperlink" Target="https://doi.org/10.1016/B978-0-12-800951-2.00044-3" TargetMode="External"/><Relationship Id="rId59" Type="http://schemas.openxmlformats.org/officeDocument/2006/relationships/hyperlink" Target="http://www.digra.org/wpcontent/uploads/digital-library/11310.20247.pdf" TargetMode="External"/><Relationship Id="rId67" Type="http://schemas.openxmlformats.org/officeDocument/2006/relationships/image" Target="media/image7.png"/><Relationship Id="rId20" Type="http://schemas.openxmlformats.org/officeDocument/2006/relationships/footer" Target="footer3.xml"/><Relationship Id="rId41" Type="http://schemas.openxmlformats.org/officeDocument/2006/relationships/hyperlink" Target="https://doi.org/10.1016/j.chb.2015.08.025" TargetMode="External"/><Relationship Id="rId54" Type="http://schemas.openxmlformats.org/officeDocument/2006/relationships/hyperlink" Target="https://doi.org/10.1007/s41543-017-0001-x" TargetMode="External"/><Relationship Id="rId62" Type="http://schemas.openxmlformats.org/officeDocument/2006/relationships/header" Target="header8.xml"/><Relationship Id="rId7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9887\Downloads\sablonaDP%20-%20MUNI%20-%20FSS%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BCCD9B68D5406CBB8BE4D6EAA69093"/>
        <w:category>
          <w:name w:val="Obecné"/>
          <w:gallery w:val="placeholder"/>
        </w:category>
        <w:types>
          <w:type w:val="bbPlcHdr"/>
        </w:types>
        <w:behaviors>
          <w:behavior w:val="content"/>
        </w:behaviors>
        <w:guid w:val="{7FD72570-0F94-4FE7-98B7-2FEB7FE074C5}"/>
      </w:docPartPr>
      <w:docPartBody>
        <w:p w:rsidR="0083559E" w:rsidRDefault="00CC11C6">
          <w:pPr>
            <w:pStyle w:val="38BCCD9B68D5406CBB8BE4D6EAA69093"/>
          </w:pPr>
          <w:r w:rsidRPr="006174FE">
            <w:rPr>
              <w:rStyle w:val="Zstupntext"/>
            </w:rPr>
            <w:t>Zvolte položku.</w:t>
          </w:r>
        </w:p>
      </w:docPartBody>
    </w:docPart>
    <w:docPart>
      <w:docPartPr>
        <w:name w:val="4E9FE6F0D5D2413A970E9DB5A804B772"/>
        <w:category>
          <w:name w:val="Obecné"/>
          <w:gallery w:val="placeholder"/>
        </w:category>
        <w:types>
          <w:type w:val="bbPlcHdr"/>
        </w:types>
        <w:behaviors>
          <w:behavior w:val="content"/>
        </w:behaviors>
        <w:guid w:val="{97C707BE-E93B-4922-B8DC-9F4FFBA791A3}"/>
      </w:docPartPr>
      <w:docPartBody>
        <w:p w:rsidR="0083559E" w:rsidRDefault="00CC11C6">
          <w:pPr>
            <w:pStyle w:val="4E9FE6F0D5D2413A970E9DB5A804B772"/>
          </w:pPr>
          <w:r w:rsidRPr="001133CC">
            <w:rPr>
              <w:rStyle w:val="Zstupntext"/>
            </w:rPr>
            <w:t>[Autor]</w:t>
          </w:r>
        </w:p>
      </w:docPartBody>
    </w:docPart>
    <w:docPart>
      <w:docPartPr>
        <w:name w:val="6560BD958B384929989D8ECE7C0CBB84"/>
        <w:category>
          <w:name w:val="Obecné"/>
          <w:gallery w:val="placeholder"/>
        </w:category>
        <w:types>
          <w:type w:val="bbPlcHdr"/>
        </w:types>
        <w:behaviors>
          <w:behavior w:val="content"/>
        </w:behaviors>
        <w:guid w:val="{029FA151-E1CC-4919-9A28-04E51D67F1E9}"/>
      </w:docPartPr>
      <w:docPartBody>
        <w:p w:rsidR="0083559E" w:rsidRDefault="00CC11C6">
          <w:pPr>
            <w:pStyle w:val="6560BD958B384929989D8ECE7C0CBB84"/>
          </w:pPr>
          <w:r>
            <w:rPr>
              <w:rStyle w:val="Zstupntext"/>
            </w:rPr>
            <w:t>Rok odevzdání práce</w:t>
          </w:r>
          <w:r w:rsidRPr="0025703C">
            <w:rPr>
              <w:rStyle w:val="Zstupntext"/>
            </w:rPr>
            <w:t>.</w:t>
          </w:r>
        </w:p>
      </w:docPartBody>
    </w:docPart>
    <w:docPart>
      <w:docPartPr>
        <w:name w:val="7FEE9B208B8E45B5B08828321AA12ABD"/>
        <w:category>
          <w:name w:val="Obecné"/>
          <w:gallery w:val="placeholder"/>
        </w:category>
        <w:types>
          <w:type w:val="bbPlcHdr"/>
        </w:types>
        <w:behaviors>
          <w:behavior w:val="content"/>
        </w:behaviors>
        <w:guid w:val="{9A6DAE7C-0BBE-46BE-8B4E-4AE1B468714E}"/>
      </w:docPartPr>
      <w:docPartBody>
        <w:p w:rsidR="0083559E" w:rsidRDefault="00CC11C6">
          <w:pPr>
            <w:pStyle w:val="7FEE9B208B8E45B5B08828321AA12ABD"/>
          </w:pPr>
          <w:r w:rsidRPr="00060E55">
            <w:rPr>
              <w:rStyle w:val="Zstupntext"/>
            </w:rPr>
            <w:t>[Autor]</w:t>
          </w:r>
        </w:p>
      </w:docPartBody>
    </w:docPart>
    <w:docPart>
      <w:docPartPr>
        <w:name w:val="216C8BAB13DA467FB38C16E4D1D43E3B"/>
        <w:category>
          <w:name w:val="Obecné"/>
          <w:gallery w:val="placeholder"/>
        </w:category>
        <w:types>
          <w:type w:val="bbPlcHdr"/>
        </w:types>
        <w:behaviors>
          <w:behavior w:val="content"/>
        </w:behaviors>
        <w:guid w:val="{6D61F3E8-AC40-4BF4-94C3-A74551A90193}"/>
      </w:docPartPr>
      <w:docPartBody>
        <w:p w:rsidR="0083559E" w:rsidRDefault="00CC11C6">
          <w:pPr>
            <w:pStyle w:val="216C8BAB13DA467FB38C16E4D1D43E3B"/>
          </w:pPr>
          <w:r w:rsidRPr="00060E55">
            <w:rPr>
              <w:rStyle w:val="Zstupntext"/>
            </w:rPr>
            <w:t>[Název]</w:t>
          </w:r>
        </w:p>
      </w:docPartBody>
    </w:docPart>
    <w:docPart>
      <w:docPartPr>
        <w:name w:val="7940E670146D4E0B96AB7606AC29CE6C"/>
        <w:category>
          <w:name w:val="Obecné"/>
          <w:gallery w:val="placeholder"/>
        </w:category>
        <w:types>
          <w:type w:val="bbPlcHdr"/>
        </w:types>
        <w:behaviors>
          <w:behavior w:val="content"/>
        </w:behaviors>
        <w:guid w:val="{99243279-EA71-4397-B419-157BDF9722D7}"/>
      </w:docPartPr>
      <w:docPartBody>
        <w:p w:rsidR="0083559E" w:rsidRDefault="00CC11C6">
          <w:pPr>
            <w:pStyle w:val="7940E670146D4E0B96AB7606AC29CE6C"/>
          </w:pPr>
          <w:r w:rsidRPr="00746487">
            <w:rPr>
              <w:rStyle w:val="Zstupntext"/>
            </w:rPr>
            <w:t>[Nadřízený]</w:t>
          </w:r>
        </w:p>
      </w:docPartBody>
    </w:docPart>
    <w:docPart>
      <w:docPartPr>
        <w:name w:val="1FC3DA8B97464E23B38D88DF1D842573"/>
        <w:category>
          <w:name w:val="Obecné"/>
          <w:gallery w:val="placeholder"/>
        </w:category>
        <w:types>
          <w:type w:val="bbPlcHdr"/>
        </w:types>
        <w:behaviors>
          <w:behavior w:val="content"/>
        </w:behaviors>
        <w:guid w:val="{AA88EAF7-2B3B-4405-AA69-364D3090EF9D}"/>
      </w:docPartPr>
      <w:docPartBody>
        <w:p w:rsidR="0083559E" w:rsidRDefault="00CC11C6">
          <w:pPr>
            <w:pStyle w:val="1FC3DA8B97464E23B38D88DF1D842573"/>
          </w:pPr>
          <w:r w:rsidRPr="00060E55">
            <w:rPr>
              <w:rStyle w:val="Zstupntext"/>
            </w:rPr>
            <w:t>[Autor]</w:t>
          </w:r>
        </w:p>
      </w:docPartBody>
    </w:docPart>
    <w:docPart>
      <w:docPartPr>
        <w:name w:val="38183473B4BC4BCC830464BB0DEBA2F0"/>
        <w:category>
          <w:name w:val="Obecné"/>
          <w:gallery w:val="placeholder"/>
        </w:category>
        <w:types>
          <w:type w:val="bbPlcHdr"/>
        </w:types>
        <w:behaviors>
          <w:behavior w:val="content"/>
        </w:behaviors>
        <w:guid w:val="{8498DAF8-1731-4969-96A9-C457B1A257BE}"/>
      </w:docPartPr>
      <w:docPartBody>
        <w:p w:rsidR="0083559E" w:rsidRDefault="00CC11C6">
          <w:pPr>
            <w:pStyle w:val="38183473B4BC4BCC830464BB0DEBA2F0"/>
          </w:pPr>
          <w:r w:rsidRPr="00ED2E09">
            <w:rPr>
              <w:rStyle w:val="Zstupntext"/>
            </w:rPr>
            <w:t>[Vyberte anglický název katedry nebo ústavu]</w:t>
          </w:r>
        </w:p>
      </w:docPartBody>
    </w:docPart>
    <w:docPart>
      <w:docPartPr>
        <w:name w:val="AE7CEAB22BCF47409AEFA66212EA35B6"/>
        <w:category>
          <w:name w:val="Obecné"/>
          <w:gallery w:val="placeholder"/>
        </w:category>
        <w:types>
          <w:type w:val="bbPlcHdr"/>
        </w:types>
        <w:behaviors>
          <w:behavior w:val="content"/>
        </w:behaviors>
        <w:guid w:val="{EC7EFE2F-32D1-4145-8889-F523BEDA0BAD}"/>
      </w:docPartPr>
      <w:docPartBody>
        <w:p w:rsidR="0083559E" w:rsidRDefault="00CC11C6">
          <w:pPr>
            <w:pStyle w:val="AE7CEAB22BCF47409AEFA66212EA35B6"/>
          </w:pPr>
          <w:r w:rsidRPr="00746487">
            <w:rPr>
              <w:rStyle w:val="Zstupntext"/>
              <w:lang w:val="en-GB"/>
            </w:rPr>
            <w:t>[Klepněte a napište název práce v angličtině]</w:t>
          </w:r>
        </w:p>
      </w:docPartBody>
    </w:docPart>
    <w:docPart>
      <w:docPartPr>
        <w:name w:val="72CF36AC532E41AD8D9F5BA0F96F977B"/>
        <w:category>
          <w:name w:val="Obecné"/>
          <w:gallery w:val="placeholder"/>
        </w:category>
        <w:types>
          <w:type w:val="bbPlcHdr"/>
        </w:types>
        <w:behaviors>
          <w:behavior w:val="content"/>
        </w:behaviors>
        <w:guid w:val="{8DAA4F5D-4F98-4F3D-BE9A-9A1DAEE8CF74}"/>
      </w:docPartPr>
      <w:docPartBody>
        <w:p w:rsidR="0083559E" w:rsidRDefault="00CC11C6">
          <w:pPr>
            <w:pStyle w:val="72CF36AC532E41AD8D9F5BA0F96F977B"/>
          </w:pPr>
          <w:r w:rsidRPr="00ED2E09">
            <w:rPr>
              <w:rStyle w:val="Zstupntext"/>
            </w:rPr>
            <w:t>Vyberte anglický název oboru</w:t>
          </w:r>
        </w:p>
      </w:docPartBody>
    </w:docPart>
    <w:docPart>
      <w:docPartPr>
        <w:name w:val="931F2ABDE6CD4A4E9BADEA7E8EE9AAB0"/>
        <w:category>
          <w:name w:val="Obecné"/>
          <w:gallery w:val="placeholder"/>
        </w:category>
        <w:types>
          <w:type w:val="bbPlcHdr"/>
        </w:types>
        <w:behaviors>
          <w:behavior w:val="content"/>
        </w:behaviors>
        <w:guid w:val="{28614D69-949B-478C-A22B-459B74DE8366}"/>
      </w:docPartPr>
      <w:docPartBody>
        <w:p w:rsidR="0083559E" w:rsidRDefault="00CC11C6">
          <w:pPr>
            <w:pStyle w:val="931F2ABDE6CD4A4E9BADEA7E8EE9AAB0"/>
          </w:pPr>
          <w:r w:rsidRPr="00746487">
            <w:rPr>
              <w:rStyle w:val="Zstupntext"/>
              <w:lang w:val="en-GB"/>
            </w:rPr>
            <w:t>[Nadřízený]</w:t>
          </w:r>
        </w:p>
      </w:docPartBody>
    </w:docPart>
    <w:docPart>
      <w:docPartPr>
        <w:name w:val="1D3629128CCA46869F11D7BFAF20F95C"/>
        <w:category>
          <w:name w:val="Obecné"/>
          <w:gallery w:val="placeholder"/>
        </w:category>
        <w:types>
          <w:type w:val="bbPlcHdr"/>
        </w:types>
        <w:behaviors>
          <w:behavior w:val="content"/>
        </w:behaviors>
        <w:guid w:val="{6F789927-07D2-4675-975B-5DD5296031D0}"/>
      </w:docPartPr>
      <w:docPartBody>
        <w:p w:rsidR="0083559E" w:rsidRDefault="00CC11C6">
          <w:pPr>
            <w:pStyle w:val="1D3629128CCA46869F11D7BFAF20F95C"/>
          </w:pPr>
          <w:r w:rsidRPr="00746487">
            <w:rPr>
              <w:rStyle w:val="Zstupntext"/>
              <w:lang w:val="en-GB"/>
            </w:rPr>
            <w:t>[Napište 5–10 klíčových slov v angličtině. Stejný seznam musí být vložen do archívu závěrečných pracích v informačním systému MU.]</w:t>
          </w:r>
        </w:p>
      </w:docPartBody>
    </w:docPart>
    <w:docPart>
      <w:docPartPr>
        <w:name w:val="4B3DD46F02474080AB1108BEB3DC2238"/>
        <w:category>
          <w:name w:val="Obecné"/>
          <w:gallery w:val="placeholder"/>
        </w:category>
        <w:types>
          <w:type w:val="bbPlcHdr"/>
        </w:types>
        <w:behaviors>
          <w:behavior w:val="content"/>
        </w:behaviors>
        <w:guid w:val="{2D97F15B-09A1-4B5B-8D6E-2535504FFCCF}"/>
      </w:docPartPr>
      <w:docPartBody>
        <w:p w:rsidR="0083559E" w:rsidRDefault="00CC11C6">
          <w:pPr>
            <w:pStyle w:val="4B3DD46F02474080AB1108BEB3DC2238"/>
          </w:pPr>
          <w:r w:rsidRPr="002E2753">
            <w:rPr>
              <w:rStyle w:val="Odstavec1Char"/>
              <w:rFonts w:eastAsiaTheme="minorEastAsia"/>
            </w:rPr>
            <w:t>[Napište abstrakt (500–600 znaků včetně mezer) v angličtině. Shodný text abstra</w:t>
          </w:r>
          <w:r>
            <w:rPr>
              <w:rStyle w:val="Odstavec1Char"/>
              <w:rFonts w:eastAsiaTheme="minorEastAsia"/>
            </w:rPr>
            <w:t>k</w:t>
          </w:r>
          <w:r w:rsidRPr="002E2753">
            <w:rPr>
              <w:rStyle w:val="Odstavec1Char"/>
              <w:rFonts w:eastAsiaTheme="minorEastAsia"/>
            </w:rPr>
            <w:t>tu musí být vložen do archívu závěrečných pracích v informačním systému MU.]</w:t>
          </w:r>
        </w:p>
      </w:docPartBody>
    </w:docPart>
    <w:docPart>
      <w:docPartPr>
        <w:name w:val="E7FE663C75E849C3AB94220287A6B1C3"/>
        <w:category>
          <w:name w:val="Obecné"/>
          <w:gallery w:val="placeholder"/>
        </w:category>
        <w:types>
          <w:type w:val="bbPlcHdr"/>
        </w:types>
        <w:behaviors>
          <w:behavior w:val="content"/>
        </w:behaviors>
        <w:guid w:val="{0E83F2E4-742E-4879-93F3-B65B9701ACB9}"/>
      </w:docPartPr>
      <w:docPartBody>
        <w:p w:rsidR="0083559E" w:rsidRDefault="00CC11C6">
          <w:pPr>
            <w:pStyle w:val="E7FE663C75E849C3AB94220287A6B1C3"/>
          </w:pPr>
          <w:r w:rsidRPr="006174FE">
            <w:rPr>
              <w:rStyle w:val="Zstupntext"/>
            </w:rPr>
            <w:t>Zvolte položku.</w:t>
          </w:r>
        </w:p>
      </w:docPartBody>
    </w:docPart>
    <w:docPart>
      <w:docPartPr>
        <w:name w:val="A7E8645C590741F7926E6D0979E4DB8E"/>
        <w:category>
          <w:name w:val="Obecné"/>
          <w:gallery w:val="placeholder"/>
        </w:category>
        <w:types>
          <w:type w:val="bbPlcHdr"/>
        </w:types>
        <w:behaviors>
          <w:behavior w:val="content"/>
        </w:behaviors>
        <w:guid w:val="{D316B775-1CB2-42BF-8939-A49CA7B34AEB}"/>
      </w:docPartPr>
      <w:docPartBody>
        <w:p w:rsidR="0083559E" w:rsidRDefault="00CC11C6">
          <w:pPr>
            <w:pStyle w:val="A7E8645C590741F7926E6D0979E4DB8E"/>
          </w:pPr>
          <w:r w:rsidRPr="001133CC">
            <w:rPr>
              <w:rStyle w:val="Zstupntext"/>
            </w:rPr>
            <w:t>[Název]</w:t>
          </w:r>
        </w:p>
      </w:docPartBody>
    </w:docPart>
    <w:docPart>
      <w:docPartPr>
        <w:name w:val="127D3687D468445696A5F5936914272C"/>
        <w:category>
          <w:name w:val="Obecné"/>
          <w:gallery w:val="placeholder"/>
        </w:category>
        <w:types>
          <w:type w:val="bbPlcHdr"/>
        </w:types>
        <w:behaviors>
          <w:behavior w:val="content"/>
        </w:behaviors>
        <w:guid w:val="{60942D7A-467B-410C-AAEF-0B22A48790E0}"/>
      </w:docPartPr>
      <w:docPartBody>
        <w:p w:rsidR="0083559E" w:rsidRDefault="00CC11C6">
          <w:pPr>
            <w:pStyle w:val="127D3687D468445696A5F5936914272C"/>
          </w:pPr>
          <w:r w:rsidRPr="00746487">
            <w:rPr>
              <w:rStyle w:val="Zstupntext"/>
            </w:rPr>
            <w:t>[vyberte podle pohlaví]</w:t>
          </w:r>
        </w:p>
      </w:docPartBody>
    </w:docPart>
    <w:docPart>
      <w:docPartPr>
        <w:name w:val="9375F9CC78564C99AA61AB1FD1A8C936"/>
        <w:category>
          <w:name w:val="Obecné"/>
          <w:gallery w:val="placeholder"/>
        </w:category>
        <w:types>
          <w:type w:val="bbPlcHdr"/>
        </w:types>
        <w:behaviors>
          <w:behavior w:val="content"/>
        </w:behaviors>
        <w:guid w:val="{226F0E70-E7A7-4151-9D85-4E12A7814D79}"/>
      </w:docPartPr>
      <w:docPartBody>
        <w:p w:rsidR="0083559E" w:rsidRDefault="00CC11C6">
          <w:pPr>
            <w:pStyle w:val="9375F9CC78564C99AA61AB1FD1A8C936"/>
          </w:pPr>
          <w:r w:rsidRPr="0001165A">
            <w:rPr>
              <w:rStyle w:val="Zstupntext"/>
            </w:rPr>
            <w:t>Klikněte nebo klepněte sem a zadejte datum.</w:t>
          </w:r>
        </w:p>
      </w:docPartBody>
    </w:docPart>
    <w:docPart>
      <w:docPartPr>
        <w:name w:val="3A4DEA53E0D8467D86F1F1AC9AB9CFEC"/>
        <w:category>
          <w:name w:val="Obecné"/>
          <w:gallery w:val="placeholder"/>
        </w:category>
        <w:types>
          <w:type w:val="bbPlcHdr"/>
        </w:types>
        <w:behaviors>
          <w:behavior w:val="content"/>
        </w:behaviors>
        <w:guid w:val="{B6F76D06-3546-4F6F-B2D8-69A01C0391DD}"/>
      </w:docPartPr>
      <w:docPartBody>
        <w:p w:rsidR="0083559E" w:rsidRDefault="00CC11C6">
          <w:pPr>
            <w:pStyle w:val="3A4DEA53E0D8467D86F1F1AC9AB9CFEC"/>
          </w:pPr>
          <w:r w:rsidRPr="00943580">
            <w:rPr>
              <w:rStyle w:val="Zstupntext"/>
            </w:rPr>
            <w:t>[Autor]</w:t>
          </w:r>
        </w:p>
      </w:docPartBody>
    </w:docPart>
    <w:docPart>
      <w:docPartPr>
        <w:name w:val="04D7779077284DA59C1E5806E98D255D"/>
        <w:category>
          <w:name w:val="Obecné"/>
          <w:gallery w:val="placeholder"/>
        </w:category>
        <w:types>
          <w:type w:val="bbPlcHdr"/>
        </w:types>
        <w:behaviors>
          <w:behavior w:val="content"/>
        </w:behaviors>
        <w:guid w:val="{12AAA54C-68B4-49BB-97FF-7AAB0F312133}"/>
      </w:docPartPr>
      <w:docPartBody>
        <w:p w:rsidR="0083559E" w:rsidRDefault="00CC11C6">
          <w:pPr>
            <w:pStyle w:val="04D7779077284DA59C1E5806E98D255D"/>
          </w:pPr>
          <w:r>
            <w:rPr>
              <w:rStyle w:val="Zstupntext"/>
              <w:lang w:val="en-US"/>
            </w:rPr>
            <w:t>[</w:t>
          </w:r>
          <w:r>
            <w:rPr>
              <w:rStyle w:val="Zstupntext"/>
            </w:rPr>
            <w:t>Název podkapitoly]</w:t>
          </w:r>
        </w:p>
      </w:docPartBody>
    </w:docPart>
    <w:docPart>
      <w:docPartPr>
        <w:name w:val="938620EB09EF4E83905E9E0E2FC8C70E"/>
        <w:category>
          <w:name w:val="Obecné"/>
          <w:gallery w:val="placeholder"/>
        </w:category>
        <w:types>
          <w:type w:val="bbPlcHdr"/>
        </w:types>
        <w:behaviors>
          <w:behavior w:val="content"/>
        </w:behaviors>
        <w:guid w:val="{1B37FC2B-101B-4D3B-B599-FEAFA2BF5240}"/>
      </w:docPartPr>
      <w:docPartBody>
        <w:p w:rsidR="0083559E" w:rsidRDefault="00CC11C6">
          <w:pPr>
            <w:pStyle w:val="938620EB09EF4E83905E9E0E2FC8C70E"/>
          </w:pPr>
          <w:r w:rsidRPr="009D6AD8">
            <w:rPr>
              <w:rStyle w:val="Zstupntext"/>
            </w:rPr>
            <w:t>[Název]</w:t>
          </w:r>
        </w:p>
      </w:docPartBody>
    </w:docPart>
    <w:docPart>
      <w:docPartPr>
        <w:name w:val="E5B91F04EC534EE897B65D485AA38F0D"/>
        <w:category>
          <w:name w:val="Obecné"/>
          <w:gallery w:val="placeholder"/>
        </w:category>
        <w:types>
          <w:type w:val="bbPlcHdr"/>
        </w:types>
        <w:behaviors>
          <w:behavior w:val="content"/>
        </w:behaviors>
        <w:guid w:val="{3B1ADD88-06AF-4099-8E9F-5B25CD252497}"/>
      </w:docPartPr>
      <w:docPartBody>
        <w:p w:rsidR="001E3633" w:rsidRDefault="009B42AA" w:rsidP="009B42AA">
          <w:pPr>
            <w:pStyle w:val="E5B91F04EC534EE897B65D485AA38F0D"/>
          </w:pPr>
          <w:r w:rsidRPr="00746487">
            <w:rPr>
              <w:rStyle w:val="Zstupntext"/>
            </w:rPr>
            <w:t>[Napište 5–10 klíčových slov v češtině. Stejný seznam musí být vložen do archívu závěrečných pracích v informačním systému MU.]</w:t>
          </w:r>
        </w:p>
      </w:docPartBody>
    </w:docPart>
    <w:docPart>
      <w:docPartPr>
        <w:name w:val="802DD044723B404884324AC69FCDAAB2"/>
        <w:category>
          <w:name w:val="Obecné"/>
          <w:gallery w:val="placeholder"/>
        </w:category>
        <w:types>
          <w:type w:val="bbPlcHdr"/>
        </w:types>
        <w:behaviors>
          <w:behavior w:val="content"/>
        </w:behaviors>
        <w:guid w:val="{92715A2D-5C10-4D16-AFA3-C0F92ADB050A}"/>
      </w:docPartPr>
      <w:docPartBody>
        <w:p w:rsidR="00000000" w:rsidRDefault="00856C6A" w:rsidP="00856C6A">
          <w:pPr>
            <w:pStyle w:val="802DD044723B404884324AC69FCDAAB2"/>
          </w:pPr>
          <w:r>
            <w:rPr>
              <w:rStyle w:val="Zstupntext"/>
            </w:rPr>
            <w:t>Rok odevzdání práce</w:t>
          </w:r>
          <w:r w:rsidRPr="0025703C">
            <w:rPr>
              <w:rStyle w:val="Zstupntext"/>
            </w:rPr>
            <w:t>.</w:t>
          </w:r>
        </w:p>
      </w:docPartBody>
    </w:docPart>
    <w:docPart>
      <w:docPartPr>
        <w:name w:val="6622450C3C024CCD84FB7208CD7034E8"/>
        <w:category>
          <w:name w:val="Obecné"/>
          <w:gallery w:val="placeholder"/>
        </w:category>
        <w:types>
          <w:type w:val="bbPlcHdr"/>
        </w:types>
        <w:behaviors>
          <w:behavior w:val="content"/>
        </w:behaviors>
        <w:guid w:val="{464EA2A5-C372-40D5-B2B5-B060A6A013D3}"/>
      </w:docPartPr>
      <w:docPartBody>
        <w:p w:rsidR="00000000" w:rsidRDefault="00856C6A" w:rsidP="00856C6A">
          <w:pPr>
            <w:pStyle w:val="6622450C3C024CCD84FB7208CD7034E8"/>
          </w:pPr>
          <w:r>
            <w:rPr>
              <w:rStyle w:val="Zstupntext"/>
            </w:rPr>
            <w:t>Rok odevzdání práce</w:t>
          </w:r>
          <w:r w:rsidRPr="0025703C">
            <w:rPr>
              <w:rStyle w:val="Zstupn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369"/>
    <w:rsid w:val="00133274"/>
    <w:rsid w:val="001E3633"/>
    <w:rsid w:val="0021033D"/>
    <w:rsid w:val="00320C3D"/>
    <w:rsid w:val="00363369"/>
    <w:rsid w:val="00654991"/>
    <w:rsid w:val="00791E40"/>
    <w:rsid w:val="0083559E"/>
    <w:rsid w:val="00856C6A"/>
    <w:rsid w:val="00901BC9"/>
    <w:rsid w:val="009B42AA"/>
    <w:rsid w:val="00A615A5"/>
    <w:rsid w:val="00A90437"/>
    <w:rsid w:val="00BE67DA"/>
    <w:rsid w:val="00CC11C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856C6A"/>
    <w:rPr>
      <w:color w:val="808080"/>
    </w:rPr>
  </w:style>
  <w:style w:type="paragraph" w:customStyle="1" w:styleId="38BCCD9B68D5406CBB8BE4D6EAA69093">
    <w:name w:val="38BCCD9B68D5406CBB8BE4D6EAA69093"/>
  </w:style>
  <w:style w:type="paragraph" w:customStyle="1" w:styleId="4E9FE6F0D5D2413A970E9DB5A804B772">
    <w:name w:val="4E9FE6F0D5D2413A970E9DB5A804B772"/>
  </w:style>
  <w:style w:type="paragraph" w:customStyle="1" w:styleId="6560BD958B384929989D8ECE7C0CBB84">
    <w:name w:val="6560BD958B384929989D8ECE7C0CBB84"/>
  </w:style>
  <w:style w:type="paragraph" w:customStyle="1" w:styleId="7FEE9B208B8E45B5B08828321AA12ABD">
    <w:name w:val="7FEE9B208B8E45B5B08828321AA12ABD"/>
  </w:style>
  <w:style w:type="paragraph" w:customStyle="1" w:styleId="216C8BAB13DA467FB38C16E4D1D43E3B">
    <w:name w:val="216C8BAB13DA467FB38C16E4D1D43E3B"/>
  </w:style>
  <w:style w:type="paragraph" w:customStyle="1" w:styleId="E5B91F04EC534EE897B65D485AA38F0D">
    <w:name w:val="E5B91F04EC534EE897B65D485AA38F0D"/>
    <w:rsid w:val="009B42AA"/>
  </w:style>
  <w:style w:type="paragraph" w:customStyle="1" w:styleId="7940E670146D4E0B96AB7606AC29CE6C">
    <w:name w:val="7940E670146D4E0B96AB7606AC29CE6C"/>
  </w:style>
  <w:style w:type="paragraph" w:customStyle="1" w:styleId="1FC3DA8B97464E23B38D88DF1D842573">
    <w:name w:val="1FC3DA8B97464E23B38D88DF1D842573"/>
  </w:style>
  <w:style w:type="paragraph" w:customStyle="1" w:styleId="38183473B4BC4BCC830464BB0DEBA2F0">
    <w:name w:val="38183473B4BC4BCC830464BB0DEBA2F0"/>
  </w:style>
  <w:style w:type="paragraph" w:customStyle="1" w:styleId="AE7CEAB22BCF47409AEFA66212EA35B6">
    <w:name w:val="AE7CEAB22BCF47409AEFA66212EA35B6"/>
  </w:style>
  <w:style w:type="paragraph" w:customStyle="1" w:styleId="72CF36AC532E41AD8D9F5BA0F96F977B">
    <w:name w:val="72CF36AC532E41AD8D9F5BA0F96F977B"/>
  </w:style>
  <w:style w:type="paragraph" w:customStyle="1" w:styleId="931F2ABDE6CD4A4E9BADEA7E8EE9AAB0">
    <w:name w:val="931F2ABDE6CD4A4E9BADEA7E8EE9AAB0"/>
  </w:style>
  <w:style w:type="paragraph" w:customStyle="1" w:styleId="1D3629128CCA46869F11D7BFAF20F95C">
    <w:name w:val="1D3629128CCA46869F11D7BFAF20F95C"/>
  </w:style>
  <w:style w:type="paragraph" w:customStyle="1" w:styleId="Odstavec1">
    <w:name w:val="Odstavec 1"/>
    <w:basedOn w:val="Normln"/>
    <w:next w:val="Normln"/>
    <w:link w:val="Odstavec1Char"/>
    <w:uiPriority w:val="9"/>
    <w:qFormat/>
    <w:pPr>
      <w:spacing w:after="0" w:line="300" w:lineRule="atLeast"/>
      <w:jc w:val="both"/>
    </w:pPr>
    <w:rPr>
      <w:rFonts w:ascii="Cambria" w:eastAsia="Times New Roman" w:hAnsi="Cambria" w:cs="Times New Roman"/>
      <w:sz w:val="24"/>
      <w:szCs w:val="24"/>
    </w:rPr>
  </w:style>
  <w:style w:type="character" w:customStyle="1" w:styleId="Odstavec1Char">
    <w:name w:val="Odstavec 1 Char"/>
    <w:basedOn w:val="Standardnpsmoodstavce"/>
    <w:link w:val="Odstavec1"/>
    <w:uiPriority w:val="9"/>
    <w:rPr>
      <w:rFonts w:ascii="Cambria" w:eastAsia="Times New Roman" w:hAnsi="Cambria" w:cs="Times New Roman"/>
      <w:sz w:val="24"/>
      <w:szCs w:val="24"/>
    </w:rPr>
  </w:style>
  <w:style w:type="paragraph" w:customStyle="1" w:styleId="4B3DD46F02474080AB1108BEB3DC2238">
    <w:name w:val="4B3DD46F02474080AB1108BEB3DC2238"/>
  </w:style>
  <w:style w:type="paragraph" w:customStyle="1" w:styleId="E7FE663C75E849C3AB94220287A6B1C3">
    <w:name w:val="E7FE663C75E849C3AB94220287A6B1C3"/>
  </w:style>
  <w:style w:type="paragraph" w:customStyle="1" w:styleId="A7E8645C590741F7926E6D0979E4DB8E">
    <w:name w:val="A7E8645C590741F7926E6D0979E4DB8E"/>
  </w:style>
  <w:style w:type="paragraph" w:customStyle="1" w:styleId="127D3687D468445696A5F5936914272C">
    <w:name w:val="127D3687D468445696A5F5936914272C"/>
  </w:style>
  <w:style w:type="paragraph" w:customStyle="1" w:styleId="9375F9CC78564C99AA61AB1FD1A8C936">
    <w:name w:val="9375F9CC78564C99AA61AB1FD1A8C936"/>
  </w:style>
  <w:style w:type="paragraph" w:customStyle="1" w:styleId="3A4DEA53E0D8467D86F1F1AC9AB9CFEC">
    <w:name w:val="3A4DEA53E0D8467D86F1F1AC9AB9CFEC"/>
  </w:style>
  <w:style w:type="paragraph" w:customStyle="1" w:styleId="04D7779077284DA59C1E5806E98D255D">
    <w:name w:val="04D7779077284DA59C1E5806E98D255D"/>
  </w:style>
  <w:style w:type="paragraph" w:customStyle="1" w:styleId="938620EB09EF4E83905E9E0E2FC8C70E">
    <w:name w:val="938620EB09EF4E83905E9E0E2FC8C70E"/>
  </w:style>
  <w:style w:type="paragraph" w:customStyle="1" w:styleId="3057DB3CA6B845CB9044722528A53C20">
    <w:name w:val="3057DB3CA6B845CB9044722528A53C20"/>
    <w:rsid w:val="0021033D"/>
  </w:style>
  <w:style w:type="paragraph" w:customStyle="1" w:styleId="154647512B4D41E894A1CC22B7978155">
    <w:name w:val="154647512B4D41E894A1CC22B7978155"/>
    <w:rsid w:val="0021033D"/>
  </w:style>
  <w:style w:type="paragraph" w:customStyle="1" w:styleId="B142CF94621C47BEB5224F05121166D8">
    <w:name w:val="B142CF94621C47BEB5224F05121166D8"/>
    <w:rsid w:val="00856C6A"/>
  </w:style>
  <w:style w:type="paragraph" w:customStyle="1" w:styleId="37DBA870C05C4605B4DAAC22C195D7C4">
    <w:name w:val="37DBA870C05C4605B4DAAC22C195D7C4"/>
    <w:rsid w:val="00856C6A"/>
  </w:style>
  <w:style w:type="paragraph" w:customStyle="1" w:styleId="0EC0E0CF93DD428BA0CEC0CADB383A3D">
    <w:name w:val="0EC0E0CF93DD428BA0CEC0CADB383A3D"/>
    <w:rsid w:val="00856C6A"/>
  </w:style>
  <w:style w:type="paragraph" w:customStyle="1" w:styleId="53B217CE933B44D1B0469B8136B5A652">
    <w:name w:val="53B217CE933B44D1B0469B8136B5A652"/>
    <w:rsid w:val="00856C6A"/>
  </w:style>
  <w:style w:type="paragraph" w:customStyle="1" w:styleId="802DD044723B404884324AC69FCDAAB2">
    <w:name w:val="802DD044723B404884324AC69FCDAAB2"/>
    <w:rsid w:val="00856C6A"/>
  </w:style>
  <w:style w:type="paragraph" w:customStyle="1" w:styleId="6622450C3C024CCD84FB7208CD7034E8">
    <w:name w:val="6622450C3C024CCD84FB7208CD7034E8"/>
    <w:rsid w:val="00856C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ísmo MU">
      <a:majorFont>
        <a:latin typeface="Arial"/>
        <a:ea typeface=""/>
        <a:cs typeface=""/>
      </a:majorFont>
      <a:minorFont>
        <a:latin typeface="Cambria"/>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E94A790C08CC49A260A2015B6A86EF" ma:contentTypeVersion="7" ma:contentTypeDescription="Vytvoří nový dokument" ma:contentTypeScope="" ma:versionID="ac9f507721b520b5014780526db486ed">
  <xsd:schema xmlns:xsd="http://www.w3.org/2001/XMLSchema" xmlns:xs="http://www.w3.org/2001/XMLSchema" xmlns:p="http://schemas.microsoft.com/office/2006/metadata/properties" xmlns:ns3="6dcc31d3-a197-4d43-a16a-b83ed8350ac5" xmlns:ns4="472a6580-9d75-4026-b9a1-81e3e662033b" targetNamespace="http://schemas.microsoft.com/office/2006/metadata/properties" ma:root="true" ma:fieldsID="9db40eeeb9aa35b6c0b2d67e042a5980" ns3:_="" ns4:_="">
    <xsd:import namespace="6dcc31d3-a197-4d43-a16a-b83ed8350ac5"/>
    <xsd:import namespace="472a6580-9d75-4026-b9a1-81e3e662033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c31d3-a197-4d43-a16a-b83ed8350ac5"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2a6580-9d75-4026-b9a1-81e3e662033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Styl2CitacePRO.xsl" StyleName="Styl 2 Citace PRO" Version="0"/>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4B6DE1-1359-4F9D-9333-5EF34851C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c31d3-a197-4d43-a16a-b83ed8350ac5"/>
    <ds:schemaRef ds:uri="472a6580-9d75-4026-b9a1-81e3e6620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80EA93-13D8-4095-8BEE-AB4B160FCC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54174E-AC72-4368-8E69-19F64319BA9B}">
  <ds:schemaRefs>
    <ds:schemaRef ds:uri="http://schemas.openxmlformats.org/officeDocument/2006/bibliography"/>
  </ds:schemaRefs>
</ds:datastoreItem>
</file>

<file path=customXml/itemProps4.xml><?xml version="1.0" encoding="utf-8"?>
<ds:datastoreItem xmlns:ds="http://schemas.openxmlformats.org/officeDocument/2006/customXml" ds:itemID="{0DD7CA2D-D9C9-4293-B5ED-F5E30FE380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sablonaDP - MUNI - FSS (1)</Template>
  <TotalTime>14564</TotalTime>
  <Pages>74</Pages>
  <Words>16061</Words>
  <Characters>94760</Characters>
  <Application>Microsoft Office Word</Application>
  <DocSecurity>0</DocSecurity>
  <Lines>789</Lines>
  <Paragraphs>221</Paragraphs>
  <ScaleCrop>false</ScaleCrop>
  <HeadingPairs>
    <vt:vector size="2" baseType="variant">
      <vt:variant>
        <vt:lpstr>Název</vt:lpstr>
      </vt:variant>
      <vt:variant>
        <vt:i4>1</vt:i4>
      </vt:variant>
    </vt:vector>
  </HeadingPairs>
  <TitlesOfParts>
    <vt:vector size="1" baseType="lpstr">
      <vt:lpstr>Pozitivní zkušenost účastníků výzkumu gamifikace předmětu s procesem gamifikace</vt:lpstr>
    </vt:vector>
  </TitlesOfParts>
  <Manager>Mgr. Tomáš Kratochvíl</Manager>
  <Company>Katedra psychologie</Company>
  <LinksUpToDate>false</LinksUpToDate>
  <CharactersWithSpaces>110600</CharactersWithSpaces>
  <SharedDoc>false</SharedDoc>
  <HLinks>
    <vt:vector size="474" baseType="variant">
      <vt:variant>
        <vt:i4>1179650</vt:i4>
      </vt:variant>
      <vt:variant>
        <vt:i4>186</vt:i4>
      </vt:variant>
      <vt:variant>
        <vt:i4>0</vt:i4>
      </vt:variant>
      <vt:variant>
        <vt:i4>5</vt:i4>
      </vt:variant>
      <vt:variant>
        <vt:lpwstr>http://www.psp.cz/sqw/text/tiskt.sqw?O=5&amp;CT=837&amp;CT1=0%20</vt:lpwstr>
      </vt:variant>
      <vt:variant>
        <vt:lpwstr/>
      </vt:variant>
      <vt:variant>
        <vt:i4>6619258</vt:i4>
      </vt:variant>
      <vt:variant>
        <vt:i4>183</vt:i4>
      </vt:variant>
      <vt:variant>
        <vt:i4>0</vt:i4>
      </vt:variant>
      <vt:variant>
        <vt:i4>5</vt:i4>
      </vt:variant>
      <vt:variant>
        <vt:lpwstr>http://bundesrecht.juris.de/zpo/index.html</vt:lpwstr>
      </vt:variant>
      <vt:variant>
        <vt:lpwstr/>
      </vt:variant>
      <vt:variant>
        <vt:i4>2359331</vt:i4>
      </vt:variant>
      <vt:variant>
        <vt:i4>180</vt:i4>
      </vt:variant>
      <vt:variant>
        <vt:i4>0</vt:i4>
      </vt:variant>
      <vt:variant>
        <vt:i4>5</vt:i4>
      </vt:variant>
      <vt:variant>
        <vt:lpwstr>http://www.altalex.com/index.php?idnot=1178</vt:lpwstr>
      </vt:variant>
      <vt:variant>
        <vt:lpwstr/>
      </vt:variant>
      <vt:variant>
        <vt:i4>1179667</vt:i4>
      </vt:variant>
      <vt:variant>
        <vt:i4>177</vt:i4>
      </vt:variant>
      <vt:variant>
        <vt:i4>0</vt:i4>
      </vt:variant>
      <vt:variant>
        <vt:i4>5</vt:i4>
      </vt:variant>
      <vt:variant>
        <vt:lpwstr>http://www.altalex.com/index.php?idnot=33724</vt:lpwstr>
      </vt:variant>
      <vt:variant>
        <vt:lpwstr/>
      </vt:variant>
      <vt:variant>
        <vt:i4>4915310</vt:i4>
      </vt:variant>
      <vt:variant>
        <vt:i4>174</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1966101</vt:i4>
      </vt:variant>
      <vt:variant>
        <vt:i4>171</vt:i4>
      </vt:variant>
      <vt:variant>
        <vt:i4>0</vt:i4>
      </vt:variant>
      <vt:variant>
        <vt:i4>5</vt:i4>
      </vt:variant>
      <vt:variant>
        <vt:lpwstr>http://www.admin.ch/ch/d/sr/2/291.de.pdf</vt:lpwstr>
      </vt:variant>
      <vt:variant>
        <vt:lpwstr/>
      </vt:variant>
      <vt:variant>
        <vt:i4>6815852</vt:i4>
      </vt:variant>
      <vt:variant>
        <vt:i4>168</vt:i4>
      </vt:variant>
      <vt:variant>
        <vt:i4>0</vt:i4>
      </vt:variant>
      <vt:variant>
        <vt:i4>5</vt:i4>
      </vt:variant>
      <vt:variant>
        <vt:lpwstr>http://www.bj.admin.ch/bj/de/home/themen/wirtschaft/internationales_privatrecht/lugano_uebereinkommen/0.html</vt:lpwstr>
      </vt:variant>
      <vt:variant>
        <vt:lpwstr/>
      </vt:variant>
      <vt:variant>
        <vt:i4>589893</vt:i4>
      </vt:variant>
      <vt:variant>
        <vt:i4>165</vt:i4>
      </vt:variant>
      <vt:variant>
        <vt:i4>0</vt:i4>
      </vt:variant>
      <vt:variant>
        <vt:i4>5</vt:i4>
      </vt:variant>
      <vt:variant>
        <vt:lpwstr>http://eur-lex.europa.eu/cs/index.htm</vt:lpwstr>
      </vt:variant>
      <vt:variant>
        <vt:lpwstr/>
      </vt:variant>
      <vt:variant>
        <vt:i4>4456515</vt:i4>
      </vt:variant>
      <vt:variant>
        <vt:i4>162</vt:i4>
      </vt:variant>
      <vt:variant>
        <vt:i4>0</vt:i4>
      </vt:variant>
      <vt:variant>
        <vt:i4>5</vt:i4>
      </vt:variant>
      <vt:variant>
        <vt:lpwstr>http://www.ssrn.com/</vt:lpwstr>
      </vt:variant>
      <vt:variant>
        <vt:lpwstr/>
      </vt:variant>
      <vt:variant>
        <vt:i4>5177360</vt:i4>
      </vt:variant>
      <vt:variant>
        <vt:i4>159</vt:i4>
      </vt:variant>
      <vt:variant>
        <vt:i4>0</vt:i4>
      </vt:variant>
      <vt:variant>
        <vt:i4>5</vt:i4>
      </vt:variant>
      <vt:variant>
        <vt:lpwstr>http://www.jstor.org/</vt:lpwstr>
      </vt:variant>
      <vt:variant>
        <vt:lpwstr/>
      </vt:variant>
      <vt:variant>
        <vt:i4>2556020</vt:i4>
      </vt:variant>
      <vt:variant>
        <vt:i4>156</vt:i4>
      </vt:variant>
      <vt:variant>
        <vt:i4>0</vt:i4>
      </vt:variant>
      <vt:variant>
        <vt:i4>5</vt:i4>
      </vt:variant>
      <vt:variant>
        <vt:lpwstr>http://www.kluwerlawonline.com/</vt:lpwstr>
      </vt:variant>
      <vt:variant>
        <vt:lpwstr/>
      </vt:variant>
      <vt:variant>
        <vt:i4>3407976</vt:i4>
      </vt:variant>
      <vt:variant>
        <vt:i4>153</vt:i4>
      </vt:variant>
      <vt:variant>
        <vt:i4>0</vt:i4>
      </vt:variant>
      <vt:variant>
        <vt:i4>5</vt:i4>
      </vt:variant>
      <vt:variant>
        <vt:lpwstr>http://heinonline.org/</vt:lpwstr>
      </vt:variant>
      <vt:variant>
        <vt:lpwstr/>
      </vt:variant>
      <vt:variant>
        <vt:i4>7340066</vt:i4>
      </vt:variant>
      <vt:variant>
        <vt:i4>150</vt:i4>
      </vt:variant>
      <vt:variant>
        <vt:i4>0</vt:i4>
      </vt:variant>
      <vt:variant>
        <vt:i4>5</vt:i4>
      </vt:variant>
      <vt:variant>
        <vt:lpwstr>http://heinonline.org/HOL/PDF?handle=hein.journals/ejlr4&amp;collection=journals&amp;id=79&amp;print=18&amp;sectioncount=1&amp;ext=.pdf</vt:lpwstr>
      </vt:variant>
      <vt:variant>
        <vt:lpwstr/>
      </vt:variant>
      <vt:variant>
        <vt:i4>7733285</vt:i4>
      </vt:variant>
      <vt:variant>
        <vt:i4>147</vt:i4>
      </vt:variant>
      <vt:variant>
        <vt:i4>0</vt:i4>
      </vt:variant>
      <vt:variant>
        <vt:i4>5</vt:i4>
      </vt:variant>
      <vt:variant>
        <vt:lpwstr>http://heinonline.org/HOL/PDF?handle=hein.journals/cybil38&amp;collection=journals&amp;id=163&amp;print=34&amp;sectioncount=1&amp;ext=.pdf</vt:lpwstr>
      </vt:variant>
      <vt:variant>
        <vt:lpwstr/>
      </vt:variant>
      <vt:variant>
        <vt:i4>5242929</vt:i4>
      </vt:variant>
      <vt:variant>
        <vt:i4>144</vt:i4>
      </vt:variant>
      <vt:variant>
        <vt:i4>0</vt:i4>
      </vt:variant>
      <vt:variant>
        <vt:i4>5</vt:i4>
      </vt:variant>
      <vt:variant>
        <vt:lpwstr>http://www.veron.com/publications/Publications/ECJ_Restores_Torpedo_Power.pdf</vt:lpwstr>
      </vt:variant>
      <vt:variant>
        <vt:lpwstr/>
      </vt:variant>
      <vt:variant>
        <vt:i4>8257577</vt:i4>
      </vt:variant>
      <vt:variant>
        <vt:i4>141</vt:i4>
      </vt:variant>
      <vt:variant>
        <vt:i4>0</vt:i4>
      </vt:variant>
      <vt:variant>
        <vt:i4>5</vt:i4>
      </vt:variant>
      <vt:variant>
        <vt:lpwstr>http://heinonline.org/HOL/PDF?handle=hein.journals/ejlr4&amp;collection=journals&amp;id=67&amp;print=12&amp;sectioncount=1&amp;ext=.pdf</vt:lpwstr>
      </vt:variant>
      <vt:variant>
        <vt:lpwstr/>
      </vt:variant>
      <vt:variant>
        <vt:i4>3932221</vt:i4>
      </vt:variant>
      <vt:variant>
        <vt:i4>138</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vt:lpwstr>
      </vt:variant>
      <vt:variant>
        <vt:lpwstr>xml=http://www.kluwerlawonline.com/pdfhits.php?type=hitlist&amp;num=1&amp;</vt:lpwstr>
      </vt:variant>
      <vt:variant>
        <vt:i4>2424866</vt:i4>
      </vt:variant>
      <vt:variant>
        <vt:i4>135</vt:i4>
      </vt:variant>
      <vt:variant>
        <vt:i4>0</vt:i4>
      </vt:variant>
      <vt:variant>
        <vt:i4>5</vt:i4>
      </vt:variant>
      <vt:variant>
        <vt:lpwstr>http://www.simons-law.com/library/pdf/e/443.pdf</vt:lpwstr>
      </vt:variant>
      <vt:variant>
        <vt:lpwstr/>
      </vt:variant>
      <vt:variant>
        <vt:i4>327704</vt:i4>
      </vt:variant>
      <vt:variant>
        <vt:i4>132</vt:i4>
      </vt:variant>
      <vt:variant>
        <vt:i4>0</vt:i4>
      </vt:variant>
      <vt:variant>
        <vt:i4>5</vt:i4>
      </vt:variant>
      <vt:variant>
        <vt:lpwstr>http://www.judicium.it/news/pistis01.html</vt:lpwstr>
      </vt:variant>
      <vt:variant>
        <vt:lpwstr/>
      </vt:variant>
      <vt:variant>
        <vt:i4>3735608</vt:i4>
      </vt:variant>
      <vt:variant>
        <vt:i4>129</vt:i4>
      </vt:variant>
      <vt:variant>
        <vt:i4>0</vt:i4>
      </vt:variant>
      <vt:variant>
        <vt:i4>5</vt:i4>
      </vt:variant>
      <vt:variant>
        <vt:lpwstr>http://www.scandinavianlaw.se/pdf/14-3.pdf</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5832708</vt:i4>
      </vt:variant>
      <vt:variant>
        <vt:i4>123</vt:i4>
      </vt:variant>
      <vt:variant>
        <vt:i4>0</vt:i4>
      </vt:variant>
      <vt:variant>
        <vt:i4>5</vt:i4>
      </vt:variant>
      <vt:variant>
        <vt:lpwstr>http://heinonline.org/HOL/PDFsearchable?handle=hein.journals/incolq54&amp;collection=journals&amp;id=823&amp;print=16&amp;sectioncount=1&amp;ext=.pdf</vt:lpwstr>
      </vt:variant>
      <vt:variant>
        <vt:lpwstr/>
      </vt:variant>
      <vt:variant>
        <vt:i4>5767180</vt:i4>
      </vt:variant>
      <vt:variant>
        <vt:i4>120</vt:i4>
      </vt:variant>
      <vt:variant>
        <vt:i4>0</vt:i4>
      </vt:variant>
      <vt:variant>
        <vt:i4>5</vt:i4>
      </vt:variant>
      <vt:variant>
        <vt:lpwstr>http://heinonline.org/HOL/PDFsearchable?handle=hein.journals/incolq54&amp;collection=journals&amp;id=943&amp;print=18&amp;sectioncount=1&amp;ext=.pdf</vt:lpwstr>
      </vt:variant>
      <vt:variant>
        <vt:lpwstr/>
      </vt:variant>
      <vt:variant>
        <vt:i4>13631553</vt:i4>
      </vt:variant>
      <vt:variant>
        <vt:i4>117</vt:i4>
      </vt:variant>
      <vt:variant>
        <vt:i4>0</vt:i4>
      </vt:variant>
      <vt:variant>
        <vt:i4>5</vt:i4>
      </vt:variant>
      <vt:variant>
        <vt:lpwstr>http://heinonline.org/HOL/PDF?handle=hein.journals/ejlr4&amp;collection=journals&amp;id=29&amp;print=18&amp;sectioncount=1&amp;ext=.pdf </vt:lpwstr>
      </vt:variant>
      <vt:variant>
        <vt:lpwstr/>
      </vt:variant>
      <vt:variant>
        <vt:i4>2162805</vt:i4>
      </vt:variant>
      <vt:variant>
        <vt:i4>114</vt:i4>
      </vt:variant>
      <vt:variant>
        <vt:i4>0</vt:i4>
      </vt:variant>
      <vt:variant>
        <vt:i4>5</vt:i4>
      </vt:variant>
      <vt:variant>
        <vt:lpwstr>http://heinonline.org/HOL/PDF?handle=hein.journals/amcomp51&amp;collection=journals&amp;id=623&amp;print=28&amp;sectioncount=1&amp;ext=.pdf</vt:lpwstr>
      </vt:variant>
      <vt:variant>
        <vt:lpwstr/>
      </vt:variant>
      <vt:variant>
        <vt:i4>7798800</vt:i4>
      </vt:variant>
      <vt:variant>
        <vt:i4>111</vt:i4>
      </vt:variant>
      <vt:variant>
        <vt:i4>0</vt:i4>
      </vt:variant>
      <vt:variant>
        <vt:i4>5</vt:i4>
      </vt:variant>
      <vt:variant>
        <vt:lpwstr>http://www.estig.ipbeja.pt/~ac_direito/legals11.pdf</vt:lpwstr>
      </vt:variant>
      <vt:variant>
        <vt:lpwstr/>
      </vt:variant>
      <vt:variant>
        <vt:i4>7536697</vt:i4>
      </vt:variant>
      <vt:variant>
        <vt:i4>108</vt:i4>
      </vt:variant>
      <vt:variant>
        <vt:i4>0</vt:i4>
      </vt:variant>
      <vt:variant>
        <vt:i4>5</vt:i4>
      </vt:variant>
      <vt:variant>
        <vt:lpwstr>http://www.jstor.org/stable/pdfplus/760615.pdf</vt:lpwstr>
      </vt:variant>
      <vt:variant>
        <vt:lpwstr/>
      </vt:variant>
      <vt:variant>
        <vt:i4>1048610</vt:i4>
      </vt:variant>
      <vt:variant>
        <vt:i4>105</vt:i4>
      </vt:variant>
      <vt:variant>
        <vt:i4>0</vt:i4>
      </vt:variant>
      <vt:variant>
        <vt:i4>5</vt:i4>
      </vt:variant>
      <vt:variant>
        <vt:lpwstr>http://papers.ssrn.com/sol3/papers.cfm?abstract_id=1045181</vt:lpwstr>
      </vt:variant>
      <vt:variant>
        <vt:lpwstr/>
      </vt:variant>
      <vt:variant>
        <vt:i4>6357028</vt:i4>
      </vt:variant>
      <vt:variant>
        <vt:i4>102</vt:i4>
      </vt:variant>
      <vt:variant>
        <vt:i4>0</vt:i4>
      </vt:variant>
      <vt:variant>
        <vt:i4>5</vt:i4>
      </vt:variant>
      <vt:variant>
        <vt:lpwstr>http://heinonline.org/HOL/PDF?handle=hein.journals/vuwlr33&amp;collection=journals&amp;id=269&amp;print=26&amp;sectioncount=1&amp;ext=.pdf</vt:lpwstr>
      </vt:variant>
      <vt:variant>
        <vt:lpwstr/>
      </vt:variant>
      <vt:variant>
        <vt:i4>5242929</vt:i4>
      </vt:variant>
      <vt:variant>
        <vt:i4>147</vt:i4>
      </vt:variant>
      <vt:variant>
        <vt:i4>0</vt:i4>
      </vt:variant>
      <vt:variant>
        <vt:i4>5</vt:i4>
      </vt:variant>
      <vt:variant>
        <vt:lpwstr>http://www.veron.com/publications/Publications/ECJ_Restores_Torpedo_Power.pdf</vt:lpwstr>
      </vt:variant>
      <vt:variant>
        <vt:lpwstr/>
      </vt:variant>
      <vt:variant>
        <vt:i4>2424866</vt:i4>
      </vt:variant>
      <vt:variant>
        <vt:i4>144</vt:i4>
      </vt:variant>
      <vt:variant>
        <vt:i4>0</vt:i4>
      </vt:variant>
      <vt:variant>
        <vt:i4>5</vt:i4>
      </vt:variant>
      <vt:variant>
        <vt:lpwstr>http://www.simons-law.com/library/pdf/e/443.pdf</vt:lpwstr>
      </vt:variant>
      <vt:variant>
        <vt:lpwstr/>
      </vt:variant>
      <vt:variant>
        <vt:i4>5242929</vt:i4>
      </vt:variant>
      <vt:variant>
        <vt:i4>141</vt:i4>
      </vt:variant>
      <vt:variant>
        <vt:i4>0</vt:i4>
      </vt:variant>
      <vt:variant>
        <vt:i4>5</vt:i4>
      </vt:variant>
      <vt:variant>
        <vt:lpwstr>http://www.veron.com/publications/Publications/ECJ_Restores_Torpedo_Power.pdf</vt:lpwstr>
      </vt:variant>
      <vt:variant>
        <vt:lpwstr/>
      </vt:variant>
      <vt:variant>
        <vt:i4>983054</vt:i4>
      </vt:variant>
      <vt:variant>
        <vt:i4>138</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7798800</vt:i4>
      </vt:variant>
      <vt:variant>
        <vt:i4>135</vt:i4>
      </vt:variant>
      <vt:variant>
        <vt:i4>0</vt:i4>
      </vt:variant>
      <vt:variant>
        <vt:i4>5</vt:i4>
      </vt:variant>
      <vt:variant>
        <vt:lpwstr>http://www.estig.ipbeja.pt/~ac_direito/legals11.pdf</vt:lpwstr>
      </vt:variant>
      <vt:variant>
        <vt:lpwstr/>
      </vt:variant>
      <vt:variant>
        <vt:i4>983054</vt:i4>
      </vt:variant>
      <vt:variant>
        <vt:i4>132</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327704</vt:i4>
      </vt:variant>
      <vt:variant>
        <vt:i4>129</vt:i4>
      </vt:variant>
      <vt:variant>
        <vt:i4>0</vt:i4>
      </vt:variant>
      <vt:variant>
        <vt:i4>5</vt:i4>
      </vt:variant>
      <vt:variant>
        <vt:lpwstr>http://www.judicium.it/news/pistis01.html</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8257577</vt:i4>
      </vt:variant>
      <vt:variant>
        <vt:i4>123</vt:i4>
      </vt:variant>
      <vt:variant>
        <vt:i4>0</vt:i4>
      </vt:variant>
      <vt:variant>
        <vt:i4>5</vt:i4>
      </vt:variant>
      <vt:variant>
        <vt:lpwstr>http://heinonline.org/HOL/PDF?handle=hein.journals/ejlr4&amp;collection=journals&amp;id=67&amp;print=12&amp;sectioncount=1&amp;ext=.pdf</vt:lpwstr>
      </vt:variant>
      <vt:variant>
        <vt:lpwstr/>
      </vt:variant>
      <vt:variant>
        <vt:i4>5832708</vt:i4>
      </vt:variant>
      <vt:variant>
        <vt:i4>120</vt:i4>
      </vt:variant>
      <vt:variant>
        <vt:i4>0</vt:i4>
      </vt:variant>
      <vt:variant>
        <vt:i4>5</vt:i4>
      </vt:variant>
      <vt:variant>
        <vt:lpwstr>http://heinonline.org/HOL/PDFsearchable?handle=hein.journals/incolq54&amp;collection=journals&amp;id=823&amp;print=16&amp;sectioncount=1&amp;ext=.pdf</vt:lpwstr>
      </vt:variant>
      <vt:variant>
        <vt:lpwstr/>
      </vt:variant>
      <vt:variant>
        <vt:i4>8257577</vt:i4>
      </vt:variant>
      <vt:variant>
        <vt:i4>117</vt:i4>
      </vt:variant>
      <vt:variant>
        <vt:i4>0</vt:i4>
      </vt:variant>
      <vt:variant>
        <vt:i4>5</vt:i4>
      </vt:variant>
      <vt:variant>
        <vt:lpwstr>http://heinonline.org/HOL/PDF?handle=hein.journals/ejlr4&amp;collection=journals&amp;id=67&amp;print=12&amp;sectioncount=1&amp;ext=.pdf</vt:lpwstr>
      </vt:variant>
      <vt:variant>
        <vt:lpwstr/>
      </vt:variant>
      <vt:variant>
        <vt:i4>8257577</vt:i4>
      </vt:variant>
      <vt:variant>
        <vt:i4>114</vt:i4>
      </vt:variant>
      <vt:variant>
        <vt:i4>0</vt:i4>
      </vt:variant>
      <vt:variant>
        <vt:i4>5</vt:i4>
      </vt:variant>
      <vt:variant>
        <vt:lpwstr>http://heinonline.org/HOL/PDF?handle=hein.journals/ejlr4&amp;collection=journals&amp;id=67&amp;print=12&amp;sectioncount=1&amp;ext=.pdf</vt:lpwstr>
      </vt:variant>
      <vt:variant>
        <vt:lpwstr/>
      </vt:variant>
      <vt:variant>
        <vt:i4>7340066</vt:i4>
      </vt:variant>
      <vt:variant>
        <vt:i4>111</vt:i4>
      </vt:variant>
      <vt:variant>
        <vt:i4>0</vt:i4>
      </vt:variant>
      <vt:variant>
        <vt:i4>5</vt:i4>
      </vt:variant>
      <vt:variant>
        <vt:lpwstr>http://heinonline.org/HOL/PDF?handle=hein.journals/ejlr4&amp;collection=journals&amp;id=79&amp;print=18&amp;sectioncount=1&amp;ext=.pdf</vt:lpwstr>
      </vt:variant>
      <vt:variant>
        <vt:lpwstr/>
      </vt:variant>
      <vt:variant>
        <vt:i4>8257577</vt:i4>
      </vt:variant>
      <vt:variant>
        <vt:i4>108</vt:i4>
      </vt:variant>
      <vt:variant>
        <vt:i4>0</vt:i4>
      </vt:variant>
      <vt:variant>
        <vt:i4>5</vt:i4>
      </vt:variant>
      <vt:variant>
        <vt:lpwstr>http://heinonline.org/HOL/PDF?handle=hein.journals/ejlr4&amp;collection=journals&amp;id=67&amp;print=12&amp;sectioncount=1&amp;ext=.pdf</vt:lpwstr>
      </vt:variant>
      <vt:variant>
        <vt:lpwstr/>
      </vt:variant>
      <vt:variant>
        <vt:i4>7536697</vt:i4>
      </vt:variant>
      <vt:variant>
        <vt:i4>105</vt:i4>
      </vt:variant>
      <vt:variant>
        <vt:i4>0</vt:i4>
      </vt:variant>
      <vt:variant>
        <vt:i4>5</vt:i4>
      </vt:variant>
      <vt:variant>
        <vt:lpwstr>http://www.jstor.org/stable/pdfplus/760615.pdf</vt:lpwstr>
      </vt:variant>
      <vt:variant>
        <vt:lpwstr/>
      </vt:variant>
      <vt:variant>
        <vt:i4>7340071</vt:i4>
      </vt:variant>
      <vt:variant>
        <vt:i4>102</vt:i4>
      </vt:variant>
      <vt:variant>
        <vt:i4>0</vt:i4>
      </vt:variant>
      <vt:variant>
        <vt:i4>5</vt:i4>
      </vt:variant>
      <vt:variant>
        <vt:lpwstr>http://heinonline.org/HOL/PDF?handle=hein.journals/ejlr4&amp;collection=journals&amp;id=29&amp;print=18&amp;sectioncount=1&amp;ext=.pdf</vt:lpwstr>
      </vt:variant>
      <vt:variant>
        <vt:lpwstr/>
      </vt:variant>
      <vt:variant>
        <vt:i4>7340066</vt:i4>
      </vt:variant>
      <vt:variant>
        <vt:i4>99</vt:i4>
      </vt:variant>
      <vt:variant>
        <vt:i4>0</vt:i4>
      </vt:variant>
      <vt:variant>
        <vt:i4>5</vt:i4>
      </vt:variant>
      <vt:variant>
        <vt:lpwstr>http://heinonline.org/HOL/PDF?handle=hein.journals/ejlr4&amp;collection=journals&amp;id=79&amp;print=18&amp;sectioncount=1&amp;ext=.pdf</vt:lpwstr>
      </vt:variant>
      <vt:variant>
        <vt:lpwstr/>
      </vt:variant>
      <vt:variant>
        <vt:i4>2949167</vt:i4>
      </vt:variant>
      <vt:variant>
        <vt:i4>96</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23xml=http://www.kluwerlawonline.com/pdfhits.php?type=hitlist&amp;num=1&amp;</vt:lpwstr>
      </vt:variant>
      <vt:variant>
        <vt:lpwstr/>
      </vt:variant>
      <vt:variant>
        <vt:i4>5832708</vt:i4>
      </vt:variant>
      <vt:variant>
        <vt:i4>93</vt:i4>
      </vt:variant>
      <vt:variant>
        <vt:i4>0</vt:i4>
      </vt:variant>
      <vt:variant>
        <vt:i4>5</vt:i4>
      </vt:variant>
      <vt:variant>
        <vt:lpwstr>http://heinonline.org/HOL/PDFsearchable?handle=hein.journals/incolq54&amp;collection=journals&amp;id=823&amp;print=16&amp;sectioncount=1&amp;ext=.pdf</vt:lpwstr>
      </vt:variant>
      <vt:variant>
        <vt:lpwstr/>
      </vt:variant>
      <vt:variant>
        <vt:i4>2162805</vt:i4>
      </vt:variant>
      <vt:variant>
        <vt:i4>90</vt:i4>
      </vt:variant>
      <vt:variant>
        <vt:i4>0</vt:i4>
      </vt:variant>
      <vt:variant>
        <vt:i4>5</vt:i4>
      </vt:variant>
      <vt:variant>
        <vt:lpwstr>http://heinonline.org/HOL/PDF?handle=hein.journals/amcomp51&amp;collection=journals&amp;id=623&amp;print=28&amp;sectioncount=1&amp;ext=.pdf</vt:lpwstr>
      </vt:variant>
      <vt:variant>
        <vt:lpwstr/>
      </vt:variant>
      <vt:variant>
        <vt:i4>5767180</vt:i4>
      </vt:variant>
      <vt:variant>
        <vt:i4>87</vt:i4>
      </vt:variant>
      <vt:variant>
        <vt:i4>0</vt:i4>
      </vt:variant>
      <vt:variant>
        <vt:i4>5</vt:i4>
      </vt:variant>
      <vt:variant>
        <vt:lpwstr>http://heinonline.org/HOL/PDFsearchable?handle=hein.journals/incolq54&amp;collection=journals&amp;id=943&amp;print=18&amp;sectioncount=1&amp;ext=.pdf</vt:lpwstr>
      </vt:variant>
      <vt:variant>
        <vt:lpwstr/>
      </vt:variant>
      <vt:variant>
        <vt:i4>5832708</vt:i4>
      </vt:variant>
      <vt:variant>
        <vt:i4>84</vt:i4>
      </vt:variant>
      <vt:variant>
        <vt:i4>0</vt:i4>
      </vt:variant>
      <vt:variant>
        <vt:i4>5</vt:i4>
      </vt:variant>
      <vt:variant>
        <vt:lpwstr>http://heinonline.org/HOL/PDFsearchable?handle=hein.journals/incolq54&amp;collection=journals&amp;id=823&amp;print=16&amp;sectioncount=1&amp;ext=.pdf</vt:lpwstr>
      </vt:variant>
      <vt:variant>
        <vt:lpwstr/>
      </vt:variant>
      <vt:variant>
        <vt:i4>6357028</vt:i4>
      </vt:variant>
      <vt:variant>
        <vt:i4>81</vt:i4>
      </vt:variant>
      <vt:variant>
        <vt:i4>0</vt:i4>
      </vt:variant>
      <vt:variant>
        <vt:i4>5</vt:i4>
      </vt:variant>
      <vt:variant>
        <vt:lpwstr>http://heinonline.org/HOL/PDF?handle=hein.journals/vuwlr33&amp;collection=journals&amp;id=269&amp;print=26&amp;sectioncount=1&amp;ext=.pdf</vt:lpwstr>
      </vt:variant>
      <vt:variant>
        <vt:lpwstr/>
      </vt:variant>
      <vt:variant>
        <vt:i4>327704</vt:i4>
      </vt:variant>
      <vt:variant>
        <vt:i4>78</vt:i4>
      </vt:variant>
      <vt:variant>
        <vt:i4>0</vt:i4>
      </vt:variant>
      <vt:variant>
        <vt:i4>5</vt:i4>
      </vt:variant>
      <vt:variant>
        <vt:lpwstr>http://www.judicium.it/news/pistis01.html</vt:lpwstr>
      </vt:variant>
      <vt:variant>
        <vt:lpwstr/>
      </vt:variant>
      <vt:variant>
        <vt:i4>327704</vt:i4>
      </vt:variant>
      <vt:variant>
        <vt:i4>75</vt:i4>
      </vt:variant>
      <vt:variant>
        <vt:i4>0</vt:i4>
      </vt:variant>
      <vt:variant>
        <vt:i4>5</vt:i4>
      </vt:variant>
      <vt:variant>
        <vt:lpwstr>http://www.judicium.it/news/pistis01.html</vt:lpwstr>
      </vt:variant>
      <vt:variant>
        <vt:lpwstr/>
      </vt:variant>
      <vt:variant>
        <vt:i4>2162805</vt:i4>
      </vt:variant>
      <vt:variant>
        <vt:i4>72</vt:i4>
      </vt:variant>
      <vt:variant>
        <vt:i4>0</vt:i4>
      </vt:variant>
      <vt:variant>
        <vt:i4>5</vt:i4>
      </vt:variant>
      <vt:variant>
        <vt:lpwstr>http://heinonline.org/HOL/PDF?handle=hein.journals/amcomp51&amp;collection=journals&amp;id=623&amp;print=28&amp;sectioncount=1&amp;ext=.pdf</vt:lpwstr>
      </vt:variant>
      <vt:variant>
        <vt:lpwstr/>
      </vt:variant>
      <vt:variant>
        <vt:i4>6357028</vt:i4>
      </vt:variant>
      <vt:variant>
        <vt:i4>69</vt:i4>
      </vt:variant>
      <vt:variant>
        <vt:i4>0</vt:i4>
      </vt:variant>
      <vt:variant>
        <vt:i4>5</vt:i4>
      </vt:variant>
      <vt:variant>
        <vt:lpwstr>http://heinonline.org/HOL/PDF?handle=hein.journals/vuwlr33&amp;collection=journals&amp;id=269&amp;print=26&amp;sectioncount=1&amp;ext=.pdf</vt:lpwstr>
      </vt:variant>
      <vt:variant>
        <vt:lpwstr/>
      </vt:variant>
      <vt:variant>
        <vt:i4>1179650</vt:i4>
      </vt:variant>
      <vt:variant>
        <vt:i4>66</vt:i4>
      </vt:variant>
      <vt:variant>
        <vt:i4>0</vt:i4>
      </vt:variant>
      <vt:variant>
        <vt:i4>5</vt:i4>
      </vt:variant>
      <vt:variant>
        <vt:lpwstr>http://www.psp.cz/sqw/text/tiskt.sqw?O=5&amp;CT=837&amp;CT1=0%20</vt:lpwstr>
      </vt:variant>
      <vt:variant>
        <vt:lpwstr/>
      </vt:variant>
      <vt:variant>
        <vt:i4>7340066</vt:i4>
      </vt:variant>
      <vt:variant>
        <vt:i4>63</vt:i4>
      </vt:variant>
      <vt:variant>
        <vt:i4>0</vt:i4>
      </vt:variant>
      <vt:variant>
        <vt:i4>5</vt:i4>
      </vt:variant>
      <vt:variant>
        <vt:lpwstr>http://heinonline.org/HOL/PDF?handle=hein.journals/ejlr4&amp;collection=journals&amp;id=79&amp;print=18&amp;sectioncount=1&amp;ext=.pdf</vt:lpwstr>
      </vt:variant>
      <vt:variant>
        <vt:lpwstr/>
      </vt:variant>
      <vt:variant>
        <vt:i4>2359331</vt:i4>
      </vt:variant>
      <vt:variant>
        <vt:i4>60</vt:i4>
      </vt:variant>
      <vt:variant>
        <vt:i4>0</vt:i4>
      </vt:variant>
      <vt:variant>
        <vt:i4>5</vt:i4>
      </vt:variant>
      <vt:variant>
        <vt:lpwstr>http://www.altalex.com/index.php?idnot=1178</vt:lpwstr>
      </vt:variant>
      <vt:variant>
        <vt:lpwstr/>
      </vt:variant>
      <vt:variant>
        <vt:i4>7340066</vt:i4>
      </vt:variant>
      <vt:variant>
        <vt:i4>57</vt:i4>
      </vt:variant>
      <vt:variant>
        <vt:i4>0</vt:i4>
      </vt:variant>
      <vt:variant>
        <vt:i4>5</vt:i4>
      </vt:variant>
      <vt:variant>
        <vt:lpwstr>http://heinonline.org/HOL/PDF?handle=hein.journals/ejlr4&amp;collection=journals&amp;id=79&amp;print=18&amp;sectioncount=1&amp;ext=.pdf</vt:lpwstr>
      </vt:variant>
      <vt:variant>
        <vt:lpwstr/>
      </vt:variant>
      <vt:variant>
        <vt:i4>1179667</vt:i4>
      </vt:variant>
      <vt:variant>
        <vt:i4>54</vt:i4>
      </vt:variant>
      <vt:variant>
        <vt:i4>0</vt:i4>
      </vt:variant>
      <vt:variant>
        <vt:i4>5</vt:i4>
      </vt:variant>
      <vt:variant>
        <vt:lpwstr>http://www.altalex.com/index.php?idnot=33724</vt:lpwstr>
      </vt:variant>
      <vt:variant>
        <vt:lpwstr/>
      </vt:variant>
      <vt:variant>
        <vt:i4>2359331</vt:i4>
      </vt:variant>
      <vt:variant>
        <vt:i4>51</vt:i4>
      </vt:variant>
      <vt:variant>
        <vt:i4>0</vt:i4>
      </vt:variant>
      <vt:variant>
        <vt:i4>5</vt:i4>
      </vt:variant>
      <vt:variant>
        <vt:lpwstr>http://www.altalex.com/index.php?idnot=1178</vt:lpwstr>
      </vt:variant>
      <vt:variant>
        <vt:lpwstr/>
      </vt:variant>
      <vt:variant>
        <vt:i4>4915310</vt:i4>
      </vt:variant>
      <vt:variant>
        <vt:i4>48</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3735608</vt:i4>
      </vt:variant>
      <vt:variant>
        <vt:i4>45</vt:i4>
      </vt:variant>
      <vt:variant>
        <vt:i4>0</vt:i4>
      </vt:variant>
      <vt:variant>
        <vt:i4>5</vt:i4>
      </vt:variant>
      <vt:variant>
        <vt:lpwstr>http://www.scandinavianlaw.se/pdf/14-3.pdf</vt:lpwstr>
      </vt:variant>
      <vt:variant>
        <vt:lpwstr/>
      </vt:variant>
      <vt:variant>
        <vt:i4>3735608</vt:i4>
      </vt:variant>
      <vt:variant>
        <vt:i4>42</vt:i4>
      </vt:variant>
      <vt:variant>
        <vt:i4>0</vt:i4>
      </vt:variant>
      <vt:variant>
        <vt:i4>5</vt:i4>
      </vt:variant>
      <vt:variant>
        <vt:lpwstr>http://www.scandinavianlaw.se/pdf/14-3.pdf</vt:lpwstr>
      </vt:variant>
      <vt:variant>
        <vt:lpwstr/>
      </vt:variant>
      <vt:variant>
        <vt:i4>6619258</vt:i4>
      </vt:variant>
      <vt:variant>
        <vt:i4>39</vt:i4>
      </vt:variant>
      <vt:variant>
        <vt:i4>0</vt:i4>
      </vt:variant>
      <vt:variant>
        <vt:i4>5</vt:i4>
      </vt:variant>
      <vt:variant>
        <vt:lpwstr>http://bundesrecht.juris.de/zpo/index.html</vt:lpwstr>
      </vt:variant>
      <vt:variant>
        <vt:lpwstr/>
      </vt:variant>
      <vt:variant>
        <vt:i4>7340066</vt:i4>
      </vt:variant>
      <vt:variant>
        <vt:i4>36</vt:i4>
      </vt:variant>
      <vt:variant>
        <vt:i4>0</vt:i4>
      </vt:variant>
      <vt:variant>
        <vt:i4>5</vt:i4>
      </vt:variant>
      <vt:variant>
        <vt:lpwstr>http://heinonline.org/HOL/PDF?handle=hein.journals/ejlr4&amp;collection=journals&amp;id=79&amp;print=18&amp;sectioncount=1&amp;ext=.pdf</vt:lpwstr>
      </vt:variant>
      <vt:variant>
        <vt:lpwstr/>
      </vt:variant>
      <vt:variant>
        <vt:i4>1966101</vt:i4>
      </vt:variant>
      <vt:variant>
        <vt:i4>33</vt:i4>
      </vt:variant>
      <vt:variant>
        <vt:i4>0</vt:i4>
      </vt:variant>
      <vt:variant>
        <vt:i4>5</vt:i4>
      </vt:variant>
      <vt:variant>
        <vt:lpwstr>http://www.admin.ch/ch/d/sr/2/291.de.pdf</vt:lpwstr>
      </vt:variant>
      <vt:variant>
        <vt:lpwstr/>
      </vt:variant>
      <vt:variant>
        <vt:i4>6815852</vt:i4>
      </vt:variant>
      <vt:variant>
        <vt:i4>30</vt:i4>
      </vt:variant>
      <vt:variant>
        <vt:i4>0</vt:i4>
      </vt:variant>
      <vt:variant>
        <vt:i4>5</vt:i4>
      </vt:variant>
      <vt:variant>
        <vt:lpwstr>http://www.bj.admin.ch/bj/de/home/themen/wirtschaft/internationales_privatrecht/lugano_uebereinkommen/0.html</vt:lpwstr>
      </vt:variant>
      <vt:variant>
        <vt:lpwstr/>
      </vt:variant>
      <vt:variant>
        <vt:i4>3735608</vt:i4>
      </vt:variant>
      <vt:variant>
        <vt:i4>27</vt:i4>
      </vt:variant>
      <vt:variant>
        <vt:i4>0</vt:i4>
      </vt:variant>
      <vt:variant>
        <vt:i4>5</vt:i4>
      </vt:variant>
      <vt:variant>
        <vt:lpwstr>http://www.scandinavianlaw.se/pdf/14-3.pdf</vt:lpwstr>
      </vt:variant>
      <vt:variant>
        <vt:lpwstr/>
      </vt:variant>
      <vt:variant>
        <vt:i4>2162805</vt:i4>
      </vt:variant>
      <vt:variant>
        <vt:i4>24</vt:i4>
      </vt:variant>
      <vt:variant>
        <vt:i4>0</vt:i4>
      </vt:variant>
      <vt:variant>
        <vt:i4>5</vt:i4>
      </vt:variant>
      <vt:variant>
        <vt:lpwstr>http://heinonline.org/HOL/PDF?handle=hein.journals/amcomp51&amp;collection=journals&amp;id=623&amp;print=28&amp;sectioncount=1&amp;ext=.pdf</vt:lpwstr>
      </vt:variant>
      <vt:variant>
        <vt:lpwstr/>
      </vt:variant>
      <vt:variant>
        <vt:i4>2162805</vt:i4>
      </vt:variant>
      <vt:variant>
        <vt:i4>21</vt:i4>
      </vt:variant>
      <vt:variant>
        <vt:i4>0</vt:i4>
      </vt:variant>
      <vt:variant>
        <vt:i4>5</vt:i4>
      </vt:variant>
      <vt:variant>
        <vt:lpwstr>http://heinonline.org/HOL/PDF?handle=hein.journals/amcomp51&amp;collection=journals&amp;id=623&amp;print=28&amp;sectioncount=1&amp;ext=.pdf</vt:lpwstr>
      </vt:variant>
      <vt:variant>
        <vt:lpwstr/>
      </vt:variant>
      <vt:variant>
        <vt:i4>3735608</vt:i4>
      </vt:variant>
      <vt:variant>
        <vt:i4>18</vt:i4>
      </vt:variant>
      <vt:variant>
        <vt:i4>0</vt:i4>
      </vt:variant>
      <vt:variant>
        <vt:i4>5</vt:i4>
      </vt:variant>
      <vt:variant>
        <vt:lpwstr>http://www.scandinavianlaw.se/pdf/14-3.pdf</vt:lpwstr>
      </vt:variant>
      <vt:variant>
        <vt:lpwstr/>
      </vt:variant>
      <vt:variant>
        <vt:i4>7733285</vt:i4>
      </vt:variant>
      <vt:variant>
        <vt:i4>15</vt:i4>
      </vt:variant>
      <vt:variant>
        <vt:i4>0</vt:i4>
      </vt:variant>
      <vt:variant>
        <vt:i4>5</vt:i4>
      </vt:variant>
      <vt:variant>
        <vt:lpwstr>http://heinonline.org/HOL/PDF?handle=hein.journals/cybil38&amp;collection=journals&amp;id=163&amp;print=34&amp;sectioncount=1&amp;ext=.pdf</vt:lpwstr>
      </vt:variant>
      <vt:variant>
        <vt:lpwstr/>
      </vt:variant>
      <vt:variant>
        <vt:i4>1048610</vt:i4>
      </vt:variant>
      <vt:variant>
        <vt:i4>12</vt:i4>
      </vt:variant>
      <vt:variant>
        <vt:i4>0</vt:i4>
      </vt:variant>
      <vt:variant>
        <vt:i4>5</vt:i4>
      </vt:variant>
      <vt:variant>
        <vt:lpwstr>http://papers.ssrn.com/sol3/papers.cfm?abstract_id=1045181</vt:lpwstr>
      </vt:variant>
      <vt:variant>
        <vt:lpwstr/>
      </vt:variant>
      <vt:variant>
        <vt:i4>1048610</vt:i4>
      </vt:variant>
      <vt:variant>
        <vt:i4>9</vt:i4>
      </vt:variant>
      <vt:variant>
        <vt:i4>0</vt:i4>
      </vt:variant>
      <vt:variant>
        <vt:i4>5</vt:i4>
      </vt:variant>
      <vt:variant>
        <vt:lpwstr>http://papers.ssrn.com/sol3/papers.cfm?abstract_id=1045181</vt:lpwstr>
      </vt:variant>
      <vt:variant>
        <vt:lpwstr/>
      </vt:variant>
      <vt:variant>
        <vt:i4>6619258</vt:i4>
      </vt:variant>
      <vt:variant>
        <vt:i4>6</vt:i4>
      </vt:variant>
      <vt:variant>
        <vt:i4>0</vt:i4>
      </vt:variant>
      <vt:variant>
        <vt:i4>5</vt:i4>
      </vt:variant>
      <vt:variant>
        <vt:lpwstr>http://bundesrecht.juris.de/zpo/index.html</vt:lpwstr>
      </vt:variant>
      <vt:variant>
        <vt:lpwstr/>
      </vt:variant>
      <vt:variant>
        <vt:i4>1179667</vt:i4>
      </vt:variant>
      <vt:variant>
        <vt:i4>3</vt:i4>
      </vt:variant>
      <vt:variant>
        <vt:i4>0</vt:i4>
      </vt:variant>
      <vt:variant>
        <vt:i4>5</vt:i4>
      </vt:variant>
      <vt:variant>
        <vt:lpwstr>http://www.altalex.com/index.php?idnot=33724</vt:lpwstr>
      </vt:variant>
      <vt:variant>
        <vt:lpwstr/>
      </vt:variant>
      <vt:variant>
        <vt:i4>4915310</vt:i4>
      </vt:variant>
      <vt:variant>
        <vt:i4>0</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Pozitivní zkušenost účastníků výzkumu gamifikace předmětu s procesem gamifikace</dc:title>
  <dc:subject/>
  <dc:creator>MIROSLAVA PUTZLACHEROVÁ</dc:creator>
  <cp:keywords/>
  <cp:lastModifiedBy>Mirka Putzlacherová</cp:lastModifiedBy>
  <cp:revision>2315</cp:revision>
  <cp:lastPrinted>2016-12-09T09:46:00Z</cp:lastPrinted>
  <dcterms:created xsi:type="dcterms:W3CDTF">2020-02-04T12:40:00Z</dcterms:created>
  <dcterms:modified xsi:type="dcterms:W3CDTF">2021-05-16T19:15:00Z</dcterms:modified>
  <cp:category>Napište akademický rok odevzdání práce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o">
    <vt:lpwstr>NOVE</vt:lpwstr>
  </property>
  <property fmtid="{D5CDD505-2E9C-101B-9397-08002B2CF9AE}" pid="3" name="ContentTypeId">
    <vt:lpwstr>0x01010020E94A790C08CC49A260A2015B6A86EF</vt:lpwstr>
  </property>
  <property fmtid="{D5CDD505-2E9C-101B-9397-08002B2CF9AE}" pid="4" name="ZOTERO_PREF_1">
    <vt:lpwstr>&lt;data data-version="3" zotero-version="5.0.74"&gt;&lt;session id="lwrhwz85"/&gt;&lt;style id="http://www.zotero.org/styles/american-medical-association" hasBibliography="1" bibliographyStyleHasBeenSet="1"/&gt;&lt;prefs&gt;&lt;pref name="fieldType" value="Field"/&gt;&lt;pref name="auto</vt:lpwstr>
  </property>
  <property fmtid="{D5CDD505-2E9C-101B-9397-08002B2CF9AE}" pid="5" name="ZOTERO_PREF_2">
    <vt:lpwstr>maticJournalAbbreviations" value="true"/&gt;&lt;/prefs&gt;&lt;/data&gt;</vt:lpwstr>
  </property>
  <property fmtid="{D5CDD505-2E9C-101B-9397-08002B2CF9AE}" pid="6" name="MU_SABLONA">
    <vt:lpwstr>FSS</vt:lpwstr>
  </property>
  <property fmtid="{D5CDD505-2E9C-101B-9397-08002B2CF9AE}" pid="7" name="MU_VYGENEROVANO">
    <vt:lpwstr>2019-11-29</vt:lpwstr>
  </property>
</Properties>
</file>