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DB5B4A1" w14:textId="77777777" w:rsidR="00B12C38" w:rsidRDefault="00B12C38"/>
    <w:p w14:paraId="7EDF660B" w14:textId="77777777" w:rsidR="00B12C38" w:rsidRPr="00FF3413" w:rsidRDefault="00B12C38">
      <w:pPr>
        <w:rPr>
          <w:i/>
        </w:rPr>
      </w:pPr>
      <w:r w:rsidRPr="00FF3413">
        <w:rPr>
          <w:i/>
        </w:rPr>
        <w:t>J.: Co tě na tom těší, že rozumíš lidem? Vidím, že je to hodně emocionální, co říkáš, že co to, co tě těší, že jim rozumíš?</w:t>
      </w:r>
    </w:p>
    <w:p w14:paraId="5B5AA0DE" w14:textId="77777777" w:rsidR="00B12C38" w:rsidRDefault="001602D6">
      <w:r>
        <w:rPr>
          <w:noProof/>
        </w:rPr>
        <w:pict w14:anchorId="24E12F3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87" type="#_x0000_t202" style="position:absolute;margin-left:6in;margin-top:2.8pt;width:164.55pt;height:22pt;z-index:251653632;mso-width-percent:400;mso-height-percent:200;mso-width-percent:400;mso-height-percent:200;mso-width-relative:margin;mso-height-relative:margin">
            <v:textbox style="mso-fit-shape-to-text:t">
              <w:txbxContent>
                <w:p w14:paraId="21942C92" w14:textId="77777777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Cítím se přijatá</w:t>
                  </w:r>
                </w:p>
              </w:txbxContent>
            </v:textbox>
          </v:shape>
        </w:pict>
      </w:r>
    </w:p>
    <w:p w14:paraId="3EDA3BA4" w14:textId="406E5C75" w:rsidR="000E3C79" w:rsidRDefault="001602D6">
      <w:r>
        <w:rPr>
          <w:noProof/>
          <w:u w:val="single"/>
          <w:lang w:val="en-US"/>
        </w:rPr>
        <w:pict w14:anchorId="64DDC7D3">
          <v:shape id="_x0000_s1181" type="#_x0000_t202" style="position:absolute;margin-left:405pt;margin-top:42.75pt;width:135pt;height:36pt;z-index:251732480;mso-wrap-edited:f" wrapcoords="0 0 21600 0 21600 21600 0 21600 0 0" filled="f" stroked="f">
            <v:fill o:detectmouseclick="t"/>
            <v:textbox inset=",7.2pt,,7.2pt">
              <w:txbxContent>
                <w:p w14:paraId="7CC457B1" w14:textId="512D1D58" w:rsidR="007D148C" w:rsidRPr="005B2047" w:rsidRDefault="007D148C" w:rsidP="005B204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</w:rPr>
                  </w:pPr>
                  <w:r w:rsidRPr="005B2047">
                    <w:rPr>
                      <w:b/>
                    </w:rPr>
                    <w:t>Zralost jako hodnota</w:t>
                  </w:r>
                </w:p>
              </w:txbxContent>
            </v:textbox>
            <w10:wrap type="tight"/>
          </v:shape>
        </w:pict>
      </w:r>
      <w:r>
        <w:rPr>
          <w:noProof/>
          <w:u w:val="single"/>
        </w:rPr>
        <w:pict w14:anchorId="6DDD11A4">
          <v:shape id="_x0000_s1088" type="#_x0000_t202" style="position:absolute;margin-left:414pt;margin-top:213.75pt;width:164.55pt;height:36.1pt;z-index:251654656;mso-width-percent:400;mso-height-percent:200;mso-width-percent:400;mso-height-percent:200;mso-width-relative:margin;mso-height-relative:margin">
            <v:textbox style="mso-fit-shape-to-text:t">
              <w:txbxContent>
                <w:p w14:paraId="2EA967AB" w14:textId="77777777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Dodržet</w:t>
                  </w:r>
                </w:p>
                <w:p w14:paraId="33FAD4ED" w14:textId="77777777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(Na mě se dá spolehnout)</w:t>
                  </w:r>
                </w:p>
              </w:txbxContent>
            </v:textbox>
          </v:shape>
        </w:pict>
      </w:r>
      <w:r>
        <w:rPr>
          <w:noProof/>
        </w:rPr>
        <w:pict w14:anchorId="54FAB76A">
          <v:shape id="_x0000_s1089" type="#_x0000_t202" style="position:absolute;margin-left:405pt;margin-top:132.75pt;width:165.3pt;height:36.1pt;z-index:251655680;mso-width-percent:400;mso-height-percent:200;mso-width-percent:400;mso-height-percent:200;mso-width-relative:margin;mso-height-relative:margin">
            <v:textbox style="mso-fit-shape-to-text:t">
              <w:txbxContent>
                <w:p w14:paraId="53896B6B" w14:textId="77777777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Smutek z toho, jak jsem žila</w:t>
                  </w:r>
                </w:p>
              </w:txbxContent>
            </v:textbox>
          </v:shape>
        </w:pict>
      </w:r>
      <w:r w:rsidR="00B12C38">
        <w:t xml:space="preserve">Jana: </w:t>
      </w:r>
      <w:commentRangeStart w:id="0"/>
      <w:r w:rsidR="00B12C38" w:rsidRPr="008E3D51">
        <w:rPr>
          <w:u w:val="single"/>
        </w:rPr>
        <w:t>Cítím se přijatá</w:t>
      </w:r>
      <w:commentRangeEnd w:id="0"/>
      <w:r w:rsidR="006F4096">
        <w:rPr>
          <w:rStyle w:val="CommentReference"/>
        </w:rPr>
        <w:commentReference w:id="0"/>
      </w:r>
      <w:r w:rsidR="00B12C38">
        <w:t>, ale to se cítím i tady, v tom jako není rozdíl, ale cítím se víc přijatá, jako nemusím bojovat o tu přízeň těch lidí. Tehdy jsem se tak snažila jim vyhovět a být s nimi, aby mě měl</w:t>
      </w:r>
      <w:r w:rsidR="00F563EC">
        <w:t>i rádi a tak jsem to tak účelově někde měla, že teda</w:t>
      </w:r>
      <w:r w:rsidR="00B12C38">
        <w:t xml:space="preserve"> když budu dělat</w:t>
      </w:r>
      <w:r w:rsidR="008E3D51">
        <w:t>,</w:t>
      </w:r>
      <w:r w:rsidR="00B12C38">
        <w:t xml:space="preserve"> co ty lidi chtějí, tak oni</w:t>
      </w:r>
      <w:r w:rsidR="00F563EC">
        <w:t xml:space="preserve"> mě budou mít rádi. Oni mě mají, určitě mě mají lidé rádi </w:t>
      </w:r>
      <w:r w:rsidR="00B12C38">
        <w:t xml:space="preserve">takovou jaká jsem a </w:t>
      </w:r>
      <w:r w:rsidR="00B12C38" w:rsidRPr="005B2047">
        <w:rPr>
          <w:u w:val="single"/>
        </w:rPr>
        <w:t xml:space="preserve">říkají mi, že jsem </w:t>
      </w:r>
      <w:commentRangeStart w:id="1"/>
      <w:r w:rsidR="00B12C38" w:rsidRPr="005B2047">
        <w:rPr>
          <w:u w:val="single"/>
        </w:rPr>
        <w:t>zralá</w:t>
      </w:r>
      <w:commentRangeEnd w:id="1"/>
      <w:r w:rsidR="008E3D51" w:rsidRPr="005B2047">
        <w:rPr>
          <w:rStyle w:val="CommentReference"/>
          <w:u w:val="single"/>
        </w:rPr>
        <w:commentReference w:id="1"/>
      </w:r>
      <w:r w:rsidR="000E3C79">
        <w:t xml:space="preserve">. Stejně tak jsem chodila pozdě, jak Eva a s těmi, </w:t>
      </w:r>
      <w:r w:rsidR="000E3C79" w:rsidRPr="003C2E0F">
        <w:rPr>
          <w:u w:val="single"/>
        </w:rPr>
        <w:t xml:space="preserve">se kterými jsem se poznala později, tak ty si neumějí představit, že bych přišla pozdě. Ale ti, kteří jsou z minulosti, ti ještě stále vědí, že chodívám pozdě. Ale to už tam bude, ježíš, já jsem měla takové problémy, kvůli meškání a nedodržení. </w:t>
      </w:r>
      <w:r w:rsidR="000E3C79" w:rsidRPr="000E0F9F">
        <w:rPr>
          <w:u w:val="single"/>
        </w:rPr>
        <w:t>Naučila jsem se, co je to dát slib a nebo slibovat věci, že nedají se jen tak slíbit. Naučil</w:t>
      </w:r>
      <w:bookmarkStart w:id="2" w:name="_GoBack"/>
      <w:bookmarkEnd w:id="2"/>
      <w:r w:rsidR="000E3C79" w:rsidRPr="000E0F9F">
        <w:rPr>
          <w:u w:val="single"/>
        </w:rPr>
        <w:t xml:space="preserve">a jsem se, co jsou to dohody a dodržet dohody. </w:t>
      </w:r>
      <w:r w:rsidR="000E3C79">
        <w:t xml:space="preserve">A to se mi zdá, to se mi zdá úplně jako že k tomu, jaká je morálka dneska jinde a nebo teda venku, tak to se mi zdá na mě, že </w:t>
      </w:r>
      <w:r w:rsidR="000E3C79" w:rsidRPr="000E0F9F">
        <w:rPr>
          <w:u w:val="single"/>
        </w:rPr>
        <w:t xml:space="preserve">na mě se dá </w:t>
      </w:r>
      <w:commentRangeStart w:id="3"/>
      <w:r w:rsidR="000E3C79" w:rsidRPr="000E0F9F">
        <w:rPr>
          <w:u w:val="single"/>
        </w:rPr>
        <w:t>spolehnout</w:t>
      </w:r>
      <w:commentRangeEnd w:id="3"/>
      <w:r w:rsidR="003C2E0F" w:rsidRPr="000E0F9F">
        <w:rPr>
          <w:rStyle w:val="CommentReference"/>
          <w:u w:val="single"/>
        </w:rPr>
        <w:commentReference w:id="3"/>
      </w:r>
      <w:r w:rsidR="000E3C79" w:rsidRPr="000E0F9F">
        <w:rPr>
          <w:u w:val="single"/>
        </w:rPr>
        <w:t xml:space="preserve">. </w:t>
      </w:r>
      <w:r w:rsidR="000E3C79">
        <w:t>Je to pro mě, dost, jako možná se dalo i tehdy, já nevím, předtím,</w:t>
      </w:r>
      <w:r w:rsidR="00F563EC">
        <w:t xml:space="preserve"> neumím to teď už posoudit , ta</w:t>
      </w:r>
      <w:r w:rsidR="000E3C79">
        <w:t xml:space="preserve"> změna nějaká nastala. Ale teď se mi to zdá</w:t>
      </w:r>
      <w:r w:rsidR="00F563EC">
        <w:t xml:space="preserve"> takové</w:t>
      </w:r>
      <w:r w:rsidR="000E3C79">
        <w:t>,</w:t>
      </w:r>
      <w:r w:rsidR="00F563EC">
        <w:t xml:space="preserve"> že, opravdu udělám </w:t>
      </w:r>
      <w:r w:rsidR="000E3C79">
        <w:t>všechno pro to, aby</w:t>
      </w:r>
      <w:r w:rsidR="00F563EC">
        <w:t xml:space="preserve"> se ta, aby</w:t>
      </w:r>
      <w:r w:rsidR="000E3C79">
        <w:t xml:space="preserve"> jsem já dohodu nezměnila. Pokud ji změní druhý, tak změní, ale já si nepamatuji, kdy jsem ji změnila.  V tom je to takové, možná nějaký jiný názor než mají ostatní.</w:t>
      </w:r>
    </w:p>
    <w:p w14:paraId="552ED7FF" w14:textId="77777777" w:rsidR="000E3C79" w:rsidRDefault="000E3C79"/>
    <w:p w14:paraId="01212E2D" w14:textId="77777777" w:rsidR="006E19A3" w:rsidRDefault="001602D6">
      <w:r>
        <w:rPr>
          <w:noProof/>
        </w:rPr>
        <w:pict w14:anchorId="315B3AA5">
          <v:shape id="_x0000_s1092" type="#_x0000_t202" style="position:absolute;margin-left:405pt;margin-top:131.5pt;width:164.8pt;height:22pt;z-index:251657728;mso-width-percent:400;mso-height-percent:200;mso-width-percent:400;mso-height-percent:200;mso-width-relative:margin;mso-height-relative:margin">
            <v:textbox style="mso-fit-shape-to-text:t">
              <w:txbxContent>
                <w:p w14:paraId="31D0A337" w14:textId="77777777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Čistily se mi vztahy</w:t>
                  </w:r>
                </w:p>
              </w:txbxContent>
            </v:textbox>
          </v:shape>
        </w:pict>
      </w:r>
      <w:r>
        <w:rPr>
          <w:noProof/>
          <w:u w:val="single"/>
        </w:rPr>
        <w:pict w14:anchorId="13E59D51">
          <v:shape id="_x0000_s1091" type="#_x0000_t202" style="position:absolute;margin-left:425.5pt;margin-top:20.5pt;width:164.05pt;height:22pt;z-index:251656704;mso-width-percent:400;mso-height-percent:200;mso-width-percent:400;mso-height-percent:200;mso-width-relative:margin;mso-height-relative:margin">
            <v:textbox style="mso-fit-shape-to-text:t">
              <w:txbxContent>
                <w:p w14:paraId="55E23A66" w14:textId="77777777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O</w:t>
                  </w:r>
                  <w:r>
                    <w:rPr>
                      <w:b/>
                    </w:rPr>
                    <w:t xml:space="preserve"> některé lidi jsem </w:t>
                  </w:r>
                  <w:r w:rsidRPr="006F4096">
                    <w:rPr>
                      <w:b/>
                    </w:rPr>
                    <w:t>přišla</w:t>
                  </w:r>
                </w:p>
              </w:txbxContent>
            </v:textbox>
          </v:shape>
        </w:pict>
      </w:r>
      <w:r w:rsidR="000E3C79">
        <w:t xml:space="preserve">Eva: Můžu něco? </w:t>
      </w:r>
      <w:r w:rsidR="00F563EC">
        <w:t xml:space="preserve">Že chci navázat na to, že </w:t>
      </w:r>
      <w:r w:rsidR="0018022D">
        <w:t>kam chodíš, c</w:t>
      </w:r>
      <w:r w:rsidR="00AE43C3">
        <w:t>o všechno s tebou dělají, tak já</w:t>
      </w:r>
      <w:r w:rsidR="0018022D">
        <w:t xml:space="preserve"> na to všechno, že moje zkušenosti. </w:t>
      </w:r>
      <w:commentRangeStart w:id="4"/>
      <w:r w:rsidR="0018022D" w:rsidRPr="00AE43C3">
        <w:rPr>
          <w:u w:val="single"/>
        </w:rPr>
        <w:t xml:space="preserve">O některé lidi jsem přišla, někteří zůstali. I když se to dělo, lekla jsem se a stalo se mi i to, že normálně zachytili, jasně že i moje rodina, co já jsem necítila tu změnu neboť to jde postupně, že normálně byl to argument, od kdy chodíš na psychologii, nedá se s tebou </w:t>
      </w:r>
      <w:proofErr w:type="spellStart"/>
      <w:r w:rsidR="0018022D" w:rsidRPr="00AE43C3">
        <w:rPr>
          <w:u w:val="single"/>
        </w:rPr>
        <w:t>dddddd</w:t>
      </w:r>
      <w:proofErr w:type="spellEnd"/>
      <w:r w:rsidR="0018022D" w:rsidRPr="00AE43C3">
        <w:rPr>
          <w:u w:val="single"/>
        </w:rPr>
        <w:t>...</w:t>
      </w:r>
      <w:commentRangeEnd w:id="4"/>
      <w:r w:rsidR="00AE43C3">
        <w:rPr>
          <w:rStyle w:val="CommentReference"/>
        </w:rPr>
        <w:commentReference w:id="4"/>
      </w:r>
      <w:r w:rsidR="0018022D" w:rsidRPr="00AE43C3">
        <w:rPr>
          <w:u w:val="single"/>
        </w:rPr>
        <w:t xml:space="preserve"> </w:t>
      </w:r>
      <w:r w:rsidR="0018022D">
        <w:t>Ale stalo se mi v životě, že dva, když měli úplnou krizi v životě, za mnou přišli. A přit</w:t>
      </w:r>
      <w:r w:rsidR="00F563EC">
        <w:t>om</w:t>
      </w:r>
      <w:r w:rsidR="006E19A3">
        <w:t xml:space="preserve">, </w:t>
      </w:r>
      <w:r w:rsidR="00F563EC">
        <w:t xml:space="preserve">i </w:t>
      </w:r>
      <w:r w:rsidR="00870DFC">
        <w:t>když zůstali, přitom neuměli</w:t>
      </w:r>
      <w:r w:rsidR="006E19A3">
        <w:t xml:space="preserve"> pokračovat dále v rozhovoru, tak argument byl, ježíš, od kdy chodíš, nedá se s tebou </w:t>
      </w:r>
      <w:proofErr w:type="spellStart"/>
      <w:r w:rsidR="006E19A3">
        <w:t>dddd</w:t>
      </w:r>
      <w:proofErr w:type="spellEnd"/>
      <w:r w:rsidR="006E19A3">
        <w:t xml:space="preserve">..., ty jsi taková a </w:t>
      </w:r>
      <w:r w:rsidR="00870DFC">
        <w:t>onaká. A vlastně i poděkoval</w:t>
      </w:r>
      <w:r w:rsidR="006E19A3">
        <w:t>, i on i partnerka, že</w:t>
      </w:r>
      <w:r w:rsidR="00870DFC">
        <w:t xml:space="preserve"> vlastně ten rozhovor byl pro ně</w:t>
      </w:r>
      <w:r w:rsidR="00AE43C3">
        <w:t>,</w:t>
      </w:r>
      <w:r w:rsidR="00870DFC">
        <w:t xml:space="preserve"> byl</w:t>
      </w:r>
      <w:r w:rsidR="006E19A3">
        <w:t xml:space="preserve"> tak důležitý</w:t>
      </w:r>
      <w:r w:rsidR="00870DFC">
        <w:t>, vlastně pro něho</w:t>
      </w:r>
      <w:r w:rsidR="006E19A3">
        <w:t xml:space="preserve">. </w:t>
      </w:r>
      <w:commentRangeStart w:id="5"/>
      <w:r w:rsidR="006E19A3">
        <w:t xml:space="preserve">Takže někde, myslím si, že má to smysl v tomto jít a které získáš, nemyslím účelově, ty tam potom už jsou jiné vztahy. </w:t>
      </w:r>
      <w:commentRangeEnd w:id="5"/>
      <w:r w:rsidR="00AE43C3">
        <w:rPr>
          <w:rStyle w:val="CommentReference"/>
        </w:rPr>
        <w:commentReference w:id="5"/>
      </w:r>
      <w:r w:rsidR="006E19A3">
        <w:t>To jsou rozhovory, to nemáš pocit, že zabitý č</w:t>
      </w:r>
      <w:r w:rsidR="00870DFC">
        <w:t xml:space="preserve">as, </w:t>
      </w:r>
      <w:r w:rsidR="00870DFC" w:rsidRPr="001602D6">
        <w:t>při</w:t>
      </w:r>
      <w:r w:rsidR="006E19A3" w:rsidRPr="001602D6">
        <w:t xml:space="preserve"> kávě.  ...vtah, přitom</w:t>
      </w:r>
      <w:r w:rsidR="006E19A3">
        <w:t xml:space="preserve"> odejdeš prázdná, že proč jsem tu byla. Tak toto se mi čistilo, úplně..</w:t>
      </w:r>
      <w:r w:rsidR="00870DFC">
        <w:t xml:space="preserve"> ty vztahy.</w:t>
      </w:r>
    </w:p>
    <w:p w14:paraId="70F53455" w14:textId="77777777" w:rsidR="006E19A3" w:rsidRDefault="001602D6">
      <w:r>
        <w:rPr>
          <w:noProof/>
        </w:rPr>
        <w:pict w14:anchorId="6AD0E9F1">
          <v:shape id="_x0000_s1093" type="#_x0000_t202" style="position:absolute;margin-left:378pt;margin-top:11.6pt;width:164.05pt;height:22pt;z-index:251658752;mso-height-percent:200;mso-height-percent:200;mso-width-relative:margin;mso-height-relative:margin">
            <v:textbox style="mso-fit-shape-to-text:t">
              <w:txbxContent>
                <w:p w14:paraId="5D044E6B" w14:textId="77777777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Vzájemnost</w:t>
                  </w:r>
                </w:p>
              </w:txbxContent>
            </v:textbox>
          </v:shape>
        </w:pict>
      </w:r>
    </w:p>
    <w:p w14:paraId="09E5A5BB" w14:textId="77777777" w:rsidR="006E19A3" w:rsidRDefault="00870DFC">
      <w:r>
        <w:t>Jana</w:t>
      </w:r>
      <w:r w:rsidR="006E19A3">
        <w:t xml:space="preserve">: </w:t>
      </w:r>
      <w:commentRangeStart w:id="6"/>
      <w:r w:rsidR="006E19A3" w:rsidRPr="00AE43C3">
        <w:rPr>
          <w:u w:val="single"/>
        </w:rPr>
        <w:t>A</w:t>
      </w:r>
      <w:commentRangeEnd w:id="6"/>
      <w:r w:rsidR="00AE43C3">
        <w:rPr>
          <w:rStyle w:val="CommentReference"/>
        </w:rPr>
        <w:commentReference w:id="6"/>
      </w:r>
      <w:r w:rsidR="006E19A3" w:rsidRPr="00AE43C3">
        <w:rPr>
          <w:u w:val="single"/>
        </w:rPr>
        <w:t xml:space="preserve"> zůstane ti pár lidí, </w:t>
      </w:r>
      <w:r w:rsidRPr="00AE43C3">
        <w:rPr>
          <w:u w:val="single"/>
        </w:rPr>
        <w:t xml:space="preserve">víš, zůstane ti </w:t>
      </w:r>
      <w:r w:rsidR="006E19A3" w:rsidRPr="00AE43C3">
        <w:rPr>
          <w:u w:val="single"/>
        </w:rPr>
        <w:t>pár lidí a na těch ti záleží a tam je důležité vědět.</w:t>
      </w:r>
      <w:r w:rsidR="006E19A3">
        <w:t xml:space="preserve"> </w:t>
      </w:r>
      <w:r w:rsidR="006E19A3" w:rsidRPr="00AE43C3">
        <w:rPr>
          <w:u w:val="single"/>
        </w:rPr>
        <w:t>Nejen fungovat, ale</w:t>
      </w:r>
      <w:r w:rsidRPr="00AE43C3">
        <w:rPr>
          <w:u w:val="single"/>
        </w:rPr>
        <w:t xml:space="preserve"> opravdu</w:t>
      </w:r>
      <w:r w:rsidR="006E19A3" w:rsidRPr="00AE43C3">
        <w:rPr>
          <w:u w:val="single"/>
        </w:rPr>
        <w:t xml:space="preserve"> sdílet, </w:t>
      </w:r>
      <w:r w:rsidRPr="00AE43C3">
        <w:rPr>
          <w:u w:val="single"/>
        </w:rPr>
        <w:t xml:space="preserve">sdílet jako vážně </w:t>
      </w:r>
      <w:r w:rsidR="006E19A3" w:rsidRPr="00AE43C3">
        <w:rPr>
          <w:u w:val="single"/>
        </w:rPr>
        <w:t>všechno.</w:t>
      </w:r>
      <w:r w:rsidR="006E19A3">
        <w:t xml:space="preserve"> Neumím si představit, co pod tím všechno se dá zahrnout, ale opravdu všechno.</w:t>
      </w:r>
    </w:p>
    <w:p w14:paraId="4A13B7E5" w14:textId="77777777" w:rsidR="006E19A3" w:rsidRDefault="006E19A3"/>
    <w:p w14:paraId="7182B889" w14:textId="77777777" w:rsidR="000228AE" w:rsidRPr="00AE43C3" w:rsidRDefault="001602D6">
      <w:pPr>
        <w:rPr>
          <w:u w:val="single"/>
        </w:rPr>
      </w:pPr>
      <w:r>
        <w:rPr>
          <w:noProof/>
        </w:rPr>
        <w:pict w14:anchorId="6BABA142">
          <v:shape id="_x0000_s1094" type="#_x0000_t202" style="position:absolute;margin-left:423pt;margin-top:22.25pt;width:165.05pt;height:36.1pt;z-index:251659776;mso-width-percent:400;mso-height-percent:200;mso-width-percent:400;mso-height-percent:200;mso-width-relative:margin;mso-height-relative:margin">
            <v:textbox style="mso-fit-shape-to-text:t">
              <w:txbxContent>
                <w:p w14:paraId="04AC1FCE" w14:textId="409FBA95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Noví lidé v životě jako dáreček</w:t>
                  </w:r>
                  <w:r>
                    <w:rPr>
                      <w:b/>
                    </w:rPr>
                    <w:t xml:space="preserve"> (radost)</w:t>
                  </w:r>
                </w:p>
              </w:txbxContent>
            </v:textbox>
          </v:shape>
        </w:pict>
      </w:r>
      <w:r>
        <w:rPr>
          <w:noProof/>
        </w:rPr>
        <w:pict w14:anchorId="32565198">
          <v:shape id="_x0000_s1095" type="#_x0000_t202" style="position:absolute;margin-left:423pt;margin-top:67.25pt;width:165.05pt;height:22pt;z-index:251660800;mso-width-percent:400;mso-height-percent:200;mso-width-percent:400;mso-height-percent:200;mso-width-relative:margin;mso-height-relative:margin">
            <v:textbox style="mso-fit-shape-to-text:t">
              <w:txbxContent>
                <w:p w14:paraId="513DA165" w14:textId="77777777" w:rsidR="007D148C" w:rsidRPr="006F4096" w:rsidRDefault="007D148C">
                  <w:pPr>
                    <w:rPr>
                      <w:b/>
                    </w:rPr>
                  </w:pPr>
                  <w:r w:rsidRPr="006F4096">
                    <w:rPr>
                      <w:b/>
                    </w:rPr>
                    <w:t>Přijetí</w:t>
                  </w:r>
                </w:p>
              </w:txbxContent>
            </v:textbox>
          </v:shape>
        </w:pict>
      </w:r>
      <w:r w:rsidR="00870DFC">
        <w:t xml:space="preserve">Eva: A dokonce </w:t>
      </w:r>
      <w:r w:rsidR="00870DFC" w:rsidRPr="00AE43C3">
        <w:rPr>
          <w:u w:val="single"/>
        </w:rPr>
        <w:t>to</w:t>
      </w:r>
      <w:r w:rsidR="006E19A3" w:rsidRPr="00AE43C3">
        <w:rPr>
          <w:u w:val="single"/>
        </w:rPr>
        <w:t xml:space="preserve"> je jako magnet. Já jsem se odstěhovala z Budapešti, teda ne z Bratislavy </w:t>
      </w:r>
      <w:r w:rsidR="000228AE" w:rsidRPr="00AE43C3">
        <w:rPr>
          <w:u w:val="single"/>
        </w:rPr>
        <w:t xml:space="preserve">a to už v mém věku nečekáš a nehledáš nové přátelé, alespoň teda já mám. A přece to mi teď lidé, co se mi dostali do života, to já nazývám, že dáreček, </w:t>
      </w:r>
      <w:r w:rsidR="000228AE">
        <w:t xml:space="preserve">prostě. Ale oni úplně že podobně fungují. Nepozná </w:t>
      </w:r>
      <w:proofErr w:type="spellStart"/>
      <w:r w:rsidR="000228AE">
        <w:t>encounter</w:t>
      </w:r>
      <w:proofErr w:type="spellEnd"/>
      <w:r w:rsidR="000228AE">
        <w:t>, ona má svojí,</w:t>
      </w:r>
      <w:r w:rsidR="00870DFC">
        <w:t xml:space="preserve"> ale toto nemusíš vysvětlit,</w:t>
      </w:r>
      <w:r w:rsidR="000228AE">
        <w:t xml:space="preserve"> to už když poznáš sám sebe, to je normálně že </w:t>
      </w:r>
      <w:r w:rsidR="00870DFC">
        <w:t>„</w:t>
      </w:r>
      <w:r w:rsidR="000228AE">
        <w:t>pik</w:t>
      </w:r>
      <w:r w:rsidR="00870DFC">
        <w:t>“</w:t>
      </w:r>
      <w:r w:rsidR="000228AE">
        <w:t xml:space="preserve">, to se tak setká a nemusíš vysvětlovat, nic. </w:t>
      </w:r>
      <w:commentRangeStart w:id="7"/>
      <w:r w:rsidR="000228AE" w:rsidRPr="00AE43C3">
        <w:rPr>
          <w:u w:val="single"/>
        </w:rPr>
        <w:t xml:space="preserve">Můžeš být svobodná, prostě pro mě to byl, já to nazývám, že dáreček </w:t>
      </w:r>
      <w:r w:rsidR="00636882" w:rsidRPr="00AE43C3">
        <w:rPr>
          <w:u w:val="single"/>
        </w:rPr>
        <w:t>života, když takové lidi najdeš, když ti vběhnou</w:t>
      </w:r>
      <w:r w:rsidR="000228AE" w:rsidRPr="00AE43C3">
        <w:rPr>
          <w:u w:val="single"/>
        </w:rPr>
        <w:t xml:space="preserve"> do cesty, to je jak magnet.</w:t>
      </w:r>
      <w:commentRangeEnd w:id="7"/>
      <w:r w:rsidR="00AE43C3">
        <w:rPr>
          <w:rStyle w:val="CommentReference"/>
        </w:rPr>
        <w:commentReference w:id="7"/>
      </w:r>
    </w:p>
    <w:p w14:paraId="3EEE52A3" w14:textId="77777777" w:rsidR="000228AE" w:rsidRDefault="000228AE"/>
    <w:p w14:paraId="39052411" w14:textId="77777777" w:rsidR="00171386" w:rsidRDefault="001602D6">
      <w:r>
        <w:rPr>
          <w:noProof/>
        </w:rPr>
        <w:lastRenderedPageBreak/>
        <w:pict w14:anchorId="79875A19">
          <v:shape id="_x0000_s1158" type="#_x0000_t202" style="position:absolute;margin-left:405.75pt;margin-top:6pt;width:185.25pt;height:26.25pt;z-index:251724288;mso-width-relative:margin;mso-height-relative:margin">
            <v:textbox>
              <w:txbxContent>
                <w:p w14:paraId="0B6B25EA" w14:textId="77777777" w:rsidR="007D148C" w:rsidRPr="00C82D73" w:rsidRDefault="007D148C">
                  <w:pPr>
                    <w:rPr>
                      <w:b/>
                    </w:rPr>
                  </w:pPr>
                  <w:r w:rsidRPr="00C82D73">
                    <w:rPr>
                      <w:b/>
                    </w:rPr>
                    <w:t>Vidět věci z jiného úhlu</w:t>
                  </w:r>
                </w:p>
              </w:txbxContent>
            </v:textbox>
          </v:shape>
        </w:pict>
      </w:r>
    </w:p>
    <w:p w14:paraId="154570BB" w14:textId="77777777" w:rsidR="00171386" w:rsidRPr="00DC7A5B" w:rsidRDefault="00171386">
      <w:pPr>
        <w:rPr>
          <w:u w:val="single"/>
        </w:rPr>
      </w:pPr>
      <w:r>
        <w:t xml:space="preserve">Luboš: Nevíš, to může být iluze, cokoli. </w:t>
      </w:r>
      <w:r w:rsidRPr="00DC7A5B">
        <w:rPr>
          <w:u w:val="single"/>
        </w:rPr>
        <w:t xml:space="preserve">Ale víš, jen vidíš věci trošičku z jiného úhlu a je to jiné. </w:t>
      </w:r>
    </w:p>
    <w:p w14:paraId="2402642B" w14:textId="77777777" w:rsidR="00171386" w:rsidRDefault="00171386"/>
    <w:p w14:paraId="0AC97BDF" w14:textId="77777777" w:rsidR="00171386" w:rsidRDefault="00171386">
      <w:r>
        <w:t xml:space="preserve">Eva: Potom, jako by to bylo jen fakt že poslouchání toho..., </w:t>
      </w:r>
      <w:r w:rsidRPr="00C82D73">
        <w:rPr>
          <w:u w:val="single"/>
        </w:rPr>
        <w:t>své jednoduše pravdy – dobré, zlé</w:t>
      </w:r>
      <w:r>
        <w:t>.</w:t>
      </w:r>
      <w:r w:rsidR="00270FCA">
        <w:t xml:space="preserve"> Co pro mě bylo při tetování. </w:t>
      </w:r>
      <w:r w:rsidR="001E15EB">
        <w:t xml:space="preserve">Co jsem zůstala zaskočená s tou otázkou, chápeš. </w:t>
      </w:r>
    </w:p>
    <w:p w14:paraId="6EA1E0F7" w14:textId="745E3837" w:rsidR="00270FCA" w:rsidRDefault="001602D6">
      <w:r>
        <w:rPr>
          <w:noProof/>
          <w:lang w:val="en-US"/>
        </w:rPr>
        <w:pict w14:anchorId="6A65AB4C">
          <v:shape id="_x0000_s1185" type="#_x0000_t202" style="position:absolute;margin-left:369pt;margin-top:.5pt;width:2in;height:36pt;z-index:251733504;mso-wrap-edited:f" wrapcoords="0 0 21600 0 21600 21600 0 21600 0 0" filled="f" stroked="f">
            <v:fill o:detectmouseclick="t"/>
            <v:textbox inset=",7.2pt,,7.2pt">
              <w:txbxContent>
                <w:p w14:paraId="59697E51" w14:textId="695C6C8E" w:rsidR="007D148C" w:rsidRPr="00121107" w:rsidRDefault="007D148C" w:rsidP="0012110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</w:rPr>
                  </w:pPr>
                  <w:r w:rsidRPr="00121107">
                    <w:rPr>
                      <w:b/>
                    </w:rPr>
                    <w:t>Odpověď ano-ne</w:t>
                  </w:r>
                </w:p>
              </w:txbxContent>
            </v:textbox>
            <w10:wrap type="tight"/>
          </v:shape>
        </w:pict>
      </w:r>
    </w:p>
    <w:p w14:paraId="53406475" w14:textId="700E6C50" w:rsidR="00270FCA" w:rsidRDefault="001E15EB">
      <w:r>
        <w:t xml:space="preserve">Jana: </w:t>
      </w:r>
      <w:r w:rsidR="00270FCA">
        <w:t xml:space="preserve">Ale toto mě taky naučil </w:t>
      </w:r>
      <w:proofErr w:type="spellStart"/>
      <w:r w:rsidR="00270FCA">
        <w:t>encounter</w:t>
      </w:r>
      <w:proofErr w:type="spellEnd"/>
      <w:r w:rsidR="00270FCA">
        <w:t xml:space="preserve">. </w:t>
      </w:r>
      <w:r w:rsidR="00270FCA" w:rsidRPr="00DC7A5B">
        <w:rPr>
          <w:u w:val="single"/>
        </w:rPr>
        <w:t>Ta odpověď</w:t>
      </w:r>
      <w:r w:rsidRPr="00DC7A5B">
        <w:rPr>
          <w:u w:val="single"/>
        </w:rPr>
        <w:t xml:space="preserve">, opravdu, ano – ne. </w:t>
      </w:r>
      <w:r>
        <w:t>V konečném důsledku, nic jiné na tom není. Nic, je to strašně..</w:t>
      </w:r>
    </w:p>
    <w:p w14:paraId="685AB8BD" w14:textId="77777777" w:rsidR="001E15EB" w:rsidRDefault="001602D6">
      <w:r>
        <w:rPr>
          <w:noProof/>
        </w:rPr>
        <w:pict w14:anchorId="5898781A">
          <v:shape id="_x0000_s1161" type="#_x0000_t202" style="position:absolute;margin-left:352.5pt;margin-top:.5pt;width:164.05pt;height:22pt;z-index:251591168;mso-width-percent:400;mso-height-percent:200;mso-width-percent:400;mso-height-percent:200;mso-width-relative:margin;mso-height-relative:margin">
            <v:textbox style="mso-fit-shape-to-text:t">
              <w:txbxContent>
                <w:p w14:paraId="3DCC35B0" w14:textId="77777777" w:rsidR="007D148C" w:rsidRPr="00C82D73" w:rsidRDefault="007D148C">
                  <w:pPr>
                    <w:rPr>
                      <w:b/>
                    </w:rPr>
                  </w:pPr>
                  <w:r w:rsidRPr="00C82D73">
                    <w:rPr>
                      <w:b/>
                    </w:rPr>
                    <w:t>Černobílý svět</w:t>
                  </w:r>
                </w:p>
              </w:txbxContent>
            </v:textbox>
          </v:shape>
        </w:pict>
      </w:r>
    </w:p>
    <w:p w14:paraId="7B6E1B80" w14:textId="77777777" w:rsidR="001E15EB" w:rsidRDefault="001E15EB">
      <w:proofErr w:type="spellStart"/>
      <w:r>
        <w:t>Ludo</w:t>
      </w:r>
      <w:proofErr w:type="spellEnd"/>
      <w:r>
        <w:t>: Svět je černobílý.</w:t>
      </w:r>
    </w:p>
    <w:p w14:paraId="4A21EC78" w14:textId="3B75124E" w:rsidR="001E15EB" w:rsidRDefault="001602D6">
      <w:r>
        <w:rPr>
          <w:noProof/>
          <w:lang w:val="en-US"/>
        </w:rPr>
        <w:pict w14:anchorId="1CFA1B30">
          <v:shape id="_x0000_s1174" type="#_x0000_t202" style="position:absolute;margin-left:414pt;margin-top:11.2pt;width:135pt;height:36pt;z-index:251729408;mso-wrap-edited:f" wrapcoords="0 0 21600 0 21600 21600 0 21600 0 0" filled="f" stroked="f">
            <v:fill o:detectmouseclick="t"/>
            <v:textbox inset=",7.2pt,,7.2pt">
              <w:txbxContent>
                <w:p w14:paraId="41F1C8E5" w14:textId="372D8A06" w:rsidR="007D148C" w:rsidRPr="004B5867" w:rsidRDefault="007D148C" w:rsidP="00C82D7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b/>
                    </w:rPr>
                  </w:pPr>
                  <w:r>
                    <w:rPr>
                      <w:b/>
                    </w:rPr>
                    <w:t>Dlouhá cesta</w:t>
                  </w:r>
                </w:p>
              </w:txbxContent>
            </v:textbox>
            <w10:wrap type="tight"/>
          </v:shape>
        </w:pict>
      </w:r>
    </w:p>
    <w:p w14:paraId="127991E3" w14:textId="72E44D44" w:rsidR="001E15EB" w:rsidRPr="00814AA3" w:rsidRDefault="001E15EB">
      <w:pPr>
        <w:rPr>
          <w:u w:val="single"/>
        </w:rPr>
      </w:pPr>
      <w:r>
        <w:t xml:space="preserve">Jana: </w:t>
      </w:r>
      <w:r w:rsidRPr="00814AA3">
        <w:rPr>
          <w:u w:val="single"/>
        </w:rPr>
        <w:t>Ale fakt je to tak strašně geniální a jednoduché, jen opravdu ty odpovědi ano a ne vyžadují strašně velkou cestu.</w:t>
      </w:r>
    </w:p>
    <w:p w14:paraId="5CDE6038" w14:textId="59F098C1" w:rsidR="001E15EB" w:rsidRPr="00814AA3" w:rsidRDefault="001E15EB">
      <w:pPr>
        <w:rPr>
          <w:u w:val="single"/>
        </w:rPr>
      </w:pPr>
    </w:p>
    <w:p w14:paraId="5A1E2B5E" w14:textId="27DF0592" w:rsidR="001E15EB" w:rsidRDefault="007F3960">
      <w:r>
        <w:t>Eva</w:t>
      </w:r>
      <w:r w:rsidR="001E15EB">
        <w:t>?: To potom když zůstanu zaskočená...</w:t>
      </w:r>
    </w:p>
    <w:p w14:paraId="5272ABFC" w14:textId="77777777" w:rsidR="001E15EB" w:rsidRDefault="001E15EB"/>
    <w:p w14:paraId="143CBF89" w14:textId="77777777" w:rsidR="001E15EB" w:rsidRDefault="001E15EB">
      <w:r>
        <w:t>Jana: Toto je, fakt kdyby měli i ty politici, i ti všichni, tak by to jinak fungovalo tu.</w:t>
      </w:r>
    </w:p>
    <w:p w14:paraId="798CAE34" w14:textId="77777777" w:rsidR="001E15EB" w:rsidRDefault="001E15EB"/>
    <w:p w14:paraId="2503ED04" w14:textId="77777777" w:rsidR="001E15EB" w:rsidRPr="00814AA3" w:rsidRDefault="001602D6">
      <w:pPr>
        <w:rPr>
          <w:u w:val="single"/>
        </w:rPr>
      </w:pPr>
      <w:r>
        <w:rPr>
          <w:noProof/>
          <w:u w:val="single"/>
        </w:rPr>
        <w:pict w14:anchorId="6C446392">
          <v:shape id="_x0000_s1163" type="#_x0000_t202" style="position:absolute;margin-left:251pt;margin-top:28.65pt;width:165.05pt;height:22pt;z-index:251592192;mso-width-percent:400;mso-height-percent:200;mso-width-percent:400;mso-height-percent:200;mso-width-relative:margin;mso-height-relative:margin">
            <v:textbox style="mso-fit-shape-to-text:t">
              <w:txbxContent>
                <w:p w14:paraId="1BFB5120" w14:textId="77777777" w:rsidR="007D148C" w:rsidRPr="00C82D73" w:rsidRDefault="007D148C">
                  <w:pPr>
                    <w:rPr>
                      <w:b/>
                    </w:rPr>
                  </w:pPr>
                  <w:r w:rsidRPr="00C82D73">
                    <w:rPr>
                      <w:b/>
                    </w:rPr>
                    <w:t>Věci jsou vždy jednoduché</w:t>
                  </w:r>
                </w:p>
              </w:txbxContent>
            </v:textbox>
          </v:shape>
        </w:pict>
      </w:r>
      <w:r w:rsidR="001E15EB">
        <w:t xml:space="preserve">Luboš: </w:t>
      </w:r>
      <w:r w:rsidR="001E15EB" w:rsidRPr="00814AA3">
        <w:rPr>
          <w:u w:val="single"/>
        </w:rPr>
        <w:t>A ještě jeden obrovský objev je, že když někdo řekne a já jsem to měl velmi často, je to t</w:t>
      </w:r>
      <w:r w:rsidR="007F3960" w:rsidRPr="00814AA3">
        <w:rPr>
          <w:u w:val="single"/>
        </w:rPr>
        <w:t>akový</w:t>
      </w:r>
      <w:r w:rsidR="00814AA3">
        <w:rPr>
          <w:u w:val="single"/>
        </w:rPr>
        <w:t xml:space="preserve"> obranný mechanismus – odpovědět</w:t>
      </w:r>
      <w:r w:rsidR="001E15EB" w:rsidRPr="00814AA3">
        <w:rPr>
          <w:u w:val="single"/>
        </w:rPr>
        <w:t xml:space="preserve"> „to je složité“. Není prav</w:t>
      </w:r>
      <w:r w:rsidR="007F3960" w:rsidRPr="00814AA3">
        <w:rPr>
          <w:u w:val="single"/>
        </w:rPr>
        <w:t>da, věci jsou vždy jednoduché.</w:t>
      </w:r>
    </w:p>
    <w:p w14:paraId="22A86A21" w14:textId="77777777" w:rsidR="001E15EB" w:rsidRDefault="001E15EB"/>
    <w:p w14:paraId="31FC25E4" w14:textId="77777777" w:rsidR="001E15EB" w:rsidRDefault="001E15EB">
      <w:r>
        <w:t>Jana: Na to jsem se</w:t>
      </w:r>
      <w:r w:rsidR="00901D6C">
        <w:t>, ale</w:t>
      </w:r>
      <w:r>
        <w:t xml:space="preserve"> tak nastartovala, lidé, vždy se tak nase</w:t>
      </w:r>
      <w:r w:rsidR="007F3960">
        <w:t>rou, že co je na tom jednoduché.</w:t>
      </w:r>
    </w:p>
    <w:p w14:paraId="3146749F" w14:textId="77777777" w:rsidR="001E15EB" w:rsidRDefault="001E15EB"/>
    <w:p w14:paraId="76F4B49A" w14:textId="77777777" w:rsidR="001E15EB" w:rsidRPr="00814AA3" w:rsidRDefault="001602D6">
      <w:pPr>
        <w:rPr>
          <w:u w:val="single"/>
        </w:rPr>
      </w:pPr>
      <w:r>
        <w:rPr>
          <w:noProof/>
          <w:u w:val="single"/>
        </w:rPr>
        <w:pict w14:anchorId="16ACC7FC">
          <v:shape id="_x0000_s1164" type="#_x0000_t202" style="position:absolute;margin-left:257.25pt;margin-top:31.15pt;width:165.05pt;height:22pt;z-index:251593216;mso-width-percent:400;mso-height-percent:200;mso-width-percent:400;mso-height-percent:200;mso-width-relative:margin;mso-height-relative:margin">
            <v:textbox style="mso-fit-shape-to-text:t">
              <w:txbxContent>
                <w:p w14:paraId="7E8A4EE7" w14:textId="77777777" w:rsidR="007D148C" w:rsidRPr="00C82D73" w:rsidRDefault="007D148C">
                  <w:pPr>
                    <w:rPr>
                      <w:b/>
                    </w:rPr>
                  </w:pPr>
                  <w:r w:rsidRPr="00C82D73">
                    <w:rPr>
                      <w:b/>
                    </w:rPr>
                    <w:t>Přiznat si</w:t>
                  </w:r>
                </w:p>
              </w:txbxContent>
            </v:textbox>
          </v:shape>
        </w:pict>
      </w:r>
      <w:r w:rsidR="001E15EB">
        <w:t>Luboš</w:t>
      </w:r>
      <w:r w:rsidR="00901D6C" w:rsidRPr="00814AA3">
        <w:rPr>
          <w:u w:val="single"/>
        </w:rPr>
        <w:t xml:space="preserve">: Vždy to je jednoduché, není to </w:t>
      </w:r>
      <w:r w:rsidR="001E15EB" w:rsidRPr="00814AA3">
        <w:rPr>
          <w:u w:val="single"/>
        </w:rPr>
        <w:t xml:space="preserve">složité, </w:t>
      </w:r>
      <w:r w:rsidR="00901D6C" w:rsidRPr="00814AA3">
        <w:rPr>
          <w:u w:val="single"/>
        </w:rPr>
        <w:t xml:space="preserve">jen </w:t>
      </w:r>
      <w:r w:rsidR="001E15EB" w:rsidRPr="00814AA3">
        <w:rPr>
          <w:u w:val="single"/>
        </w:rPr>
        <w:t>to je těžké si přiznat, nějakou, něco v sobě samém, uvnitř</w:t>
      </w:r>
      <w:r w:rsidR="00091645" w:rsidRPr="00814AA3">
        <w:rPr>
          <w:u w:val="single"/>
        </w:rPr>
        <w:t xml:space="preserve">, co tam, co tam bolí a není to zpracované. To je všechno. </w:t>
      </w:r>
    </w:p>
    <w:p w14:paraId="24C164AB" w14:textId="77777777" w:rsidR="00091645" w:rsidRDefault="00091645"/>
    <w:p w14:paraId="2A3FBD2E" w14:textId="77777777" w:rsidR="00091645" w:rsidRPr="00FF3413" w:rsidRDefault="00091645">
      <w:pPr>
        <w:rPr>
          <w:i/>
        </w:rPr>
      </w:pPr>
      <w:r w:rsidRPr="00FF3413">
        <w:rPr>
          <w:i/>
        </w:rPr>
        <w:t>J.: Děkuju.</w:t>
      </w:r>
    </w:p>
    <w:p w14:paraId="6A494501" w14:textId="77777777" w:rsidR="00091645" w:rsidRDefault="00091645"/>
    <w:p w14:paraId="3503ADE3" w14:textId="56EB204F" w:rsidR="007973EA" w:rsidRDefault="001602D6">
      <w:r>
        <w:rPr>
          <w:noProof/>
          <w:u w:val="single"/>
        </w:rPr>
        <w:pict w14:anchorId="7D80D068">
          <v:shape id="_x0000_s1165" type="#_x0000_t202" style="position:absolute;margin-left:426.65pt;margin-top:19.5pt;width:165pt;height:78.3pt;z-index:251594240;mso-width-percent:400;mso-height-percent:200;mso-width-percent:400;mso-height-percent:200;mso-width-relative:margin;mso-height-relative:margin">
            <v:textbox style="mso-fit-shape-to-text:t">
              <w:txbxContent>
                <w:p w14:paraId="347AE0F5" w14:textId="77777777" w:rsidR="007D148C" w:rsidRPr="00C82D73" w:rsidRDefault="007D148C">
                  <w:pPr>
                    <w:rPr>
                      <w:b/>
                    </w:rPr>
                  </w:pPr>
                  <w:r w:rsidRPr="00C82D73">
                    <w:rPr>
                      <w:b/>
                    </w:rPr>
                    <w:t>Pochybnost o sobě</w:t>
                  </w:r>
                </w:p>
                <w:p w14:paraId="6914F51D" w14:textId="77777777" w:rsidR="007D148C" w:rsidRPr="00C82D73" w:rsidRDefault="007D148C">
                  <w:pPr>
                    <w:rPr>
                      <w:b/>
                    </w:rPr>
                  </w:pPr>
                </w:p>
                <w:p w14:paraId="640C38C4" w14:textId="77777777" w:rsidR="007D148C" w:rsidRPr="00C82D73" w:rsidRDefault="007D148C">
                  <w:pPr>
                    <w:rPr>
                      <w:b/>
                    </w:rPr>
                  </w:pPr>
                  <w:r w:rsidRPr="00C82D73">
                    <w:rPr>
                      <w:b/>
                    </w:rPr>
                    <w:t>Překonat strach</w:t>
                  </w:r>
                </w:p>
                <w:p w14:paraId="43EAB23C" w14:textId="77777777" w:rsidR="007D148C" w:rsidRPr="00C82D73" w:rsidRDefault="007D148C">
                  <w:pPr>
                    <w:rPr>
                      <w:b/>
                    </w:rPr>
                  </w:pPr>
                </w:p>
                <w:p w14:paraId="1DC48B61" w14:textId="77777777" w:rsidR="007D148C" w:rsidRPr="00C82D73" w:rsidRDefault="007D148C">
                  <w:pPr>
                    <w:rPr>
                      <w:b/>
                    </w:rPr>
                  </w:pPr>
                  <w:r w:rsidRPr="00C82D73">
                    <w:rPr>
                      <w:b/>
                    </w:rPr>
                    <w:t>Sama za sebe</w:t>
                  </w:r>
                </w:p>
              </w:txbxContent>
            </v:textbox>
          </v:shape>
        </w:pict>
      </w:r>
      <w:r w:rsidR="00091645">
        <w:t xml:space="preserve">Linda: Já vlastně jsem Linda. Ještě jsem já tak chtěla říct, tak možná to bude cenná informace, </w:t>
      </w:r>
      <w:r w:rsidR="00091645" w:rsidRPr="00814AA3">
        <w:rPr>
          <w:u w:val="single"/>
        </w:rPr>
        <w:t>neboť já tu vlastně řeším ty svoje pochybnosti a strachy. A zase jsem chtěla začít tak, že možná to nebude ani k témat</w:t>
      </w:r>
      <w:r w:rsidR="00901D6C" w:rsidRPr="00814AA3">
        <w:rPr>
          <w:u w:val="single"/>
        </w:rPr>
        <w:t xml:space="preserve">u a takovou svojí pochybností. </w:t>
      </w:r>
      <w:r w:rsidR="00901D6C">
        <w:t>Že j</w:t>
      </w:r>
      <w:r w:rsidR="00091645">
        <w:t xml:space="preserve">á sem nechodím dlouho, já vlastně už ani neumím říct, jak dlouho, já to fakt neumím časově datovat. </w:t>
      </w:r>
      <w:r w:rsidR="00091645" w:rsidRPr="00814AA3">
        <w:rPr>
          <w:u w:val="single"/>
        </w:rPr>
        <w:t>Ale co jsem na sobě tak pocít</w:t>
      </w:r>
      <w:r w:rsidR="00901D6C" w:rsidRPr="00814AA3">
        <w:rPr>
          <w:u w:val="single"/>
        </w:rPr>
        <w:t xml:space="preserve">ila, že co mi dává skupina, </w:t>
      </w:r>
      <w:r w:rsidR="00091645" w:rsidRPr="00814AA3">
        <w:rPr>
          <w:u w:val="single"/>
        </w:rPr>
        <w:t xml:space="preserve">že opravdu se zbavuji toho strachu viditelně. I teď, když jsem v tom pracovním kolektivu, zjišťuji, že nemám problém reagovat v kolektivu za sebe nějako. Jako dokonce bych řekla, že tady mám větší strach, než tam. </w:t>
      </w:r>
      <w:commentRangeStart w:id="8"/>
      <w:r w:rsidR="00091645" w:rsidRPr="00814AA3">
        <w:rPr>
          <w:u w:val="single"/>
        </w:rPr>
        <w:t>Jako kdyby že tady mám tu odvahu něco říct, se mi odrazí v té situaci, že tam jsem dokonce byla až překvapená, že já jsem něco pověděla spontánně a neřešila jsem, že jestli se bojím a zda je tam 20 lidí, kteří se na mě dívají a budou mě hodnotit</w:t>
      </w:r>
      <w:commentRangeEnd w:id="8"/>
      <w:r w:rsidR="00C82D73">
        <w:rPr>
          <w:rStyle w:val="CommentReference"/>
        </w:rPr>
        <w:commentReference w:id="8"/>
      </w:r>
      <w:r w:rsidR="00091645" w:rsidRPr="00814AA3">
        <w:rPr>
          <w:u w:val="single"/>
        </w:rPr>
        <w:t>.</w:t>
      </w:r>
      <w:r w:rsidR="00A72517">
        <w:t xml:space="preserve"> Já </w:t>
      </w:r>
      <w:r w:rsidR="007F5EE4">
        <w:t xml:space="preserve">jako </w:t>
      </w:r>
      <w:r w:rsidR="00A368D8">
        <w:t>ještě bych</w:t>
      </w:r>
      <w:r w:rsidR="00A72517">
        <w:t>, já nevím, zda, ne že jestli to je na místě...</w:t>
      </w:r>
      <w:r w:rsidR="007F5EE4">
        <w:t>ale.. j</w:t>
      </w:r>
      <w:r w:rsidR="00A72517">
        <w:t xml:space="preserve">ednoduše, </w:t>
      </w:r>
      <w:r w:rsidR="007F5EE4">
        <w:t xml:space="preserve">jako kdyby </w:t>
      </w:r>
      <w:r w:rsidR="00A72517">
        <w:t xml:space="preserve">jsou situace, kde to řeším a kde to </w:t>
      </w:r>
      <w:r w:rsidR="007F5EE4">
        <w:t xml:space="preserve">ještě, kde to neřeším. </w:t>
      </w:r>
      <w:r w:rsidR="007F5EE4" w:rsidRPr="00814AA3">
        <w:rPr>
          <w:u w:val="single"/>
        </w:rPr>
        <w:t>A m</w:t>
      </w:r>
      <w:r w:rsidR="00A72517" w:rsidRPr="00814AA3">
        <w:rPr>
          <w:u w:val="single"/>
        </w:rPr>
        <w:t xml:space="preserve">ám pocit, že skupina mi dost pomáhá, jako zbavit se toho strachu. </w:t>
      </w:r>
      <w:r w:rsidR="007F5EE4" w:rsidRPr="00814AA3">
        <w:rPr>
          <w:u w:val="single"/>
        </w:rPr>
        <w:t xml:space="preserve">Neřešit to a jít za sebe svým způsobem. </w:t>
      </w:r>
      <w:r w:rsidR="007F5EE4">
        <w:t xml:space="preserve">Nevím, jestli to dávám nějak srozumitelně ven. </w:t>
      </w:r>
    </w:p>
    <w:sectPr w:rsidR="007973EA" w:rsidSect="00CD77BF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lnNumType w:countBy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comment w:id="0" w:author="Jana Bernardová" w:date="2014-03-19T09:22:00Z" w:initials="JB">
    <w:p w14:paraId="798635FA" w14:textId="77777777" w:rsidR="007D148C" w:rsidRDefault="007D148C">
      <w:pPr>
        <w:pStyle w:val="CommentText"/>
      </w:pPr>
      <w:r>
        <w:rPr>
          <w:rStyle w:val="CommentReference"/>
        </w:rPr>
        <w:annotationRef/>
      </w:r>
      <w:proofErr w:type="spellStart"/>
      <w:r w:rsidRPr="006B0778">
        <w:rPr>
          <w:i/>
        </w:rPr>
        <w:t>PCA:Bezpodmínečné</w:t>
      </w:r>
      <w:proofErr w:type="spellEnd"/>
      <w:r w:rsidRPr="006B0778">
        <w:rPr>
          <w:i/>
        </w:rPr>
        <w:t xml:space="preserve"> </w:t>
      </w:r>
      <w:proofErr w:type="spellStart"/>
      <w:r w:rsidRPr="006B0778">
        <w:rPr>
          <w:i/>
        </w:rPr>
        <w:t>sebepřijetí</w:t>
      </w:r>
      <w:proofErr w:type="spellEnd"/>
    </w:p>
  </w:comment>
  <w:comment w:id="1" w:author="ACER" w:date="2014-03-18T14:37:00Z" w:initials="A">
    <w:p w14:paraId="2CD1BCD2" w14:textId="77777777" w:rsidR="007D148C" w:rsidRDefault="007D148C">
      <w:pPr>
        <w:pStyle w:val="CommentText"/>
      </w:pPr>
      <w:r>
        <w:rPr>
          <w:rStyle w:val="CommentReference"/>
        </w:rPr>
        <w:annotationRef/>
      </w:r>
      <w:r>
        <w:t xml:space="preserve">Ano, toto dokládá mou hypotézu o touze po přijetí. Co je nosné, touha po přijetí nebo radost z většího porozumění s lidmi (potřeba pozitivního přijetí nebo bezpodmínečné </w:t>
      </w:r>
      <w:proofErr w:type="spellStart"/>
      <w:r>
        <w:t>sebepřijetí</w:t>
      </w:r>
      <w:proofErr w:type="spellEnd"/>
      <w:r>
        <w:t>?</w:t>
      </w:r>
    </w:p>
  </w:comment>
  <w:comment w:id="3" w:author="ACER" w:date="2014-03-18T14:39:00Z" w:initials="A">
    <w:p w14:paraId="054587A7" w14:textId="77777777" w:rsidR="007D148C" w:rsidRDefault="007D148C">
      <w:pPr>
        <w:pStyle w:val="CommentText"/>
      </w:pPr>
      <w:r>
        <w:rPr>
          <w:rStyle w:val="CommentReference"/>
        </w:rPr>
        <w:annotationRef/>
      </w:r>
      <w:r>
        <w:t>Vnitřní morálka</w:t>
      </w:r>
    </w:p>
    <w:p w14:paraId="5771D075" w14:textId="77777777" w:rsidR="007D148C" w:rsidRPr="006B0778" w:rsidRDefault="007D148C">
      <w:pPr>
        <w:pStyle w:val="CommentText"/>
        <w:rPr>
          <w:i/>
        </w:rPr>
      </w:pPr>
      <w:r w:rsidRPr="006B0778">
        <w:rPr>
          <w:i/>
        </w:rPr>
        <w:t>PCA: tendence k aktualizaci</w:t>
      </w:r>
    </w:p>
  </w:comment>
  <w:comment w:id="4" w:author="ACER" w:date="2014-03-16T19:08:00Z" w:initials="A">
    <w:p w14:paraId="4456FA96" w14:textId="77777777" w:rsidR="007D148C" w:rsidRDefault="007D148C">
      <w:pPr>
        <w:pStyle w:val="CommentText"/>
      </w:pPr>
      <w:r>
        <w:rPr>
          <w:rStyle w:val="CommentReference"/>
        </w:rPr>
        <w:annotationRef/>
      </w:r>
      <w:r>
        <w:t>Negativní reakce okolí na skupinu</w:t>
      </w:r>
    </w:p>
  </w:comment>
  <w:comment w:id="5" w:author="ACER" w:date="2014-03-16T19:12:00Z" w:initials="A">
    <w:p w14:paraId="57D81D6A" w14:textId="77777777" w:rsidR="007D148C" w:rsidRDefault="007D148C">
      <w:pPr>
        <w:pStyle w:val="CommentText"/>
      </w:pPr>
      <w:r>
        <w:rPr>
          <w:rStyle w:val="CommentReference"/>
        </w:rPr>
        <w:annotationRef/>
      </w:r>
      <w:r>
        <w:t>Sociální vztahy, pevnější čistší vztahy</w:t>
      </w:r>
    </w:p>
  </w:comment>
  <w:comment w:id="6" w:author="ACER" w:date="2014-03-16T19:13:00Z" w:initials="A">
    <w:p w14:paraId="18ED4BF1" w14:textId="77777777" w:rsidR="007D148C" w:rsidRDefault="007D148C">
      <w:pPr>
        <w:pStyle w:val="CommentText"/>
      </w:pPr>
      <w:r>
        <w:rPr>
          <w:rStyle w:val="CommentReference"/>
        </w:rPr>
        <w:annotationRef/>
      </w:r>
      <w:r>
        <w:t>Důraz na pravdivost a sebeuvědomění ve vztazích.</w:t>
      </w:r>
    </w:p>
  </w:comment>
  <w:comment w:id="7" w:author="ACER" w:date="2014-03-16T19:16:00Z" w:initials="A">
    <w:p w14:paraId="62872D9F" w14:textId="77777777" w:rsidR="007D148C" w:rsidRDefault="007D148C">
      <w:pPr>
        <w:pStyle w:val="CommentText"/>
      </w:pPr>
      <w:r>
        <w:rPr>
          <w:rStyle w:val="CommentReference"/>
        </w:rPr>
        <w:annotationRef/>
      </w:r>
      <w:r>
        <w:t>Má to smysl být sama sebou, podstupovat strach, lidé to ocení.,</w:t>
      </w:r>
    </w:p>
  </w:comment>
  <w:comment w:id="8" w:author="Jana Bernardová" w:date="2014-03-19T10:00:00Z" w:initials="JB">
    <w:p w14:paraId="20273E73" w14:textId="77777777" w:rsidR="007D148C" w:rsidRDefault="007D148C" w:rsidP="00C82D73">
      <w:pPr>
        <w:pStyle w:val="CommentText"/>
      </w:pPr>
      <w:r>
        <w:rPr>
          <w:rStyle w:val="CommentReference"/>
        </w:rPr>
        <w:annotationRef/>
      </w:r>
      <w:r>
        <w:t>PCA: interní centrum hodnocení</w:t>
      </w:r>
    </w:p>
    <w:p w14:paraId="547F29DA" w14:textId="2D755FD8" w:rsidR="007D148C" w:rsidRDefault="007D148C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0A3EF0C" w14:textId="77777777" w:rsidR="007D148C" w:rsidRDefault="007D148C" w:rsidP="007D7D47">
      <w:r>
        <w:separator/>
      </w:r>
    </w:p>
  </w:endnote>
  <w:endnote w:type="continuationSeparator" w:id="0">
    <w:p w14:paraId="4881852D" w14:textId="77777777" w:rsidR="007D148C" w:rsidRDefault="007D148C" w:rsidP="007D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A8D36" w14:textId="77777777" w:rsidR="007D148C" w:rsidRDefault="007D148C" w:rsidP="007D7D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081CD1" w14:textId="77777777" w:rsidR="007D148C" w:rsidRDefault="007D148C" w:rsidP="007D7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1FBA3" w14:textId="77777777" w:rsidR="007D148C" w:rsidRDefault="007D148C" w:rsidP="007D7D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2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F730F" w14:textId="77777777" w:rsidR="007D148C" w:rsidRDefault="007D148C" w:rsidP="007D7D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3E9F618" w14:textId="77777777" w:rsidR="007D148C" w:rsidRDefault="007D148C" w:rsidP="007D7D47">
      <w:r>
        <w:separator/>
      </w:r>
    </w:p>
  </w:footnote>
  <w:footnote w:type="continuationSeparator" w:id="0">
    <w:p w14:paraId="2D99132C" w14:textId="77777777" w:rsidR="007D148C" w:rsidRDefault="007D148C" w:rsidP="007D7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4F53"/>
    <w:rsid w:val="00003746"/>
    <w:rsid w:val="000075B6"/>
    <w:rsid w:val="00010ED9"/>
    <w:rsid w:val="00017FCF"/>
    <w:rsid w:val="000228AE"/>
    <w:rsid w:val="000241E3"/>
    <w:rsid w:val="000324E0"/>
    <w:rsid w:val="00033DA8"/>
    <w:rsid w:val="00034D24"/>
    <w:rsid w:val="0003524B"/>
    <w:rsid w:val="000500CA"/>
    <w:rsid w:val="00051D0D"/>
    <w:rsid w:val="00051EC1"/>
    <w:rsid w:val="00053CD5"/>
    <w:rsid w:val="000566BF"/>
    <w:rsid w:val="00071FE6"/>
    <w:rsid w:val="00090C1F"/>
    <w:rsid w:val="00091645"/>
    <w:rsid w:val="000A0A1B"/>
    <w:rsid w:val="000A1A03"/>
    <w:rsid w:val="000D1A39"/>
    <w:rsid w:val="000E045F"/>
    <w:rsid w:val="000E0F9F"/>
    <w:rsid w:val="000E3C79"/>
    <w:rsid w:val="000F5C5E"/>
    <w:rsid w:val="00110511"/>
    <w:rsid w:val="001113DA"/>
    <w:rsid w:val="0011229C"/>
    <w:rsid w:val="00121107"/>
    <w:rsid w:val="00124EA4"/>
    <w:rsid w:val="00124F53"/>
    <w:rsid w:val="00130369"/>
    <w:rsid w:val="00137D22"/>
    <w:rsid w:val="0014189B"/>
    <w:rsid w:val="00143EBF"/>
    <w:rsid w:val="001602D6"/>
    <w:rsid w:val="00163048"/>
    <w:rsid w:val="00171386"/>
    <w:rsid w:val="0017205A"/>
    <w:rsid w:val="0017662D"/>
    <w:rsid w:val="0018019A"/>
    <w:rsid w:val="0018022D"/>
    <w:rsid w:val="00190AFE"/>
    <w:rsid w:val="00192BDC"/>
    <w:rsid w:val="001A793B"/>
    <w:rsid w:val="001B4310"/>
    <w:rsid w:val="001C0FF1"/>
    <w:rsid w:val="001C4628"/>
    <w:rsid w:val="001C68C4"/>
    <w:rsid w:val="001D0D2F"/>
    <w:rsid w:val="001D30ED"/>
    <w:rsid w:val="001D6D31"/>
    <w:rsid w:val="001E15EB"/>
    <w:rsid w:val="001E2350"/>
    <w:rsid w:val="001E4F90"/>
    <w:rsid w:val="001F06E5"/>
    <w:rsid w:val="00220553"/>
    <w:rsid w:val="00230992"/>
    <w:rsid w:val="00241DF0"/>
    <w:rsid w:val="00254E38"/>
    <w:rsid w:val="00262316"/>
    <w:rsid w:val="00270FCA"/>
    <w:rsid w:val="002735CD"/>
    <w:rsid w:val="00292B0D"/>
    <w:rsid w:val="002944FB"/>
    <w:rsid w:val="002B4A95"/>
    <w:rsid w:val="002F191E"/>
    <w:rsid w:val="00310590"/>
    <w:rsid w:val="00311C6F"/>
    <w:rsid w:val="00336311"/>
    <w:rsid w:val="003429AA"/>
    <w:rsid w:val="0034391E"/>
    <w:rsid w:val="0034404B"/>
    <w:rsid w:val="0036635E"/>
    <w:rsid w:val="00371EB2"/>
    <w:rsid w:val="003772DF"/>
    <w:rsid w:val="003806D1"/>
    <w:rsid w:val="003A7EF7"/>
    <w:rsid w:val="003C2E0F"/>
    <w:rsid w:val="003D7190"/>
    <w:rsid w:val="003E395E"/>
    <w:rsid w:val="003F06AB"/>
    <w:rsid w:val="003F45AA"/>
    <w:rsid w:val="003F71CB"/>
    <w:rsid w:val="00401205"/>
    <w:rsid w:val="00406313"/>
    <w:rsid w:val="00414F1D"/>
    <w:rsid w:val="00416FA6"/>
    <w:rsid w:val="00420C25"/>
    <w:rsid w:val="00423A3B"/>
    <w:rsid w:val="004275A9"/>
    <w:rsid w:val="004317FE"/>
    <w:rsid w:val="00433194"/>
    <w:rsid w:val="00452513"/>
    <w:rsid w:val="0046015C"/>
    <w:rsid w:val="0047000A"/>
    <w:rsid w:val="00474023"/>
    <w:rsid w:val="00477C8C"/>
    <w:rsid w:val="00485B79"/>
    <w:rsid w:val="00487DF4"/>
    <w:rsid w:val="00492E05"/>
    <w:rsid w:val="004A0E76"/>
    <w:rsid w:val="004A684A"/>
    <w:rsid w:val="004B2CC0"/>
    <w:rsid w:val="004B47DA"/>
    <w:rsid w:val="004B5867"/>
    <w:rsid w:val="004B7DCE"/>
    <w:rsid w:val="004C198C"/>
    <w:rsid w:val="004C6ACC"/>
    <w:rsid w:val="004E0E6D"/>
    <w:rsid w:val="004E63A8"/>
    <w:rsid w:val="004E6D50"/>
    <w:rsid w:val="005248C0"/>
    <w:rsid w:val="00527510"/>
    <w:rsid w:val="00530DB8"/>
    <w:rsid w:val="00536BF2"/>
    <w:rsid w:val="00546B96"/>
    <w:rsid w:val="00547FB8"/>
    <w:rsid w:val="0055211D"/>
    <w:rsid w:val="00555C42"/>
    <w:rsid w:val="00581A18"/>
    <w:rsid w:val="00582CBC"/>
    <w:rsid w:val="005B2047"/>
    <w:rsid w:val="005B25B9"/>
    <w:rsid w:val="005C2045"/>
    <w:rsid w:val="005C37B2"/>
    <w:rsid w:val="005C3D42"/>
    <w:rsid w:val="005E3773"/>
    <w:rsid w:val="00601690"/>
    <w:rsid w:val="00613EA9"/>
    <w:rsid w:val="006366C3"/>
    <w:rsid w:val="00636882"/>
    <w:rsid w:val="00652C3E"/>
    <w:rsid w:val="00660338"/>
    <w:rsid w:val="00662EEA"/>
    <w:rsid w:val="00672AFC"/>
    <w:rsid w:val="00676294"/>
    <w:rsid w:val="00677D2B"/>
    <w:rsid w:val="00695349"/>
    <w:rsid w:val="006A57DD"/>
    <w:rsid w:val="006B0778"/>
    <w:rsid w:val="006B1C42"/>
    <w:rsid w:val="006C54F8"/>
    <w:rsid w:val="006C654A"/>
    <w:rsid w:val="006D34AE"/>
    <w:rsid w:val="006D4AEF"/>
    <w:rsid w:val="006E0DF4"/>
    <w:rsid w:val="006E19A3"/>
    <w:rsid w:val="006E5D7B"/>
    <w:rsid w:val="006F4096"/>
    <w:rsid w:val="00707E2F"/>
    <w:rsid w:val="00707E64"/>
    <w:rsid w:val="00716264"/>
    <w:rsid w:val="0072230B"/>
    <w:rsid w:val="007266CB"/>
    <w:rsid w:val="00731A5A"/>
    <w:rsid w:val="007470C0"/>
    <w:rsid w:val="007536E7"/>
    <w:rsid w:val="00761F96"/>
    <w:rsid w:val="00766E3F"/>
    <w:rsid w:val="0078258B"/>
    <w:rsid w:val="00791B27"/>
    <w:rsid w:val="007948BD"/>
    <w:rsid w:val="007973EA"/>
    <w:rsid w:val="007B00BB"/>
    <w:rsid w:val="007B254E"/>
    <w:rsid w:val="007C243A"/>
    <w:rsid w:val="007C2D84"/>
    <w:rsid w:val="007C3B34"/>
    <w:rsid w:val="007C415A"/>
    <w:rsid w:val="007D148C"/>
    <w:rsid w:val="007D7D47"/>
    <w:rsid w:val="007F3960"/>
    <w:rsid w:val="007F5EE4"/>
    <w:rsid w:val="00803E74"/>
    <w:rsid w:val="00807E7C"/>
    <w:rsid w:val="00814AA3"/>
    <w:rsid w:val="008254B2"/>
    <w:rsid w:val="00827D4D"/>
    <w:rsid w:val="0083011C"/>
    <w:rsid w:val="008455CC"/>
    <w:rsid w:val="00847211"/>
    <w:rsid w:val="00870DFC"/>
    <w:rsid w:val="00871234"/>
    <w:rsid w:val="0087184C"/>
    <w:rsid w:val="008750E9"/>
    <w:rsid w:val="008B5A80"/>
    <w:rsid w:val="008B742A"/>
    <w:rsid w:val="008D1585"/>
    <w:rsid w:val="008D7F02"/>
    <w:rsid w:val="008E30A3"/>
    <w:rsid w:val="008E3D51"/>
    <w:rsid w:val="008E5086"/>
    <w:rsid w:val="00901D6C"/>
    <w:rsid w:val="009054DF"/>
    <w:rsid w:val="00912369"/>
    <w:rsid w:val="00912596"/>
    <w:rsid w:val="0092083A"/>
    <w:rsid w:val="00926B3C"/>
    <w:rsid w:val="00946C30"/>
    <w:rsid w:val="00964A82"/>
    <w:rsid w:val="00964D3D"/>
    <w:rsid w:val="00974794"/>
    <w:rsid w:val="009768D6"/>
    <w:rsid w:val="00993C40"/>
    <w:rsid w:val="009A77DF"/>
    <w:rsid w:val="009A79F1"/>
    <w:rsid w:val="009F0337"/>
    <w:rsid w:val="00A15344"/>
    <w:rsid w:val="00A167D3"/>
    <w:rsid w:val="00A271AE"/>
    <w:rsid w:val="00A368D8"/>
    <w:rsid w:val="00A36DAA"/>
    <w:rsid w:val="00A4126A"/>
    <w:rsid w:val="00A608A8"/>
    <w:rsid w:val="00A72517"/>
    <w:rsid w:val="00A73C96"/>
    <w:rsid w:val="00A745ED"/>
    <w:rsid w:val="00A769C3"/>
    <w:rsid w:val="00A82B16"/>
    <w:rsid w:val="00A85438"/>
    <w:rsid w:val="00A856E3"/>
    <w:rsid w:val="00A913BF"/>
    <w:rsid w:val="00A94F44"/>
    <w:rsid w:val="00AA33E1"/>
    <w:rsid w:val="00AA62B4"/>
    <w:rsid w:val="00AB4B3A"/>
    <w:rsid w:val="00AB54A7"/>
    <w:rsid w:val="00AC3FE1"/>
    <w:rsid w:val="00AC7CCB"/>
    <w:rsid w:val="00AC7DDF"/>
    <w:rsid w:val="00AD159C"/>
    <w:rsid w:val="00AD1C95"/>
    <w:rsid w:val="00AE2A57"/>
    <w:rsid w:val="00AE43C3"/>
    <w:rsid w:val="00AE4B26"/>
    <w:rsid w:val="00AE4B3E"/>
    <w:rsid w:val="00AE51B0"/>
    <w:rsid w:val="00B02202"/>
    <w:rsid w:val="00B04A3C"/>
    <w:rsid w:val="00B12C38"/>
    <w:rsid w:val="00B316CD"/>
    <w:rsid w:val="00B36B49"/>
    <w:rsid w:val="00B36B90"/>
    <w:rsid w:val="00B51E3C"/>
    <w:rsid w:val="00B67176"/>
    <w:rsid w:val="00B72DD2"/>
    <w:rsid w:val="00B91F19"/>
    <w:rsid w:val="00B97183"/>
    <w:rsid w:val="00BA0F13"/>
    <w:rsid w:val="00BA3673"/>
    <w:rsid w:val="00BA4366"/>
    <w:rsid w:val="00BA5073"/>
    <w:rsid w:val="00BE28A6"/>
    <w:rsid w:val="00BE54C1"/>
    <w:rsid w:val="00BF7C59"/>
    <w:rsid w:val="00C06516"/>
    <w:rsid w:val="00C1325A"/>
    <w:rsid w:val="00C241BA"/>
    <w:rsid w:val="00C26A13"/>
    <w:rsid w:val="00C26CD1"/>
    <w:rsid w:val="00C31126"/>
    <w:rsid w:val="00C45337"/>
    <w:rsid w:val="00C46D4D"/>
    <w:rsid w:val="00C64CCC"/>
    <w:rsid w:val="00C66987"/>
    <w:rsid w:val="00C82D73"/>
    <w:rsid w:val="00CA7782"/>
    <w:rsid w:val="00CC151F"/>
    <w:rsid w:val="00CC4E8C"/>
    <w:rsid w:val="00CD2CCD"/>
    <w:rsid w:val="00CD7290"/>
    <w:rsid w:val="00CD77BF"/>
    <w:rsid w:val="00CE3BD5"/>
    <w:rsid w:val="00CF4666"/>
    <w:rsid w:val="00D0449D"/>
    <w:rsid w:val="00D0468B"/>
    <w:rsid w:val="00D04EA0"/>
    <w:rsid w:val="00D11CD6"/>
    <w:rsid w:val="00D1644D"/>
    <w:rsid w:val="00D24406"/>
    <w:rsid w:val="00D42293"/>
    <w:rsid w:val="00D44A5A"/>
    <w:rsid w:val="00D71E7C"/>
    <w:rsid w:val="00D7601E"/>
    <w:rsid w:val="00D858A8"/>
    <w:rsid w:val="00D94DA6"/>
    <w:rsid w:val="00DA0953"/>
    <w:rsid w:val="00DC7A5B"/>
    <w:rsid w:val="00DD199A"/>
    <w:rsid w:val="00DD6841"/>
    <w:rsid w:val="00DE0E79"/>
    <w:rsid w:val="00DE1DD9"/>
    <w:rsid w:val="00DF1DD2"/>
    <w:rsid w:val="00DF43CF"/>
    <w:rsid w:val="00DF75F2"/>
    <w:rsid w:val="00E0286F"/>
    <w:rsid w:val="00E05B59"/>
    <w:rsid w:val="00E24892"/>
    <w:rsid w:val="00E24F5A"/>
    <w:rsid w:val="00E3139F"/>
    <w:rsid w:val="00E32E50"/>
    <w:rsid w:val="00E365BB"/>
    <w:rsid w:val="00E676B5"/>
    <w:rsid w:val="00E74313"/>
    <w:rsid w:val="00E91338"/>
    <w:rsid w:val="00E919DA"/>
    <w:rsid w:val="00EA0745"/>
    <w:rsid w:val="00EA6D6B"/>
    <w:rsid w:val="00ED4F4B"/>
    <w:rsid w:val="00ED720B"/>
    <w:rsid w:val="00EE2961"/>
    <w:rsid w:val="00EE296A"/>
    <w:rsid w:val="00EF641D"/>
    <w:rsid w:val="00EF7C38"/>
    <w:rsid w:val="00F06AE1"/>
    <w:rsid w:val="00F115A4"/>
    <w:rsid w:val="00F21110"/>
    <w:rsid w:val="00F339F6"/>
    <w:rsid w:val="00F44216"/>
    <w:rsid w:val="00F563EC"/>
    <w:rsid w:val="00F75BC2"/>
    <w:rsid w:val="00F771FB"/>
    <w:rsid w:val="00F83242"/>
    <w:rsid w:val="00F83695"/>
    <w:rsid w:val="00F97C80"/>
    <w:rsid w:val="00FA6C35"/>
    <w:rsid w:val="00FC352A"/>
    <w:rsid w:val="00FD501F"/>
    <w:rsid w:val="00FE1DA8"/>
    <w:rsid w:val="00FF0444"/>
    <w:rsid w:val="00FF3112"/>
    <w:rsid w:val="00FF3413"/>
    <w:rsid w:val="00FF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85E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2F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7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D47"/>
    <w:rPr>
      <w:lang w:val="cs-CZ"/>
    </w:rPr>
  </w:style>
  <w:style w:type="character" w:styleId="PageNumber">
    <w:name w:val="page number"/>
    <w:basedOn w:val="DefaultParagraphFont"/>
    <w:uiPriority w:val="99"/>
    <w:semiHidden/>
    <w:unhideWhenUsed/>
    <w:rsid w:val="007D7D47"/>
  </w:style>
  <w:style w:type="character" w:styleId="LineNumber">
    <w:name w:val="line number"/>
    <w:basedOn w:val="DefaultParagraphFont"/>
    <w:uiPriority w:val="99"/>
    <w:semiHidden/>
    <w:unhideWhenUsed/>
    <w:rsid w:val="00CD77BF"/>
  </w:style>
  <w:style w:type="paragraph" w:styleId="BalloonText">
    <w:name w:val="Balloon Text"/>
    <w:basedOn w:val="Normal"/>
    <w:link w:val="BalloonTextChar"/>
    <w:uiPriority w:val="99"/>
    <w:semiHidden/>
    <w:unhideWhenUsed/>
    <w:rsid w:val="00007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B6"/>
    <w:rPr>
      <w:rFonts w:ascii="Tahoma" w:hAnsi="Tahoma" w:cs="Tahoma"/>
      <w:sz w:val="16"/>
      <w:szCs w:val="16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E24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892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892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783C-1D2C-394E-AF02-005E7FB6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853</Words>
  <Characters>4866</Characters>
  <Application>Microsoft Macintosh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ja.bernardova@gmail.com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Bernardová</dc:creator>
  <cp:keywords/>
  <dc:description/>
  <cp:lastModifiedBy>Jana Bernardová</cp:lastModifiedBy>
  <cp:revision>4</cp:revision>
  <cp:lastPrinted>2014-03-18T11:00:00Z</cp:lastPrinted>
  <dcterms:created xsi:type="dcterms:W3CDTF">2014-05-23T12:52:00Z</dcterms:created>
  <dcterms:modified xsi:type="dcterms:W3CDTF">2014-05-23T12:56:00Z</dcterms:modified>
</cp:coreProperties>
</file>