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77947" w14:textId="77777777" w:rsidR="00E5091D" w:rsidRPr="00553169" w:rsidRDefault="00E5091D" w:rsidP="00E5091D">
      <w:pPr>
        <w:pStyle w:val="Nzev"/>
        <w:rPr>
          <w:rFonts w:asciiTheme="minorHAnsi" w:hAnsiTheme="minorHAnsi"/>
          <w:sz w:val="72"/>
        </w:rPr>
      </w:pPr>
      <w:r w:rsidRPr="00553169">
        <w:rPr>
          <w:rFonts w:asciiTheme="minorHAnsi" w:hAnsiTheme="minorHAnsi"/>
          <w:sz w:val="72"/>
        </w:rPr>
        <w:t>Kruhy v obilí</w:t>
      </w:r>
    </w:p>
    <w:p w14:paraId="2F2475EE" w14:textId="77777777" w:rsidR="00E5091D" w:rsidRDefault="00E5091D" w:rsidP="00E5091D"/>
    <w:p w14:paraId="24CCFCD6" w14:textId="77777777" w:rsidR="00E5091D" w:rsidRDefault="00E5091D" w:rsidP="00E5091D">
      <w:pPr>
        <w:jc w:val="center"/>
      </w:pPr>
    </w:p>
    <w:p w14:paraId="670C5B42" w14:textId="77777777" w:rsidR="00E5091D" w:rsidRDefault="00E5091D" w:rsidP="00E5091D"/>
    <w:p w14:paraId="6015D1AF" w14:textId="77777777" w:rsidR="00E5091D" w:rsidRDefault="00E5091D" w:rsidP="00E5091D"/>
    <w:p w14:paraId="401A1731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Od roku 1980 se na obilných polích po celé Velké Británii objevilo několik míst, ve kterých bylo obilí </w:t>
      </w:r>
    </w:p>
    <w:p w14:paraId="43F88CDD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symetricky sešlapané do různých obrazců. " Kruhy v obilí ", jak se jim začalo říkat, se objevovaly pravidelně a to </w:t>
      </w:r>
    </w:p>
    <w:p w14:paraId="3140E0DD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vždy v létě před sklizní. Každým rokem se jejich </w:t>
      </w:r>
    </w:p>
    <w:p w14:paraId="20FF4B50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počet zvyšoval. V létě roku 1990, se objevilo přes 800 kruhů, které ale nebyly tak jednoduché. Od tohoto roku </w:t>
      </w:r>
    </w:p>
    <w:p w14:paraId="7CF90B68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>se začaly vyskytovat velmi složité kombinace piktogramů. Jejich letecké snímky jsou velmi udivující. Nejvíce</w:t>
      </w:r>
    </w:p>
    <w:p w14:paraId="7937A2B1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 kruhů se objevovalo a stále objevuje na jihu </w:t>
      </w:r>
    </w:p>
    <w:p w14:paraId="666961B3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Anglie. Většina v okolí hrabství Hampshire a </w:t>
      </w:r>
      <w:proofErr w:type="spellStart"/>
      <w:r>
        <w:rPr>
          <w:sz w:val="20"/>
        </w:rPr>
        <w:t>Wiltshire</w:t>
      </w:r>
      <w:proofErr w:type="spellEnd"/>
      <w:r>
        <w:rPr>
          <w:sz w:val="20"/>
        </w:rPr>
        <w:t xml:space="preserve">. Nejde jen o britský úkaz, ale </w:t>
      </w:r>
    </w:p>
    <w:p w14:paraId="73D6048A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proofErr w:type="spellStart"/>
      <w:r>
        <w:rPr>
          <w:sz w:val="20"/>
        </w:rPr>
        <w:t>pyktogrami</w:t>
      </w:r>
      <w:proofErr w:type="spellEnd"/>
      <w:r>
        <w:rPr>
          <w:sz w:val="20"/>
        </w:rPr>
        <w:t xml:space="preserve"> je možno pozorovat téměř po celém světě (několik případů bylo objeveno i v </w:t>
      </w:r>
    </w:p>
    <w:p w14:paraId="74790D47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proofErr w:type="gramStart"/>
      <w:r>
        <w:rPr>
          <w:sz w:val="20"/>
        </w:rPr>
        <w:t>Holandsku</w:t>
      </w:r>
      <w:proofErr w:type="gramEnd"/>
      <w:r>
        <w:rPr>
          <w:sz w:val="20"/>
        </w:rPr>
        <w:t xml:space="preserve"> a to už kolem roku</w:t>
      </w:r>
      <w:r>
        <w:rPr>
          <w:sz w:val="20"/>
        </w:rPr>
        <w:br/>
        <w:t xml:space="preserve">1500 a i u nás se můžeme s tímto fenoménem setkat). Není dosud přesně známo, proč se </w:t>
      </w:r>
    </w:p>
    <w:p w14:paraId="62FF5367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>nejvíce kruhů objevuje právě v jižní Anglii.</w:t>
      </w:r>
    </w:p>
    <w:p w14:paraId="782F84EF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r>
        <w:rPr>
          <w:sz w:val="20"/>
        </w:rPr>
        <w:t xml:space="preserve">          Je tu jedno možné vysvětlení. Někteří badatelé zajímající se o tento fenomén tvrdí, ž e </w:t>
      </w:r>
    </w:p>
    <w:p w14:paraId="520BC1F4" w14:textId="77777777" w:rsidR="00E5091D" w:rsidRDefault="00E5091D" w:rsidP="00E5091D">
      <w:pPr>
        <w:pStyle w:val="Normlnweb"/>
        <w:spacing w:before="0" w:beforeAutospacing="0" w:after="0" w:afterAutospacing="0"/>
        <w:ind w:left="708"/>
        <w:rPr>
          <w:sz w:val="20"/>
        </w:rPr>
      </w:pPr>
      <w:r>
        <w:rPr>
          <w:sz w:val="20"/>
        </w:rPr>
        <w:t xml:space="preserve">mystická místa jako </w:t>
      </w:r>
      <w:hyperlink r:id="rId4" w:history="1">
        <w:r>
          <w:rPr>
            <w:rStyle w:val="Hypertextovodkaz"/>
            <w:sz w:val="20"/>
          </w:rPr>
          <w:t>Stonehenge</w:t>
        </w:r>
      </w:hyperlink>
      <w:r>
        <w:rPr>
          <w:sz w:val="20"/>
        </w:rPr>
        <w:t xml:space="preserve">, </w:t>
      </w:r>
      <w:proofErr w:type="spellStart"/>
      <w:r>
        <w:rPr>
          <w:sz w:val="20"/>
        </w:rPr>
        <w:t>Avebury</w:t>
      </w:r>
      <w:proofErr w:type="spellEnd"/>
      <w:r>
        <w:rPr>
          <w:sz w:val="20"/>
        </w:rPr>
        <w:t xml:space="preserve">, </w:t>
      </w:r>
      <w:hyperlink r:id="rId5" w:history="1">
        <w:proofErr w:type="spellStart"/>
        <w:r>
          <w:rPr>
            <w:rStyle w:val="Hypertextovodkaz"/>
            <w:sz w:val="20"/>
          </w:rPr>
          <w:t>Silbury</w:t>
        </w:r>
        <w:proofErr w:type="spellEnd"/>
        <w:r>
          <w:rPr>
            <w:rStyle w:val="Hypertextovodkaz"/>
            <w:sz w:val="20"/>
          </w:rPr>
          <w:t xml:space="preserve"> </w:t>
        </w:r>
        <w:proofErr w:type="spellStart"/>
        <w:r>
          <w:rPr>
            <w:rStyle w:val="Hypertextovodkaz"/>
            <w:sz w:val="20"/>
          </w:rPr>
          <w:t>Hill</w:t>
        </w:r>
        <w:proofErr w:type="spellEnd"/>
      </w:hyperlink>
      <w:r>
        <w:rPr>
          <w:sz w:val="20"/>
        </w:rPr>
        <w:t xml:space="preserve"> jsou ideální pro setkání s návštěvníky z jiných planet. Tohle vysvětlení ještě více potvrzuje fakt, že jsou hlášena pozorování záhadných světel nad těmito místy, kde se následující ráno objevily ony piktogramy. Některé možné tvrzení příčin tvorby kruhů v obilí z oblasti laické veřejnosti jsou velmi zajímavé. Např. Kruhy vytváří několik párů zamilovaných </w:t>
      </w:r>
      <w:r>
        <w:rPr>
          <w:noProof/>
          <w:sz w:val="20"/>
        </w:rPr>
        <w:drawing>
          <wp:inline distT="0" distB="0" distL="0" distR="0" wp14:anchorId="2A770190" wp14:editId="3283AAEF">
            <wp:extent cx="2564765" cy="1846580"/>
            <wp:effectExtent l="19050" t="0" r="6985" b="0"/>
            <wp:docPr id="1" name="obrázek 1" descr="crop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p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sz w:val="20"/>
        </w:rPr>
        <w:t>králiků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( jak</w:t>
      </w:r>
      <w:proofErr w:type="gramEnd"/>
      <w:r>
        <w:rPr>
          <w:sz w:val="20"/>
        </w:rPr>
        <w:t xml:space="preserve"> na tohle mohl někdo přijít ), nebo snad jsou příčinou nadměrného nadouvání krav a důsledkem neobvyklého růstu obilí. Pokud se ale podíváte na obrázky, tak se vám určitě nebude zdát to, že takhle složité obrazce mohl stvořit pár pobíhajících zamilovaných </w:t>
      </w:r>
      <w:proofErr w:type="spellStart"/>
      <w:r>
        <w:rPr>
          <w:sz w:val="20"/>
        </w:rPr>
        <w:t>králiků</w:t>
      </w:r>
      <w:proofErr w:type="spellEnd"/>
      <w:r>
        <w:rPr>
          <w:sz w:val="20"/>
        </w:rPr>
        <w:t xml:space="preserve"> někde po poli. Anglický meteorolog Dr. Terence </w:t>
      </w:r>
      <w:proofErr w:type="spellStart"/>
      <w:r>
        <w:rPr>
          <w:sz w:val="20"/>
        </w:rPr>
        <w:t>Meaden</w:t>
      </w:r>
      <w:proofErr w:type="spellEnd"/>
      <w:r>
        <w:rPr>
          <w:sz w:val="20"/>
        </w:rPr>
        <w:t xml:space="preserve"> přišel s názorem o existenci větrných vírů, které dokážou ze Země nasávat prach a menší kamenné úlomky. Někteří angličtí farmáři zahlédli na svých polích několik takových vírů. Tímto</w:t>
      </w:r>
      <w:r>
        <w:rPr>
          <w:sz w:val="20"/>
        </w:rPr>
        <w:br/>
        <w:t xml:space="preserve">tvrzením považovaly noviny a veřejnost záhadu za vyřešenou a více se jí přestaly zabývat. Hojnější výskyt složitějších obrazců koncem 80let, tuhle teorii podkopal a většina se začala přiklánět k názoru, že tvůrcem musí být nějaká umělá inteligence </w:t>
      </w:r>
      <w:proofErr w:type="gramStart"/>
      <w:r>
        <w:rPr>
          <w:sz w:val="20"/>
        </w:rPr>
        <w:t>( jsem</w:t>
      </w:r>
      <w:proofErr w:type="gramEnd"/>
      <w:r>
        <w:rPr>
          <w:sz w:val="20"/>
        </w:rPr>
        <w:t xml:space="preserve"> stejného názoru ). </w:t>
      </w:r>
      <w:proofErr w:type="spellStart"/>
      <w:r>
        <w:rPr>
          <w:sz w:val="20"/>
        </w:rPr>
        <w:t>Meadenova</w:t>
      </w:r>
      <w:proofErr w:type="spellEnd"/>
      <w:r>
        <w:rPr>
          <w:sz w:val="20"/>
        </w:rPr>
        <w:t xml:space="preserve"> teorie ale nevysvětluje zajímavé piktogramy, které tvořily rovnostranné obrazce, trojúhelníky, náhodné seskupení různých </w:t>
      </w:r>
      <w:proofErr w:type="spellStart"/>
      <w:r>
        <w:rPr>
          <w:sz w:val="20"/>
        </w:rPr>
        <w:t>asymetric</w:t>
      </w:r>
      <w:proofErr w:type="spellEnd"/>
    </w:p>
    <w:p w14:paraId="281C94AB" w14:textId="77777777" w:rsidR="00E5091D" w:rsidRDefault="00E5091D" w:rsidP="00E5091D">
      <w:pPr>
        <w:pStyle w:val="Normlnweb"/>
        <w:spacing w:before="0" w:beforeAutospacing="0" w:after="0" w:afterAutospacing="0"/>
        <w:rPr>
          <w:sz w:val="20"/>
        </w:rPr>
      </w:pPr>
      <w:proofErr w:type="spellStart"/>
      <w:r>
        <w:rPr>
          <w:sz w:val="20"/>
        </w:rPr>
        <w:t>kých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obrazců</w:t>
      </w:r>
      <w:proofErr w:type="gramEnd"/>
      <w:r>
        <w:rPr>
          <w:sz w:val="20"/>
        </w:rPr>
        <w:t xml:space="preserve"> a dokonce i klínové písmo. Je také možné, že nám touto formou předává nějaká forma cizí inteligence svoje poselství.</w:t>
      </w:r>
    </w:p>
    <w:p w14:paraId="6B803497" w14:textId="77777777" w:rsidR="00E5091D" w:rsidRDefault="00E5091D" w:rsidP="00E5091D">
      <w:pPr>
        <w:rPr>
          <w:sz w:val="20"/>
        </w:rPr>
      </w:pPr>
    </w:p>
    <w:p w14:paraId="306E8835" w14:textId="77777777" w:rsidR="00E5091D" w:rsidRDefault="00E5091D" w:rsidP="00E5091D">
      <w:pPr>
        <w:rPr>
          <w:sz w:val="20"/>
        </w:rPr>
      </w:pPr>
    </w:p>
    <w:p w14:paraId="1B6C1CC4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Možnost, že obrazce jsou podfukem, je taktéž dosti nepravděpodobná. Vzhledem k velkému počtu obrazců </w:t>
      </w:r>
      <w:proofErr w:type="gramStart"/>
      <w:r>
        <w:rPr>
          <w:sz w:val="20"/>
        </w:rPr>
        <w:t>( v</w:t>
      </w:r>
      <w:proofErr w:type="gramEnd"/>
      <w:r>
        <w:rPr>
          <w:sz w:val="20"/>
        </w:rPr>
        <w:t xml:space="preserve"> roce 1990 téměř 800 ) lze vyloučit možnost, že kruhy vytváří několik skupin lidí. Mimo to, uvnitř většiny kruhů byla naměřena zvýšená </w:t>
      </w:r>
      <w:proofErr w:type="spellStart"/>
      <w:r>
        <w:rPr>
          <w:sz w:val="20"/>
        </w:rPr>
        <w:t>radiaktivita</w:t>
      </w:r>
      <w:proofErr w:type="spellEnd"/>
      <w:r>
        <w:rPr>
          <w:sz w:val="20"/>
        </w:rPr>
        <w:t xml:space="preserve"> a značné  </w:t>
      </w:r>
    </w:p>
    <w:p w14:paraId="1D9857EF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elektromagnetické výchylky. Pravé kruhy, na rozdíl od amatérských se </w:t>
      </w:r>
      <w:proofErr w:type="gramStart"/>
      <w:r>
        <w:rPr>
          <w:sz w:val="20"/>
        </w:rPr>
        <w:t>liší</w:t>
      </w:r>
      <w:proofErr w:type="gramEnd"/>
      <w:r>
        <w:rPr>
          <w:sz w:val="20"/>
        </w:rPr>
        <w:t xml:space="preserve"> tím rozdílem, že obilí není vůbec zlomené ale jen velmi symetricky ohnuté. I testy přinesly zajímavé </w:t>
      </w:r>
      <w:proofErr w:type="gramStart"/>
      <w:r>
        <w:rPr>
          <w:sz w:val="20"/>
        </w:rPr>
        <w:t xml:space="preserve">výsledky:   </w:t>
      </w:r>
      <w:proofErr w:type="gramEnd"/>
      <w:r>
        <w:rPr>
          <w:sz w:val="20"/>
        </w:rPr>
        <w:t xml:space="preserve">              Obilí z piktogramů je nějak geneticky narušené, což by mohla způsobit již zmíněná </w:t>
      </w:r>
    </w:p>
    <w:p w14:paraId="78721F4C" w14:textId="77777777" w:rsidR="00E5091D" w:rsidRDefault="00E5091D" w:rsidP="00E5091D">
      <w:pPr>
        <w:rPr>
          <w:sz w:val="20"/>
        </w:rPr>
      </w:pPr>
      <w:proofErr w:type="spellStart"/>
      <w:r>
        <w:rPr>
          <w:sz w:val="20"/>
        </w:rPr>
        <w:lastRenderedPageBreak/>
        <w:t>radiaktivita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Nedovoedu</w:t>
      </w:r>
      <w:proofErr w:type="spellEnd"/>
      <w:r>
        <w:rPr>
          <w:sz w:val="20"/>
        </w:rPr>
        <w:t xml:space="preserve"> si </w:t>
      </w:r>
      <w:proofErr w:type="gramStart"/>
      <w:r>
        <w:rPr>
          <w:sz w:val="20"/>
        </w:rPr>
        <w:t>představit</w:t>
      </w:r>
      <w:proofErr w:type="gramEnd"/>
      <w:r>
        <w:rPr>
          <w:sz w:val="20"/>
        </w:rPr>
        <w:t xml:space="preserve"> jak někdo v noci pobíhá po poli s nějakou </w:t>
      </w:r>
      <w:proofErr w:type="spellStart"/>
      <w:r>
        <w:rPr>
          <w:sz w:val="20"/>
        </w:rPr>
        <w:t>radiaktivní</w:t>
      </w:r>
      <w:proofErr w:type="spellEnd"/>
      <w:r>
        <w:rPr>
          <w:sz w:val="20"/>
        </w:rPr>
        <w:t xml:space="preserve"> látkou a ušlapává ony záhadné kruhy. Nedávno se na veřejnosti objevil krátký filmový snímek, zachycující 4 svítící koule, které během několika sekund vytvořily na úpatí hory s </w:t>
      </w:r>
    </w:p>
    <w:p w14:paraId="4D279EA5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pevností </w:t>
      </w:r>
      <w:proofErr w:type="spellStart"/>
      <w:r>
        <w:rPr>
          <w:sz w:val="20"/>
        </w:rPr>
        <w:t>Olivers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Castle</w:t>
      </w:r>
      <w:proofErr w:type="spellEnd"/>
      <w:r>
        <w:rPr>
          <w:sz w:val="20"/>
        </w:rPr>
        <w:t xml:space="preserve"> piktogram ve tvaru sněhové vločky. </w:t>
      </w:r>
    </w:p>
    <w:p w14:paraId="03FDF97C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             Většina filmových techniků a odborníků potvrdila, že se nejedná o žádný podvod vytvořený na počítači. Důkaz podává především pohyb kamery, který přesně odpovídá autentickým filmovým záběrům a dal by se </w:t>
      </w:r>
    </w:p>
    <w:p w14:paraId="4158BFD8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jen velmi těžce napodobit. Pokud by někdo chtěl tento film zfalšovat, potřeboval by velmi drahé přístroje, moc času a peněz. Někteří ale i nadále tvrdí, že film je jen pouhý podvod ale důkaz z nich nikdo zatím nepředložil. Kruhy se také občas objevují i u nás. 15.7.1996 se u obce Sokolnice objevil složitý a rozlehlý piktogram. Skládal se z devíti kruhů, kde čtyři z nich </w:t>
      </w:r>
    </w:p>
    <w:p w14:paraId="04C4AB59" w14:textId="77777777" w:rsidR="00E5091D" w:rsidRDefault="00E5091D" w:rsidP="00E5091D">
      <w:pPr>
        <w:rPr>
          <w:sz w:val="20"/>
        </w:rPr>
      </w:pPr>
      <w:r>
        <w:rPr>
          <w:sz w:val="20"/>
        </w:rPr>
        <w:t xml:space="preserve">byly navzájem </w:t>
      </w:r>
      <w:proofErr w:type="spellStart"/>
      <w:r>
        <w:rPr>
          <w:sz w:val="20"/>
        </w:rPr>
        <w:t>spjeny</w:t>
      </w:r>
      <w:proofErr w:type="spellEnd"/>
      <w:r>
        <w:rPr>
          <w:sz w:val="20"/>
        </w:rPr>
        <w:t xml:space="preserve"> uličkami. Největší kruh měřil v průměru asi </w:t>
      </w:r>
      <w:proofErr w:type="gramStart"/>
      <w:r>
        <w:rPr>
          <w:sz w:val="20"/>
        </w:rPr>
        <w:t>25m</w:t>
      </w:r>
      <w:proofErr w:type="gramEnd"/>
      <w:r>
        <w:rPr>
          <w:sz w:val="20"/>
        </w:rPr>
        <w:t xml:space="preserve">. Někteří místní občané uvádějí že ten den v noci viděli nad polem jasně žluté světlo a že tehdy v noci bez zjevných příčin začaly zvonit zvonky u jejich domů. Za dva dny se objevily další kruhy. Piktogramy byly tvořeny jedním centrálním a čtyřmi satelitními kruhy. Na závěr jen dodám, že obrazců každým rokem </w:t>
      </w:r>
      <w:proofErr w:type="gramStart"/>
      <w:r>
        <w:rPr>
          <w:sz w:val="20"/>
        </w:rPr>
        <w:t>přibývá</w:t>
      </w:r>
      <w:proofErr w:type="gramEnd"/>
      <w:r>
        <w:rPr>
          <w:sz w:val="20"/>
        </w:rPr>
        <w:t xml:space="preserve"> a to ještě v lepším a složitějším provedení. Myšlenka, </w:t>
      </w:r>
      <w:proofErr w:type="spellStart"/>
      <w:r>
        <w:rPr>
          <w:sz w:val="20"/>
        </w:rPr>
        <w:t>ža</w:t>
      </w:r>
      <w:proofErr w:type="spellEnd"/>
      <w:r>
        <w:rPr>
          <w:sz w:val="20"/>
        </w:rPr>
        <w:t xml:space="preserve"> tímto způsobem nám chtějí nějaké cizí mimozemské civilizace předat důležité poselství, je velmi zajímavá. </w:t>
      </w:r>
    </w:p>
    <w:p w14:paraId="07EE1BB3" w14:textId="77777777" w:rsidR="00E5091D" w:rsidRDefault="00E5091D" w:rsidP="00E5091D">
      <w:pPr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264" behindDoc="0" locked="0" layoutInCell="1" allowOverlap="0" wp14:anchorId="00416074" wp14:editId="671DFC82">
            <wp:simplePos x="0" y="0"/>
            <wp:positionH relativeFrom="column">
              <wp:align>right</wp:align>
            </wp:positionH>
            <wp:positionV relativeFrom="line">
              <wp:posOffset>177800</wp:posOffset>
            </wp:positionV>
            <wp:extent cx="5302885" cy="2057400"/>
            <wp:effectExtent l="19050" t="0" r="0" b="0"/>
            <wp:wrapSquare wrapText="bothSides"/>
            <wp:docPr id="12" name="obrázek 12" descr="cro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rop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88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A95581" w14:textId="77777777" w:rsidR="00E5091D" w:rsidRDefault="00E5091D" w:rsidP="00E5091D">
      <w:pPr>
        <w:rPr>
          <w:sz w:val="20"/>
        </w:rPr>
      </w:pPr>
    </w:p>
    <w:p w14:paraId="7F420788" w14:textId="77777777" w:rsidR="00E5091D" w:rsidRDefault="00E5091D" w:rsidP="00E5091D">
      <w:pPr>
        <w:rPr>
          <w:sz w:val="20"/>
        </w:rPr>
      </w:pPr>
    </w:p>
    <w:p w14:paraId="2327EC29" w14:textId="77777777" w:rsidR="00E5091D" w:rsidRDefault="00E5091D" w:rsidP="00E5091D">
      <w:pPr>
        <w:rPr>
          <w:sz w:val="20"/>
        </w:rPr>
      </w:pPr>
    </w:p>
    <w:p w14:paraId="4D9BAF32" w14:textId="77777777" w:rsidR="00E5091D" w:rsidRDefault="00E5091D" w:rsidP="00E5091D">
      <w:pPr>
        <w:rPr>
          <w:sz w:val="20"/>
        </w:rPr>
      </w:pPr>
    </w:p>
    <w:p w14:paraId="689CE3E2" w14:textId="77777777" w:rsidR="00E5091D" w:rsidRDefault="00E5091D" w:rsidP="00E5091D">
      <w:pPr>
        <w:rPr>
          <w:sz w:val="20"/>
        </w:rPr>
      </w:pPr>
    </w:p>
    <w:p w14:paraId="65DF4352" w14:textId="77777777" w:rsidR="00E5091D" w:rsidRDefault="00E5091D" w:rsidP="00E5091D">
      <w:pPr>
        <w:rPr>
          <w:sz w:val="20"/>
        </w:rPr>
      </w:pPr>
    </w:p>
    <w:p w14:paraId="4126820C" w14:textId="77777777" w:rsidR="00E5091D" w:rsidRDefault="00E5091D" w:rsidP="00E5091D">
      <w:pPr>
        <w:rPr>
          <w:sz w:val="20"/>
        </w:rPr>
      </w:pPr>
    </w:p>
    <w:p w14:paraId="7D57D75A" w14:textId="77777777" w:rsidR="00E5091D" w:rsidRDefault="00E5091D" w:rsidP="00E5091D">
      <w:pPr>
        <w:rPr>
          <w:sz w:val="20"/>
        </w:rPr>
      </w:pPr>
    </w:p>
    <w:p w14:paraId="2DEDA576" w14:textId="77777777" w:rsidR="00E5091D" w:rsidRDefault="00E5091D" w:rsidP="00E5091D">
      <w:pPr>
        <w:rPr>
          <w:sz w:val="20"/>
        </w:rPr>
      </w:pPr>
    </w:p>
    <w:p w14:paraId="10F16CD2" w14:textId="77777777" w:rsidR="00E5091D" w:rsidRDefault="00E5091D" w:rsidP="00E5091D">
      <w:pPr>
        <w:rPr>
          <w:sz w:val="20"/>
        </w:rPr>
      </w:pPr>
    </w:p>
    <w:p w14:paraId="18E87CAC" w14:textId="77777777" w:rsidR="00E5091D" w:rsidRDefault="00E5091D" w:rsidP="00E5091D">
      <w:pPr>
        <w:rPr>
          <w:sz w:val="20"/>
        </w:rPr>
      </w:pPr>
    </w:p>
    <w:p w14:paraId="2A0397CB" w14:textId="77777777" w:rsidR="00E5091D" w:rsidRDefault="00E5091D" w:rsidP="00E5091D">
      <w:pPr>
        <w:pStyle w:val="Normlnweb"/>
        <w:spacing w:before="0" w:beforeAutospacing="0" w:after="0" w:afterAutospacing="0"/>
      </w:pPr>
    </w:p>
    <w:p w14:paraId="66E32142" w14:textId="77777777" w:rsidR="00E5091D" w:rsidRDefault="00E5091D" w:rsidP="00E5091D">
      <w:pPr>
        <w:pStyle w:val="Normlnweb"/>
        <w:rPr>
          <w:rFonts w:ascii="Arial Black" w:hAnsi="Arial Black"/>
        </w:rPr>
      </w:pPr>
      <w:r>
        <w:rPr>
          <w:rFonts w:ascii="Arial Black" w:hAnsi="Arial Black"/>
        </w:rPr>
        <w:t>Pravdivé události – Nadpis 1</w:t>
      </w:r>
    </w:p>
    <w:p w14:paraId="327FCB00" w14:textId="77777777" w:rsidR="00E5091D" w:rsidRDefault="00E5091D" w:rsidP="00E5091D">
      <w:pPr>
        <w:pStyle w:val="Normlnweb"/>
      </w:pPr>
    </w:p>
    <w:p w14:paraId="6B9B99A9" w14:textId="77777777" w:rsidR="00E5091D" w:rsidRDefault="00E5091D" w:rsidP="00E5091D">
      <w:pPr>
        <w:pStyle w:val="Normlnweb"/>
      </w:pPr>
    </w:p>
    <w:p w14:paraId="4B62E05B" w14:textId="77777777" w:rsidR="00E5091D" w:rsidRDefault="00E5091D" w:rsidP="00E5091D">
      <w:pPr>
        <w:pStyle w:val="Normlnweb"/>
        <w:spacing w:before="0" w:beforeAutospacing="0" w:after="0" w:afterAutospacing="0"/>
      </w:pPr>
      <w:r>
        <w:rPr>
          <w:rFonts w:ascii="Kids" w:hAnsi="Kids"/>
        </w:rPr>
        <w:t xml:space="preserve">Místo: </w:t>
      </w:r>
      <w:proofErr w:type="spellStart"/>
      <w:r>
        <w:rPr>
          <w:rFonts w:ascii="Kids" w:hAnsi="Kids"/>
        </w:rPr>
        <w:t>Avebury</w:t>
      </w:r>
      <w:proofErr w:type="spellEnd"/>
      <w:r>
        <w:rPr>
          <w:rFonts w:ascii="Kids" w:hAnsi="Kids"/>
        </w:rPr>
        <w:t xml:space="preserve">, </w:t>
      </w:r>
      <w:proofErr w:type="spellStart"/>
      <w:r>
        <w:rPr>
          <w:rFonts w:ascii="Kids" w:hAnsi="Kids"/>
        </w:rPr>
        <w:t>Wiltshire</w:t>
      </w:r>
      <w:proofErr w:type="spellEnd"/>
      <w:r>
        <w:rPr>
          <w:rFonts w:ascii="Kids" w:hAnsi="Kids"/>
        </w:rPr>
        <w:t xml:space="preserve"> – Nadpis 2</w:t>
      </w:r>
      <w:r>
        <w:rPr>
          <w:rFonts w:ascii="Kids" w:hAnsi="Kids"/>
        </w:rPr>
        <w:br/>
      </w:r>
      <w:r>
        <w:rPr>
          <w:rFonts w:ascii="Arial Black" w:hAnsi="Arial Black"/>
        </w:rPr>
        <w:t>Datum: 24.srpna 1998 – Nadpis 3</w:t>
      </w:r>
      <w:r>
        <w:rPr>
          <w:rFonts w:ascii="Arial Black" w:hAnsi="Arial Black"/>
        </w:rPr>
        <w:br/>
      </w:r>
      <w:r>
        <w:t xml:space="preserve">Tato formace byla objevena v pondělí v poli naproti parkoviště. Velký kruh obsahuje osminásobnou hvězdicovitou formaci dosti nepravidelné struktury. Kruh je velký </w:t>
      </w:r>
      <w:proofErr w:type="gramStart"/>
      <w:r>
        <w:t>56m</w:t>
      </w:r>
      <w:proofErr w:type="gramEnd"/>
      <w:r>
        <w:t xml:space="preserve"> a nesouměrný. Ze vzduchu celý působí ne zcela přesvědčivým dojmem o jeho pravosti.</w:t>
      </w:r>
    </w:p>
    <w:p w14:paraId="2B45D58E" w14:textId="77777777" w:rsidR="00E5091D" w:rsidRDefault="00E5091D" w:rsidP="00E5091D">
      <w:pPr>
        <w:pStyle w:val="Normlnweb"/>
        <w:spacing w:before="0" w:beforeAutospacing="0" w:after="0" w:afterAutospacing="0"/>
      </w:pPr>
      <w:r>
        <w:t xml:space="preserve">Místo: </w:t>
      </w:r>
      <w:proofErr w:type="spellStart"/>
      <w:r>
        <w:t>Beckhampton</w:t>
      </w:r>
      <w:proofErr w:type="spellEnd"/>
      <w:r>
        <w:t xml:space="preserve">, </w:t>
      </w:r>
      <w:proofErr w:type="spellStart"/>
      <w:r>
        <w:t>Wiltshire</w:t>
      </w:r>
      <w:proofErr w:type="spellEnd"/>
    </w:p>
    <w:p w14:paraId="311E81E7" w14:textId="77777777" w:rsidR="00E5091D" w:rsidRDefault="00E5091D" w:rsidP="00E5091D">
      <w:pPr>
        <w:pStyle w:val="Normlnweb"/>
        <w:spacing w:before="0" w:beforeAutospacing="0" w:after="0" w:afterAutospacing="0"/>
      </w:pPr>
      <w:r>
        <w:br/>
      </w:r>
      <w:r>
        <w:rPr>
          <w:rFonts w:ascii="Kids" w:hAnsi="Kids"/>
        </w:rPr>
        <w:t>Datum: 8. srpna 1998</w:t>
      </w:r>
      <w:r>
        <w:rPr>
          <w:rFonts w:ascii="Kids" w:hAnsi="Kids"/>
        </w:rPr>
        <w:br/>
      </w:r>
      <w:r>
        <w:rPr>
          <w:rFonts w:ascii="Arial Black" w:hAnsi="Arial Black"/>
        </w:rPr>
        <w:t>Obrázek: CROP1</w:t>
      </w:r>
      <w:r>
        <w:br/>
        <w:t xml:space="preserve">Nádherná pentagramová série kruhů v obilí pokračuje i toto léto. Obrazec se objevil na poli </w:t>
      </w:r>
    </w:p>
    <w:p w14:paraId="7A6A422C" w14:textId="77777777" w:rsidR="00E5091D" w:rsidRDefault="00E5091D" w:rsidP="00E5091D">
      <w:pPr>
        <w:pStyle w:val="Normlnweb"/>
        <w:spacing w:before="0" w:beforeAutospacing="0" w:after="0" w:afterAutospacing="0"/>
      </w:pPr>
      <w:r>
        <w:t xml:space="preserve">jižně od městečka </w:t>
      </w:r>
      <w:proofErr w:type="spellStart"/>
      <w:r>
        <w:t>Beckhampton</w:t>
      </w:r>
      <w:proofErr w:type="spellEnd"/>
      <w:r>
        <w:t xml:space="preserve"> v hrabství </w:t>
      </w:r>
      <w:proofErr w:type="spellStart"/>
      <w:r>
        <w:t>Wiltshire</w:t>
      </w:r>
      <w:proofErr w:type="spellEnd"/>
      <w:r>
        <w:t xml:space="preserve">. První podobné útvary se objevily v roce 1993 v </w:t>
      </w:r>
      <w:proofErr w:type="spellStart"/>
      <w:r>
        <w:t>Bythornu</w:t>
      </w:r>
      <w:proofErr w:type="spellEnd"/>
      <w:r>
        <w:t>. Potom několik let zcela nic, až roku 1998 tento nádherný kruh.</w:t>
      </w:r>
    </w:p>
    <w:p w14:paraId="59798838" w14:textId="77777777" w:rsidR="00E5091D" w:rsidRDefault="00E5091D" w:rsidP="00E5091D">
      <w:pPr>
        <w:pStyle w:val="Normlnweb"/>
        <w:spacing w:before="0" w:beforeAutospacing="0" w:after="0" w:afterAutospacing="0"/>
      </w:pPr>
      <w:r>
        <w:t xml:space="preserve">Místo: </w:t>
      </w:r>
      <w:proofErr w:type="spellStart"/>
      <w:r>
        <w:t>Alton</w:t>
      </w:r>
      <w:proofErr w:type="spellEnd"/>
      <w:r>
        <w:t xml:space="preserve"> </w:t>
      </w:r>
      <w:proofErr w:type="spellStart"/>
      <w:r>
        <w:t>Barnes</w:t>
      </w:r>
      <w:proofErr w:type="spellEnd"/>
      <w:r>
        <w:t xml:space="preserve">, </w:t>
      </w:r>
      <w:proofErr w:type="spellStart"/>
      <w:r>
        <w:t>Wiltshire</w:t>
      </w:r>
      <w:proofErr w:type="spellEnd"/>
      <w:r>
        <w:br/>
      </w:r>
    </w:p>
    <w:p w14:paraId="266BBE76" w14:textId="77777777" w:rsidR="00E5091D" w:rsidRDefault="00E5091D" w:rsidP="00E5091D">
      <w:pPr>
        <w:pStyle w:val="Normlnweb"/>
        <w:spacing w:before="0" w:beforeAutospacing="0" w:after="0" w:afterAutospacing="0"/>
      </w:pPr>
      <w:r>
        <w:rPr>
          <w:rFonts w:ascii="Kids" w:hAnsi="Kids"/>
        </w:rPr>
        <w:t>Datum: 5. srpna 1998</w:t>
      </w:r>
      <w:r>
        <w:rPr>
          <w:rFonts w:ascii="Kids" w:hAnsi="Kids"/>
        </w:rPr>
        <w:br/>
      </w:r>
      <w:r>
        <w:t xml:space="preserve">V tomto případě se jedná o druhou stranu fenoménu výskytu kruhů v obilí. Mnoho </w:t>
      </w:r>
      <w:r>
        <w:lastRenderedPageBreak/>
        <w:t>společností začíná rozpoznávat sílu tohoto úkazu. Japonská automobilka Mitsubishi poskytla vysokou odměnu skupince několika lidí za prezentaci jejich posledního modelu automobilu touto netradiční formou. Obrázek obsahuje AUTO značky Mitsubishi.</w:t>
      </w:r>
    </w:p>
    <w:p w14:paraId="0E7680D9" w14:textId="77777777" w:rsidR="00E5091D" w:rsidRDefault="00E5091D" w:rsidP="00E5091D">
      <w:pPr>
        <w:pStyle w:val="Normlnweb"/>
        <w:spacing w:before="0" w:beforeAutospacing="0" w:after="0" w:afterAutospacing="0"/>
      </w:pPr>
      <w:r>
        <w:t xml:space="preserve">Místo: </w:t>
      </w:r>
      <w:proofErr w:type="spellStart"/>
      <w:r>
        <w:t>Andover</w:t>
      </w:r>
      <w:proofErr w:type="spellEnd"/>
      <w:r>
        <w:t>, Hampshire</w:t>
      </w:r>
      <w:r>
        <w:br/>
      </w:r>
    </w:p>
    <w:p w14:paraId="7339BF59" w14:textId="77777777" w:rsidR="00E5091D" w:rsidRDefault="00E5091D" w:rsidP="00E5091D">
      <w:pPr>
        <w:pStyle w:val="Normlnweb"/>
        <w:spacing w:before="0" w:beforeAutospacing="0" w:after="0" w:afterAutospacing="0"/>
        <w:rPr>
          <w:rFonts w:ascii="Kids" w:hAnsi="Kids"/>
        </w:rPr>
      </w:pPr>
      <w:r>
        <w:rPr>
          <w:rFonts w:ascii="Kids" w:hAnsi="Kids"/>
        </w:rPr>
        <w:t>Datum: 2. srpna 1998</w:t>
      </w:r>
    </w:p>
    <w:p w14:paraId="096EB438" w14:textId="77777777" w:rsidR="00E5091D" w:rsidRDefault="00E5091D" w:rsidP="00E5091D">
      <w:pPr>
        <w:pStyle w:val="Normlnweb"/>
        <w:spacing w:before="0" w:beforeAutospacing="0" w:after="0" w:afterAutospacing="0"/>
      </w:pPr>
      <w:r>
        <w:t xml:space="preserve">Překrásná formace se objevila přes noc nedaleko pevnosti </w:t>
      </w:r>
      <w:proofErr w:type="spellStart"/>
      <w:r>
        <w:t>Danebury</w:t>
      </w:r>
      <w:proofErr w:type="spellEnd"/>
      <w:r>
        <w:t xml:space="preserve"> Ring. Asi </w:t>
      </w:r>
      <w:proofErr w:type="gramStart"/>
      <w:r>
        <w:t>60m</w:t>
      </w:r>
      <w:proofErr w:type="gramEnd"/>
      <w:r>
        <w:t xml:space="preserve"> velký obrazec je obklopen </w:t>
      </w:r>
      <w:proofErr w:type="spellStart"/>
      <w:r>
        <w:t>menšímy</w:t>
      </w:r>
      <w:proofErr w:type="spellEnd"/>
      <w:r>
        <w:t xml:space="preserve"> kruhy, které vytváří jakousi hru čísel šest, sedm, osm a devět, což je podle slov Ed </w:t>
      </w:r>
      <w:proofErr w:type="spellStart"/>
      <w:r>
        <w:t>Sherwooda</w:t>
      </w:r>
      <w:proofErr w:type="spellEnd"/>
      <w:r>
        <w:t xml:space="preserve"> velmi důležitá předpověď pro další rok.</w:t>
      </w:r>
    </w:p>
    <w:p w14:paraId="7704779F" w14:textId="77777777" w:rsidR="00E5091D" w:rsidRDefault="00E5091D" w:rsidP="00E5091D">
      <w:pPr>
        <w:pStyle w:val="Normlnweb"/>
        <w:spacing w:before="0" w:beforeAutospacing="0" w:after="0" w:afterAutospacing="0"/>
        <w:rPr>
          <w:rFonts w:ascii="Kids" w:hAnsi="Kids"/>
        </w:rPr>
      </w:pPr>
      <w:r>
        <w:rPr>
          <w:rFonts w:ascii="Kids" w:hAnsi="Kids"/>
        </w:rPr>
        <w:t xml:space="preserve">Místo: </w:t>
      </w:r>
      <w:proofErr w:type="spellStart"/>
      <w:r>
        <w:rPr>
          <w:rFonts w:ascii="Kids" w:hAnsi="Kids"/>
        </w:rPr>
        <w:t>Lockeridge</w:t>
      </w:r>
      <w:proofErr w:type="spellEnd"/>
      <w:r>
        <w:rPr>
          <w:rFonts w:ascii="Kids" w:hAnsi="Kids"/>
        </w:rPr>
        <w:t xml:space="preserve">, </w:t>
      </w:r>
      <w:proofErr w:type="spellStart"/>
      <w:r>
        <w:rPr>
          <w:rFonts w:ascii="Kids" w:hAnsi="Kids"/>
        </w:rPr>
        <w:t>Wiltshire</w:t>
      </w:r>
      <w:proofErr w:type="spellEnd"/>
    </w:p>
    <w:p w14:paraId="016E0035" w14:textId="77777777" w:rsidR="00E5091D" w:rsidRDefault="00E5091D" w:rsidP="00E5091D">
      <w:pPr>
        <w:pStyle w:val="Normlnweb"/>
        <w:spacing w:before="0" w:beforeAutospacing="0" w:after="0" w:afterAutospacing="0"/>
      </w:pPr>
      <w:r>
        <w:rPr>
          <w:rFonts w:ascii="Arial Black" w:hAnsi="Arial Black"/>
        </w:rPr>
        <w:t>Datum: 6. srpna 1998</w:t>
      </w:r>
      <w:r>
        <w:rPr>
          <w:rFonts w:ascii="Arial Black" w:hAnsi="Arial Black"/>
        </w:rPr>
        <w:br/>
      </w:r>
      <w:r>
        <w:t>Obrázek: CROP2</w:t>
      </w:r>
      <w:r>
        <w:br/>
        <w:t xml:space="preserve">Pozoruhodný a nejpravděpodobněji </w:t>
      </w:r>
      <w:proofErr w:type="spellStart"/>
      <w:r>
        <w:t>nejhesčí</w:t>
      </w:r>
      <w:proofErr w:type="spellEnd"/>
      <w:r>
        <w:t xml:space="preserve"> obrazec letošní sezóny je </w:t>
      </w:r>
      <w:proofErr w:type="gramStart"/>
      <w:r>
        <w:t>158m</w:t>
      </w:r>
      <w:proofErr w:type="gramEnd"/>
      <w:r>
        <w:t xml:space="preserve"> dlouhý. Obilí v jednotlivých částech kruhu je otočeno v odlišném směru. Ze vzduchu působí zajímavě lesknoucím dojmem.</w:t>
      </w:r>
    </w:p>
    <w:p w14:paraId="740AA507" w14:textId="77777777" w:rsidR="00E5091D" w:rsidRDefault="00E5091D" w:rsidP="00E5091D">
      <w:pPr>
        <w:pStyle w:val="Normlnweb"/>
        <w:spacing w:before="0" w:beforeAutospacing="0" w:after="0" w:afterAutospacing="0"/>
        <w:rPr>
          <w:rFonts w:ascii="Kids" w:hAnsi="Kids"/>
        </w:rPr>
      </w:pPr>
      <w:r>
        <w:rPr>
          <w:rFonts w:ascii="Kids" w:hAnsi="Kids"/>
        </w:rPr>
        <w:t xml:space="preserve">Místo: </w:t>
      </w:r>
      <w:proofErr w:type="spellStart"/>
      <w:r>
        <w:rPr>
          <w:rFonts w:ascii="Kids" w:hAnsi="Kids"/>
        </w:rPr>
        <w:t>West</w:t>
      </w:r>
      <w:proofErr w:type="spellEnd"/>
      <w:r>
        <w:rPr>
          <w:rFonts w:ascii="Kids" w:hAnsi="Kids"/>
        </w:rPr>
        <w:t xml:space="preserve"> </w:t>
      </w:r>
      <w:proofErr w:type="spellStart"/>
      <w:r>
        <w:rPr>
          <w:rFonts w:ascii="Kids" w:hAnsi="Kids"/>
        </w:rPr>
        <w:t>Stowell</w:t>
      </w:r>
      <w:proofErr w:type="spellEnd"/>
      <w:r>
        <w:rPr>
          <w:rFonts w:ascii="Kids" w:hAnsi="Kids"/>
        </w:rPr>
        <w:t xml:space="preserve">, </w:t>
      </w:r>
      <w:proofErr w:type="spellStart"/>
      <w:r>
        <w:rPr>
          <w:rFonts w:ascii="Kids" w:hAnsi="Kids"/>
        </w:rPr>
        <w:t>Wiltshire</w:t>
      </w:r>
      <w:proofErr w:type="spellEnd"/>
    </w:p>
    <w:p w14:paraId="5769EB17" w14:textId="77777777" w:rsidR="00E5091D" w:rsidRDefault="00E5091D" w:rsidP="00E5091D">
      <w:pPr>
        <w:pStyle w:val="Normlnweb"/>
        <w:spacing w:before="0" w:beforeAutospacing="0" w:after="0" w:afterAutospacing="0"/>
      </w:pPr>
      <w:r>
        <w:rPr>
          <w:rFonts w:ascii="Arial Black" w:hAnsi="Arial Black"/>
        </w:rPr>
        <w:t>Datum: 9.srpna 1998</w:t>
      </w:r>
      <w:r>
        <w:rPr>
          <w:rFonts w:ascii="Arial Black" w:hAnsi="Arial Black"/>
        </w:rPr>
        <w:br/>
      </w:r>
      <w:r>
        <w:t>Obrázek: CROP3</w:t>
      </w:r>
      <w:r>
        <w:br/>
        <w:t>V tomto případě se jedná o sedmi-</w:t>
      </w:r>
      <w:proofErr w:type="spellStart"/>
      <w:r>
        <w:t>strannou</w:t>
      </w:r>
      <w:proofErr w:type="spellEnd"/>
      <w:r>
        <w:t xml:space="preserve"> fraktálovou " sněhovou vločku ". Kolem se </w:t>
      </w:r>
      <w:proofErr w:type="spellStart"/>
      <w:r>
        <w:t>nechází</w:t>
      </w:r>
      <w:proofErr w:type="spellEnd"/>
      <w:r>
        <w:t xml:space="preserve"> dalších 175 malých kruhů s </w:t>
      </w:r>
      <w:proofErr w:type="spellStart"/>
      <w:r>
        <w:t>nápadnýmy</w:t>
      </w:r>
      <w:proofErr w:type="spellEnd"/>
      <w:r>
        <w:t xml:space="preserve"> svazky obilí uprostřed. </w:t>
      </w:r>
    </w:p>
    <w:p w14:paraId="156CA5CD" w14:textId="77777777" w:rsidR="00E5091D" w:rsidRDefault="00E5091D" w:rsidP="00E5091D">
      <w:pPr>
        <w:pStyle w:val="Normlnweb"/>
        <w:spacing w:before="0" w:beforeAutospacing="0" w:after="0" w:afterAutospacing="0"/>
      </w:pPr>
      <w:r>
        <w:rPr>
          <w:rFonts w:ascii="Kids" w:hAnsi="Kids"/>
        </w:rPr>
        <w:t xml:space="preserve">Místo: </w:t>
      </w:r>
      <w:proofErr w:type="spellStart"/>
      <w:r>
        <w:rPr>
          <w:rFonts w:ascii="Kids" w:hAnsi="Kids"/>
        </w:rPr>
        <w:t>Yatesbury</w:t>
      </w:r>
      <w:proofErr w:type="spellEnd"/>
      <w:r>
        <w:rPr>
          <w:rFonts w:ascii="Kids" w:hAnsi="Kids"/>
        </w:rPr>
        <w:t xml:space="preserve">, </w:t>
      </w:r>
      <w:proofErr w:type="spellStart"/>
      <w:r>
        <w:rPr>
          <w:rFonts w:ascii="Kids" w:hAnsi="Kids"/>
        </w:rPr>
        <w:t>Wiltshire</w:t>
      </w:r>
      <w:proofErr w:type="spellEnd"/>
      <w:r>
        <w:rPr>
          <w:rFonts w:ascii="Kids" w:hAnsi="Kids"/>
        </w:rPr>
        <w:br/>
      </w:r>
      <w:r>
        <w:rPr>
          <w:rFonts w:ascii="Arial Black" w:hAnsi="Arial Black"/>
        </w:rPr>
        <w:t>Datum: 10. srpna 1998</w:t>
      </w:r>
      <w:r>
        <w:rPr>
          <w:rFonts w:ascii="Arial Black" w:hAnsi="Arial Black"/>
        </w:rPr>
        <w:br/>
      </w:r>
      <w:r>
        <w:t xml:space="preserve">Další obrazec tohoto roku se objevil na pšeničném poli nedaleko </w:t>
      </w:r>
      <w:proofErr w:type="spellStart"/>
      <w:r>
        <w:t>Yatesbury</w:t>
      </w:r>
      <w:proofErr w:type="spellEnd"/>
      <w:r>
        <w:t>. Je to jakási pyramida se třemi kruhy ve vrcholcích. Obilí bylo velmi čistě ohnuto a žádné stéblo nebylo zlomeno. Ve skutečnosti je velmi vzácné nalézt tak neobvyklou strukturu. Trojúhelník je téměř rovnostranný.</w:t>
      </w:r>
    </w:p>
    <w:p w14:paraId="04217827" w14:textId="77777777" w:rsidR="00E5091D" w:rsidRDefault="00E5091D" w:rsidP="00E5091D">
      <w:pPr>
        <w:pStyle w:val="Normlnweb"/>
        <w:spacing w:before="0" w:beforeAutospacing="0" w:after="0" w:afterAutospacing="0"/>
      </w:pPr>
    </w:p>
    <w:p w14:paraId="130B1902" w14:textId="77777777" w:rsidR="00E5091D" w:rsidRDefault="00E5091D" w:rsidP="00E5091D">
      <w:pPr>
        <w:pStyle w:val="Normlnweb"/>
        <w:spacing w:before="0" w:beforeAutospacing="0" w:after="0" w:afterAutospacing="0"/>
      </w:pPr>
    </w:p>
    <w:p w14:paraId="2BCB14FB" w14:textId="77777777" w:rsidR="00E5091D" w:rsidRDefault="00E5091D" w:rsidP="00E5091D">
      <w:pPr>
        <w:pStyle w:val="Normlnweb"/>
        <w:spacing w:before="0" w:beforeAutospacing="0" w:after="0" w:afterAutospacing="0"/>
      </w:pPr>
      <w:r>
        <w:t>Obsah:</w:t>
      </w:r>
    </w:p>
    <w:p w14:paraId="28F09DF4" w14:textId="77777777" w:rsidR="00E5091D" w:rsidRDefault="00E5091D" w:rsidP="00E5091D">
      <w:pPr>
        <w:pStyle w:val="Normlnweb"/>
        <w:spacing w:before="0" w:beforeAutospacing="0" w:after="0" w:afterAutospacing="0"/>
      </w:pPr>
    </w:p>
    <w:p w14:paraId="31E85908" w14:textId="77777777" w:rsidR="00E5091D" w:rsidRDefault="00E5091D" w:rsidP="00E5091D">
      <w:pPr>
        <w:pStyle w:val="Normlnweb"/>
        <w:spacing w:before="0" w:beforeAutospacing="0" w:after="0" w:afterAutospacing="0"/>
        <w:jc w:val="right"/>
        <w:rPr>
          <w:rFonts w:ascii="Arial Black" w:hAnsi="Arial Black"/>
          <w:i/>
          <w:iCs/>
        </w:rPr>
      </w:pPr>
      <w:r>
        <w:br/>
      </w:r>
      <w:r>
        <w:rPr>
          <w:rFonts w:ascii="Arial Black" w:hAnsi="Arial Black"/>
          <w:i/>
          <w:iCs/>
        </w:rPr>
        <w:t>Pramen: internet</w:t>
      </w:r>
    </w:p>
    <w:p w14:paraId="39AC5502" w14:textId="77777777" w:rsidR="00E5091D" w:rsidRDefault="00E5091D" w:rsidP="00E5091D">
      <w:pPr>
        <w:pStyle w:val="Normlnweb"/>
        <w:spacing w:before="0" w:beforeAutospacing="0" w:after="0" w:afterAutospacing="0"/>
        <w:rPr>
          <w:rFonts w:ascii="Arial Black" w:hAnsi="Arial Black"/>
        </w:rPr>
      </w:pPr>
    </w:p>
    <w:p w14:paraId="2346040C" w14:textId="77777777" w:rsidR="00E5091D" w:rsidRDefault="00E5091D" w:rsidP="00E5091D">
      <w:pPr>
        <w:pStyle w:val="Normlnweb"/>
        <w:spacing w:before="0" w:beforeAutospacing="0" w:after="0" w:afterAutospacing="0"/>
        <w:rPr>
          <w:rFonts w:ascii="Arial Black" w:hAnsi="Arial Black"/>
        </w:rPr>
      </w:pPr>
    </w:p>
    <w:p w14:paraId="46F937A5" w14:textId="77777777" w:rsidR="00E5091D" w:rsidRDefault="00E5091D" w:rsidP="00E5091D">
      <w:pPr>
        <w:pStyle w:val="Normlnweb"/>
        <w:spacing w:before="0" w:beforeAutospacing="0" w:after="0" w:afterAutospacing="0"/>
        <w:rPr>
          <w:rFonts w:ascii="Arial Black" w:hAnsi="Arial Black"/>
        </w:rPr>
      </w:pPr>
    </w:p>
    <w:p w14:paraId="5015FD6D" w14:textId="77777777" w:rsidR="00E5091D" w:rsidRDefault="00E5091D" w:rsidP="00E5091D">
      <w:pPr>
        <w:rPr>
          <w:i/>
          <w:iCs/>
        </w:rPr>
      </w:pPr>
      <w:r>
        <w:rPr>
          <w:i/>
          <w:iCs/>
        </w:rPr>
        <w:t>Upozornění:</w:t>
      </w:r>
    </w:p>
    <w:p w14:paraId="76A819DB" w14:textId="77777777" w:rsidR="00E5091D" w:rsidRDefault="00E5091D" w:rsidP="00E5091D">
      <w:pPr>
        <w:pStyle w:val="Zkladntext"/>
      </w:pPr>
      <w:r>
        <w:t xml:space="preserve"> Text byl po stažení z internetu upravován, v originálním textu většina chyb samozřejmě nebyla.</w:t>
      </w:r>
    </w:p>
    <w:p w14:paraId="29F4EFE7" w14:textId="77777777" w:rsidR="00E5091D" w:rsidRDefault="00E5091D" w:rsidP="00E5091D">
      <w:pPr>
        <w:pStyle w:val="Zkladntext"/>
      </w:pPr>
    </w:p>
    <w:p w14:paraId="34A448CF" w14:textId="77777777" w:rsidR="00E5091D" w:rsidRDefault="00E5091D" w:rsidP="00E5091D">
      <w:pPr>
        <w:pStyle w:val="Zkladntext"/>
      </w:pPr>
    </w:p>
    <w:p w14:paraId="1D8A0983" w14:textId="77777777" w:rsidR="00E5091D" w:rsidRPr="005C7A13" w:rsidRDefault="00E5091D" w:rsidP="00E5091D">
      <w:pPr>
        <w:pStyle w:val="Zkladntext"/>
        <w:rPr>
          <w:i w:val="0"/>
          <w:sz w:val="28"/>
          <w:szCs w:val="28"/>
        </w:rPr>
      </w:pPr>
      <w:r w:rsidRPr="005C7A13">
        <w:rPr>
          <w:i w:val="0"/>
          <w:sz w:val="28"/>
          <w:szCs w:val="28"/>
        </w:rPr>
        <w:t>STYLY:</w:t>
      </w:r>
    </w:p>
    <w:p w14:paraId="539BB809" w14:textId="77777777" w:rsidR="00E5091D" w:rsidRPr="005C7A13" w:rsidRDefault="00E5091D" w:rsidP="00E5091D">
      <w:pPr>
        <w:pStyle w:val="Zkladntext"/>
        <w:rPr>
          <w:i w:val="0"/>
          <w:sz w:val="28"/>
          <w:szCs w:val="28"/>
        </w:rPr>
      </w:pPr>
      <w:r w:rsidRPr="005C7A13">
        <w:rPr>
          <w:i w:val="0"/>
          <w:sz w:val="28"/>
          <w:szCs w:val="28"/>
        </w:rPr>
        <w:t xml:space="preserve">Normální – Calibri, vel:11, barva: výchozí, </w:t>
      </w:r>
      <w:r>
        <w:rPr>
          <w:i w:val="0"/>
          <w:sz w:val="28"/>
          <w:szCs w:val="28"/>
        </w:rPr>
        <w:t>odsazení prvního řádku 1,25 cm</w:t>
      </w:r>
    </w:p>
    <w:p w14:paraId="17F01C1F" w14:textId="77777777" w:rsidR="00E5091D" w:rsidRPr="005C7A13" w:rsidRDefault="00E5091D" w:rsidP="00E5091D">
      <w:pPr>
        <w:pStyle w:val="Zkladntext"/>
        <w:rPr>
          <w:i w:val="0"/>
          <w:sz w:val="28"/>
          <w:szCs w:val="28"/>
        </w:rPr>
      </w:pPr>
      <w:r w:rsidRPr="005C7A13">
        <w:rPr>
          <w:i w:val="0"/>
          <w:sz w:val="28"/>
          <w:szCs w:val="28"/>
        </w:rPr>
        <w:t>Nadpis 1 – Calibri, vel: 18, barva: hnědá, tučný, podtržený</w:t>
      </w:r>
    </w:p>
    <w:p w14:paraId="7173857C" w14:textId="77777777" w:rsidR="00E5091D" w:rsidRPr="005C7A13" w:rsidRDefault="00E5091D" w:rsidP="00E5091D">
      <w:pPr>
        <w:pStyle w:val="Zkladntext"/>
        <w:rPr>
          <w:i w:val="0"/>
          <w:sz w:val="28"/>
          <w:szCs w:val="28"/>
        </w:rPr>
      </w:pPr>
      <w:r w:rsidRPr="005C7A13">
        <w:rPr>
          <w:i w:val="0"/>
          <w:sz w:val="28"/>
          <w:szCs w:val="28"/>
        </w:rPr>
        <w:t xml:space="preserve">Nadpis 2 – Calibri, vel: 16, barva: modrá, tučný, </w:t>
      </w:r>
    </w:p>
    <w:p w14:paraId="77D4D709" w14:textId="77777777" w:rsidR="00E5091D" w:rsidRPr="005C7A13" w:rsidRDefault="00E5091D" w:rsidP="00E5091D">
      <w:pPr>
        <w:pStyle w:val="Zkladntext"/>
        <w:rPr>
          <w:i w:val="0"/>
          <w:sz w:val="28"/>
          <w:szCs w:val="28"/>
        </w:rPr>
      </w:pPr>
      <w:r w:rsidRPr="005C7A13">
        <w:rPr>
          <w:i w:val="0"/>
          <w:sz w:val="28"/>
          <w:szCs w:val="28"/>
        </w:rPr>
        <w:t>Nadpis 3 – Calibri, vel: 14, barva: zelená, tučný, kurzíva, odsazení: 1x tabulátor</w:t>
      </w:r>
    </w:p>
    <w:p w14:paraId="3B4A712D" w14:textId="77777777" w:rsidR="00E5091D" w:rsidRDefault="00E5091D" w:rsidP="00E5091D">
      <w:pPr>
        <w:pStyle w:val="Zkladntext"/>
      </w:pPr>
    </w:p>
    <w:p w14:paraId="31E49D65" w14:textId="77777777" w:rsidR="00E5091D" w:rsidRDefault="00E5091D" w:rsidP="00E5091D">
      <w:pPr>
        <w:pStyle w:val="Zkladntext"/>
      </w:pPr>
    </w:p>
    <w:p w14:paraId="626E5DF6" w14:textId="77777777" w:rsidR="00590894" w:rsidRDefault="00590894"/>
    <w:sectPr w:rsidR="00590894" w:rsidSect="00660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1D"/>
    <w:rsid w:val="00064F06"/>
    <w:rsid w:val="00590894"/>
    <w:rsid w:val="005C2EED"/>
    <w:rsid w:val="00CE44B5"/>
    <w:rsid w:val="00E5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46858"/>
  <w15:chartTrackingRefBased/>
  <w15:docId w15:val="{99D21C04-AC4E-4E49-9144-DCD71869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09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rsid w:val="00E5091D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semiHidden/>
    <w:rsid w:val="00E5091D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rsid w:val="00E5091D"/>
    <w:pPr>
      <w:jc w:val="both"/>
    </w:pPr>
    <w:rPr>
      <w:i/>
      <w:iCs/>
    </w:rPr>
  </w:style>
  <w:style w:type="character" w:customStyle="1" w:styleId="ZkladntextChar">
    <w:name w:val="Základní text Char"/>
    <w:basedOn w:val="Standardnpsmoodstavce"/>
    <w:link w:val="Zkladntext"/>
    <w:semiHidden/>
    <w:rsid w:val="00E5091D"/>
    <w:rPr>
      <w:rFonts w:ascii="Times New Roman" w:eastAsia="Times New Roman" w:hAnsi="Times New Roman" w:cs="Times New Roman"/>
      <w:i/>
      <w:iCs/>
      <w:kern w:val="0"/>
      <w:sz w:val="24"/>
      <w:szCs w:val="24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E5091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E5091D"/>
    <w:rPr>
      <w:rFonts w:ascii="Cambria" w:eastAsia="Times New Roman" w:hAnsi="Cambria" w:cs="Times New Roman"/>
      <w:b/>
      <w:bCs/>
      <w:kern w:val="28"/>
      <w:sz w:val="32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home-1.worldonline.cz/~cz165825/silbury%20hill.htm" TargetMode="External"/><Relationship Id="rId4" Type="http://schemas.openxmlformats.org/officeDocument/2006/relationships/hyperlink" Target="http://home-1.worldonline.cz/~cz165825/stonehange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1099</Words>
  <Characters>6122</Characters>
  <Application>Microsoft Office Word</Application>
  <DocSecurity>0</DocSecurity>
  <Lines>130</Lines>
  <Paragraphs>42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Olbort</dc:creator>
  <cp:keywords/>
  <dc:description/>
  <cp:lastModifiedBy>Jan Olbort</cp:lastModifiedBy>
  <cp:revision>1</cp:revision>
  <dcterms:created xsi:type="dcterms:W3CDTF">2023-04-09T13:05:00Z</dcterms:created>
  <dcterms:modified xsi:type="dcterms:W3CDTF">2023-04-09T13:06:00Z</dcterms:modified>
</cp:coreProperties>
</file>