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061" w:rsidRPr="00CB5061" w:rsidRDefault="00CB5061" w:rsidP="00CB5061">
      <w:pPr>
        <w:jc w:val="both"/>
        <w:rPr>
          <w:b/>
        </w:rPr>
      </w:pPr>
      <w:r w:rsidRPr="00CB5061">
        <w:rPr>
          <w:b/>
        </w:rPr>
        <w:t xml:space="preserve">Anotace </w:t>
      </w:r>
    </w:p>
    <w:p w:rsidR="00CB5061" w:rsidRPr="00CB5061" w:rsidRDefault="00CB5061" w:rsidP="00CB5061">
      <w:pPr>
        <w:jc w:val="both"/>
      </w:pPr>
    </w:p>
    <w:p w:rsidR="00CB5061" w:rsidRPr="00CB5061" w:rsidRDefault="00CB5061" w:rsidP="00CB5061">
      <w:pPr>
        <w:jc w:val="both"/>
      </w:pPr>
    </w:p>
    <w:p w:rsidR="00CB5061" w:rsidRPr="00CB5061" w:rsidRDefault="00CB5061" w:rsidP="00CB5061">
      <w:pPr>
        <w:spacing w:line="360" w:lineRule="auto"/>
        <w:jc w:val="both"/>
      </w:pPr>
    </w:p>
    <w:p w:rsidR="00CB5061" w:rsidRPr="00CB5061" w:rsidRDefault="00CB5061" w:rsidP="00CB5061">
      <w:pPr>
        <w:spacing w:line="360" w:lineRule="auto"/>
        <w:jc w:val="both"/>
      </w:pPr>
      <w:r w:rsidRPr="00CB5061">
        <w:t xml:space="preserve">     Bakalářská práce je zaměřena na sebepoškozování dívek ve výchovném ústavu. Teoretická část popisuje základní terminologii, edukační potřeby dívek se sklony k sebepoškozování, příčinami, souvislostmi i důvody tohoto chování a možné způsoby sebepoškozování. Objasňuje význam rodiny, poruchy chování a </w:t>
      </w:r>
      <w:r>
        <w:t xml:space="preserve">výskyt sebepoškozování u dívek </w:t>
      </w:r>
      <w:r w:rsidRPr="00CB5061">
        <w:t xml:space="preserve">v ústavním zařízení. Problém sebepoškozování řeší v oblasti speciálně pedagogické, medicínské i terapeutické. </w:t>
      </w:r>
    </w:p>
    <w:p w:rsidR="00CB5061" w:rsidRPr="00CB5061" w:rsidRDefault="00CB5061" w:rsidP="00CB5061">
      <w:pPr>
        <w:spacing w:line="360" w:lineRule="auto"/>
        <w:jc w:val="both"/>
      </w:pPr>
      <w:r w:rsidRPr="00CB5061">
        <w:t xml:space="preserve">     Praktická část se zabývá analýzou případových studií dívek s nařízenou ústavní výchovou se sklonem k sebepoškozování.  Přibližuje práci speciálních pedagogů i dalších odborníků, kteří se podílejí na výchově i vzdělání dívek s poruchami chování a sklony k sebepoškozování. </w:t>
      </w:r>
    </w:p>
    <w:p w:rsidR="00463954" w:rsidRDefault="00463954"/>
    <w:sectPr w:rsidR="00463954" w:rsidSect="00463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5061"/>
    <w:rsid w:val="00463954"/>
    <w:rsid w:val="00CB5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5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631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Lišková</dc:creator>
  <cp:lastModifiedBy>Radka Lišková</cp:lastModifiedBy>
  <cp:revision>1</cp:revision>
  <dcterms:created xsi:type="dcterms:W3CDTF">2015-03-26T16:10:00Z</dcterms:created>
  <dcterms:modified xsi:type="dcterms:W3CDTF">2015-03-26T16:11:00Z</dcterms:modified>
</cp:coreProperties>
</file>