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C6" w:rsidRDefault="007169BB" w:rsidP="007169BB">
      <w:pPr>
        <w:jc w:val="center"/>
        <w:rPr>
          <w:b/>
          <w:sz w:val="32"/>
          <w:szCs w:val="32"/>
        </w:rPr>
      </w:pPr>
      <w:r>
        <w:rPr>
          <w:noProof/>
          <w:lang w:eastAsia="cs-CZ"/>
        </w:rPr>
        <w:drawing>
          <wp:inline distT="0" distB="0" distL="0" distR="0" wp14:anchorId="2D28633A" wp14:editId="01736C56">
            <wp:extent cx="2268000" cy="588454"/>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9">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rsidR="007169BB" w:rsidRDefault="007169BB" w:rsidP="007169BB">
      <w:pPr>
        <w:jc w:val="center"/>
        <w:rPr>
          <w:b/>
          <w:sz w:val="32"/>
          <w:szCs w:val="32"/>
        </w:rPr>
      </w:pPr>
    </w:p>
    <w:p w:rsidR="007169BB" w:rsidRPr="007169BB" w:rsidRDefault="007169BB" w:rsidP="007169BB">
      <w:pPr>
        <w:jc w:val="center"/>
        <w:rPr>
          <w:sz w:val="32"/>
          <w:szCs w:val="32"/>
        </w:rPr>
      </w:pPr>
      <w:r w:rsidRPr="007169BB">
        <w:rPr>
          <w:sz w:val="32"/>
          <w:szCs w:val="32"/>
        </w:rPr>
        <w:t>PRÁVNICKÁ FAKULTA</w:t>
      </w:r>
    </w:p>
    <w:p w:rsidR="007169BB" w:rsidRDefault="007169BB" w:rsidP="001E5796">
      <w:pPr>
        <w:rPr>
          <w:b/>
          <w:sz w:val="32"/>
          <w:szCs w:val="32"/>
        </w:rPr>
      </w:pPr>
    </w:p>
    <w:p w:rsidR="007169BB" w:rsidRPr="00B47F10" w:rsidRDefault="007169BB" w:rsidP="007169BB">
      <w:pPr>
        <w:jc w:val="center"/>
        <w:rPr>
          <w:b/>
          <w:color w:val="000000" w:themeColor="text1"/>
          <w:sz w:val="48"/>
          <w:szCs w:val="48"/>
        </w:rPr>
      </w:pPr>
      <w:r w:rsidRPr="00B47F10">
        <w:rPr>
          <w:b/>
          <w:color w:val="000000" w:themeColor="text1"/>
          <w:sz w:val="48"/>
          <w:szCs w:val="48"/>
        </w:rPr>
        <w:t>Soudní přezkum žádosti o udělení mezinárodní ochrany (azylu)</w:t>
      </w:r>
    </w:p>
    <w:p w:rsidR="007169BB" w:rsidRDefault="007169BB" w:rsidP="001E5796">
      <w:pPr>
        <w:rPr>
          <w:b/>
          <w:sz w:val="32"/>
          <w:szCs w:val="32"/>
        </w:rPr>
      </w:pPr>
    </w:p>
    <w:p w:rsidR="007169BB" w:rsidRDefault="007169BB" w:rsidP="007169BB">
      <w:pPr>
        <w:jc w:val="center"/>
        <w:rPr>
          <w:sz w:val="32"/>
          <w:szCs w:val="32"/>
        </w:rPr>
      </w:pPr>
      <w:r w:rsidRPr="007169BB">
        <w:rPr>
          <w:sz w:val="32"/>
          <w:szCs w:val="32"/>
        </w:rPr>
        <w:t>Diplomová práce</w:t>
      </w:r>
    </w:p>
    <w:p w:rsidR="007169BB" w:rsidRPr="007169BB" w:rsidRDefault="007169BB" w:rsidP="007169BB">
      <w:pPr>
        <w:jc w:val="center"/>
        <w:rPr>
          <w:sz w:val="32"/>
          <w:szCs w:val="32"/>
        </w:rPr>
      </w:pPr>
    </w:p>
    <w:p w:rsidR="007169BB" w:rsidRPr="00B47F10" w:rsidRDefault="007169BB" w:rsidP="007169BB">
      <w:pPr>
        <w:jc w:val="center"/>
        <w:rPr>
          <w:sz w:val="48"/>
          <w:szCs w:val="48"/>
        </w:rPr>
      </w:pPr>
      <w:r w:rsidRPr="00B47F10">
        <w:rPr>
          <w:sz w:val="48"/>
          <w:szCs w:val="48"/>
        </w:rPr>
        <w:t>VLADAN HRDLIČKA</w:t>
      </w:r>
    </w:p>
    <w:p w:rsidR="007169BB" w:rsidRDefault="007169BB" w:rsidP="001E5796">
      <w:pPr>
        <w:rPr>
          <w:b/>
          <w:sz w:val="32"/>
          <w:szCs w:val="32"/>
        </w:rPr>
      </w:pPr>
    </w:p>
    <w:p w:rsidR="007169BB" w:rsidRDefault="007169BB" w:rsidP="001E5796">
      <w:pPr>
        <w:rPr>
          <w:b/>
          <w:sz w:val="32"/>
          <w:szCs w:val="32"/>
        </w:rPr>
      </w:pPr>
    </w:p>
    <w:p w:rsidR="007169BB" w:rsidRDefault="007169BB" w:rsidP="001E5796">
      <w:pPr>
        <w:rPr>
          <w:b/>
          <w:sz w:val="32"/>
          <w:szCs w:val="32"/>
        </w:rPr>
      </w:pPr>
    </w:p>
    <w:p w:rsidR="007169BB" w:rsidRDefault="007169BB" w:rsidP="001E5796">
      <w:pPr>
        <w:rPr>
          <w:b/>
          <w:sz w:val="32"/>
          <w:szCs w:val="32"/>
        </w:rPr>
      </w:pPr>
    </w:p>
    <w:p w:rsidR="007169BB" w:rsidRPr="007169BB" w:rsidRDefault="007169BB" w:rsidP="007169BB">
      <w:pPr>
        <w:jc w:val="center"/>
        <w:rPr>
          <w:sz w:val="32"/>
          <w:szCs w:val="32"/>
        </w:rPr>
      </w:pPr>
      <w:r w:rsidRPr="007169BB">
        <w:rPr>
          <w:sz w:val="32"/>
          <w:szCs w:val="32"/>
        </w:rPr>
        <w:t>Vedoucí práce: doc. JUDr. Vojtěch Šimíček, Ph.D.</w:t>
      </w:r>
    </w:p>
    <w:p w:rsidR="007169BB" w:rsidRDefault="007169BB" w:rsidP="007169BB">
      <w:pPr>
        <w:jc w:val="center"/>
        <w:rPr>
          <w:sz w:val="32"/>
          <w:szCs w:val="32"/>
        </w:rPr>
      </w:pPr>
      <w:r w:rsidRPr="007169BB">
        <w:rPr>
          <w:sz w:val="32"/>
          <w:szCs w:val="32"/>
        </w:rPr>
        <w:t>Katedra ústavního práva a politologie</w:t>
      </w:r>
    </w:p>
    <w:p w:rsidR="007169BB" w:rsidRDefault="007169BB" w:rsidP="007169BB">
      <w:pPr>
        <w:jc w:val="center"/>
        <w:rPr>
          <w:sz w:val="32"/>
          <w:szCs w:val="32"/>
        </w:rPr>
      </w:pPr>
      <w:r>
        <w:rPr>
          <w:sz w:val="32"/>
          <w:szCs w:val="32"/>
        </w:rPr>
        <w:t>obor Právo</w:t>
      </w:r>
    </w:p>
    <w:p w:rsidR="007169BB" w:rsidRDefault="007169BB" w:rsidP="00B47F10">
      <w:pPr>
        <w:rPr>
          <w:sz w:val="32"/>
          <w:szCs w:val="32"/>
        </w:rPr>
      </w:pPr>
    </w:p>
    <w:p w:rsidR="007169BB" w:rsidRDefault="007169BB" w:rsidP="007169BB">
      <w:pPr>
        <w:jc w:val="center"/>
        <w:rPr>
          <w:sz w:val="32"/>
          <w:szCs w:val="32"/>
        </w:rPr>
      </w:pPr>
    </w:p>
    <w:p w:rsidR="007169BB" w:rsidRDefault="007169BB" w:rsidP="007169BB">
      <w:pPr>
        <w:jc w:val="center"/>
        <w:rPr>
          <w:sz w:val="32"/>
          <w:szCs w:val="32"/>
        </w:rPr>
      </w:pPr>
    </w:p>
    <w:p w:rsidR="007169BB" w:rsidRPr="007169BB" w:rsidRDefault="00344BFC" w:rsidP="007169BB">
      <w:pPr>
        <w:jc w:val="center"/>
        <w:rPr>
          <w:sz w:val="32"/>
          <w:szCs w:val="32"/>
        </w:rPr>
      </w:pPr>
      <w:r>
        <w:rPr>
          <w:sz w:val="32"/>
          <w:szCs w:val="32"/>
        </w:rPr>
        <w:t>Brno 2020/</w:t>
      </w:r>
      <w:r w:rsidR="007169BB">
        <w:rPr>
          <w:sz w:val="32"/>
          <w:szCs w:val="32"/>
        </w:rPr>
        <w:t>2021</w:t>
      </w:r>
    </w:p>
    <w:p w:rsidR="007169BB" w:rsidRDefault="007169BB" w:rsidP="00B47F10">
      <w:pPr>
        <w:jc w:val="cente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B47F10">
      <w:pPr>
        <w:jc w:val="center"/>
        <w:rPr>
          <w:b/>
          <w:sz w:val="32"/>
          <w:szCs w:val="32"/>
        </w:rPr>
      </w:pPr>
      <w:r>
        <w:rPr>
          <w:noProof/>
          <w:lang w:eastAsia="cs-CZ"/>
        </w:rPr>
        <w:drawing>
          <wp:inline distT="0" distB="0" distL="0" distR="0" wp14:anchorId="5438C5AD" wp14:editId="21046FAA">
            <wp:extent cx="1560315" cy="1570180"/>
            <wp:effectExtent l="0" t="0" r="190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4475" cy="1574367"/>
                    </a:xfrm>
                    <a:prstGeom prst="rect">
                      <a:avLst/>
                    </a:prstGeom>
                    <a:noFill/>
                  </pic:spPr>
                </pic:pic>
              </a:graphicData>
            </a:graphic>
          </wp:inline>
        </w:drawing>
      </w: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B47F10" w:rsidRDefault="00B47F10" w:rsidP="001E5796">
      <w:pPr>
        <w:rPr>
          <w:b/>
          <w:sz w:val="32"/>
          <w:szCs w:val="32"/>
        </w:rPr>
      </w:pPr>
    </w:p>
    <w:p w:rsidR="007100D9" w:rsidRPr="007100D9" w:rsidRDefault="007100D9" w:rsidP="007100D9">
      <w:pPr>
        <w:pStyle w:val="ZPNadpis1vodn"/>
        <w:rPr>
          <w:rFonts w:ascii="Garamond" w:hAnsi="Garamond"/>
          <w:color w:val="auto"/>
          <w:sz w:val="36"/>
          <w:szCs w:val="36"/>
        </w:rPr>
      </w:pPr>
      <w:r w:rsidRPr="007100D9">
        <w:rPr>
          <w:rFonts w:ascii="Garamond" w:hAnsi="Garamond"/>
          <w:color w:val="auto"/>
          <w:sz w:val="36"/>
          <w:szCs w:val="36"/>
        </w:rPr>
        <w:lastRenderedPageBreak/>
        <w:t>Bibliografický záznam</w:t>
      </w:r>
    </w:p>
    <w:p w:rsidR="006C1388" w:rsidRDefault="007100D9" w:rsidP="006C1388">
      <w:pPr>
        <w:pStyle w:val="Bezmezer"/>
      </w:pPr>
      <w:r w:rsidRPr="007100D9">
        <w:rPr>
          <w:rStyle w:val="ZPPKlbiblografie"/>
          <w:rFonts w:ascii="Garamond" w:hAnsi="Garamond"/>
          <w:color w:val="auto"/>
          <w:szCs w:val="28"/>
        </w:rPr>
        <w:t>Autor:</w:t>
      </w:r>
      <w:r w:rsidRPr="007100D9">
        <w:tab/>
      </w:r>
      <w:r w:rsidR="006C1388">
        <w:t xml:space="preserve">            </w:t>
      </w:r>
      <w:r w:rsidRPr="007100D9">
        <w:t>Vladan Hrdlička</w:t>
      </w:r>
      <w:r w:rsidR="006C1388">
        <w:t xml:space="preserve"> </w:t>
      </w:r>
    </w:p>
    <w:p w:rsidR="006C1388" w:rsidRDefault="006C1388" w:rsidP="006C1388">
      <w:pPr>
        <w:pStyle w:val="Bezmezer"/>
        <w:rPr>
          <w:rStyle w:val="ZPPKlbiblografie"/>
          <w:rFonts w:ascii="Garamond" w:hAnsi="Garamond"/>
          <w:b w:val="0"/>
          <w:color w:val="auto"/>
          <w:szCs w:val="28"/>
        </w:rPr>
      </w:pPr>
      <w:r w:rsidRPr="006C1388">
        <w:rPr>
          <w:rStyle w:val="ZPPKlbiblografie"/>
          <w:rFonts w:ascii="Garamond" w:hAnsi="Garamond"/>
          <w:b w:val="0"/>
          <w:color w:val="auto"/>
          <w:szCs w:val="28"/>
        </w:rPr>
        <w:t xml:space="preserve">                                 Právnická fakulta</w:t>
      </w:r>
      <w:r>
        <w:rPr>
          <w:rStyle w:val="ZPPKlbiblografie"/>
          <w:rFonts w:ascii="Garamond" w:hAnsi="Garamond"/>
          <w:b w:val="0"/>
          <w:color w:val="auto"/>
          <w:szCs w:val="28"/>
        </w:rPr>
        <w:t>, Masarykova univerzita</w:t>
      </w:r>
    </w:p>
    <w:p w:rsidR="00CC353A" w:rsidRDefault="00CC353A" w:rsidP="006C1388">
      <w:pPr>
        <w:pStyle w:val="Bezmezer"/>
        <w:rPr>
          <w:rStyle w:val="ZPPKlbiblografie"/>
          <w:rFonts w:ascii="Garamond" w:hAnsi="Garamond"/>
          <w:b w:val="0"/>
          <w:color w:val="auto"/>
          <w:szCs w:val="28"/>
        </w:rPr>
      </w:pPr>
      <w:r>
        <w:rPr>
          <w:rStyle w:val="ZPPKlbiblografie"/>
          <w:rFonts w:ascii="Garamond" w:hAnsi="Garamond"/>
          <w:b w:val="0"/>
          <w:color w:val="auto"/>
          <w:szCs w:val="28"/>
        </w:rPr>
        <w:t xml:space="preserve">                                 </w:t>
      </w:r>
      <w:r w:rsidRPr="00CC353A">
        <w:rPr>
          <w:rStyle w:val="ZPPKlbiblografie"/>
          <w:rFonts w:ascii="Garamond" w:hAnsi="Garamond"/>
          <w:b w:val="0"/>
          <w:color w:val="auto"/>
          <w:szCs w:val="28"/>
        </w:rPr>
        <w:t>Katedra ústavního práva a politologie</w:t>
      </w:r>
    </w:p>
    <w:p w:rsidR="006C1388" w:rsidRPr="006C1388" w:rsidRDefault="006C1388" w:rsidP="006C1388">
      <w:pPr>
        <w:pStyle w:val="Bezmezer"/>
        <w:rPr>
          <w:b/>
        </w:rPr>
      </w:pPr>
    </w:p>
    <w:p w:rsidR="007100D9" w:rsidRPr="007100D9" w:rsidRDefault="007100D9" w:rsidP="007100D9">
      <w:pPr>
        <w:pStyle w:val="ZPBibilografickzznam"/>
        <w:rPr>
          <w:rFonts w:ascii="Garamond" w:hAnsi="Garamond"/>
          <w:sz w:val="28"/>
          <w:szCs w:val="28"/>
        </w:rPr>
      </w:pPr>
      <w:r w:rsidRPr="007100D9">
        <w:rPr>
          <w:rStyle w:val="ZPPKlbiblografie"/>
          <w:rFonts w:ascii="Garamond" w:hAnsi="Garamond"/>
          <w:color w:val="auto"/>
          <w:sz w:val="28"/>
          <w:szCs w:val="28"/>
        </w:rPr>
        <w:t>Název práce:</w:t>
      </w:r>
      <w:r w:rsidRPr="007100D9">
        <w:rPr>
          <w:rFonts w:ascii="Garamond" w:hAnsi="Garamond"/>
          <w:sz w:val="28"/>
          <w:szCs w:val="28"/>
        </w:rPr>
        <w:tab/>
        <w:t>Soudní přezkum žádosti o udělení mezinárodní ochrany (azylu)</w:t>
      </w:r>
    </w:p>
    <w:p w:rsidR="007100D9" w:rsidRPr="007100D9" w:rsidRDefault="007100D9" w:rsidP="007100D9">
      <w:pPr>
        <w:pStyle w:val="ZPBibilografickzznam"/>
        <w:rPr>
          <w:rStyle w:val="ZPPKlbiblografie"/>
          <w:rFonts w:ascii="Garamond" w:hAnsi="Garamond"/>
          <w:color w:val="auto"/>
          <w:sz w:val="28"/>
          <w:szCs w:val="28"/>
        </w:rPr>
      </w:pPr>
      <w:r w:rsidRPr="007100D9">
        <w:rPr>
          <w:rStyle w:val="ZPPKlbiblografie"/>
          <w:rFonts w:ascii="Garamond" w:hAnsi="Garamond"/>
          <w:color w:val="auto"/>
          <w:sz w:val="28"/>
          <w:szCs w:val="28"/>
        </w:rPr>
        <w:t>Studijní program:</w:t>
      </w:r>
      <w:r w:rsidRPr="007100D9">
        <w:rPr>
          <w:rStyle w:val="ZPPKlbiblografie"/>
          <w:rFonts w:ascii="Garamond" w:hAnsi="Garamond"/>
          <w:color w:val="auto"/>
          <w:sz w:val="28"/>
          <w:szCs w:val="28"/>
        </w:rPr>
        <w:tab/>
      </w:r>
      <w:r w:rsidRPr="007100D9">
        <w:rPr>
          <w:rFonts w:ascii="Garamond" w:hAnsi="Garamond"/>
          <w:sz w:val="28"/>
          <w:szCs w:val="28"/>
        </w:rPr>
        <w:t>Právo a právní věda</w:t>
      </w:r>
    </w:p>
    <w:p w:rsidR="007100D9" w:rsidRPr="007100D9" w:rsidRDefault="007100D9" w:rsidP="007100D9">
      <w:pPr>
        <w:pStyle w:val="ZPBibilografickzznam"/>
        <w:rPr>
          <w:rFonts w:ascii="Garamond" w:hAnsi="Garamond"/>
          <w:sz w:val="28"/>
          <w:szCs w:val="28"/>
        </w:rPr>
      </w:pPr>
      <w:r w:rsidRPr="007100D9">
        <w:rPr>
          <w:rStyle w:val="ZPPKlbiblografie"/>
          <w:rFonts w:ascii="Garamond" w:hAnsi="Garamond"/>
          <w:color w:val="auto"/>
          <w:sz w:val="28"/>
          <w:szCs w:val="28"/>
        </w:rPr>
        <w:t>Studijní obor:</w:t>
      </w:r>
      <w:r w:rsidRPr="007100D9">
        <w:rPr>
          <w:rFonts w:ascii="Garamond" w:hAnsi="Garamond"/>
          <w:sz w:val="28"/>
          <w:szCs w:val="28"/>
        </w:rPr>
        <w:tab/>
        <w:t>Právo</w:t>
      </w:r>
    </w:p>
    <w:p w:rsidR="007100D9" w:rsidRPr="007100D9" w:rsidRDefault="007100D9" w:rsidP="007100D9">
      <w:pPr>
        <w:pStyle w:val="ZPBibilografickzznam"/>
        <w:rPr>
          <w:rFonts w:ascii="Garamond" w:hAnsi="Garamond"/>
          <w:sz w:val="28"/>
          <w:szCs w:val="28"/>
        </w:rPr>
      </w:pPr>
      <w:r w:rsidRPr="007100D9">
        <w:rPr>
          <w:rStyle w:val="ZPPKlbiblografie"/>
          <w:rFonts w:ascii="Garamond" w:hAnsi="Garamond"/>
          <w:color w:val="auto"/>
          <w:sz w:val="28"/>
          <w:szCs w:val="28"/>
        </w:rPr>
        <w:t>Vedoucí práce:</w:t>
      </w:r>
      <w:r w:rsidRPr="007100D9">
        <w:rPr>
          <w:rFonts w:ascii="Garamond" w:hAnsi="Garamond"/>
          <w:sz w:val="28"/>
          <w:szCs w:val="28"/>
        </w:rPr>
        <w:tab/>
      </w:r>
      <w:sdt>
        <w:sdtPr>
          <w:rPr>
            <w:rFonts w:ascii="Garamond" w:hAnsi="Garamond"/>
            <w:sz w:val="28"/>
            <w:szCs w:val="28"/>
          </w:rPr>
          <w:alias w:val="Vedoucí práce"/>
          <w:tag w:val=""/>
          <w:id w:val="1828940534"/>
          <w:placeholder>
            <w:docPart w:val="8376159BF1854043A85B6167780D2A2E"/>
          </w:placeholder>
          <w:dataBinding w:prefixMappings="xmlns:ns0='http://schemas.openxmlformats.org/officeDocument/2006/extended-properties' " w:xpath="/ns0:Properties[1]/ns0:Manager[1]" w:storeItemID="{6668398D-A668-4E3E-A5EB-62B293D839F1}"/>
          <w:text/>
        </w:sdtPr>
        <w:sdtEndPr/>
        <w:sdtContent>
          <w:r w:rsidR="00DD11F3">
            <w:rPr>
              <w:rFonts w:ascii="Garamond" w:hAnsi="Garamond"/>
              <w:sz w:val="28"/>
              <w:szCs w:val="28"/>
            </w:rPr>
            <w:t>doc. JUDr. Vojtěch Šimíček, Ph.D.</w:t>
          </w:r>
        </w:sdtContent>
      </w:sdt>
    </w:p>
    <w:p w:rsidR="007100D9" w:rsidRPr="007100D9" w:rsidRDefault="007100D9" w:rsidP="007100D9">
      <w:pPr>
        <w:pStyle w:val="ZPBibilografickzznam"/>
        <w:rPr>
          <w:rFonts w:ascii="Garamond" w:hAnsi="Garamond"/>
          <w:sz w:val="28"/>
          <w:szCs w:val="28"/>
        </w:rPr>
      </w:pPr>
      <w:r w:rsidRPr="007100D9">
        <w:rPr>
          <w:rStyle w:val="ZPPKlbiblografie"/>
          <w:rFonts w:ascii="Garamond" w:hAnsi="Garamond"/>
          <w:color w:val="auto"/>
          <w:sz w:val="28"/>
          <w:szCs w:val="28"/>
        </w:rPr>
        <w:t>Rok:</w:t>
      </w:r>
      <w:r w:rsidRPr="007100D9">
        <w:rPr>
          <w:rFonts w:ascii="Garamond" w:hAnsi="Garamond"/>
          <w:sz w:val="28"/>
          <w:szCs w:val="28"/>
        </w:rPr>
        <w:tab/>
      </w:r>
      <w:r w:rsidR="00544EDF">
        <w:rPr>
          <w:rFonts w:ascii="Garamond" w:hAnsi="Garamond"/>
          <w:sz w:val="28"/>
          <w:szCs w:val="28"/>
        </w:rPr>
        <w:t>2021</w:t>
      </w:r>
    </w:p>
    <w:p w:rsidR="007100D9" w:rsidRPr="006C1388" w:rsidRDefault="007100D9" w:rsidP="007100D9">
      <w:pPr>
        <w:pStyle w:val="ZPBibilografickzznam"/>
        <w:rPr>
          <w:rFonts w:ascii="Garamond" w:hAnsi="Garamond"/>
          <w:sz w:val="28"/>
          <w:szCs w:val="28"/>
        </w:rPr>
      </w:pPr>
      <w:r w:rsidRPr="007100D9">
        <w:rPr>
          <w:rStyle w:val="ZPPKlbiblografie"/>
          <w:rFonts w:ascii="Garamond" w:hAnsi="Garamond"/>
          <w:color w:val="auto"/>
          <w:sz w:val="28"/>
          <w:szCs w:val="28"/>
        </w:rPr>
        <w:t>Počet stran:</w:t>
      </w:r>
      <w:r w:rsidRPr="007100D9">
        <w:rPr>
          <w:rFonts w:ascii="Garamond" w:hAnsi="Garamond"/>
          <w:sz w:val="28"/>
          <w:szCs w:val="28"/>
        </w:rPr>
        <w:tab/>
      </w:r>
      <w:r w:rsidR="00103CDB">
        <w:rPr>
          <w:rFonts w:ascii="Garamond" w:hAnsi="Garamond"/>
          <w:noProof/>
          <w:sz w:val="28"/>
          <w:szCs w:val="28"/>
        </w:rPr>
        <w:t>96</w:t>
      </w:r>
    </w:p>
    <w:p w:rsidR="006C1388" w:rsidRPr="006C1388" w:rsidRDefault="006C1388" w:rsidP="006C1388">
      <w:pPr>
        <w:tabs>
          <w:tab w:val="left" w:pos="2268"/>
        </w:tabs>
        <w:suppressAutoHyphens/>
        <w:spacing w:after="140" w:line="300" w:lineRule="atLeast"/>
        <w:ind w:left="2268" w:hanging="2268"/>
        <w:jc w:val="left"/>
        <w:rPr>
          <w:rFonts w:ascii="Cambria" w:eastAsia="Times New Roman" w:hAnsi="Cambria" w:cs="Times New Roman"/>
          <w:sz w:val="24"/>
          <w:szCs w:val="24"/>
          <w:lang w:eastAsia="cs-CZ"/>
        </w:rPr>
      </w:pPr>
      <w:r w:rsidRPr="006C1388">
        <w:rPr>
          <w:rFonts w:ascii="Cambria" w:eastAsia="Times New Roman" w:hAnsi="Cambria" w:cs="Times New Roman"/>
          <w:b/>
          <w:sz w:val="24"/>
          <w:szCs w:val="24"/>
          <w:lang w:eastAsia="cs-CZ"/>
        </w:rPr>
        <w:t>Klíčová slova:</w:t>
      </w:r>
      <w:r w:rsidRPr="006C1388">
        <w:rPr>
          <w:rFonts w:ascii="Cambria" w:eastAsia="Times New Roman" w:hAnsi="Cambria" w:cs="Times New Roman"/>
          <w:sz w:val="24"/>
          <w:szCs w:val="24"/>
          <w:lang w:eastAsia="cs-CZ"/>
        </w:rPr>
        <w:tab/>
      </w:r>
      <w:sdt>
        <w:sdtPr>
          <w:rPr>
            <w:szCs w:val="28"/>
          </w:rPr>
          <w:id w:val="2087726934"/>
          <w:placeholder>
            <w:docPart w:val="23B0983CF6954A2F841227DF24276B0A"/>
          </w:placeholder>
          <w:text/>
        </w:sdtPr>
        <w:sdtEndPr/>
        <w:sdtContent>
          <w:r w:rsidRPr="006C1388">
            <w:rPr>
              <w:szCs w:val="28"/>
            </w:rPr>
            <w:t>soudní přezkum správního rozhodnutí, azyl, mezinárodní ochrana, az</w:t>
          </w:r>
          <w:r w:rsidR="00FA08F7">
            <w:rPr>
              <w:szCs w:val="28"/>
            </w:rPr>
            <w:t>ylově relevantní pronásledování</w:t>
          </w:r>
        </w:sdtContent>
      </w:sdt>
      <w:r w:rsidRPr="006C1388">
        <w:rPr>
          <w:rFonts w:ascii="Cambria" w:eastAsia="Times New Roman" w:hAnsi="Cambria" w:cs="Times New Roman"/>
          <w:sz w:val="24"/>
          <w:szCs w:val="24"/>
          <w:lang w:eastAsia="cs-CZ"/>
        </w:rPr>
        <w:br w:type="page"/>
      </w:r>
    </w:p>
    <w:p w:rsidR="006C1388" w:rsidRPr="006C1388" w:rsidRDefault="006C1388" w:rsidP="006C1388">
      <w:pPr>
        <w:pStyle w:val="ZPNadpis1vodn"/>
        <w:rPr>
          <w:rFonts w:ascii="Garamond" w:hAnsi="Garamond"/>
          <w:color w:val="auto"/>
          <w:sz w:val="36"/>
          <w:szCs w:val="36"/>
          <w:lang w:val="en-GB"/>
        </w:rPr>
      </w:pPr>
      <w:r w:rsidRPr="006C1388">
        <w:rPr>
          <w:rFonts w:ascii="Garamond" w:hAnsi="Garamond"/>
          <w:color w:val="auto"/>
          <w:sz w:val="36"/>
          <w:szCs w:val="36"/>
          <w:lang w:val="en-GB"/>
        </w:rPr>
        <w:lastRenderedPageBreak/>
        <w:t>Bibliographic record</w:t>
      </w:r>
    </w:p>
    <w:p w:rsidR="006C1388" w:rsidRPr="00CC353A" w:rsidRDefault="006C1388" w:rsidP="00DD11F3">
      <w:pPr>
        <w:pStyle w:val="ZPBibilografickzznam"/>
        <w:ind w:left="2552" w:hanging="2552"/>
        <w:rPr>
          <w:rFonts w:ascii="Garamond" w:hAnsi="Garamond"/>
          <w:sz w:val="28"/>
          <w:szCs w:val="28"/>
          <w:lang w:val="en-GB"/>
        </w:rPr>
      </w:pPr>
      <w:r w:rsidRPr="00CC353A">
        <w:rPr>
          <w:rStyle w:val="ZPPKlbiblografie"/>
          <w:rFonts w:ascii="Garamond" w:hAnsi="Garamond"/>
          <w:color w:val="auto"/>
          <w:sz w:val="28"/>
          <w:szCs w:val="28"/>
          <w:lang w:val="en-GB"/>
        </w:rPr>
        <w:t>Author:</w:t>
      </w:r>
      <w:r w:rsidRPr="00CC353A">
        <w:rPr>
          <w:rFonts w:ascii="Garamond" w:hAnsi="Garamond"/>
          <w:sz w:val="28"/>
          <w:szCs w:val="28"/>
          <w:lang w:val="en-GB"/>
        </w:rPr>
        <w:tab/>
      </w:r>
      <w:r w:rsidR="00DD11F3">
        <w:rPr>
          <w:rFonts w:ascii="Garamond" w:hAnsi="Garamond"/>
          <w:sz w:val="28"/>
          <w:szCs w:val="28"/>
          <w:lang w:val="en-GB"/>
        </w:rPr>
        <w:t xml:space="preserve">    </w:t>
      </w:r>
      <w:r w:rsidRPr="00CC353A">
        <w:rPr>
          <w:rFonts w:ascii="Garamond" w:hAnsi="Garamond"/>
          <w:sz w:val="28"/>
          <w:szCs w:val="28"/>
        </w:rPr>
        <w:t>Vladan Hrdlička</w:t>
      </w:r>
      <w:r w:rsidRPr="00CC353A">
        <w:rPr>
          <w:rFonts w:ascii="Garamond" w:hAnsi="Garamond"/>
          <w:sz w:val="28"/>
          <w:szCs w:val="28"/>
          <w:lang w:val="en-GB"/>
        </w:rPr>
        <w:br/>
      </w:r>
      <w:proofErr w:type="spellStart"/>
      <w:r w:rsidRPr="00CC353A">
        <w:rPr>
          <w:rFonts w:ascii="Garamond" w:hAnsi="Garamond"/>
          <w:sz w:val="28"/>
          <w:szCs w:val="28"/>
        </w:rPr>
        <w:t>Faculty</w:t>
      </w:r>
      <w:proofErr w:type="spellEnd"/>
      <w:r w:rsidRPr="00CC353A">
        <w:rPr>
          <w:rFonts w:ascii="Garamond" w:hAnsi="Garamond"/>
          <w:sz w:val="28"/>
          <w:szCs w:val="28"/>
        </w:rPr>
        <w:t xml:space="preserve"> </w:t>
      </w:r>
      <w:proofErr w:type="spellStart"/>
      <w:r w:rsidRPr="00CC353A">
        <w:rPr>
          <w:rFonts w:ascii="Garamond" w:hAnsi="Garamond"/>
          <w:sz w:val="28"/>
          <w:szCs w:val="28"/>
        </w:rPr>
        <w:t>of</w:t>
      </w:r>
      <w:proofErr w:type="spellEnd"/>
      <w:r w:rsidRPr="00CC353A">
        <w:rPr>
          <w:rFonts w:ascii="Garamond" w:hAnsi="Garamond"/>
          <w:sz w:val="28"/>
          <w:szCs w:val="28"/>
        </w:rPr>
        <w:t xml:space="preserve"> </w:t>
      </w:r>
      <w:proofErr w:type="spellStart"/>
      <w:r w:rsidRPr="00CC353A">
        <w:rPr>
          <w:rFonts w:ascii="Garamond" w:hAnsi="Garamond"/>
          <w:sz w:val="28"/>
          <w:szCs w:val="28"/>
        </w:rPr>
        <w:t>Law</w:t>
      </w:r>
      <w:proofErr w:type="spellEnd"/>
      <w:r w:rsidRPr="00CC353A">
        <w:rPr>
          <w:rFonts w:ascii="Garamond" w:hAnsi="Garamond"/>
          <w:sz w:val="28"/>
          <w:szCs w:val="28"/>
        </w:rPr>
        <w:t>, Masaryk University</w:t>
      </w:r>
      <w:r w:rsidRPr="00CC353A">
        <w:rPr>
          <w:rFonts w:ascii="Garamond" w:hAnsi="Garamond"/>
          <w:sz w:val="28"/>
          <w:szCs w:val="28"/>
          <w:lang w:val="en-GB"/>
        </w:rPr>
        <w:br/>
      </w:r>
      <w:r w:rsidR="00CC353A" w:rsidRPr="00CC353A">
        <w:rPr>
          <w:rFonts w:ascii="Garamond" w:hAnsi="Garamond"/>
          <w:sz w:val="28"/>
          <w:szCs w:val="28"/>
          <w:lang w:val="en-GB"/>
        </w:rPr>
        <w:t>Department of Constitutional Law and Political Science</w:t>
      </w:r>
    </w:p>
    <w:p w:rsidR="000229DB" w:rsidRDefault="006C1388" w:rsidP="00DD11F3">
      <w:pPr>
        <w:pStyle w:val="ZPBibilografickzznam"/>
        <w:ind w:left="2552" w:hanging="2552"/>
        <w:rPr>
          <w:rFonts w:ascii="Garamond" w:hAnsi="Garamond"/>
          <w:sz w:val="28"/>
          <w:szCs w:val="28"/>
          <w:lang w:val="en-GB"/>
        </w:rPr>
      </w:pPr>
      <w:r w:rsidRPr="00CC353A">
        <w:rPr>
          <w:rStyle w:val="ZPPKlbiblografie"/>
          <w:rFonts w:ascii="Garamond" w:hAnsi="Garamond"/>
          <w:color w:val="auto"/>
          <w:sz w:val="28"/>
          <w:szCs w:val="28"/>
          <w:lang w:val="en-GB"/>
        </w:rPr>
        <w:t>Title of Thesis:</w:t>
      </w:r>
      <w:r w:rsidRPr="00CC353A">
        <w:rPr>
          <w:rFonts w:ascii="Garamond" w:hAnsi="Garamond"/>
          <w:sz w:val="28"/>
          <w:szCs w:val="28"/>
          <w:lang w:val="en-GB"/>
        </w:rPr>
        <w:tab/>
      </w:r>
      <w:r w:rsidR="00DD11F3">
        <w:rPr>
          <w:rFonts w:ascii="Garamond" w:hAnsi="Garamond"/>
          <w:sz w:val="28"/>
          <w:szCs w:val="28"/>
          <w:lang w:val="en-GB"/>
        </w:rPr>
        <w:t xml:space="preserve">    </w:t>
      </w:r>
      <w:r w:rsidR="000229DB" w:rsidRPr="000229DB">
        <w:rPr>
          <w:rFonts w:ascii="Garamond" w:hAnsi="Garamond"/>
          <w:sz w:val="28"/>
          <w:szCs w:val="28"/>
          <w:lang w:val="en-GB"/>
        </w:rPr>
        <w:t xml:space="preserve">Judicial Review of Application on Admission of       </w:t>
      </w:r>
      <w:r w:rsidR="000229DB">
        <w:rPr>
          <w:rFonts w:ascii="Garamond" w:hAnsi="Garamond"/>
          <w:sz w:val="28"/>
          <w:szCs w:val="28"/>
          <w:lang w:val="en-GB"/>
        </w:rPr>
        <w:t xml:space="preserve">   </w:t>
      </w:r>
      <w:r w:rsidR="00DD11F3">
        <w:rPr>
          <w:rFonts w:ascii="Garamond" w:hAnsi="Garamond"/>
          <w:sz w:val="28"/>
          <w:szCs w:val="28"/>
          <w:lang w:val="en-GB"/>
        </w:rPr>
        <w:t xml:space="preserve">    </w:t>
      </w:r>
      <w:r w:rsidR="000229DB" w:rsidRPr="000229DB">
        <w:rPr>
          <w:rFonts w:ascii="Garamond" w:hAnsi="Garamond"/>
          <w:sz w:val="28"/>
          <w:szCs w:val="28"/>
          <w:lang w:val="en-GB"/>
        </w:rPr>
        <w:t>International Protection (asylum)</w:t>
      </w:r>
    </w:p>
    <w:p w:rsidR="006C1388" w:rsidRPr="00CC353A" w:rsidRDefault="006C1388" w:rsidP="00DD11F3">
      <w:pPr>
        <w:pStyle w:val="ZPBibilografickzznam"/>
        <w:ind w:left="2552" w:hanging="2552"/>
        <w:rPr>
          <w:rStyle w:val="ZPPKlbiblografie"/>
          <w:rFonts w:ascii="Garamond" w:hAnsi="Garamond"/>
          <w:color w:val="auto"/>
          <w:sz w:val="28"/>
          <w:szCs w:val="28"/>
          <w:lang w:val="en-GB"/>
        </w:rPr>
      </w:pPr>
      <w:r w:rsidRPr="00CC353A">
        <w:rPr>
          <w:rStyle w:val="ZPPKlbiblografie"/>
          <w:rFonts w:ascii="Garamond" w:hAnsi="Garamond"/>
          <w:color w:val="auto"/>
          <w:sz w:val="28"/>
          <w:szCs w:val="28"/>
          <w:lang w:val="en-GB"/>
        </w:rPr>
        <w:t xml:space="preserve">Degree Programme: </w:t>
      </w:r>
      <w:r w:rsidR="00DD11F3">
        <w:rPr>
          <w:rStyle w:val="ZPPKlbiblografie"/>
          <w:rFonts w:ascii="Garamond" w:hAnsi="Garamond"/>
          <w:color w:val="auto"/>
          <w:sz w:val="28"/>
          <w:szCs w:val="28"/>
          <w:lang w:val="en-GB"/>
        </w:rPr>
        <w:t xml:space="preserve"> </w:t>
      </w:r>
      <w:proofErr w:type="spellStart"/>
      <w:r w:rsidRPr="00CC353A">
        <w:rPr>
          <w:rFonts w:ascii="Garamond" w:hAnsi="Garamond"/>
          <w:sz w:val="28"/>
          <w:szCs w:val="28"/>
        </w:rPr>
        <w:t>Law</w:t>
      </w:r>
      <w:proofErr w:type="spellEnd"/>
      <w:r w:rsidRPr="00CC353A">
        <w:rPr>
          <w:rFonts w:ascii="Garamond" w:hAnsi="Garamond"/>
          <w:sz w:val="28"/>
          <w:szCs w:val="28"/>
        </w:rPr>
        <w:t xml:space="preserve"> and </w:t>
      </w:r>
      <w:proofErr w:type="spellStart"/>
      <w:r w:rsidRPr="00CC353A">
        <w:rPr>
          <w:rFonts w:ascii="Garamond" w:hAnsi="Garamond"/>
          <w:sz w:val="28"/>
          <w:szCs w:val="28"/>
        </w:rPr>
        <w:t>L</w:t>
      </w:r>
      <w:r w:rsidR="000229DB">
        <w:rPr>
          <w:rFonts w:ascii="Garamond" w:hAnsi="Garamond"/>
          <w:sz w:val="28"/>
          <w:szCs w:val="28"/>
        </w:rPr>
        <w:t>e</w:t>
      </w:r>
      <w:r w:rsidRPr="00CC353A">
        <w:rPr>
          <w:rFonts w:ascii="Garamond" w:hAnsi="Garamond"/>
          <w:sz w:val="28"/>
          <w:szCs w:val="28"/>
        </w:rPr>
        <w:t>gal</w:t>
      </w:r>
      <w:proofErr w:type="spellEnd"/>
      <w:r w:rsidRPr="00CC353A">
        <w:rPr>
          <w:rFonts w:ascii="Garamond" w:hAnsi="Garamond"/>
          <w:sz w:val="28"/>
          <w:szCs w:val="28"/>
        </w:rPr>
        <w:t xml:space="preserve"> Science</w:t>
      </w:r>
    </w:p>
    <w:p w:rsidR="006C1388" w:rsidRPr="00CC353A" w:rsidRDefault="006C1388" w:rsidP="00DD11F3">
      <w:pPr>
        <w:pStyle w:val="ZPBibilografickzznam"/>
        <w:ind w:left="2552" w:hanging="2552"/>
        <w:rPr>
          <w:rFonts w:ascii="Garamond" w:hAnsi="Garamond"/>
          <w:sz w:val="28"/>
          <w:szCs w:val="28"/>
          <w:lang w:val="en-GB"/>
        </w:rPr>
      </w:pPr>
      <w:r w:rsidRPr="00CC353A">
        <w:rPr>
          <w:rStyle w:val="ZPPKlbiblografie"/>
          <w:rFonts w:ascii="Garamond" w:hAnsi="Garamond"/>
          <w:color w:val="auto"/>
          <w:sz w:val="28"/>
          <w:szCs w:val="28"/>
          <w:lang w:val="en-GB"/>
        </w:rPr>
        <w:t>Field of Study:</w:t>
      </w:r>
      <w:r w:rsidRPr="00CC353A">
        <w:rPr>
          <w:rFonts w:ascii="Garamond" w:hAnsi="Garamond"/>
          <w:sz w:val="28"/>
          <w:szCs w:val="28"/>
          <w:lang w:val="en-GB"/>
        </w:rPr>
        <w:tab/>
      </w:r>
      <w:sdt>
        <w:sdtPr>
          <w:rPr>
            <w:rFonts w:ascii="Garamond" w:hAnsi="Garamond"/>
            <w:sz w:val="28"/>
            <w:szCs w:val="28"/>
            <w:lang w:val="en-GB"/>
          </w:rPr>
          <w:alias w:val="Název oboru anglicky"/>
          <w:tag w:val="Název oboru anglicky"/>
          <w:id w:val="-1640101444"/>
          <w:placeholder>
            <w:docPart w:val="9AA63641EFB641B084C167D0F4DE37D0"/>
          </w:placeholder>
          <w:text/>
        </w:sdtPr>
        <w:sdtEndPr/>
        <w:sdtContent>
          <w:r w:rsidRPr="00CC353A">
            <w:rPr>
              <w:rFonts w:ascii="Garamond" w:hAnsi="Garamond"/>
              <w:sz w:val="28"/>
              <w:szCs w:val="28"/>
              <w:lang w:val="en-GB"/>
            </w:rPr>
            <w:t xml:space="preserve">   </w:t>
          </w:r>
          <w:r w:rsidR="00DD11F3">
            <w:rPr>
              <w:rFonts w:ascii="Garamond" w:hAnsi="Garamond"/>
              <w:sz w:val="28"/>
              <w:szCs w:val="28"/>
              <w:lang w:val="en-GB"/>
            </w:rPr>
            <w:t xml:space="preserve"> </w:t>
          </w:r>
          <w:r w:rsidRPr="00CC353A">
            <w:rPr>
              <w:rFonts w:ascii="Garamond" w:hAnsi="Garamond"/>
              <w:sz w:val="28"/>
              <w:szCs w:val="28"/>
              <w:lang w:val="en-GB"/>
            </w:rPr>
            <w:t>Law</w:t>
          </w:r>
        </w:sdtContent>
      </w:sdt>
    </w:p>
    <w:p w:rsidR="006C1388" w:rsidRPr="00CC353A" w:rsidRDefault="006C1388" w:rsidP="00DD11F3">
      <w:pPr>
        <w:pStyle w:val="ZPBibilografickzznam"/>
        <w:ind w:left="2552" w:hanging="2552"/>
        <w:rPr>
          <w:rFonts w:ascii="Garamond" w:hAnsi="Garamond"/>
          <w:sz w:val="28"/>
          <w:szCs w:val="28"/>
          <w:lang w:val="en-GB"/>
        </w:rPr>
      </w:pPr>
      <w:r w:rsidRPr="00CC353A">
        <w:rPr>
          <w:rStyle w:val="ZPPKlbiblografie"/>
          <w:rFonts w:ascii="Garamond" w:hAnsi="Garamond"/>
          <w:color w:val="auto"/>
          <w:sz w:val="28"/>
          <w:szCs w:val="28"/>
          <w:lang w:val="en-GB"/>
        </w:rPr>
        <w:t>Supervisor:</w:t>
      </w:r>
      <w:r w:rsidRPr="00CC353A">
        <w:rPr>
          <w:rFonts w:ascii="Garamond" w:hAnsi="Garamond"/>
          <w:sz w:val="28"/>
          <w:szCs w:val="28"/>
          <w:lang w:val="en-GB"/>
        </w:rPr>
        <w:tab/>
      </w:r>
      <w:r w:rsidR="00DD11F3">
        <w:rPr>
          <w:rFonts w:ascii="Garamond" w:hAnsi="Garamond"/>
          <w:sz w:val="28"/>
          <w:szCs w:val="28"/>
          <w:lang w:val="en-GB"/>
        </w:rPr>
        <w:t xml:space="preserve">    doc. </w:t>
      </w:r>
      <w:proofErr w:type="spellStart"/>
      <w:r w:rsidR="00DD11F3">
        <w:rPr>
          <w:rFonts w:ascii="Garamond" w:hAnsi="Garamond"/>
          <w:sz w:val="28"/>
          <w:szCs w:val="28"/>
          <w:lang w:val="en-GB"/>
        </w:rPr>
        <w:t>JUDr</w:t>
      </w:r>
      <w:proofErr w:type="spellEnd"/>
      <w:r w:rsidR="00DD11F3">
        <w:rPr>
          <w:rFonts w:ascii="Garamond" w:hAnsi="Garamond"/>
          <w:sz w:val="28"/>
          <w:szCs w:val="28"/>
          <w:lang w:val="en-GB"/>
        </w:rPr>
        <w:t xml:space="preserve">. </w:t>
      </w:r>
      <w:proofErr w:type="spellStart"/>
      <w:proofErr w:type="gramStart"/>
      <w:r w:rsidR="00DD11F3">
        <w:rPr>
          <w:rFonts w:ascii="Garamond" w:hAnsi="Garamond"/>
          <w:sz w:val="28"/>
          <w:szCs w:val="28"/>
          <w:lang w:val="en-GB"/>
        </w:rPr>
        <w:t>Vojtěch</w:t>
      </w:r>
      <w:proofErr w:type="spellEnd"/>
      <w:r w:rsidR="00DD11F3">
        <w:rPr>
          <w:rFonts w:ascii="Garamond" w:hAnsi="Garamond"/>
          <w:sz w:val="28"/>
          <w:szCs w:val="28"/>
          <w:lang w:val="en-GB"/>
        </w:rPr>
        <w:t xml:space="preserve"> </w:t>
      </w:r>
      <w:proofErr w:type="spellStart"/>
      <w:r w:rsidR="00DD11F3">
        <w:rPr>
          <w:rFonts w:ascii="Garamond" w:hAnsi="Garamond"/>
          <w:sz w:val="28"/>
          <w:szCs w:val="28"/>
          <w:lang w:val="en-GB"/>
        </w:rPr>
        <w:t>Šimíček</w:t>
      </w:r>
      <w:proofErr w:type="spellEnd"/>
      <w:r w:rsidR="00DD11F3">
        <w:rPr>
          <w:rFonts w:ascii="Garamond" w:hAnsi="Garamond"/>
          <w:sz w:val="28"/>
          <w:szCs w:val="28"/>
          <w:lang w:val="en-GB"/>
        </w:rPr>
        <w:t>, Ph.D.</w:t>
      </w:r>
      <w:proofErr w:type="gramEnd"/>
    </w:p>
    <w:p w:rsidR="006C1388" w:rsidRPr="00CC353A" w:rsidRDefault="006C1388" w:rsidP="00DD11F3">
      <w:pPr>
        <w:pStyle w:val="ZPBibilografickzznam"/>
        <w:tabs>
          <w:tab w:val="clear" w:pos="2268"/>
          <w:tab w:val="left" w:pos="2694"/>
        </w:tabs>
        <w:ind w:left="2552" w:hanging="2552"/>
        <w:rPr>
          <w:rFonts w:ascii="Garamond" w:hAnsi="Garamond"/>
          <w:sz w:val="28"/>
          <w:szCs w:val="28"/>
          <w:lang w:val="en-GB"/>
        </w:rPr>
      </w:pPr>
      <w:r w:rsidRPr="00CC353A">
        <w:rPr>
          <w:rStyle w:val="ZPPKlbiblografie"/>
          <w:rFonts w:ascii="Garamond" w:hAnsi="Garamond"/>
          <w:color w:val="auto"/>
          <w:sz w:val="28"/>
          <w:szCs w:val="28"/>
          <w:lang w:val="en-GB"/>
        </w:rPr>
        <w:t>Year:</w:t>
      </w:r>
      <w:r w:rsidRPr="00CC353A">
        <w:rPr>
          <w:rFonts w:ascii="Garamond" w:hAnsi="Garamond"/>
          <w:sz w:val="28"/>
          <w:szCs w:val="28"/>
          <w:lang w:val="en-GB"/>
        </w:rPr>
        <w:tab/>
        <w:t>2021</w:t>
      </w:r>
    </w:p>
    <w:p w:rsidR="006C1388" w:rsidRPr="00CC353A" w:rsidRDefault="006C1388" w:rsidP="00DD11F3">
      <w:pPr>
        <w:pStyle w:val="ZPBibilografickzznam"/>
        <w:ind w:left="2552" w:hanging="2552"/>
        <w:rPr>
          <w:rFonts w:ascii="Garamond" w:hAnsi="Garamond"/>
          <w:sz w:val="28"/>
          <w:szCs w:val="28"/>
          <w:lang w:val="en-GB"/>
        </w:rPr>
      </w:pPr>
      <w:r w:rsidRPr="00CC353A">
        <w:rPr>
          <w:rStyle w:val="ZPPKlbiblografie"/>
          <w:rFonts w:ascii="Garamond" w:hAnsi="Garamond"/>
          <w:color w:val="auto"/>
          <w:sz w:val="28"/>
          <w:szCs w:val="28"/>
          <w:lang w:val="en-GB"/>
        </w:rPr>
        <w:t>Number of Pages:</w:t>
      </w:r>
      <w:r w:rsidRPr="00CC353A">
        <w:rPr>
          <w:rFonts w:ascii="Garamond" w:hAnsi="Garamond"/>
          <w:sz w:val="28"/>
          <w:szCs w:val="28"/>
          <w:lang w:val="en-GB"/>
        </w:rPr>
        <w:tab/>
      </w:r>
      <w:r w:rsidR="00CC353A">
        <w:rPr>
          <w:rFonts w:ascii="Garamond" w:hAnsi="Garamond"/>
          <w:sz w:val="28"/>
          <w:szCs w:val="28"/>
          <w:lang w:val="en-GB"/>
        </w:rPr>
        <w:t xml:space="preserve">   </w:t>
      </w:r>
      <w:r w:rsidR="00103CDB">
        <w:rPr>
          <w:rFonts w:ascii="Garamond" w:hAnsi="Garamond"/>
          <w:sz w:val="28"/>
          <w:szCs w:val="28"/>
          <w:lang w:val="en-GB"/>
        </w:rPr>
        <w:t xml:space="preserve"> 96</w:t>
      </w:r>
    </w:p>
    <w:p w:rsidR="006C1388" w:rsidRPr="00CC353A" w:rsidRDefault="006C1388" w:rsidP="00DD11F3">
      <w:pPr>
        <w:pStyle w:val="ZPBibilografickzznam"/>
        <w:tabs>
          <w:tab w:val="clear" w:pos="2268"/>
          <w:tab w:val="left" w:pos="2694"/>
        </w:tabs>
        <w:ind w:left="2552" w:hanging="2552"/>
        <w:jc w:val="both"/>
        <w:rPr>
          <w:rFonts w:ascii="Garamond" w:hAnsi="Garamond"/>
          <w:sz w:val="28"/>
          <w:szCs w:val="28"/>
          <w:lang w:val="en-GB"/>
        </w:rPr>
      </w:pPr>
      <w:r w:rsidRPr="00CC353A">
        <w:rPr>
          <w:rStyle w:val="ZPPKlbiblografie"/>
          <w:rFonts w:ascii="Garamond" w:hAnsi="Garamond"/>
          <w:color w:val="auto"/>
          <w:sz w:val="28"/>
          <w:szCs w:val="28"/>
          <w:lang w:val="en-GB"/>
        </w:rPr>
        <w:t>Keywords:</w:t>
      </w:r>
      <w:r w:rsidRPr="00CC353A">
        <w:rPr>
          <w:rFonts w:ascii="Garamond" w:hAnsi="Garamond"/>
          <w:sz w:val="28"/>
          <w:szCs w:val="28"/>
          <w:lang w:val="en-GB"/>
        </w:rPr>
        <w:tab/>
        <w:t xml:space="preserve">judicial review of administrative decision, asylum, </w:t>
      </w:r>
      <w:r w:rsidR="00CC353A">
        <w:rPr>
          <w:rFonts w:ascii="Garamond" w:hAnsi="Garamond"/>
          <w:sz w:val="28"/>
          <w:szCs w:val="28"/>
          <w:lang w:val="en-GB"/>
        </w:rPr>
        <w:t xml:space="preserve">    </w:t>
      </w:r>
      <w:r w:rsidR="00DD11F3">
        <w:rPr>
          <w:rFonts w:ascii="Garamond" w:hAnsi="Garamond"/>
          <w:sz w:val="28"/>
          <w:szCs w:val="28"/>
          <w:lang w:val="en-GB"/>
        </w:rPr>
        <w:t xml:space="preserve">         </w:t>
      </w:r>
      <w:r w:rsidRPr="00CC353A">
        <w:rPr>
          <w:rFonts w:ascii="Garamond" w:hAnsi="Garamond"/>
          <w:sz w:val="28"/>
          <w:szCs w:val="28"/>
          <w:lang w:val="en-GB"/>
        </w:rPr>
        <w:t>international protecti</w:t>
      </w:r>
      <w:r w:rsidR="00FA08F7">
        <w:rPr>
          <w:rFonts w:ascii="Garamond" w:hAnsi="Garamond"/>
          <w:sz w:val="28"/>
          <w:szCs w:val="28"/>
          <w:lang w:val="en-GB"/>
        </w:rPr>
        <w:t>on, asylum-relevant persecution</w:t>
      </w:r>
    </w:p>
    <w:p w:rsidR="006C1388" w:rsidRDefault="006C1388" w:rsidP="007100D9">
      <w:pPr>
        <w:rPr>
          <w:szCs w:val="28"/>
        </w:rPr>
      </w:pPr>
    </w:p>
    <w:p w:rsidR="00CC353A" w:rsidRPr="00CC353A" w:rsidRDefault="007100D9" w:rsidP="008D64D6">
      <w:pPr>
        <w:rPr>
          <w:b/>
          <w:sz w:val="32"/>
          <w:szCs w:val="32"/>
          <w:highlight w:val="cyan"/>
        </w:rPr>
      </w:pPr>
      <w:r w:rsidRPr="00746487">
        <w:br w:type="page"/>
      </w:r>
    </w:p>
    <w:p w:rsidR="00CC353A" w:rsidRPr="00CC353A" w:rsidRDefault="00CC353A" w:rsidP="008D64D6">
      <w:pPr>
        <w:rPr>
          <w:b/>
          <w:sz w:val="36"/>
          <w:szCs w:val="36"/>
          <w:highlight w:val="cyan"/>
        </w:rPr>
      </w:pPr>
      <w:r w:rsidRPr="00CC353A">
        <w:rPr>
          <w:b/>
          <w:sz w:val="36"/>
          <w:szCs w:val="36"/>
        </w:rPr>
        <w:lastRenderedPageBreak/>
        <w:t>Abstrakt</w:t>
      </w:r>
    </w:p>
    <w:p w:rsidR="005C3FF9" w:rsidRPr="00CC353A" w:rsidRDefault="00C93BFC" w:rsidP="008D64D6">
      <w:pPr>
        <w:rPr>
          <w:szCs w:val="28"/>
        </w:rPr>
      </w:pPr>
      <w:r w:rsidRPr="00C93BFC">
        <w:rPr>
          <w:szCs w:val="28"/>
        </w:rPr>
        <w:t>Předložená diplomová práce provádí čtenáře hlavními rozhodovacími paragrafy zákona o azylu. Věnuje se postupům a výhrad</w:t>
      </w:r>
      <w:r>
        <w:rPr>
          <w:szCs w:val="28"/>
        </w:rPr>
        <w:t>ám soudů při přezkumu žádostí o </w:t>
      </w:r>
      <w:r w:rsidRPr="00C93BFC">
        <w:rPr>
          <w:szCs w:val="28"/>
        </w:rPr>
        <w:t>mezinárodní ochranu na území České republiky v podobě rozporuplných případů, které byly vráceny k novému rozhodnutí.</w:t>
      </w:r>
      <w:r>
        <w:rPr>
          <w:szCs w:val="28"/>
        </w:rPr>
        <w:t xml:space="preserve"> </w:t>
      </w:r>
      <w:r w:rsidR="0070429C" w:rsidRPr="00CC353A">
        <w:rPr>
          <w:szCs w:val="28"/>
        </w:rPr>
        <w:t>Právo na azyl je zakotveno v čl. 43 Listiny základních práv a svobod a azylový zákon je nedílnou součástí českého právního řádu. Podrobným rozborem merita sporných případů předložená práce představí nejblíže zjistitelný možný profil žadatele o mezinárodní ochranu, který se blíží svým osudem azylově relevantně pronásledované osobě</w:t>
      </w:r>
      <w:r w:rsidR="00C03010">
        <w:rPr>
          <w:szCs w:val="28"/>
        </w:rPr>
        <w:t xml:space="preserve"> v bodech §12a a §12b zákona č. </w:t>
      </w:r>
      <w:r w:rsidR="0070429C" w:rsidRPr="00CC353A">
        <w:rPr>
          <w:szCs w:val="28"/>
        </w:rPr>
        <w:t>325/1999Sb</w:t>
      </w:r>
      <w:r w:rsidR="004E50F2" w:rsidRPr="00CC353A">
        <w:rPr>
          <w:szCs w:val="28"/>
        </w:rPr>
        <w:t>.,</w:t>
      </w:r>
      <w:r w:rsidR="0070429C" w:rsidRPr="00CC353A">
        <w:rPr>
          <w:szCs w:val="28"/>
        </w:rPr>
        <w:t xml:space="preserve"> o azylu.</w:t>
      </w:r>
    </w:p>
    <w:p w:rsidR="00706074" w:rsidRDefault="00706074"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6F6C15" w:rsidRDefault="006F6C15" w:rsidP="008D64D6">
      <w:pPr>
        <w:rPr>
          <w:szCs w:val="28"/>
        </w:rPr>
      </w:pPr>
    </w:p>
    <w:p w:rsidR="00B47F10" w:rsidRDefault="00B47F10" w:rsidP="008D64D6">
      <w:pPr>
        <w:rPr>
          <w:szCs w:val="28"/>
        </w:rPr>
      </w:pPr>
    </w:p>
    <w:p w:rsidR="00B47F10" w:rsidRDefault="00B47F10"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Pr="00CC353A" w:rsidRDefault="00CC353A" w:rsidP="008D64D6">
      <w:pPr>
        <w:rPr>
          <w:b/>
          <w:sz w:val="36"/>
          <w:szCs w:val="36"/>
        </w:rPr>
      </w:pPr>
      <w:proofErr w:type="spellStart"/>
      <w:r w:rsidRPr="00CC353A">
        <w:rPr>
          <w:b/>
          <w:sz w:val="36"/>
          <w:szCs w:val="36"/>
        </w:rPr>
        <w:lastRenderedPageBreak/>
        <w:t>Abstract</w:t>
      </w:r>
      <w:proofErr w:type="spellEnd"/>
    </w:p>
    <w:p w:rsidR="001442E6" w:rsidRDefault="00C93BFC" w:rsidP="008D64D6">
      <w:pPr>
        <w:rPr>
          <w:szCs w:val="28"/>
        </w:rPr>
      </w:pPr>
      <w:proofErr w:type="spellStart"/>
      <w:r w:rsidRPr="00C93BFC">
        <w:rPr>
          <w:szCs w:val="28"/>
        </w:rPr>
        <w:t>The</w:t>
      </w:r>
      <w:proofErr w:type="spellEnd"/>
      <w:r w:rsidRPr="00C93BFC">
        <w:rPr>
          <w:szCs w:val="28"/>
        </w:rPr>
        <w:t xml:space="preserve"> </w:t>
      </w:r>
      <w:proofErr w:type="spellStart"/>
      <w:r w:rsidRPr="00C93BFC">
        <w:rPr>
          <w:szCs w:val="28"/>
        </w:rPr>
        <w:t>submitted</w:t>
      </w:r>
      <w:proofErr w:type="spellEnd"/>
      <w:r w:rsidRPr="00C93BFC">
        <w:rPr>
          <w:szCs w:val="28"/>
        </w:rPr>
        <w:t xml:space="preserve"> </w:t>
      </w:r>
      <w:proofErr w:type="spellStart"/>
      <w:r w:rsidRPr="00C93BFC">
        <w:rPr>
          <w:szCs w:val="28"/>
        </w:rPr>
        <w:t>diploma</w:t>
      </w:r>
      <w:proofErr w:type="spellEnd"/>
      <w:r w:rsidRPr="00C93BFC">
        <w:rPr>
          <w:szCs w:val="28"/>
        </w:rPr>
        <w:t xml:space="preserve"> thesis </w:t>
      </w:r>
      <w:proofErr w:type="spellStart"/>
      <w:r w:rsidRPr="00C93BFC">
        <w:rPr>
          <w:szCs w:val="28"/>
        </w:rPr>
        <w:t>guides</w:t>
      </w:r>
      <w:proofErr w:type="spellEnd"/>
      <w:r w:rsidRPr="00C93BFC">
        <w:rPr>
          <w:szCs w:val="28"/>
        </w:rPr>
        <w:t xml:space="preserve"> </w:t>
      </w:r>
      <w:proofErr w:type="spellStart"/>
      <w:r w:rsidRPr="00C93BFC">
        <w:rPr>
          <w:szCs w:val="28"/>
        </w:rPr>
        <w:t>the</w:t>
      </w:r>
      <w:proofErr w:type="spellEnd"/>
      <w:r w:rsidRPr="00C93BFC">
        <w:rPr>
          <w:szCs w:val="28"/>
        </w:rPr>
        <w:t xml:space="preserve"> </w:t>
      </w:r>
      <w:proofErr w:type="spellStart"/>
      <w:r w:rsidRPr="00C93BFC">
        <w:rPr>
          <w:szCs w:val="28"/>
        </w:rPr>
        <w:t>reader</w:t>
      </w:r>
      <w:proofErr w:type="spellEnd"/>
      <w:r w:rsidRPr="00C93BFC">
        <w:rPr>
          <w:szCs w:val="28"/>
        </w:rPr>
        <w:t xml:space="preserve"> </w:t>
      </w:r>
      <w:proofErr w:type="spellStart"/>
      <w:r w:rsidRPr="00C93BFC">
        <w:rPr>
          <w:szCs w:val="28"/>
        </w:rPr>
        <w:t>through</w:t>
      </w:r>
      <w:proofErr w:type="spellEnd"/>
      <w:r w:rsidRPr="00C93BFC">
        <w:rPr>
          <w:szCs w:val="28"/>
        </w:rPr>
        <w:t xml:space="preserve"> </w:t>
      </w:r>
      <w:proofErr w:type="spellStart"/>
      <w:r w:rsidRPr="00C93BFC">
        <w:rPr>
          <w:szCs w:val="28"/>
        </w:rPr>
        <w:t>the</w:t>
      </w:r>
      <w:proofErr w:type="spellEnd"/>
      <w:r w:rsidRPr="00C93BFC">
        <w:rPr>
          <w:szCs w:val="28"/>
        </w:rPr>
        <w:t xml:space="preserve"> </w:t>
      </w:r>
      <w:proofErr w:type="spellStart"/>
      <w:r w:rsidRPr="00C93BFC">
        <w:rPr>
          <w:szCs w:val="28"/>
        </w:rPr>
        <w:t>main</w:t>
      </w:r>
      <w:proofErr w:type="spellEnd"/>
      <w:r w:rsidRPr="00C93BFC">
        <w:rPr>
          <w:szCs w:val="28"/>
        </w:rPr>
        <w:t xml:space="preserve"> </w:t>
      </w:r>
      <w:proofErr w:type="spellStart"/>
      <w:r w:rsidRPr="00C93BFC">
        <w:rPr>
          <w:szCs w:val="28"/>
        </w:rPr>
        <w:t>decision-making</w:t>
      </w:r>
      <w:proofErr w:type="spellEnd"/>
      <w:r w:rsidRPr="00C93BFC">
        <w:rPr>
          <w:szCs w:val="28"/>
        </w:rPr>
        <w:t xml:space="preserve"> </w:t>
      </w:r>
      <w:proofErr w:type="spellStart"/>
      <w:r w:rsidRPr="00C93BFC">
        <w:rPr>
          <w:szCs w:val="28"/>
        </w:rPr>
        <w:t>paragraphs</w:t>
      </w:r>
      <w:proofErr w:type="spellEnd"/>
      <w:r w:rsidRPr="00C93BFC">
        <w:rPr>
          <w:szCs w:val="28"/>
        </w:rPr>
        <w:t xml:space="preserve"> </w:t>
      </w:r>
      <w:proofErr w:type="spellStart"/>
      <w:r w:rsidRPr="00C93BFC">
        <w:rPr>
          <w:szCs w:val="28"/>
        </w:rPr>
        <w:t>of</w:t>
      </w:r>
      <w:proofErr w:type="spellEnd"/>
      <w:r w:rsidRPr="00C93BFC">
        <w:rPr>
          <w:szCs w:val="28"/>
        </w:rPr>
        <w:t xml:space="preserve"> </w:t>
      </w:r>
      <w:proofErr w:type="spellStart"/>
      <w:r w:rsidRPr="00C93BFC">
        <w:rPr>
          <w:szCs w:val="28"/>
        </w:rPr>
        <w:t>the</w:t>
      </w:r>
      <w:proofErr w:type="spellEnd"/>
      <w:r w:rsidRPr="00C93BFC">
        <w:rPr>
          <w:szCs w:val="28"/>
        </w:rPr>
        <w:t xml:space="preserve"> </w:t>
      </w:r>
      <w:proofErr w:type="spellStart"/>
      <w:r w:rsidRPr="00C93BFC">
        <w:rPr>
          <w:szCs w:val="28"/>
        </w:rPr>
        <w:t>Asylum</w:t>
      </w:r>
      <w:proofErr w:type="spellEnd"/>
      <w:r w:rsidRPr="00C93BFC">
        <w:rPr>
          <w:szCs w:val="28"/>
        </w:rPr>
        <w:t xml:space="preserve"> </w:t>
      </w:r>
      <w:proofErr w:type="spellStart"/>
      <w:r w:rsidRPr="00C93BFC">
        <w:rPr>
          <w:szCs w:val="28"/>
        </w:rPr>
        <w:t>Act</w:t>
      </w:r>
      <w:proofErr w:type="spellEnd"/>
      <w:r w:rsidRPr="00C93BFC">
        <w:rPr>
          <w:szCs w:val="28"/>
        </w:rPr>
        <w:t xml:space="preserve">. </w:t>
      </w:r>
      <w:proofErr w:type="spellStart"/>
      <w:r w:rsidRPr="00C93BFC">
        <w:rPr>
          <w:szCs w:val="28"/>
        </w:rPr>
        <w:t>It</w:t>
      </w:r>
      <w:proofErr w:type="spellEnd"/>
      <w:r w:rsidRPr="00C93BFC">
        <w:rPr>
          <w:szCs w:val="28"/>
        </w:rPr>
        <w:t xml:space="preserve"> </w:t>
      </w:r>
      <w:proofErr w:type="spellStart"/>
      <w:r w:rsidRPr="00C93BFC">
        <w:rPr>
          <w:szCs w:val="28"/>
        </w:rPr>
        <w:t>deals</w:t>
      </w:r>
      <w:proofErr w:type="spellEnd"/>
      <w:r w:rsidRPr="00C93BFC">
        <w:rPr>
          <w:szCs w:val="28"/>
        </w:rPr>
        <w:t xml:space="preserve"> </w:t>
      </w:r>
      <w:proofErr w:type="spellStart"/>
      <w:r w:rsidRPr="00C93BFC">
        <w:rPr>
          <w:szCs w:val="28"/>
        </w:rPr>
        <w:t>with</w:t>
      </w:r>
      <w:proofErr w:type="spellEnd"/>
      <w:r w:rsidRPr="00C93BFC">
        <w:rPr>
          <w:szCs w:val="28"/>
        </w:rPr>
        <w:t xml:space="preserve"> </w:t>
      </w:r>
      <w:proofErr w:type="spellStart"/>
      <w:r w:rsidRPr="00C93BFC">
        <w:rPr>
          <w:szCs w:val="28"/>
        </w:rPr>
        <w:t>the</w:t>
      </w:r>
      <w:proofErr w:type="spellEnd"/>
      <w:r w:rsidRPr="00C93BFC">
        <w:rPr>
          <w:szCs w:val="28"/>
        </w:rPr>
        <w:t xml:space="preserve"> </w:t>
      </w:r>
      <w:proofErr w:type="spellStart"/>
      <w:r w:rsidRPr="00C93BFC">
        <w:rPr>
          <w:szCs w:val="28"/>
        </w:rPr>
        <w:t>procedures</w:t>
      </w:r>
      <w:proofErr w:type="spellEnd"/>
      <w:r w:rsidRPr="00C93BFC">
        <w:rPr>
          <w:szCs w:val="28"/>
        </w:rPr>
        <w:t xml:space="preserve"> and </w:t>
      </w:r>
      <w:proofErr w:type="spellStart"/>
      <w:r w:rsidRPr="00C93BFC">
        <w:rPr>
          <w:szCs w:val="28"/>
        </w:rPr>
        <w:t>reservations</w:t>
      </w:r>
      <w:proofErr w:type="spellEnd"/>
      <w:r w:rsidRPr="00C93BFC">
        <w:rPr>
          <w:szCs w:val="28"/>
        </w:rPr>
        <w:t xml:space="preserve"> </w:t>
      </w:r>
      <w:proofErr w:type="spellStart"/>
      <w:r w:rsidRPr="00C93BFC">
        <w:rPr>
          <w:szCs w:val="28"/>
        </w:rPr>
        <w:t>of</w:t>
      </w:r>
      <w:proofErr w:type="spellEnd"/>
      <w:r w:rsidRPr="00C93BFC">
        <w:rPr>
          <w:szCs w:val="28"/>
        </w:rPr>
        <w:t xml:space="preserve"> </w:t>
      </w:r>
      <w:proofErr w:type="spellStart"/>
      <w:r w:rsidRPr="00C93BFC">
        <w:rPr>
          <w:szCs w:val="28"/>
        </w:rPr>
        <w:t>courts</w:t>
      </w:r>
      <w:proofErr w:type="spellEnd"/>
      <w:r w:rsidRPr="00C93BFC">
        <w:rPr>
          <w:szCs w:val="28"/>
        </w:rPr>
        <w:t xml:space="preserve"> in </w:t>
      </w:r>
      <w:proofErr w:type="spellStart"/>
      <w:r w:rsidRPr="00C93BFC">
        <w:rPr>
          <w:szCs w:val="28"/>
        </w:rPr>
        <w:t>the</w:t>
      </w:r>
      <w:proofErr w:type="spellEnd"/>
      <w:r w:rsidRPr="00C93BFC">
        <w:rPr>
          <w:szCs w:val="28"/>
        </w:rPr>
        <w:t xml:space="preserve"> </w:t>
      </w:r>
      <w:proofErr w:type="spellStart"/>
      <w:r w:rsidRPr="00C93BFC">
        <w:rPr>
          <w:szCs w:val="28"/>
        </w:rPr>
        <w:t>review</w:t>
      </w:r>
      <w:proofErr w:type="spellEnd"/>
      <w:r w:rsidRPr="00C93BFC">
        <w:rPr>
          <w:szCs w:val="28"/>
        </w:rPr>
        <w:t xml:space="preserve"> </w:t>
      </w:r>
      <w:proofErr w:type="spellStart"/>
      <w:r w:rsidRPr="00C93BFC">
        <w:rPr>
          <w:szCs w:val="28"/>
        </w:rPr>
        <w:t>of</w:t>
      </w:r>
      <w:proofErr w:type="spellEnd"/>
      <w:r w:rsidRPr="00C93BFC">
        <w:rPr>
          <w:szCs w:val="28"/>
        </w:rPr>
        <w:t xml:space="preserve"> </w:t>
      </w:r>
      <w:proofErr w:type="spellStart"/>
      <w:r w:rsidRPr="00C93BFC">
        <w:rPr>
          <w:szCs w:val="28"/>
        </w:rPr>
        <w:t>applications</w:t>
      </w:r>
      <w:proofErr w:type="spellEnd"/>
      <w:r w:rsidRPr="00C93BFC">
        <w:rPr>
          <w:szCs w:val="28"/>
        </w:rPr>
        <w:t xml:space="preserve"> </w:t>
      </w:r>
      <w:proofErr w:type="spellStart"/>
      <w:r w:rsidRPr="00C93BFC">
        <w:rPr>
          <w:szCs w:val="28"/>
        </w:rPr>
        <w:t>for</w:t>
      </w:r>
      <w:proofErr w:type="spellEnd"/>
      <w:r w:rsidRPr="00C93BFC">
        <w:rPr>
          <w:szCs w:val="28"/>
        </w:rPr>
        <w:t xml:space="preserve"> </w:t>
      </w:r>
      <w:proofErr w:type="spellStart"/>
      <w:r w:rsidRPr="00C93BFC">
        <w:rPr>
          <w:szCs w:val="28"/>
        </w:rPr>
        <w:t>international</w:t>
      </w:r>
      <w:proofErr w:type="spellEnd"/>
      <w:r w:rsidRPr="00C93BFC">
        <w:rPr>
          <w:szCs w:val="28"/>
        </w:rPr>
        <w:t xml:space="preserve"> </w:t>
      </w:r>
      <w:proofErr w:type="spellStart"/>
      <w:r w:rsidRPr="00C93BFC">
        <w:rPr>
          <w:szCs w:val="28"/>
        </w:rPr>
        <w:t>protection</w:t>
      </w:r>
      <w:proofErr w:type="spellEnd"/>
      <w:r w:rsidRPr="00C93BFC">
        <w:rPr>
          <w:szCs w:val="28"/>
        </w:rPr>
        <w:t xml:space="preserve"> in </w:t>
      </w:r>
      <w:proofErr w:type="spellStart"/>
      <w:r w:rsidRPr="00C93BFC">
        <w:rPr>
          <w:szCs w:val="28"/>
        </w:rPr>
        <w:t>the</w:t>
      </w:r>
      <w:proofErr w:type="spellEnd"/>
      <w:r w:rsidRPr="00C93BFC">
        <w:rPr>
          <w:szCs w:val="28"/>
        </w:rPr>
        <w:t xml:space="preserve"> Czech Republic in </w:t>
      </w:r>
      <w:proofErr w:type="spellStart"/>
      <w:r w:rsidRPr="00C93BFC">
        <w:rPr>
          <w:szCs w:val="28"/>
        </w:rPr>
        <w:t>the</w:t>
      </w:r>
      <w:proofErr w:type="spellEnd"/>
      <w:r w:rsidRPr="00C93BFC">
        <w:rPr>
          <w:szCs w:val="28"/>
        </w:rPr>
        <w:t xml:space="preserve"> </w:t>
      </w:r>
      <w:proofErr w:type="spellStart"/>
      <w:r w:rsidRPr="00C93BFC">
        <w:rPr>
          <w:szCs w:val="28"/>
        </w:rPr>
        <w:t>form</w:t>
      </w:r>
      <w:proofErr w:type="spellEnd"/>
      <w:r w:rsidRPr="00C93BFC">
        <w:rPr>
          <w:szCs w:val="28"/>
        </w:rPr>
        <w:t xml:space="preserve"> </w:t>
      </w:r>
      <w:proofErr w:type="spellStart"/>
      <w:r w:rsidRPr="00C93BFC">
        <w:rPr>
          <w:szCs w:val="28"/>
        </w:rPr>
        <w:t>of</w:t>
      </w:r>
      <w:proofErr w:type="spellEnd"/>
      <w:r w:rsidRPr="00C93BFC">
        <w:rPr>
          <w:szCs w:val="28"/>
        </w:rPr>
        <w:t xml:space="preserve"> </w:t>
      </w:r>
      <w:proofErr w:type="spellStart"/>
      <w:r w:rsidRPr="00C93BFC">
        <w:rPr>
          <w:szCs w:val="28"/>
        </w:rPr>
        <w:t>contradictory</w:t>
      </w:r>
      <w:proofErr w:type="spellEnd"/>
      <w:r w:rsidRPr="00C93BFC">
        <w:rPr>
          <w:szCs w:val="28"/>
        </w:rPr>
        <w:t xml:space="preserve"> </w:t>
      </w:r>
      <w:proofErr w:type="spellStart"/>
      <w:r w:rsidRPr="00C93BFC">
        <w:rPr>
          <w:szCs w:val="28"/>
        </w:rPr>
        <w:t>cases</w:t>
      </w:r>
      <w:proofErr w:type="spellEnd"/>
      <w:r w:rsidRPr="00C93BFC">
        <w:rPr>
          <w:szCs w:val="28"/>
        </w:rPr>
        <w:t xml:space="preserve">, </w:t>
      </w:r>
      <w:proofErr w:type="spellStart"/>
      <w:r w:rsidRPr="00C93BFC">
        <w:rPr>
          <w:szCs w:val="28"/>
        </w:rPr>
        <w:t>which</w:t>
      </w:r>
      <w:proofErr w:type="spellEnd"/>
      <w:r w:rsidRPr="00C93BFC">
        <w:rPr>
          <w:szCs w:val="28"/>
        </w:rPr>
        <w:t xml:space="preserve"> </w:t>
      </w:r>
      <w:proofErr w:type="spellStart"/>
      <w:r w:rsidRPr="00C93BFC">
        <w:rPr>
          <w:szCs w:val="28"/>
        </w:rPr>
        <w:t>were</w:t>
      </w:r>
      <w:proofErr w:type="spellEnd"/>
      <w:r w:rsidRPr="00C93BFC">
        <w:rPr>
          <w:szCs w:val="28"/>
        </w:rPr>
        <w:t xml:space="preserve"> </w:t>
      </w:r>
      <w:proofErr w:type="spellStart"/>
      <w:r w:rsidRPr="00C93BFC">
        <w:rPr>
          <w:szCs w:val="28"/>
        </w:rPr>
        <w:t>returned</w:t>
      </w:r>
      <w:proofErr w:type="spellEnd"/>
      <w:r w:rsidRPr="00C93BFC">
        <w:rPr>
          <w:szCs w:val="28"/>
        </w:rPr>
        <w:t xml:space="preserve"> to a </w:t>
      </w:r>
      <w:proofErr w:type="spellStart"/>
      <w:r w:rsidRPr="00C93BFC">
        <w:rPr>
          <w:szCs w:val="28"/>
        </w:rPr>
        <w:t>new</w:t>
      </w:r>
      <w:proofErr w:type="spellEnd"/>
      <w:r w:rsidRPr="00C93BFC">
        <w:rPr>
          <w:szCs w:val="28"/>
        </w:rPr>
        <w:t xml:space="preserve"> </w:t>
      </w:r>
      <w:proofErr w:type="spellStart"/>
      <w:r w:rsidRPr="00C93BFC">
        <w:rPr>
          <w:szCs w:val="28"/>
        </w:rPr>
        <w:t>decision</w:t>
      </w:r>
      <w:proofErr w:type="spellEnd"/>
      <w:r w:rsidRPr="00C93BFC">
        <w:rPr>
          <w:szCs w:val="28"/>
        </w:rPr>
        <w:t>.</w:t>
      </w:r>
      <w:r>
        <w:rPr>
          <w:szCs w:val="28"/>
        </w:rPr>
        <w:t xml:space="preserve"> </w:t>
      </w:r>
      <w:proofErr w:type="spellStart"/>
      <w:r w:rsidR="000229DB" w:rsidRPr="000229DB">
        <w:rPr>
          <w:szCs w:val="28"/>
        </w:rPr>
        <w:t>The</w:t>
      </w:r>
      <w:proofErr w:type="spellEnd"/>
      <w:r w:rsidR="000229DB" w:rsidRPr="000229DB">
        <w:rPr>
          <w:szCs w:val="28"/>
        </w:rPr>
        <w:t xml:space="preserve"> </w:t>
      </w:r>
      <w:proofErr w:type="spellStart"/>
      <w:r w:rsidR="000229DB" w:rsidRPr="000229DB">
        <w:rPr>
          <w:szCs w:val="28"/>
        </w:rPr>
        <w:t>right</w:t>
      </w:r>
      <w:proofErr w:type="spellEnd"/>
      <w:r w:rsidR="000229DB" w:rsidRPr="000229DB">
        <w:rPr>
          <w:szCs w:val="28"/>
        </w:rPr>
        <w:t xml:space="preserve"> to </w:t>
      </w:r>
      <w:proofErr w:type="spellStart"/>
      <w:r w:rsidR="000229DB" w:rsidRPr="000229DB">
        <w:rPr>
          <w:szCs w:val="28"/>
        </w:rPr>
        <w:t>asylum</w:t>
      </w:r>
      <w:proofErr w:type="spellEnd"/>
      <w:r w:rsidR="000229DB" w:rsidRPr="000229DB">
        <w:rPr>
          <w:szCs w:val="28"/>
        </w:rPr>
        <w:t xml:space="preserve"> </w:t>
      </w:r>
      <w:proofErr w:type="spellStart"/>
      <w:r w:rsidR="000229DB" w:rsidRPr="000229DB">
        <w:rPr>
          <w:szCs w:val="28"/>
        </w:rPr>
        <w:t>is</w:t>
      </w:r>
      <w:proofErr w:type="spellEnd"/>
      <w:r w:rsidR="000229DB" w:rsidRPr="000229DB">
        <w:rPr>
          <w:szCs w:val="28"/>
        </w:rPr>
        <w:t xml:space="preserve"> </w:t>
      </w:r>
      <w:proofErr w:type="spellStart"/>
      <w:r w:rsidR="000229DB" w:rsidRPr="000229DB">
        <w:rPr>
          <w:szCs w:val="28"/>
        </w:rPr>
        <w:t>enshrined</w:t>
      </w:r>
      <w:proofErr w:type="spellEnd"/>
      <w:r w:rsidR="000229DB" w:rsidRPr="000229DB">
        <w:rPr>
          <w:szCs w:val="28"/>
        </w:rPr>
        <w:t xml:space="preserve"> in </w:t>
      </w:r>
      <w:proofErr w:type="spellStart"/>
      <w:r w:rsidR="000229DB" w:rsidRPr="000229DB">
        <w:rPr>
          <w:szCs w:val="28"/>
        </w:rPr>
        <w:t>Article</w:t>
      </w:r>
      <w:proofErr w:type="spellEnd"/>
      <w:r w:rsidR="000229DB" w:rsidRPr="000229DB">
        <w:rPr>
          <w:szCs w:val="28"/>
        </w:rPr>
        <w:t xml:space="preserve"> 43 </w:t>
      </w:r>
      <w:proofErr w:type="spellStart"/>
      <w:r w:rsidR="000229DB" w:rsidRPr="000229DB">
        <w:rPr>
          <w:szCs w:val="28"/>
        </w:rPr>
        <w:t>of</w:t>
      </w:r>
      <w:proofErr w:type="spellEnd"/>
      <w:r w:rsidR="000229DB" w:rsidRPr="000229DB">
        <w:rPr>
          <w:szCs w:val="28"/>
        </w:rPr>
        <w:t xml:space="preserve"> </w:t>
      </w:r>
      <w:proofErr w:type="spellStart"/>
      <w:r w:rsidR="000229DB" w:rsidRPr="000229DB">
        <w:rPr>
          <w:szCs w:val="28"/>
        </w:rPr>
        <w:t>the</w:t>
      </w:r>
      <w:proofErr w:type="spellEnd"/>
      <w:r w:rsidR="000229DB" w:rsidRPr="000229DB">
        <w:rPr>
          <w:szCs w:val="28"/>
        </w:rPr>
        <w:t xml:space="preserve"> Charter </w:t>
      </w:r>
      <w:proofErr w:type="spellStart"/>
      <w:r w:rsidR="000229DB" w:rsidRPr="000229DB">
        <w:rPr>
          <w:szCs w:val="28"/>
        </w:rPr>
        <w:t>of</w:t>
      </w:r>
      <w:proofErr w:type="spellEnd"/>
      <w:r w:rsidR="000229DB" w:rsidRPr="000229DB">
        <w:rPr>
          <w:szCs w:val="28"/>
        </w:rPr>
        <w:t xml:space="preserve"> </w:t>
      </w:r>
      <w:proofErr w:type="spellStart"/>
      <w:r w:rsidR="000229DB" w:rsidRPr="000229DB">
        <w:rPr>
          <w:szCs w:val="28"/>
        </w:rPr>
        <w:t>Fundamental</w:t>
      </w:r>
      <w:proofErr w:type="spellEnd"/>
      <w:r w:rsidR="000229DB" w:rsidRPr="000229DB">
        <w:rPr>
          <w:szCs w:val="28"/>
        </w:rPr>
        <w:t xml:space="preserve"> </w:t>
      </w:r>
      <w:proofErr w:type="spellStart"/>
      <w:r w:rsidR="000229DB" w:rsidRPr="000229DB">
        <w:rPr>
          <w:szCs w:val="28"/>
        </w:rPr>
        <w:t>Rights</w:t>
      </w:r>
      <w:proofErr w:type="spellEnd"/>
      <w:r w:rsidR="000229DB" w:rsidRPr="000229DB">
        <w:rPr>
          <w:szCs w:val="28"/>
        </w:rPr>
        <w:t xml:space="preserve"> and </w:t>
      </w:r>
      <w:proofErr w:type="spellStart"/>
      <w:r w:rsidR="000229DB" w:rsidRPr="000229DB">
        <w:rPr>
          <w:szCs w:val="28"/>
        </w:rPr>
        <w:t>Freedoms</w:t>
      </w:r>
      <w:proofErr w:type="spellEnd"/>
      <w:r w:rsidR="000229DB" w:rsidRPr="000229DB">
        <w:rPr>
          <w:szCs w:val="28"/>
        </w:rPr>
        <w:t xml:space="preserve"> and </w:t>
      </w:r>
      <w:proofErr w:type="spellStart"/>
      <w:r w:rsidR="000229DB" w:rsidRPr="000229DB">
        <w:rPr>
          <w:szCs w:val="28"/>
        </w:rPr>
        <w:t>the</w:t>
      </w:r>
      <w:proofErr w:type="spellEnd"/>
      <w:r w:rsidR="000229DB" w:rsidRPr="000229DB">
        <w:rPr>
          <w:szCs w:val="28"/>
        </w:rPr>
        <w:t xml:space="preserve"> </w:t>
      </w:r>
      <w:proofErr w:type="spellStart"/>
      <w:r w:rsidR="000229DB" w:rsidRPr="000229DB">
        <w:rPr>
          <w:szCs w:val="28"/>
        </w:rPr>
        <w:t>Asylum</w:t>
      </w:r>
      <w:proofErr w:type="spellEnd"/>
      <w:r w:rsidR="000229DB" w:rsidRPr="000229DB">
        <w:rPr>
          <w:szCs w:val="28"/>
        </w:rPr>
        <w:t xml:space="preserve"> </w:t>
      </w:r>
      <w:proofErr w:type="spellStart"/>
      <w:r w:rsidR="000229DB" w:rsidRPr="000229DB">
        <w:rPr>
          <w:szCs w:val="28"/>
        </w:rPr>
        <w:t>Act</w:t>
      </w:r>
      <w:proofErr w:type="spellEnd"/>
      <w:r w:rsidR="000229DB" w:rsidRPr="000229DB">
        <w:rPr>
          <w:szCs w:val="28"/>
        </w:rPr>
        <w:t xml:space="preserve"> </w:t>
      </w:r>
      <w:proofErr w:type="spellStart"/>
      <w:r w:rsidR="000229DB" w:rsidRPr="000229DB">
        <w:rPr>
          <w:szCs w:val="28"/>
        </w:rPr>
        <w:t>is</w:t>
      </w:r>
      <w:proofErr w:type="spellEnd"/>
      <w:r w:rsidR="000229DB" w:rsidRPr="000229DB">
        <w:rPr>
          <w:szCs w:val="28"/>
        </w:rPr>
        <w:t xml:space="preserve"> </w:t>
      </w:r>
      <w:proofErr w:type="spellStart"/>
      <w:r w:rsidR="000229DB" w:rsidRPr="000229DB">
        <w:rPr>
          <w:szCs w:val="28"/>
        </w:rPr>
        <w:t>an</w:t>
      </w:r>
      <w:proofErr w:type="spellEnd"/>
      <w:r w:rsidR="000229DB" w:rsidRPr="000229DB">
        <w:rPr>
          <w:szCs w:val="28"/>
        </w:rPr>
        <w:t xml:space="preserve"> </w:t>
      </w:r>
      <w:proofErr w:type="spellStart"/>
      <w:r w:rsidR="000229DB" w:rsidRPr="000229DB">
        <w:rPr>
          <w:szCs w:val="28"/>
        </w:rPr>
        <w:t>integral</w:t>
      </w:r>
      <w:proofErr w:type="spellEnd"/>
      <w:r w:rsidR="000229DB" w:rsidRPr="000229DB">
        <w:rPr>
          <w:szCs w:val="28"/>
        </w:rPr>
        <w:t xml:space="preserve"> part </w:t>
      </w:r>
      <w:proofErr w:type="spellStart"/>
      <w:r w:rsidR="00C03010">
        <w:rPr>
          <w:szCs w:val="28"/>
        </w:rPr>
        <w:t>of</w:t>
      </w:r>
      <w:proofErr w:type="spellEnd"/>
      <w:r w:rsidR="00C03010">
        <w:rPr>
          <w:szCs w:val="28"/>
        </w:rPr>
        <w:t xml:space="preserve"> </w:t>
      </w:r>
      <w:proofErr w:type="spellStart"/>
      <w:r w:rsidR="00C03010">
        <w:rPr>
          <w:szCs w:val="28"/>
        </w:rPr>
        <w:t>the</w:t>
      </w:r>
      <w:proofErr w:type="spellEnd"/>
      <w:r w:rsidR="00C03010">
        <w:rPr>
          <w:szCs w:val="28"/>
        </w:rPr>
        <w:t xml:space="preserve"> Czech </w:t>
      </w:r>
      <w:proofErr w:type="spellStart"/>
      <w:r w:rsidR="00C03010">
        <w:rPr>
          <w:szCs w:val="28"/>
        </w:rPr>
        <w:t>legal</w:t>
      </w:r>
      <w:proofErr w:type="spellEnd"/>
      <w:r w:rsidR="00C03010">
        <w:rPr>
          <w:szCs w:val="28"/>
        </w:rPr>
        <w:t xml:space="preserve"> </w:t>
      </w:r>
      <w:proofErr w:type="spellStart"/>
      <w:r w:rsidR="00C03010">
        <w:rPr>
          <w:szCs w:val="28"/>
        </w:rPr>
        <w:t>system</w:t>
      </w:r>
      <w:proofErr w:type="spellEnd"/>
      <w:r w:rsidR="00C03010">
        <w:rPr>
          <w:szCs w:val="28"/>
        </w:rPr>
        <w:t>. In a </w:t>
      </w:r>
      <w:proofErr w:type="spellStart"/>
      <w:r w:rsidR="000229DB" w:rsidRPr="000229DB">
        <w:rPr>
          <w:szCs w:val="28"/>
        </w:rPr>
        <w:t>detailed</w:t>
      </w:r>
      <w:proofErr w:type="spellEnd"/>
      <w:r w:rsidR="000229DB" w:rsidRPr="000229DB">
        <w:rPr>
          <w:szCs w:val="28"/>
        </w:rPr>
        <w:t xml:space="preserve"> </w:t>
      </w:r>
      <w:proofErr w:type="spellStart"/>
      <w:r w:rsidR="000229DB" w:rsidRPr="000229DB">
        <w:rPr>
          <w:szCs w:val="28"/>
        </w:rPr>
        <w:t>analysis</w:t>
      </w:r>
      <w:proofErr w:type="spellEnd"/>
      <w:r w:rsidR="000229DB" w:rsidRPr="000229DB">
        <w:rPr>
          <w:szCs w:val="28"/>
        </w:rPr>
        <w:t xml:space="preserve"> </w:t>
      </w:r>
      <w:proofErr w:type="spellStart"/>
      <w:r w:rsidR="000229DB" w:rsidRPr="000229DB">
        <w:rPr>
          <w:szCs w:val="28"/>
        </w:rPr>
        <w:t>of</w:t>
      </w:r>
      <w:proofErr w:type="spellEnd"/>
      <w:r w:rsidR="000229DB" w:rsidRPr="000229DB">
        <w:rPr>
          <w:szCs w:val="28"/>
        </w:rPr>
        <w:t xml:space="preserve"> </w:t>
      </w:r>
      <w:proofErr w:type="spellStart"/>
      <w:r w:rsidR="000229DB" w:rsidRPr="000229DB">
        <w:rPr>
          <w:szCs w:val="28"/>
        </w:rPr>
        <w:t>the</w:t>
      </w:r>
      <w:proofErr w:type="spellEnd"/>
      <w:r w:rsidR="000229DB" w:rsidRPr="000229DB">
        <w:rPr>
          <w:szCs w:val="28"/>
        </w:rPr>
        <w:t xml:space="preserve"> </w:t>
      </w:r>
      <w:proofErr w:type="spellStart"/>
      <w:r w:rsidR="000229DB" w:rsidRPr="000229DB">
        <w:rPr>
          <w:szCs w:val="28"/>
        </w:rPr>
        <w:t>merits</w:t>
      </w:r>
      <w:proofErr w:type="spellEnd"/>
      <w:r w:rsidR="000229DB" w:rsidRPr="000229DB">
        <w:rPr>
          <w:szCs w:val="28"/>
        </w:rPr>
        <w:t xml:space="preserve"> </w:t>
      </w:r>
      <w:proofErr w:type="spellStart"/>
      <w:r w:rsidR="000229DB" w:rsidRPr="000229DB">
        <w:rPr>
          <w:szCs w:val="28"/>
        </w:rPr>
        <w:t>of</w:t>
      </w:r>
      <w:proofErr w:type="spellEnd"/>
      <w:r w:rsidR="000229DB" w:rsidRPr="000229DB">
        <w:rPr>
          <w:szCs w:val="28"/>
        </w:rPr>
        <w:t xml:space="preserve"> </w:t>
      </w:r>
      <w:proofErr w:type="spellStart"/>
      <w:r w:rsidR="000229DB" w:rsidRPr="000229DB">
        <w:rPr>
          <w:szCs w:val="28"/>
        </w:rPr>
        <w:t>disputed</w:t>
      </w:r>
      <w:proofErr w:type="spellEnd"/>
      <w:r w:rsidR="000229DB" w:rsidRPr="000229DB">
        <w:rPr>
          <w:szCs w:val="28"/>
        </w:rPr>
        <w:t xml:space="preserve"> </w:t>
      </w:r>
      <w:proofErr w:type="spellStart"/>
      <w:r w:rsidR="000229DB" w:rsidRPr="000229DB">
        <w:rPr>
          <w:szCs w:val="28"/>
        </w:rPr>
        <w:t>cases</w:t>
      </w:r>
      <w:proofErr w:type="spellEnd"/>
      <w:r w:rsidR="000229DB" w:rsidRPr="000229DB">
        <w:rPr>
          <w:szCs w:val="28"/>
        </w:rPr>
        <w:t xml:space="preserve">, </w:t>
      </w:r>
      <w:proofErr w:type="spellStart"/>
      <w:r w:rsidR="000229DB" w:rsidRPr="000229DB">
        <w:rPr>
          <w:szCs w:val="28"/>
        </w:rPr>
        <w:t>the</w:t>
      </w:r>
      <w:proofErr w:type="spellEnd"/>
      <w:r w:rsidR="000229DB" w:rsidRPr="000229DB">
        <w:rPr>
          <w:szCs w:val="28"/>
        </w:rPr>
        <w:t xml:space="preserve"> </w:t>
      </w:r>
      <w:proofErr w:type="spellStart"/>
      <w:r w:rsidR="000229DB" w:rsidRPr="000229DB">
        <w:rPr>
          <w:szCs w:val="28"/>
        </w:rPr>
        <w:t>submitted</w:t>
      </w:r>
      <w:proofErr w:type="spellEnd"/>
      <w:r w:rsidR="000229DB" w:rsidRPr="000229DB">
        <w:rPr>
          <w:szCs w:val="28"/>
        </w:rPr>
        <w:t xml:space="preserve"> </w:t>
      </w:r>
      <w:proofErr w:type="spellStart"/>
      <w:r w:rsidR="000229DB" w:rsidRPr="000229DB">
        <w:rPr>
          <w:szCs w:val="28"/>
        </w:rPr>
        <w:t>work</w:t>
      </w:r>
      <w:proofErr w:type="spellEnd"/>
      <w:r w:rsidR="000229DB" w:rsidRPr="000229DB">
        <w:rPr>
          <w:szCs w:val="28"/>
        </w:rPr>
        <w:t xml:space="preserve"> </w:t>
      </w:r>
      <w:proofErr w:type="spellStart"/>
      <w:r w:rsidR="000229DB" w:rsidRPr="000229DB">
        <w:rPr>
          <w:szCs w:val="28"/>
        </w:rPr>
        <w:t>will</w:t>
      </w:r>
      <w:proofErr w:type="spellEnd"/>
      <w:r w:rsidR="000229DB" w:rsidRPr="000229DB">
        <w:rPr>
          <w:szCs w:val="28"/>
        </w:rPr>
        <w:t xml:space="preserve"> </w:t>
      </w:r>
      <w:proofErr w:type="spellStart"/>
      <w:r w:rsidR="000229DB" w:rsidRPr="000229DB">
        <w:rPr>
          <w:szCs w:val="28"/>
        </w:rPr>
        <w:t>present</w:t>
      </w:r>
      <w:proofErr w:type="spellEnd"/>
      <w:r w:rsidR="000229DB" w:rsidRPr="000229DB">
        <w:rPr>
          <w:szCs w:val="28"/>
        </w:rPr>
        <w:t xml:space="preserve"> </w:t>
      </w:r>
      <w:proofErr w:type="spellStart"/>
      <w:r w:rsidR="000229DB" w:rsidRPr="000229DB">
        <w:rPr>
          <w:szCs w:val="28"/>
        </w:rPr>
        <w:t>the</w:t>
      </w:r>
      <w:proofErr w:type="spellEnd"/>
      <w:r w:rsidR="000229DB" w:rsidRPr="000229DB">
        <w:rPr>
          <w:szCs w:val="28"/>
        </w:rPr>
        <w:t xml:space="preserve"> </w:t>
      </w:r>
      <w:proofErr w:type="spellStart"/>
      <w:r w:rsidR="000229DB" w:rsidRPr="000229DB">
        <w:rPr>
          <w:szCs w:val="28"/>
        </w:rPr>
        <w:t>closest</w:t>
      </w:r>
      <w:proofErr w:type="spellEnd"/>
      <w:r w:rsidR="000229DB" w:rsidRPr="000229DB">
        <w:rPr>
          <w:szCs w:val="28"/>
        </w:rPr>
        <w:t xml:space="preserve"> </w:t>
      </w:r>
      <w:proofErr w:type="spellStart"/>
      <w:r w:rsidR="000229DB" w:rsidRPr="000229DB">
        <w:rPr>
          <w:szCs w:val="28"/>
        </w:rPr>
        <w:t>possible</w:t>
      </w:r>
      <w:proofErr w:type="spellEnd"/>
      <w:r w:rsidR="000229DB" w:rsidRPr="000229DB">
        <w:rPr>
          <w:szCs w:val="28"/>
        </w:rPr>
        <w:t xml:space="preserve"> profile </w:t>
      </w:r>
      <w:proofErr w:type="spellStart"/>
      <w:r w:rsidR="000229DB" w:rsidRPr="000229DB">
        <w:rPr>
          <w:szCs w:val="28"/>
        </w:rPr>
        <w:t>of</w:t>
      </w:r>
      <w:proofErr w:type="spellEnd"/>
      <w:r w:rsidR="000229DB" w:rsidRPr="000229DB">
        <w:rPr>
          <w:szCs w:val="28"/>
        </w:rPr>
        <w:t xml:space="preserve"> </w:t>
      </w:r>
      <w:proofErr w:type="spellStart"/>
      <w:r w:rsidR="000229DB" w:rsidRPr="000229DB">
        <w:rPr>
          <w:szCs w:val="28"/>
        </w:rPr>
        <w:t>an</w:t>
      </w:r>
      <w:proofErr w:type="spellEnd"/>
      <w:r w:rsidR="000229DB" w:rsidRPr="000229DB">
        <w:rPr>
          <w:szCs w:val="28"/>
        </w:rPr>
        <w:t xml:space="preserve"> </w:t>
      </w:r>
      <w:proofErr w:type="spellStart"/>
      <w:r w:rsidR="000229DB" w:rsidRPr="000229DB">
        <w:rPr>
          <w:szCs w:val="28"/>
        </w:rPr>
        <w:t>applicant</w:t>
      </w:r>
      <w:proofErr w:type="spellEnd"/>
      <w:r w:rsidR="000229DB" w:rsidRPr="000229DB">
        <w:rPr>
          <w:szCs w:val="28"/>
        </w:rPr>
        <w:t xml:space="preserve"> </w:t>
      </w:r>
      <w:proofErr w:type="spellStart"/>
      <w:r w:rsidR="000229DB" w:rsidRPr="000229DB">
        <w:rPr>
          <w:szCs w:val="28"/>
        </w:rPr>
        <w:t>for</w:t>
      </w:r>
      <w:proofErr w:type="spellEnd"/>
      <w:r w:rsidR="000229DB" w:rsidRPr="000229DB">
        <w:rPr>
          <w:szCs w:val="28"/>
        </w:rPr>
        <w:t xml:space="preserve"> </w:t>
      </w:r>
      <w:proofErr w:type="spellStart"/>
      <w:r w:rsidR="000229DB" w:rsidRPr="000229DB">
        <w:rPr>
          <w:szCs w:val="28"/>
        </w:rPr>
        <w:t>international</w:t>
      </w:r>
      <w:proofErr w:type="spellEnd"/>
      <w:r w:rsidR="000229DB" w:rsidRPr="000229DB">
        <w:rPr>
          <w:szCs w:val="28"/>
        </w:rPr>
        <w:t xml:space="preserve"> </w:t>
      </w:r>
      <w:proofErr w:type="spellStart"/>
      <w:r w:rsidR="000229DB" w:rsidRPr="000229DB">
        <w:rPr>
          <w:szCs w:val="28"/>
        </w:rPr>
        <w:t>protection</w:t>
      </w:r>
      <w:proofErr w:type="spellEnd"/>
      <w:r w:rsidR="000229DB" w:rsidRPr="000229DB">
        <w:rPr>
          <w:szCs w:val="28"/>
        </w:rPr>
        <w:t xml:space="preserve">, </w:t>
      </w:r>
      <w:proofErr w:type="spellStart"/>
      <w:r w:rsidR="000229DB" w:rsidRPr="000229DB">
        <w:rPr>
          <w:szCs w:val="28"/>
        </w:rPr>
        <w:t>who</w:t>
      </w:r>
      <w:proofErr w:type="spellEnd"/>
      <w:r w:rsidR="000229DB" w:rsidRPr="000229DB">
        <w:rPr>
          <w:szCs w:val="28"/>
        </w:rPr>
        <w:t xml:space="preserve"> </w:t>
      </w:r>
      <w:proofErr w:type="spellStart"/>
      <w:r w:rsidR="000229DB" w:rsidRPr="000229DB">
        <w:rPr>
          <w:szCs w:val="28"/>
        </w:rPr>
        <w:t>approaches</w:t>
      </w:r>
      <w:proofErr w:type="spellEnd"/>
      <w:r w:rsidR="000229DB" w:rsidRPr="000229DB">
        <w:rPr>
          <w:szCs w:val="28"/>
        </w:rPr>
        <w:t xml:space="preserve"> </w:t>
      </w:r>
      <w:proofErr w:type="spellStart"/>
      <w:r w:rsidR="000229DB" w:rsidRPr="000229DB">
        <w:rPr>
          <w:szCs w:val="28"/>
        </w:rPr>
        <w:t>the</w:t>
      </w:r>
      <w:proofErr w:type="spellEnd"/>
      <w:r w:rsidR="000229DB" w:rsidRPr="000229DB">
        <w:rPr>
          <w:szCs w:val="28"/>
        </w:rPr>
        <w:t xml:space="preserve"> </w:t>
      </w:r>
      <w:proofErr w:type="spellStart"/>
      <w:r w:rsidR="000229DB" w:rsidRPr="000229DB">
        <w:rPr>
          <w:szCs w:val="28"/>
        </w:rPr>
        <w:t>fate</w:t>
      </w:r>
      <w:proofErr w:type="spellEnd"/>
      <w:r w:rsidR="000229DB" w:rsidRPr="000229DB">
        <w:rPr>
          <w:szCs w:val="28"/>
        </w:rPr>
        <w:t xml:space="preserve"> </w:t>
      </w:r>
      <w:proofErr w:type="spellStart"/>
      <w:r w:rsidR="000229DB" w:rsidRPr="000229DB">
        <w:rPr>
          <w:szCs w:val="28"/>
        </w:rPr>
        <w:t>of</w:t>
      </w:r>
      <w:proofErr w:type="spellEnd"/>
      <w:r w:rsidR="000229DB" w:rsidRPr="000229DB">
        <w:rPr>
          <w:szCs w:val="28"/>
        </w:rPr>
        <w:t xml:space="preserve"> </w:t>
      </w:r>
      <w:proofErr w:type="spellStart"/>
      <w:r w:rsidR="000229DB" w:rsidRPr="000229DB">
        <w:rPr>
          <w:szCs w:val="28"/>
        </w:rPr>
        <w:t>an</w:t>
      </w:r>
      <w:proofErr w:type="spellEnd"/>
      <w:r w:rsidR="000229DB" w:rsidRPr="000229DB">
        <w:rPr>
          <w:szCs w:val="28"/>
        </w:rPr>
        <w:t xml:space="preserve"> </w:t>
      </w:r>
      <w:proofErr w:type="spellStart"/>
      <w:r w:rsidR="000229DB" w:rsidRPr="000229DB">
        <w:rPr>
          <w:szCs w:val="28"/>
        </w:rPr>
        <w:t>asylum-relevant</w:t>
      </w:r>
      <w:proofErr w:type="spellEnd"/>
      <w:r w:rsidR="000229DB" w:rsidRPr="000229DB">
        <w:rPr>
          <w:szCs w:val="28"/>
        </w:rPr>
        <w:t xml:space="preserve"> </w:t>
      </w:r>
      <w:proofErr w:type="spellStart"/>
      <w:r w:rsidR="000229DB" w:rsidRPr="000229DB">
        <w:rPr>
          <w:szCs w:val="28"/>
        </w:rPr>
        <w:t>persecuted</w:t>
      </w:r>
      <w:proofErr w:type="spellEnd"/>
      <w:r w:rsidR="000229DB" w:rsidRPr="000229DB">
        <w:rPr>
          <w:szCs w:val="28"/>
        </w:rPr>
        <w:t xml:space="preserve"> person in </w:t>
      </w:r>
      <w:proofErr w:type="spellStart"/>
      <w:r w:rsidR="000229DB" w:rsidRPr="000229DB">
        <w:rPr>
          <w:szCs w:val="28"/>
        </w:rPr>
        <w:t>points</w:t>
      </w:r>
      <w:proofErr w:type="spellEnd"/>
      <w:r w:rsidR="000229DB" w:rsidRPr="000229DB">
        <w:rPr>
          <w:szCs w:val="28"/>
        </w:rPr>
        <w:t xml:space="preserve"> §12a and §12b </w:t>
      </w:r>
      <w:proofErr w:type="spellStart"/>
      <w:r w:rsidR="000229DB" w:rsidRPr="000229DB">
        <w:rPr>
          <w:szCs w:val="28"/>
        </w:rPr>
        <w:t>of</w:t>
      </w:r>
      <w:proofErr w:type="spellEnd"/>
      <w:r w:rsidR="000229DB" w:rsidRPr="000229DB">
        <w:rPr>
          <w:szCs w:val="28"/>
        </w:rPr>
        <w:t xml:space="preserve"> </w:t>
      </w:r>
      <w:proofErr w:type="spellStart"/>
      <w:r w:rsidR="000229DB" w:rsidRPr="000229DB">
        <w:rPr>
          <w:szCs w:val="28"/>
        </w:rPr>
        <w:t>Act</w:t>
      </w:r>
      <w:proofErr w:type="spellEnd"/>
      <w:r w:rsidR="000229DB" w:rsidRPr="000229DB">
        <w:rPr>
          <w:szCs w:val="28"/>
        </w:rPr>
        <w:t xml:space="preserve"> No. 325/1999 </w:t>
      </w:r>
      <w:proofErr w:type="spellStart"/>
      <w:r w:rsidR="000229DB" w:rsidRPr="000229DB">
        <w:rPr>
          <w:szCs w:val="28"/>
        </w:rPr>
        <w:t>Coll</w:t>
      </w:r>
      <w:proofErr w:type="spellEnd"/>
      <w:r w:rsidR="000229DB" w:rsidRPr="000229DB">
        <w:rPr>
          <w:szCs w:val="28"/>
        </w:rPr>
        <w:t xml:space="preserve">., On </w:t>
      </w:r>
      <w:proofErr w:type="spellStart"/>
      <w:r w:rsidR="000229DB" w:rsidRPr="000229DB">
        <w:rPr>
          <w:szCs w:val="28"/>
        </w:rPr>
        <w:t>Asylum</w:t>
      </w:r>
      <w:proofErr w:type="spellEnd"/>
      <w:r w:rsidR="000229DB" w:rsidRPr="000229DB">
        <w:rPr>
          <w:szCs w:val="28"/>
        </w:rPr>
        <w:t>.</w:t>
      </w: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1442E6" w:rsidRDefault="001442E6"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C353A" w:rsidRDefault="00CC353A" w:rsidP="008D64D6">
      <w:pPr>
        <w:rPr>
          <w:szCs w:val="28"/>
        </w:rPr>
      </w:pPr>
    </w:p>
    <w:p w:rsidR="00C63C50" w:rsidRPr="00C63C50" w:rsidRDefault="00C63C50" w:rsidP="00C63C50">
      <w:pPr>
        <w:rPr>
          <w:b/>
          <w:sz w:val="36"/>
          <w:szCs w:val="36"/>
        </w:rPr>
      </w:pPr>
      <w:r w:rsidRPr="00C63C50">
        <w:rPr>
          <w:b/>
          <w:sz w:val="36"/>
          <w:szCs w:val="36"/>
        </w:rPr>
        <w:t>Čestné prohlášení</w:t>
      </w:r>
    </w:p>
    <w:p w:rsidR="00C63C50" w:rsidRPr="00C63C50" w:rsidRDefault="00C63C50" w:rsidP="00C63C50">
      <w:pPr>
        <w:rPr>
          <w:szCs w:val="28"/>
        </w:rPr>
      </w:pPr>
      <w:r w:rsidRPr="00C63C50">
        <w:rPr>
          <w:szCs w:val="28"/>
        </w:rPr>
        <w:t xml:space="preserve">Prohlašuji, že jsem diplomovou práci na téma </w:t>
      </w:r>
      <w:r w:rsidRPr="00C63C50">
        <w:rPr>
          <w:b/>
          <w:i/>
          <w:szCs w:val="28"/>
        </w:rPr>
        <w:t>Soudní přezkum žádosti o udělení mezinárodní ochrany (azylu)</w:t>
      </w:r>
      <w:r w:rsidRPr="00C63C50">
        <w:rPr>
          <w:szCs w:val="28"/>
        </w:rPr>
        <w:t xml:space="preserve"> zpracoval sám. Veškeré prameny a zdroje informací, které jsem použil k sepsání této práce, byly citovány v textu a jsou uvedeny v seznamu použitých pramenů a literatury.</w:t>
      </w:r>
    </w:p>
    <w:p w:rsidR="00CC353A" w:rsidRDefault="00D0455D" w:rsidP="000A15F1">
      <w:pPr>
        <w:jc w:val="left"/>
        <w:rPr>
          <w:szCs w:val="28"/>
        </w:rPr>
      </w:pPr>
      <w:r>
        <w:rPr>
          <w:szCs w:val="28"/>
        </w:rPr>
        <w:t>V</w:t>
      </w:r>
      <w:r w:rsidR="00224017">
        <w:rPr>
          <w:szCs w:val="28"/>
        </w:rPr>
        <w:t xml:space="preserve"> Brně </w:t>
      </w:r>
      <w:r w:rsidR="00C63C50" w:rsidRPr="00C63C50">
        <w:rPr>
          <w:szCs w:val="28"/>
        </w:rPr>
        <w:t>dne</w:t>
      </w:r>
      <w:r>
        <w:rPr>
          <w:szCs w:val="28"/>
        </w:rPr>
        <w:t xml:space="preserve"> 12</w:t>
      </w:r>
      <w:r w:rsidR="000A15F1">
        <w:rPr>
          <w:szCs w:val="28"/>
        </w:rPr>
        <w:t xml:space="preserve">. listopadu </w:t>
      </w:r>
      <w:proofErr w:type="gramStart"/>
      <w:r w:rsidR="000A15F1">
        <w:rPr>
          <w:szCs w:val="28"/>
        </w:rPr>
        <w:t xml:space="preserve">2020                 </w:t>
      </w:r>
      <w:r w:rsidR="00C63C50">
        <w:rPr>
          <w:szCs w:val="28"/>
        </w:rPr>
        <w:t xml:space="preserve">                     </w:t>
      </w:r>
      <w:r w:rsidR="000A15F1">
        <w:rPr>
          <w:szCs w:val="28"/>
        </w:rPr>
        <w:t xml:space="preserve">  </w:t>
      </w:r>
      <w:r>
        <w:rPr>
          <w:szCs w:val="28"/>
        </w:rPr>
        <w:t xml:space="preserve">     </w:t>
      </w:r>
      <w:r w:rsidR="000A15F1">
        <w:rPr>
          <w:szCs w:val="28"/>
        </w:rPr>
        <w:t xml:space="preserve"> </w:t>
      </w:r>
      <w:r w:rsidR="00224017">
        <w:rPr>
          <w:szCs w:val="28"/>
        </w:rPr>
        <w:t xml:space="preserve">          </w:t>
      </w:r>
      <w:r w:rsidR="00C63C50" w:rsidRPr="00C63C50">
        <w:rPr>
          <w:szCs w:val="28"/>
        </w:rPr>
        <w:t>Vladan</w:t>
      </w:r>
      <w:proofErr w:type="gramEnd"/>
      <w:r w:rsidR="00C63C50" w:rsidRPr="00C63C50">
        <w:rPr>
          <w:szCs w:val="28"/>
        </w:rPr>
        <w:t xml:space="preserve"> Hrdlička</w:t>
      </w:r>
    </w:p>
    <w:p w:rsidR="00CC353A" w:rsidRDefault="00CC353A" w:rsidP="008D64D6">
      <w:pPr>
        <w:rPr>
          <w:szCs w:val="28"/>
        </w:rPr>
      </w:pPr>
    </w:p>
    <w:p w:rsidR="00CC353A" w:rsidRDefault="00CC353A"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FE0C73" w:rsidRDefault="00FE0C73" w:rsidP="008D64D6">
      <w:pPr>
        <w:rPr>
          <w:szCs w:val="28"/>
        </w:rPr>
      </w:pPr>
    </w:p>
    <w:p w:rsidR="00CC353A" w:rsidRDefault="00CC353A" w:rsidP="008D64D6">
      <w:pPr>
        <w:rPr>
          <w:szCs w:val="28"/>
        </w:rPr>
      </w:pPr>
    </w:p>
    <w:p w:rsidR="00CC353A" w:rsidRDefault="00CC353A" w:rsidP="008D64D6">
      <w:pPr>
        <w:rPr>
          <w:szCs w:val="28"/>
        </w:rPr>
      </w:pPr>
    </w:p>
    <w:p w:rsidR="001442E6" w:rsidRDefault="001442E6" w:rsidP="008D64D6">
      <w:pPr>
        <w:rPr>
          <w:szCs w:val="28"/>
        </w:rPr>
      </w:pPr>
      <w:r w:rsidRPr="001442E6">
        <w:rPr>
          <w:i/>
          <w:szCs w:val="28"/>
        </w:rPr>
        <w:t xml:space="preserve">„Byl to muž, který se proslavil tím, že mu utekli dva vrahové, když je převážel v zeleném antonu z Karláku na Pankrác, tedy výkon jistě úctyhodný. Ovšem Věnceslav </w:t>
      </w:r>
      <w:proofErr w:type="spellStart"/>
      <w:r w:rsidRPr="001442E6">
        <w:rPr>
          <w:i/>
          <w:szCs w:val="28"/>
        </w:rPr>
        <w:t>Tlamsa</w:t>
      </w:r>
      <w:proofErr w:type="spellEnd"/>
      <w:r w:rsidRPr="001442E6">
        <w:rPr>
          <w:i/>
          <w:szCs w:val="28"/>
        </w:rPr>
        <w:t xml:space="preserve"> za to nebyl zcela odpovědný, neboť trpěl jakousi spavou nemocí, způsobenou všeobecně mdlým intelektem. Proto se jím obklopil inspektor Vodička, řídě se onou oblíbenou zásadou lidí v odpovědných postaveních, že totiž mezi slepými je jednooký králem.“</w:t>
      </w:r>
    </w:p>
    <w:p w:rsidR="001442E6" w:rsidRDefault="001442E6" w:rsidP="008D64D6">
      <w:pPr>
        <w:rPr>
          <w:szCs w:val="28"/>
        </w:rPr>
      </w:pPr>
    </w:p>
    <w:p w:rsidR="001442E6" w:rsidRDefault="001442E6" w:rsidP="001442E6">
      <w:pPr>
        <w:jc w:val="right"/>
        <w:rPr>
          <w:szCs w:val="28"/>
        </w:rPr>
      </w:pPr>
      <w:r>
        <w:rPr>
          <w:szCs w:val="28"/>
        </w:rPr>
        <w:t xml:space="preserve">Jan Zábrana, </w:t>
      </w:r>
      <w:r w:rsidRPr="001442E6">
        <w:rPr>
          <w:i/>
          <w:szCs w:val="28"/>
        </w:rPr>
        <w:t>Vražda pro štěstí</w:t>
      </w:r>
      <w:r>
        <w:rPr>
          <w:szCs w:val="28"/>
        </w:rPr>
        <w:t xml:space="preserve"> </w:t>
      </w:r>
      <w:r w:rsidR="003E766F">
        <w:rPr>
          <w:rStyle w:val="Znakapoznpodarou"/>
          <w:szCs w:val="28"/>
        </w:rPr>
        <w:footnoteReference w:id="1"/>
      </w:r>
    </w:p>
    <w:p w:rsidR="001442E6" w:rsidRPr="0070429C" w:rsidRDefault="001442E6" w:rsidP="003E766F">
      <w:pPr>
        <w:jc w:val="right"/>
        <w:rPr>
          <w:szCs w:val="28"/>
        </w:rPr>
      </w:pPr>
      <w:r>
        <w:rPr>
          <w:szCs w:val="28"/>
        </w:rPr>
        <w:t xml:space="preserve">(později bylo rozkryto, že spoluautorem textu </w:t>
      </w:r>
      <w:r w:rsidR="003E766F">
        <w:rPr>
          <w:szCs w:val="28"/>
        </w:rPr>
        <w:t xml:space="preserve">detektivky </w:t>
      </w:r>
      <w:r>
        <w:rPr>
          <w:szCs w:val="28"/>
        </w:rPr>
        <w:t>je Josef Škvorecký)</w:t>
      </w: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FA08F7" w:rsidRDefault="00FA08F7" w:rsidP="001E5796">
      <w:pPr>
        <w:rPr>
          <w:b/>
          <w:sz w:val="32"/>
          <w:szCs w:val="32"/>
          <w:u w:val="single"/>
        </w:rPr>
      </w:pPr>
    </w:p>
    <w:p w:rsidR="00C63C50" w:rsidRDefault="00C63C50" w:rsidP="001E5796">
      <w:pPr>
        <w:rPr>
          <w:b/>
          <w:sz w:val="32"/>
          <w:szCs w:val="32"/>
          <w:u w:val="single"/>
        </w:rPr>
      </w:pPr>
    </w:p>
    <w:p w:rsidR="00C63C50" w:rsidRDefault="00C63C50" w:rsidP="001E5796">
      <w:pPr>
        <w:rPr>
          <w:b/>
          <w:sz w:val="32"/>
          <w:szCs w:val="32"/>
          <w:u w:val="single"/>
        </w:rPr>
      </w:pPr>
    </w:p>
    <w:p w:rsidR="00C63C50" w:rsidRDefault="00C63C50" w:rsidP="001E5796">
      <w:pPr>
        <w:rPr>
          <w:b/>
          <w:sz w:val="32"/>
          <w:szCs w:val="32"/>
          <w:u w:val="single"/>
        </w:rPr>
      </w:pPr>
    </w:p>
    <w:p w:rsidR="00C63C50" w:rsidRDefault="00C63C50" w:rsidP="001E5796">
      <w:pPr>
        <w:rPr>
          <w:b/>
          <w:sz w:val="32"/>
          <w:szCs w:val="32"/>
          <w:u w:val="single"/>
        </w:rPr>
      </w:pPr>
    </w:p>
    <w:p w:rsidR="00FA08F7" w:rsidRPr="00FA08F7" w:rsidRDefault="00FA08F7" w:rsidP="001E5796">
      <w:pPr>
        <w:rPr>
          <w:b/>
          <w:sz w:val="32"/>
          <w:szCs w:val="32"/>
        </w:rPr>
      </w:pPr>
      <w:r w:rsidRPr="00FA08F7">
        <w:rPr>
          <w:b/>
          <w:sz w:val="32"/>
          <w:szCs w:val="32"/>
        </w:rPr>
        <w:t>Poděkování</w:t>
      </w:r>
    </w:p>
    <w:p w:rsidR="00FA08F7" w:rsidRPr="00F25878" w:rsidRDefault="006579F3" w:rsidP="001E5796">
      <w:pPr>
        <w:rPr>
          <w:i/>
          <w:szCs w:val="28"/>
        </w:rPr>
      </w:pPr>
      <w:r>
        <w:rPr>
          <w:i/>
          <w:szCs w:val="28"/>
        </w:rPr>
        <w:t>Mojí rodině</w:t>
      </w:r>
      <w:r w:rsidR="00F25878" w:rsidRPr="00F25878">
        <w:rPr>
          <w:i/>
          <w:szCs w:val="28"/>
        </w:rPr>
        <w:t xml:space="preserve">, kolegům a Vojtěchu Šimíčkovi. </w:t>
      </w:r>
    </w:p>
    <w:p w:rsidR="00FA08F7" w:rsidRDefault="00FA08F7" w:rsidP="001E5796">
      <w:pPr>
        <w:rPr>
          <w:b/>
          <w:sz w:val="32"/>
          <w:szCs w:val="32"/>
          <w:u w:val="single"/>
        </w:rPr>
      </w:pPr>
    </w:p>
    <w:p w:rsidR="00FA08F7" w:rsidRDefault="00FA08F7" w:rsidP="001E5796">
      <w:pPr>
        <w:rPr>
          <w:b/>
          <w:sz w:val="32"/>
          <w:szCs w:val="32"/>
          <w:u w:val="single"/>
        </w:rPr>
      </w:pPr>
    </w:p>
    <w:p w:rsidR="00186A47" w:rsidRPr="00554298" w:rsidRDefault="00B26CD7" w:rsidP="00CA29F0">
      <w:pPr>
        <w:rPr>
          <w:b/>
          <w:sz w:val="32"/>
          <w:szCs w:val="32"/>
          <w:u w:val="single"/>
        </w:rPr>
      </w:pPr>
      <w:r w:rsidRPr="00554298">
        <w:rPr>
          <w:b/>
          <w:sz w:val="32"/>
          <w:szCs w:val="32"/>
          <w:u w:val="single"/>
        </w:rPr>
        <w:t>Obsah</w:t>
      </w:r>
    </w:p>
    <w:p w:rsidR="00C75181" w:rsidRDefault="00861FE1">
      <w:pPr>
        <w:pStyle w:val="Obsah1"/>
        <w:tabs>
          <w:tab w:val="right" w:leader="dot" w:pos="9062"/>
        </w:tabs>
        <w:rPr>
          <w:rFonts w:asciiTheme="minorHAnsi" w:eastAsiaTheme="minorEastAsia" w:hAnsiTheme="minorHAnsi"/>
          <w:noProof/>
          <w:sz w:val="22"/>
          <w:lang w:eastAsia="cs-CZ"/>
        </w:rPr>
      </w:pPr>
      <w:r w:rsidRPr="00554298">
        <w:rPr>
          <w:b/>
          <w:sz w:val="32"/>
          <w:szCs w:val="32"/>
        </w:rPr>
        <w:fldChar w:fldCharType="begin"/>
      </w:r>
      <w:r w:rsidRPr="00554298">
        <w:rPr>
          <w:b/>
          <w:sz w:val="32"/>
          <w:szCs w:val="32"/>
        </w:rPr>
        <w:instrText xml:space="preserve"> TOC \o "1-3" \h \z \u </w:instrText>
      </w:r>
      <w:r w:rsidRPr="00554298">
        <w:rPr>
          <w:b/>
          <w:sz w:val="32"/>
          <w:szCs w:val="32"/>
        </w:rPr>
        <w:fldChar w:fldCharType="separate"/>
      </w:r>
      <w:hyperlink w:anchor="_Toc59262842" w:history="1">
        <w:r w:rsidR="00C75181" w:rsidRPr="0031154A">
          <w:rPr>
            <w:rStyle w:val="Hypertextovodkaz"/>
            <w:noProof/>
          </w:rPr>
          <w:t>Seznam pojmů a zkratek</w:t>
        </w:r>
        <w:r w:rsidR="00C75181">
          <w:rPr>
            <w:noProof/>
            <w:webHidden/>
          </w:rPr>
          <w:tab/>
        </w:r>
        <w:r w:rsidR="00C75181">
          <w:rPr>
            <w:noProof/>
            <w:webHidden/>
          </w:rPr>
          <w:fldChar w:fldCharType="begin"/>
        </w:r>
        <w:r w:rsidR="00C75181">
          <w:rPr>
            <w:noProof/>
            <w:webHidden/>
          </w:rPr>
          <w:instrText xml:space="preserve"> PAGEREF _Toc59262842 \h </w:instrText>
        </w:r>
        <w:r w:rsidR="00C75181">
          <w:rPr>
            <w:noProof/>
            <w:webHidden/>
          </w:rPr>
        </w:r>
        <w:r w:rsidR="00C75181">
          <w:rPr>
            <w:noProof/>
            <w:webHidden/>
          </w:rPr>
          <w:fldChar w:fldCharType="separate"/>
        </w:r>
        <w:r w:rsidR="00C75181">
          <w:rPr>
            <w:noProof/>
            <w:webHidden/>
          </w:rPr>
          <w:t>11</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43" w:history="1">
        <w:r w:rsidR="00C75181" w:rsidRPr="0031154A">
          <w:rPr>
            <w:rStyle w:val="Hypertextovodkaz"/>
            <w:noProof/>
          </w:rPr>
          <w:t>1. Úvod</w:t>
        </w:r>
        <w:r w:rsidR="00C75181">
          <w:rPr>
            <w:noProof/>
            <w:webHidden/>
          </w:rPr>
          <w:tab/>
        </w:r>
        <w:r w:rsidR="00C75181">
          <w:rPr>
            <w:noProof/>
            <w:webHidden/>
          </w:rPr>
          <w:fldChar w:fldCharType="begin"/>
        </w:r>
        <w:r w:rsidR="00C75181">
          <w:rPr>
            <w:noProof/>
            <w:webHidden/>
          </w:rPr>
          <w:instrText xml:space="preserve"> PAGEREF _Toc59262843 \h </w:instrText>
        </w:r>
        <w:r w:rsidR="00C75181">
          <w:rPr>
            <w:noProof/>
            <w:webHidden/>
          </w:rPr>
        </w:r>
        <w:r w:rsidR="00C75181">
          <w:rPr>
            <w:noProof/>
            <w:webHidden/>
          </w:rPr>
          <w:fldChar w:fldCharType="separate"/>
        </w:r>
        <w:r w:rsidR="00C75181">
          <w:rPr>
            <w:noProof/>
            <w:webHidden/>
          </w:rPr>
          <w:t>13</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44" w:history="1">
        <w:r w:rsidR="00C75181" w:rsidRPr="0031154A">
          <w:rPr>
            <w:rStyle w:val="Hypertextovodkaz"/>
            <w:noProof/>
          </w:rPr>
          <w:t>2. Historie a přehled ve věci azylu a mezinárodní ochrany</w:t>
        </w:r>
        <w:r w:rsidR="00C75181">
          <w:rPr>
            <w:noProof/>
            <w:webHidden/>
          </w:rPr>
          <w:tab/>
        </w:r>
        <w:r w:rsidR="00C75181">
          <w:rPr>
            <w:noProof/>
            <w:webHidden/>
          </w:rPr>
          <w:fldChar w:fldCharType="begin"/>
        </w:r>
        <w:r w:rsidR="00C75181">
          <w:rPr>
            <w:noProof/>
            <w:webHidden/>
          </w:rPr>
          <w:instrText xml:space="preserve"> PAGEREF _Toc59262844 \h </w:instrText>
        </w:r>
        <w:r w:rsidR="00C75181">
          <w:rPr>
            <w:noProof/>
            <w:webHidden/>
          </w:rPr>
        </w:r>
        <w:r w:rsidR="00C75181">
          <w:rPr>
            <w:noProof/>
            <w:webHidden/>
          </w:rPr>
          <w:fldChar w:fldCharType="separate"/>
        </w:r>
        <w:r w:rsidR="00C75181">
          <w:rPr>
            <w:noProof/>
            <w:webHidden/>
          </w:rPr>
          <w:t>16</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45" w:history="1">
        <w:r w:rsidR="00C75181" w:rsidRPr="0031154A">
          <w:rPr>
            <w:rStyle w:val="Hypertextovodkaz"/>
            <w:noProof/>
          </w:rPr>
          <w:t>3. Charakter práva na azyl</w:t>
        </w:r>
        <w:r w:rsidR="00C75181">
          <w:rPr>
            <w:noProof/>
            <w:webHidden/>
          </w:rPr>
          <w:tab/>
        </w:r>
        <w:r w:rsidR="00C75181">
          <w:rPr>
            <w:noProof/>
            <w:webHidden/>
          </w:rPr>
          <w:fldChar w:fldCharType="begin"/>
        </w:r>
        <w:r w:rsidR="00C75181">
          <w:rPr>
            <w:noProof/>
            <w:webHidden/>
          </w:rPr>
          <w:instrText xml:space="preserve"> PAGEREF _Toc59262845 \h </w:instrText>
        </w:r>
        <w:r w:rsidR="00C75181">
          <w:rPr>
            <w:noProof/>
            <w:webHidden/>
          </w:rPr>
        </w:r>
        <w:r w:rsidR="00C75181">
          <w:rPr>
            <w:noProof/>
            <w:webHidden/>
          </w:rPr>
          <w:fldChar w:fldCharType="separate"/>
        </w:r>
        <w:r w:rsidR="00C75181">
          <w:rPr>
            <w:noProof/>
            <w:webHidden/>
          </w:rPr>
          <w:t>19</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46" w:history="1">
        <w:r w:rsidR="00C75181" w:rsidRPr="0031154A">
          <w:rPr>
            <w:rStyle w:val="Hypertextovodkaz"/>
            <w:noProof/>
          </w:rPr>
          <w:t>4. Řízení před správním orgánem</w:t>
        </w:r>
        <w:r w:rsidR="00C75181">
          <w:rPr>
            <w:noProof/>
            <w:webHidden/>
          </w:rPr>
          <w:tab/>
        </w:r>
        <w:r w:rsidR="00C75181">
          <w:rPr>
            <w:noProof/>
            <w:webHidden/>
          </w:rPr>
          <w:fldChar w:fldCharType="begin"/>
        </w:r>
        <w:r w:rsidR="00C75181">
          <w:rPr>
            <w:noProof/>
            <w:webHidden/>
          </w:rPr>
          <w:instrText xml:space="preserve"> PAGEREF _Toc59262846 \h </w:instrText>
        </w:r>
        <w:r w:rsidR="00C75181">
          <w:rPr>
            <w:noProof/>
            <w:webHidden/>
          </w:rPr>
        </w:r>
        <w:r w:rsidR="00C75181">
          <w:rPr>
            <w:noProof/>
            <w:webHidden/>
          </w:rPr>
          <w:fldChar w:fldCharType="separate"/>
        </w:r>
        <w:r w:rsidR="00C75181">
          <w:rPr>
            <w:noProof/>
            <w:webHidden/>
          </w:rPr>
          <w:t>22</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47" w:history="1">
        <w:r w:rsidR="00C75181" w:rsidRPr="0031154A">
          <w:rPr>
            <w:rStyle w:val="Hypertextovodkaz"/>
            <w:noProof/>
          </w:rPr>
          <w:t>5. Specifika soudního přezkumu rozhodnutí o neudělení mezinárodní ochrany</w:t>
        </w:r>
        <w:r w:rsidR="00C75181">
          <w:rPr>
            <w:noProof/>
            <w:webHidden/>
          </w:rPr>
          <w:tab/>
        </w:r>
        <w:r w:rsidR="00C75181">
          <w:rPr>
            <w:noProof/>
            <w:webHidden/>
          </w:rPr>
          <w:fldChar w:fldCharType="begin"/>
        </w:r>
        <w:r w:rsidR="00C75181">
          <w:rPr>
            <w:noProof/>
            <w:webHidden/>
          </w:rPr>
          <w:instrText xml:space="preserve"> PAGEREF _Toc59262847 \h </w:instrText>
        </w:r>
        <w:r w:rsidR="00C75181">
          <w:rPr>
            <w:noProof/>
            <w:webHidden/>
          </w:rPr>
        </w:r>
        <w:r w:rsidR="00C75181">
          <w:rPr>
            <w:noProof/>
            <w:webHidden/>
          </w:rPr>
          <w:fldChar w:fldCharType="separate"/>
        </w:r>
        <w:r w:rsidR="00C75181">
          <w:rPr>
            <w:noProof/>
            <w:webHidden/>
          </w:rPr>
          <w:t>24</w:t>
        </w:r>
        <w:r w:rsidR="00C75181">
          <w:rPr>
            <w:noProof/>
            <w:webHidden/>
          </w:rPr>
          <w:fldChar w:fldCharType="end"/>
        </w:r>
      </w:hyperlink>
    </w:p>
    <w:p w:rsidR="00C75181" w:rsidRDefault="00C85B54">
      <w:pPr>
        <w:pStyle w:val="Obsah2"/>
        <w:tabs>
          <w:tab w:val="right" w:leader="dot" w:pos="9062"/>
        </w:tabs>
        <w:rPr>
          <w:rFonts w:asciiTheme="minorHAnsi" w:eastAsiaTheme="minorEastAsia" w:hAnsiTheme="minorHAnsi"/>
          <w:noProof/>
          <w:sz w:val="22"/>
          <w:lang w:eastAsia="cs-CZ"/>
        </w:rPr>
      </w:pPr>
      <w:hyperlink w:anchor="_Toc59262848" w:history="1">
        <w:r w:rsidR="00C75181" w:rsidRPr="0031154A">
          <w:rPr>
            <w:rStyle w:val="Hypertextovodkaz"/>
            <w:noProof/>
          </w:rPr>
          <w:t>5.1. Časový aspekt</w:t>
        </w:r>
        <w:r w:rsidR="00C75181">
          <w:rPr>
            <w:noProof/>
            <w:webHidden/>
          </w:rPr>
          <w:tab/>
        </w:r>
        <w:r w:rsidR="00C75181">
          <w:rPr>
            <w:noProof/>
            <w:webHidden/>
          </w:rPr>
          <w:fldChar w:fldCharType="begin"/>
        </w:r>
        <w:r w:rsidR="00C75181">
          <w:rPr>
            <w:noProof/>
            <w:webHidden/>
          </w:rPr>
          <w:instrText xml:space="preserve"> PAGEREF _Toc59262848 \h </w:instrText>
        </w:r>
        <w:r w:rsidR="00C75181">
          <w:rPr>
            <w:noProof/>
            <w:webHidden/>
          </w:rPr>
        </w:r>
        <w:r w:rsidR="00C75181">
          <w:rPr>
            <w:noProof/>
            <w:webHidden/>
          </w:rPr>
          <w:fldChar w:fldCharType="separate"/>
        </w:r>
        <w:r w:rsidR="00C75181">
          <w:rPr>
            <w:noProof/>
            <w:webHidden/>
          </w:rPr>
          <w:t>26</w:t>
        </w:r>
        <w:r w:rsidR="00C75181">
          <w:rPr>
            <w:noProof/>
            <w:webHidden/>
          </w:rPr>
          <w:fldChar w:fldCharType="end"/>
        </w:r>
      </w:hyperlink>
    </w:p>
    <w:p w:rsidR="00C75181" w:rsidRDefault="00C85B54">
      <w:pPr>
        <w:pStyle w:val="Obsah2"/>
        <w:tabs>
          <w:tab w:val="right" w:leader="dot" w:pos="9062"/>
        </w:tabs>
        <w:rPr>
          <w:rFonts w:asciiTheme="minorHAnsi" w:eastAsiaTheme="minorEastAsia" w:hAnsiTheme="minorHAnsi"/>
          <w:noProof/>
          <w:sz w:val="22"/>
          <w:lang w:eastAsia="cs-CZ"/>
        </w:rPr>
      </w:pPr>
      <w:hyperlink w:anchor="_Toc59262849" w:history="1">
        <w:r w:rsidR="00C75181" w:rsidRPr="0031154A">
          <w:rPr>
            <w:rStyle w:val="Hypertextovodkaz"/>
            <w:noProof/>
          </w:rPr>
          <w:t>5. 2. Dokazování</w:t>
        </w:r>
        <w:r w:rsidR="00C75181">
          <w:rPr>
            <w:noProof/>
            <w:webHidden/>
          </w:rPr>
          <w:tab/>
        </w:r>
        <w:r w:rsidR="00C75181">
          <w:rPr>
            <w:noProof/>
            <w:webHidden/>
          </w:rPr>
          <w:fldChar w:fldCharType="begin"/>
        </w:r>
        <w:r w:rsidR="00C75181">
          <w:rPr>
            <w:noProof/>
            <w:webHidden/>
          </w:rPr>
          <w:instrText xml:space="preserve"> PAGEREF _Toc59262849 \h </w:instrText>
        </w:r>
        <w:r w:rsidR="00C75181">
          <w:rPr>
            <w:noProof/>
            <w:webHidden/>
          </w:rPr>
        </w:r>
        <w:r w:rsidR="00C75181">
          <w:rPr>
            <w:noProof/>
            <w:webHidden/>
          </w:rPr>
          <w:fldChar w:fldCharType="separate"/>
        </w:r>
        <w:r w:rsidR="00C75181">
          <w:rPr>
            <w:noProof/>
            <w:webHidden/>
          </w:rPr>
          <w:t>30</w:t>
        </w:r>
        <w:r w:rsidR="00C75181">
          <w:rPr>
            <w:noProof/>
            <w:webHidden/>
          </w:rPr>
          <w:fldChar w:fldCharType="end"/>
        </w:r>
      </w:hyperlink>
    </w:p>
    <w:p w:rsidR="00C75181" w:rsidRDefault="00C85B54">
      <w:pPr>
        <w:pStyle w:val="Obsah2"/>
        <w:tabs>
          <w:tab w:val="right" w:leader="dot" w:pos="9062"/>
        </w:tabs>
        <w:rPr>
          <w:rFonts w:asciiTheme="minorHAnsi" w:eastAsiaTheme="minorEastAsia" w:hAnsiTheme="minorHAnsi"/>
          <w:noProof/>
          <w:sz w:val="22"/>
          <w:lang w:eastAsia="cs-CZ"/>
        </w:rPr>
      </w:pPr>
      <w:hyperlink w:anchor="_Toc59262850" w:history="1">
        <w:r w:rsidR="00C75181" w:rsidRPr="0031154A">
          <w:rPr>
            <w:rStyle w:val="Hypertextovodkaz"/>
            <w:noProof/>
          </w:rPr>
          <w:t>5. 3. Pronásledování</w:t>
        </w:r>
        <w:r w:rsidR="00C75181">
          <w:rPr>
            <w:noProof/>
            <w:webHidden/>
          </w:rPr>
          <w:tab/>
        </w:r>
        <w:r w:rsidR="00C75181">
          <w:rPr>
            <w:noProof/>
            <w:webHidden/>
          </w:rPr>
          <w:fldChar w:fldCharType="begin"/>
        </w:r>
        <w:r w:rsidR="00C75181">
          <w:rPr>
            <w:noProof/>
            <w:webHidden/>
          </w:rPr>
          <w:instrText xml:space="preserve"> PAGEREF _Toc59262850 \h </w:instrText>
        </w:r>
        <w:r w:rsidR="00C75181">
          <w:rPr>
            <w:noProof/>
            <w:webHidden/>
          </w:rPr>
        </w:r>
        <w:r w:rsidR="00C75181">
          <w:rPr>
            <w:noProof/>
            <w:webHidden/>
          </w:rPr>
          <w:fldChar w:fldCharType="separate"/>
        </w:r>
        <w:r w:rsidR="00C75181">
          <w:rPr>
            <w:noProof/>
            <w:webHidden/>
          </w:rPr>
          <w:t>33</w:t>
        </w:r>
        <w:r w:rsidR="00C75181">
          <w:rPr>
            <w:noProof/>
            <w:webHidden/>
          </w:rPr>
          <w:fldChar w:fldCharType="end"/>
        </w:r>
      </w:hyperlink>
    </w:p>
    <w:p w:rsidR="00C75181" w:rsidRDefault="00C85B54">
      <w:pPr>
        <w:pStyle w:val="Obsah3"/>
        <w:tabs>
          <w:tab w:val="right" w:leader="dot" w:pos="9062"/>
        </w:tabs>
        <w:rPr>
          <w:rFonts w:asciiTheme="minorHAnsi" w:eastAsiaTheme="minorEastAsia" w:hAnsiTheme="minorHAnsi"/>
          <w:noProof/>
          <w:sz w:val="22"/>
          <w:lang w:eastAsia="cs-CZ"/>
        </w:rPr>
      </w:pPr>
      <w:hyperlink w:anchor="_Toc59262851" w:history="1">
        <w:r w:rsidR="00C75181" w:rsidRPr="0031154A">
          <w:rPr>
            <w:rStyle w:val="Hypertextovodkaz"/>
            <w:noProof/>
          </w:rPr>
          <w:t>5.3.1 Odůvodněný strach z pronásledování</w:t>
        </w:r>
        <w:r w:rsidR="00C75181">
          <w:rPr>
            <w:noProof/>
            <w:webHidden/>
          </w:rPr>
          <w:tab/>
        </w:r>
        <w:r w:rsidR="00C75181">
          <w:rPr>
            <w:noProof/>
            <w:webHidden/>
          </w:rPr>
          <w:fldChar w:fldCharType="begin"/>
        </w:r>
        <w:r w:rsidR="00C75181">
          <w:rPr>
            <w:noProof/>
            <w:webHidden/>
          </w:rPr>
          <w:instrText xml:space="preserve"> PAGEREF _Toc59262851 \h </w:instrText>
        </w:r>
        <w:r w:rsidR="00C75181">
          <w:rPr>
            <w:noProof/>
            <w:webHidden/>
          </w:rPr>
        </w:r>
        <w:r w:rsidR="00C75181">
          <w:rPr>
            <w:noProof/>
            <w:webHidden/>
          </w:rPr>
          <w:fldChar w:fldCharType="separate"/>
        </w:r>
        <w:r w:rsidR="00C75181">
          <w:rPr>
            <w:noProof/>
            <w:webHidden/>
          </w:rPr>
          <w:t>38</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52" w:history="1">
        <w:r w:rsidR="00C75181" w:rsidRPr="0031154A">
          <w:rPr>
            <w:rStyle w:val="Hypertextovodkaz"/>
            <w:noProof/>
          </w:rPr>
          <w:t>6. Rozhodování Nejvyššího správního soudu</w:t>
        </w:r>
        <w:r w:rsidR="00C75181">
          <w:rPr>
            <w:noProof/>
            <w:webHidden/>
          </w:rPr>
          <w:tab/>
        </w:r>
        <w:r w:rsidR="00C75181">
          <w:rPr>
            <w:noProof/>
            <w:webHidden/>
          </w:rPr>
          <w:fldChar w:fldCharType="begin"/>
        </w:r>
        <w:r w:rsidR="00C75181">
          <w:rPr>
            <w:noProof/>
            <w:webHidden/>
          </w:rPr>
          <w:instrText xml:space="preserve"> PAGEREF _Toc59262852 \h </w:instrText>
        </w:r>
        <w:r w:rsidR="00C75181">
          <w:rPr>
            <w:noProof/>
            <w:webHidden/>
          </w:rPr>
        </w:r>
        <w:r w:rsidR="00C75181">
          <w:rPr>
            <w:noProof/>
            <w:webHidden/>
          </w:rPr>
          <w:fldChar w:fldCharType="separate"/>
        </w:r>
        <w:r w:rsidR="00C75181">
          <w:rPr>
            <w:noProof/>
            <w:webHidden/>
          </w:rPr>
          <w:t>39</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53" w:history="1">
        <w:r w:rsidR="00C75181" w:rsidRPr="0031154A">
          <w:rPr>
            <w:rStyle w:val="Hypertextovodkaz"/>
            <w:noProof/>
          </w:rPr>
          <w:t>7. Rozbor vybraných případů</w:t>
        </w:r>
        <w:r w:rsidR="00C75181">
          <w:rPr>
            <w:noProof/>
            <w:webHidden/>
          </w:rPr>
          <w:tab/>
        </w:r>
        <w:r w:rsidR="00C75181">
          <w:rPr>
            <w:noProof/>
            <w:webHidden/>
          </w:rPr>
          <w:fldChar w:fldCharType="begin"/>
        </w:r>
        <w:r w:rsidR="00C75181">
          <w:rPr>
            <w:noProof/>
            <w:webHidden/>
          </w:rPr>
          <w:instrText xml:space="preserve"> PAGEREF _Toc59262853 \h </w:instrText>
        </w:r>
        <w:r w:rsidR="00C75181">
          <w:rPr>
            <w:noProof/>
            <w:webHidden/>
          </w:rPr>
        </w:r>
        <w:r w:rsidR="00C75181">
          <w:rPr>
            <w:noProof/>
            <w:webHidden/>
          </w:rPr>
          <w:fldChar w:fldCharType="separate"/>
        </w:r>
        <w:r w:rsidR="00C75181">
          <w:rPr>
            <w:noProof/>
            <w:webHidden/>
          </w:rPr>
          <w:t>44</w:t>
        </w:r>
        <w:r w:rsidR="00C75181">
          <w:rPr>
            <w:noProof/>
            <w:webHidden/>
          </w:rPr>
          <w:fldChar w:fldCharType="end"/>
        </w:r>
      </w:hyperlink>
    </w:p>
    <w:p w:rsidR="00C75181" w:rsidRDefault="00C85B54">
      <w:pPr>
        <w:pStyle w:val="Obsah2"/>
        <w:tabs>
          <w:tab w:val="right" w:leader="dot" w:pos="9062"/>
        </w:tabs>
        <w:rPr>
          <w:rFonts w:asciiTheme="minorHAnsi" w:eastAsiaTheme="minorEastAsia" w:hAnsiTheme="minorHAnsi"/>
          <w:noProof/>
          <w:sz w:val="22"/>
          <w:lang w:eastAsia="cs-CZ"/>
        </w:rPr>
      </w:pPr>
      <w:hyperlink w:anchor="_Toc59262854" w:history="1">
        <w:r w:rsidR="00C75181" w:rsidRPr="0031154A">
          <w:rPr>
            <w:rStyle w:val="Hypertextovodkaz"/>
            <w:noProof/>
          </w:rPr>
          <w:t>7. 1. Důvod pronásledování obsažený v § 12 písm. a)</w:t>
        </w:r>
        <w:r w:rsidR="00C75181">
          <w:rPr>
            <w:noProof/>
            <w:webHidden/>
          </w:rPr>
          <w:tab/>
        </w:r>
        <w:r w:rsidR="00C75181">
          <w:rPr>
            <w:noProof/>
            <w:webHidden/>
          </w:rPr>
          <w:fldChar w:fldCharType="begin"/>
        </w:r>
        <w:r w:rsidR="00C75181">
          <w:rPr>
            <w:noProof/>
            <w:webHidden/>
          </w:rPr>
          <w:instrText xml:space="preserve"> PAGEREF _Toc59262854 \h </w:instrText>
        </w:r>
        <w:r w:rsidR="00C75181">
          <w:rPr>
            <w:noProof/>
            <w:webHidden/>
          </w:rPr>
        </w:r>
        <w:r w:rsidR="00C75181">
          <w:rPr>
            <w:noProof/>
            <w:webHidden/>
          </w:rPr>
          <w:fldChar w:fldCharType="separate"/>
        </w:r>
        <w:r w:rsidR="00C75181">
          <w:rPr>
            <w:noProof/>
            <w:webHidden/>
          </w:rPr>
          <w:t>44</w:t>
        </w:r>
        <w:r w:rsidR="00C75181">
          <w:rPr>
            <w:noProof/>
            <w:webHidden/>
          </w:rPr>
          <w:fldChar w:fldCharType="end"/>
        </w:r>
      </w:hyperlink>
    </w:p>
    <w:p w:rsidR="00C75181" w:rsidRDefault="00C85B54">
      <w:pPr>
        <w:pStyle w:val="Obsah2"/>
        <w:tabs>
          <w:tab w:val="right" w:leader="dot" w:pos="9062"/>
        </w:tabs>
        <w:rPr>
          <w:rFonts w:asciiTheme="minorHAnsi" w:eastAsiaTheme="minorEastAsia" w:hAnsiTheme="minorHAnsi"/>
          <w:noProof/>
          <w:sz w:val="22"/>
          <w:lang w:eastAsia="cs-CZ"/>
        </w:rPr>
      </w:pPr>
      <w:hyperlink w:anchor="_Toc59262855" w:history="1">
        <w:r w:rsidR="00C75181" w:rsidRPr="0031154A">
          <w:rPr>
            <w:rStyle w:val="Hypertextovodkaz"/>
            <w:noProof/>
          </w:rPr>
          <w:t>7. 2.  Sporné případy v rozsahu § 12 písm. a)</w:t>
        </w:r>
        <w:r w:rsidR="00C75181">
          <w:rPr>
            <w:noProof/>
            <w:webHidden/>
          </w:rPr>
          <w:tab/>
        </w:r>
        <w:r w:rsidR="00C75181">
          <w:rPr>
            <w:noProof/>
            <w:webHidden/>
          </w:rPr>
          <w:fldChar w:fldCharType="begin"/>
        </w:r>
        <w:r w:rsidR="00C75181">
          <w:rPr>
            <w:noProof/>
            <w:webHidden/>
          </w:rPr>
          <w:instrText xml:space="preserve"> PAGEREF _Toc59262855 \h </w:instrText>
        </w:r>
        <w:r w:rsidR="00C75181">
          <w:rPr>
            <w:noProof/>
            <w:webHidden/>
          </w:rPr>
        </w:r>
        <w:r w:rsidR="00C75181">
          <w:rPr>
            <w:noProof/>
            <w:webHidden/>
          </w:rPr>
          <w:fldChar w:fldCharType="separate"/>
        </w:r>
        <w:r w:rsidR="00C75181">
          <w:rPr>
            <w:noProof/>
            <w:webHidden/>
          </w:rPr>
          <w:t>46</w:t>
        </w:r>
        <w:r w:rsidR="00C75181">
          <w:rPr>
            <w:noProof/>
            <w:webHidden/>
          </w:rPr>
          <w:fldChar w:fldCharType="end"/>
        </w:r>
      </w:hyperlink>
    </w:p>
    <w:p w:rsidR="00C75181" w:rsidRDefault="00C85B54">
      <w:pPr>
        <w:pStyle w:val="Obsah2"/>
        <w:tabs>
          <w:tab w:val="right" w:leader="dot" w:pos="9062"/>
        </w:tabs>
        <w:rPr>
          <w:rFonts w:asciiTheme="minorHAnsi" w:eastAsiaTheme="minorEastAsia" w:hAnsiTheme="minorHAnsi"/>
          <w:noProof/>
          <w:sz w:val="22"/>
          <w:lang w:eastAsia="cs-CZ"/>
        </w:rPr>
      </w:pPr>
      <w:hyperlink w:anchor="_Toc59262856" w:history="1">
        <w:r w:rsidR="00C75181" w:rsidRPr="0031154A">
          <w:rPr>
            <w:rStyle w:val="Hypertextovodkaz"/>
            <w:noProof/>
          </w:rPr>
          <w:t>7. 3. Důvody pronásledování obsažené v § 12 písm. b)</w:t>
        </w:r>
        <w:r w:rsidR="00C75181">
          <w:rPr>
            <w:noProof/>
            <w:webHidden/>
          </w:rPr>
          <w:tab/>
        </w:r>
        <w:r w:rsidR="00C75181">
          <w:rPr>
            <w:noProof/>
            <w:webHidden/>
          </w:rPr>
          <w:fldChar w:fldCharType="begin"/>
        </w:r>
        <w:r w:rsidR="00C75181">
          <w:rPr>
            <w:noProof/>
            <w:webHidden/>
          </w:rPr>
          <w:instrText xml:space="preserve"> PAGEREF _Toc59262856 \h </w:instrText>
        </w:r>
        <w:r w:rsidR="00C75181">
          <w:rPr>
            <w:noProof/>
            <w:webHidden/>
          </w:rPr>
        </w:r>
        <w:r w:rsidR="00C75181">
          <w:rPr>
            <w:noProof/>
            <w:webHidden/>
          </w:rPr>
          <w:fldChar w:fldCharType="separate"/>
        </w:r>
        <w:r w:rsidR="00C75181">
          <w:rPr>
            <w:noProof/>
            <w:webHidden/>
          </w:rPr>
          <w:t>52</w:t>
        </w:r>
        <w:r w:rsidR="00C75181">
          <w:rPr>
            <w:noProof/>
            <w:webHidden/>
          </w:rPr>
          <w:fldChar w:fldCharType="end"/>
        </w:r>
      </w:hyperlink>
    </w:p>
    <w:p w:rsidR="00C75181" w:rsidRDefault="00C85B54">
      <w:pPr>
        <w:pStyle w:val="Obsah3"/>
        <w:tabs>
          <w:tab w:val="right" w:leader="dot" w:pos="9062"/>
        </w:tabs>
        <w:rPr>
          <w:rFonts w:asciiTheme="minorHAnsi" w:eastAsiaTheme="minorEastAsia" w:hAnsiTheme="minorHAnsi"/>
          <w:noProof/>
          <w:sz w:val="22"/>
          <w:lang w:eastAsia="cs-CZ"/>
        </w:rPr>
      </w:pPr>
      <w:hyperlink w:anchor="_Toc59262857" w:history="1">
        <w:r w:rsidR="00C75181" w:rsidRPr="0031154A">
          <w:rPr>
            <w:rStyle w:val="Hypertextovodkaz"/>
            <w:noProof/>
          </w:rPr>
          <w:t>7.3.1. Rasa</w:t>
        </w:r>
        <w:r w:rsidR="00C75181">
          <w:rPr>
            <w:noProof/>
            <w:webHidden/>
          </w:rPr>
          <w:tab/>
        </w:r>
        <w:r w:rsidR="00C75181">
          <w:rPr>
            <w:noProof/>
            <w:webHidden/>
          </w:rPr>
          <w:fldChar w:fldCharType="begin"/>
        </w:r>
        <w:r w:rsidR="00C75181">
          <w:rPr>
            <w:noProof/>
            <w:webHidden/>
          </w:rPr>
          <w:instrText xml:space="preserve"> PAGEREF _Toc59262857 \h </w:instrText>
        </w:r>
        <w:r w:rsidR="00C75181">
          <w:rPr>
            <w:noProof/>
            <w:webHidden/>
          </w:rPr>
        </w:r>
        <w:r w:rsidR="00C75181">
          <w:rPr>
            <w:noProof/>
            <w:webHidden/>
          </w:rPr>
          <w:fldChar w:fldCharType="separate"/>
        </w:r>
        <w:r w:rsidR="00C75181">
          <w:rPr>
            <w:noProof/>
            <w:webHidden/>
          </w:rPr>
          <w:t>52</w:t>
        </w:r>
        <w:r w:rsidR="00C75181">
          <w:rPr>
            <w:noProof/>
            <w:webHidden/>
          </w:rPr>
          <w:fldChar w:fldCharType="end"/>
        </w:r>
      </w:hyperlink>
    </w:p>
    <w:p w:rsidR="00C75181" w:rsidRDefault="00C85B54">
      <w:pPr>
        <w:pStyle w:val="Obsah3"/>
        <w:tabs>
          <w:tab w:val="right" w:leader="dot" w:pos="9062"/>
        </w:tabs>
        <w:rPr>
          <w:rFonts w:asciiTheme="minorHAnsi" w:eastAsiaTheme="minorEastAsia" w:hAnsiTheme="minorHAnsi"/>
          <w:noProof/>
          <w:sz w:val="22"/>
          <w:lang w:eastAsia="cs-CZ"/>
        </w:rPr>
      </w:pPr>
      <w:hyperlink w:anchor="_Toc59262858" w:history="1">
        <w:r w:rsidR="00C75181" w:rsidRPr="0031154A">
          <w:rPr>
            <w:rStyle w:val="Hypertextovodkaz"/>
            <w:noProof/>
          </w:rPr>
          <w:t>7.3.2. Náboženství</w:t>
        </w:r>
        <w:r w:rsidR="00C75181">
          <w:rPr>
            <w:noProof/>
            <w:webHidden/>
          </w:rPr>
          <w:tab/>
        </w:r>
        <w:r w:rsidR="00C75181">
          <w:rPr>
            <w:noProof/>
            <w:webHidden/>
          </w:rPr>
          <w:fldChar w:fldCharType="begin"/>
        </w:r>
        <w:r w:rsidR="00C75181">
          <w:rPr>
            <w:noProof/>
            <w:webHidden/>
          </w:rPr>
          <w:instrText xml:space="preserve"> PAGEREF _Toc59262858 \h </w:instrText>
        </w:r>
        <w:r w:rsidR="00C75181">
          <w:rPr>
            <w:noProof/>
            <w:webHidden/>
          </w:rPr>
        </w:r>
        <w:r w:rsidR="00C75181">
          <w:rPr>
            <w:noProof/>
            <w:webHidden/>
          </w:rPr>
          <w:fldChar w:fldCharType="separate"/>
        </w:r>
        <w:r w:rsidR="00C75181">
          <w:rPr>
            <w:noProof/>
            <w:webHidden/>
          </w:rPr>
          <w:t>53</w:t>
        </w:r>
        <w:r w:rsidR="00C75181">
          <w:rPr>
            <w:noProof/>
            <w:webHidden/>
          </w:rPr>
          <w:fldChar w:fldCharType="end"/>
        </w:r>
      </w:hyperlink>
    </w:p>
    <w:p w:rsidR="00C75181" w:rsidRDefault="00C85B54">
      <w:pPr>
        <w:pStyle w:val="Obsah3"/>
        <w:tabs>
          <w:tab w:val="right" w:leader="dot" w:pos="9062"/>
        </w:tabs>
        <w:rPr>
          <w:rFonts w:asciiTheme="minorHAnsi" w:eastAsiaTheme="minorEastAsia" w:hAnsiTheme="minorHAnsi"/>
          <w:noProof/>
          <w:sz w:val="22"/>
          <w:lang w:eastAsia="cs-CZ"/>
        </w:rPr>
      </w:pPr>
      <w:hyperlink w:anchor="_Toc59262859" w:history="1">
        <w:r w:rsidR="00C75181" w:rsidRPr="0031154A">
          <w:rPr>
            <w:rStyle w:val="Hypertextovodkaz"/>
            <w:noProof/>
          </w:rPr>
          <w:t>7.3.3. Národnost</w:t>
        </w:r>
        <w:r w:rsidR="00C75181">
          <w:rPr>
            <w:noProof/>
            <w:webHidden/>
          </w:rPr>
          <w:tab/>
        </w:r>
        <w:r w:rsidR="00C75181">
          <w:rPr>
            <w:noProof/>
            <w:webHidden/>
          </w:rPr>
          <w:fldChar w:fldCharType="begin"/>
        </w:r>
        <w:r w:rsidR="00C75181">
          <w:rPr>
            <w:noProof/>
            <w:webHidden/>
          </w:rPr>
          <w:instrText xml:space="preserve"> PAGEREF _Toc59262859 \h </w:instrText>
        </w:r>
        <w:r w:rsidR="00C75181">
          <w:rPr>
            <w:noProof/>
            <w:webHidden/>
          </w:rPr>
        </w:r>
        <w:r w:rsidR="00C75181">
          <w:rPr>
            <w:noProof/>
            <w:webHidden/>
          </w:rPr>
          <w:fldChar w:fldCharType="separate"/>
        </w:r>
        <w:r w:rsidR="00C75181">
          <w:rPr>
            <w:noProof/>
            <w:webHidden/>
          </w:rPr>
          <w:t>55</w:t>
        </w:r>
        <w:r w:rsidR="00C75181">
          <w:rPr>
            <w:noProof/>
            <w:webHidden/>
          </w:rPr>
          <w:fldChar w:fldCharType="end"/>
        </w:r>
      </w:hyperlink>
    </w:p>
    <w:p w:rsidR="00C75181" w:rsidRDefault="00C85B54">
      <w:pPr>
        <w:pStyle w:val="Obsah3"/>
        <w:tabs>
          <w:tab w:val="right" w:leader="dot" w:pos="9062"/>
        </w:tabs>
        <w:rPr>
          <w:rFonts w:asciiTheme="minorHAnsi" w:eastAsiaTheme="minorEastAsia" w:hAnsiTheme="minorHAnsi"/>
          <w:noProof/>
          <w:sz w:val="22"/>
          <w:lang w:eastAsia="cs-CZ"/>
        </w:rPr>
      </w:pPr>
      <w:hyperlink w:anchor="_Toc59262860" w:history="1">
        <w:r w:rsidR="00C75181" w:rsidRPr="0031154A">
          <w:rPr>
            <w:rStyle w:val="Hypertextovodkaz"/>
            <w:noProof/>
          </w:rPr>
          <w:t>7.3.4. Sociální skupina</w:t>
        </w:r>
        <w:r w:rsidR="00C75181">
          <w:rPr>
            <w:noProof/>
            <w:webHidden/>
          </w:rPr>
          <w:tab/>
        </w:r>
        <w:r w:rsidR="00C75181">
          <w:rPr>
            <w:noProof/>
            <w:webHidden/>
          </w:rPr>
          <w:fldChar w:fldCharType="begin"/>
        </w:r>
        <w:r w:rsidR="00C75181">
          <w:rPr>
            <w:noProof/>
            <w:webHidden/>
          </w:rPr>
          <w:instrText xml:space="preserve"> PAGEREF _Toc59262860 \h </w:instrText>
        </w:r>
        <w:r w:rsidR="00C75181">
          <w:rPr>
            <w:noProof/>
            <w:webHidden/>
          </w:rPr>
        </w:r>
        <w:r w:rsidR="00C75181">
          <w:rPr>
            <w:noProof/>
            <w:webHidden/>
          </w:rPr>
          <w:fldChar w:fldCharType="separate"/>
        </w:r>
        <w:r w:rsidR="00C75181">
          <w:rPr>
            <w:noProof/>
            <w:webHidden/>
          </w:rPr>
          <w:t>56</w:t>
        </w:r>
        <w:r w:rsidR="00C75181">
          <w:rPr>
            <w:noProof/>
            <w:webHidden/>
          </w:rPr>
          <w:fldChar w:fldCharType="end"/>
        </w:r>
      </w:hyperlink>
    </w:p>
    <w:p w:rsidR="00C75181" w:rsidRDefault="00C85B54">
      <w:pPr>
        <w:pStyle w:val="Obsah3"/>
        <w:tabs>
          <w:tab w:val="right" w:leader="dot" w:pos="9062"/>
        </w:tabs>
        <w:rPr>
          <w:rFonts w:asciiTheme="minorHAnsi" w:eastAsiaTheme="minorEastAsia" w:hAnsiTheme="minorHAnsi"/>
          <w:noProof/>
          <w:sz w:val="22"/>
          <w:lang w:eastAsia="cs-CZ"/>
        </w:rPr>
      </w:pPr>
      <w:hyperlink w:anchor="_Toc59262861" w:history="1">
        <w:r w:rsidR="00C75181" w:rsidRPr="0031154A">
          <w:rPr>
            <w:rStyle w:val="Hypertextovodkaz"/>
            <w:noProof/>
          </w:rPr>
          <w:t>7.3.5. Zastávání politických názorů</w:t>
        </w:r>
        <w:r w:rsidR="00C75181">
          <w:rPr>
            <w:noProof/>
            <w:webHidden/>
          </w:rPr>
          <w:tab/>
        </w:r>
        <w:r w:rsidR="00C75181">
          <w:rPr>
            <w:noProof/>
            <w:webHidden/>
          </w:rPr>
          <w:fldChar w:fldCharType="begin"/>
        </w:r>
        <w:r w:rsidR="00C75181">
          <w:rPr>
            <w:noProof/>
            <w:webHidden/>
          </w:rPr>
          <w:instrText xml:space="preserve"> PAGEREF _Toc59262861 \h </w:instrText>
        </w:r>
        <w:r w:rsidR="00C75181">
          <w:rPr>
            <w:noProof/>
            <w:webHidden/>
          </w:rPr>
        </w:r>
        <w:r w:rsidR="00C75181">
          <w:rPr>
            <w:noProof/>
            <w:webHidden/>
          </w:rPr>
          <w:fldChar w:fldCharType="separate"/>
        </w:r>
        <w:r w:rsidR="00C75181">
          <w:rPr>
            <w:noProof/>
            <w:webHidden/>
          </w:rPr>
          <w:t>58</w:t>
        </w:r>
        <w:r w:rsidR="00C75181">
          <w:rPr>
            <w:noProof/>
            <w:webHidden/>
          </w:rPr>
          <w:fldChar w:fldCharType="end"/>
        </w:r>
      </w:hyperlink>
    </w:p>
    <w:p w:rsidR="00C75181" w:rsidRDefault="00C85B54">
      <w:pPr>
        <w:pStyle w:val="Obsah3"/>
        <w:tabs>
          <w:tab w:val="right" w:leader="dot" w:pos="9062"/>
        </w:tabs>
        <w:rPr>
          <w:rFonts w:asciiTheme="minorHAnsi" w:eastAsiaTheme="minorEastAsia" w:hAnsiTheme="minorHAnsi"/>
          <w:noProof/>
          <w:sz w:val="22"/>
          <w:lang w:eastAsia="cs-CZ"/>
        </w:rPr>
      </w:pPr>
      <w:hyperlink w:anchor="_Toc59262862" w:history="1">
        <w:r w:rsidR="00C75181" w:rsidRPr="0031154A">
          <w:rPr>
            <w:rStyle w:val="Hypertextovodkaz"/>
            <w:noProof/>
          </w:rPr>
          <w:t>7.3.6 Pohlaví</w:t>
        </w:r>
        <w:r w:rsidR="00C75181">
          <w:rPr>
            <w:noProof/>
            <w:webHidden/>
          </w:rPr>
          <w:tab/>
        </w:r>
        <w:r w:rsidR="00C75181">
          <w:rPr>
            <w:noProof/>
            <w:webHidden/>
          </w:rPr>
          <w:fldChar w:fldCharType="begin"/>
        </w:r>
        <w:r w:rsidR="00C75181">
          <w:rPr>
            <w:noProof/>
            <w:webHidden/>
          </w:rPr>
          <w:instrText xml:space="preserve"> PAGEREF _Toc59262862 \h </w:instrText>
        </w:r>
        <w:r w:rsidR="00C75181">
          <w:rPr>
            <w:noProof/>
            <w:webHidden/>
          </w:rPr>
        </w:r>
        <w:r w:rsidR="00C75181">
          <w:rPr>
            <w:noProof/>
            <w:webHidden/>
          </w:rPr>
          <w:fldChar w:fldCharType="separate"/>
        </w:r>
        <w:r w:rsidR="00C75181">
          <w:rPr>
            <w:noProof/>
            <w:webHidden/>
          </w:rPr>
          <w:t>59</w:t>
        </w:r>
        <w:r w:rsidR="00C75181">
          <w:rPr>
            <w:noProof/>
            <w:webHidden/>
          </w:rPr>
          <w:fldChar w:fldCharType="end"/>
        </w:r>
      </w:hyperlink>
    </w:p>
    <w:p w:rsidR="00C75181" w:rsidRDefault="00C85B54">
      <w:pPr>
        <w:pStyle w:val="Obsah2"/>
        <w:tabs>
          <w:tab w:val="right" w:leader="dot" w:pos="9062"/>
        </w:tabs>
        <w:rPr>
          <w:rFonts w:asciiTheme="minorHAnsi" w:eastAsiaTheme="minorEastAsia" w:hAnsiTheme="minorHAnsi"/>
          <w:noProof/>
          <w:sz w:val="22"/>
          <w:lang w:eastAsia="cs-CZ"/>
        </w:rPr>
      </w:pPr>
      <w:hyperlink w:anchor="_Toc59262863" w:history="1">
        <w:r w:rsidR="00C75181" w:rsidRPr="0031154A">
          <w:rPr>
            <w:rStyle w:val="Hypertextovodkaz"/>
            <w:noProof/>
          </w:rPr>
          <w:t>7. 4.  Sporné případy v rozsahu § 12 písm. b)</w:t>
        </w:r>
        <w:r w:rsidR="00C75181">
          <w:rPr>
            <w:noProof/>
            <w:webHidden/>
          </w:rPr>
          <w:tab/>
        </w:r>
        <w:r w:rsidR="00C75181">
          <w:rPr>
            <w:noProof/>
            <w:webHidden/>
          </w:rPr>
          <w:fldChar w:fldCharType="begin"/>
        </w:r>
        <w:r w:rsidR="00C75181">
          <w:rPr>
            <w:noProof/>
            <w:webHidden/>
          </w:rPr>
          <w:instrText xml:space="preserve"> PAGEREF _Toc59262863 \h </w:instrText>
        </w:r>
        <w:r w:rsidR="00C75181">
          <w:rPr>
            <w:noProof/>
            <w:webHidden/>
          </w:rPr>
        </w:r>
        <w:r w:rsidR="00C75181">
          <w:rPr>
            <w:noProof/>
            <w:webHidden/>
          </w:rPr>
          <w:fldChar w:fldCharType="separate"/>
        </w:r>
        <w:r w:rsidR="00C75181">
          <w:rPr>
            <w:noProof/>
            <w:webHidden/>
          </w:rPr>
          <w:t>61</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64" w:history="1">
        <w:r w:rsidR="00C75181" w:rsidRPr="0031154A">
          <w:rPr>
            <w:rStyle w:val="Hypertextovodkaz"/>
            <w:noProof/>
          </w:rPr>
          <w:t>8. Závěr</w:t>
        </w:r>
        <w:r w:rsidR="00C75181">
          <w:rPr>
            <w:noProof/>
            <w:webHidden/>
          </w:rPr>
          <w:tab/>
        </w:r>
        <w:r w:rsidR="00C75181">
          <w:rPr>
            <w:noProof/>
            <w:webHidden/>
          </w:rPr>
          <w:fldChar w:fldCharType="begin"/>
        </w:r>
        <w:r w:rsidR="00C75181">
          <w:rPr>
            <w:noProof/>
            <w:webHidden/>
          </w:rPr>
          <w:instrText xml:space="preserve"> PAGEREF _Toc59262864 \h </w:instrText>
        </w:r>
        <w:r w:rsidR="00C75181">
          <w:rPr>
            <w:noProof/>
            <w:webHidden/>
          </w:rPr>
        </w:r>
        <w:r w:rsidR="00C75181">
          <w:rPr>
            <w:noProof/>
            <w:webHidden/>
          </w:rPr>
          <w:fldChar w:fldCharType="separate"/>
        </w:r>
        <w:r w:rsidR="00C75181">
          <w:rPr>
            <w:noProof/>
            <w:webHidden/>
          </w:rPr>
          <w:t>77</w:t>
        </w:r>
        <w:r w:rsidR="00C75181">
          <w:rPr>
            <w:noProof/>
            <w:webHidden/>
          </w:rPr>
          <w:fldChar w:fldCharType="end"/>
        </w:r>
      </w:hyperlink>
    </w:p>
    <w:p w:rsidR="00C75181" w:rsidRDefault="00C85B54">
      <w:pPr>
        <w:pStyle w:val="Obsah1"/>
        <w:tabs>
          <w:tab w:val="right" w:leader="dot" w:pos="9062"/>
        </w:tabs>
        <w:rPr>
          <w:rFonts w:asciiTheme="minorHAnsi" w:eastAsiaTheme="minorEastAsia" w:hAnsiTheme="minorHAnsi"/>
          <w:noProof/>
          <w:sz w:val="22"/>
          <w:lang w:eastAsia="cs-CZ"/>
        </w:rPr>
      </w:pPr>
      <w:hyperlink w:anchor="_Toc59262865" w:history="1">
        <w:r w:rsidR="00C75181" w:rsidRPr="0031154A">
          <w:rPr>
            <w:rStyle w:val="Hypertextovodkaz"/>
            <w:noProof/>
          </w:rPr>
          <w:t>Použité zdroje</w:t>
        </w:r>
        <w:r w:rsidR="00C75181">
          <w:rPr>
            <w:noProof/>
            <w:webHidden/>
          </w:rPr>
          <w:tab/>
        </w:r>
        <w:r w:rsidR="00C75181">
          <w:rPr>
            <w:noProof/>
            <w:webHidden/>
          </w:rPr>
          <w:fldChar w:fldCharType="begin"/>
        </w:r>
        <w:r w:rsidR="00C75181">
          <w:rPr>
            <w:noProof/>
            <w:webHidden/>
          </w:rPr>
          <w:instrText xml:space="preserve"> PAGEREF _Toc59262865 \h </w:instrText>
        </w:r>
        <w:r w:rsidR="00C75181">
          <w:rPr>
            <w:noProof/>
            <w:webHidden/>
          </w:rPr>
        </w:r>
        <w:r w:rsidR="00C75181">
          <w:rPr>
            <w:noProof/>
            <w:webHidden/>
          </w:rPr>
          <w:fldChar w:fldCharType="separate"/>
        </w:r>
        <w:r w:rsidR="00C75181">
          <w:rPr>
            <w:noProof/>
            <w:webHidden/>
          </w:rPr>
          <w:t>81</w:t>
        </w:r>
        <w:r w:rsidR="00C75181">
          <w:rPr>
            <w:noProof/>
            <w:webHidden/>
          </w:rPr>
          <w:fldChar w:fldCharType="end"/>
        </w:r>
      </w:hyperlink>
    </w:p>
    <w:p w:rsidR="00CA29F0" w:rsidRPr="00554298" w:rsidRDefault="00861FE1" w:rsidP="00567424">
      <w:pPr>
        <w:pStyle w:val="Nadpis1"/>
      </w:pPr>
      <w:r w:rsidRPr="00554298">
        <w:fldChar w:fldCharType="end"/>
      </w:r>
    </w:p>
    <w:p w:rsidR="00567424" w:rsidRPr="00554298" w:rsidRDefault="00567424" w:rsidP="00567424"/>
    <w:p w:rsidR="006F6C15" w:rsidRPr="006579F3" w:rsidRDefault="00CA29F0" w:rsidP="00CA29F0">
      <w:pPr>
        <w:pStyle w:val="Nadpis1"/>
        <w:rPr>
          <w:sz w:val="28"/>
        </w:rPr>
      </w:pPr>
      <w:bookmarkStart w:id="0" w:name="_Toc59262842"/>
      <w:r w:rsidRPr="006579F3">
        <w:rPr>
          <w:sz w:val="28"/>
        </w:rPr>
        <w:lastRenderedPageBreak/>
        <w:t>Seznam pojmů a zkratek</w:t>
      </w:r>
      <w:bookmarkEnd w:id="0"/>
    </w:p>
    <w:p w:rsidR="00B10557" w:rsidRPr="006579F3" w:rsidRDefault="00B10557" w:rsidP="00286067">
      <w:pPr>
        <w:rPr>
          <w:b/>
          <w:szCs w:val="28"/>
        </w:rPr>
      </w:pPr>
    </w:p>
    <w:p w:rsidR="006579F3" w:rsidRPr="006579F3" w:rsidRDefault="006579F3" w:rsidP="006579F3">
      <w:pPr>
        <w:rPr>
          <w:b/>
          <w:szCs w:val="28"/>
        </w:rPr>
      </w:pPr>
      <w:r w:rsidRPr="006579F3">
        <w:rPr>
          <w:b/>
          <w:szCs w:val="28"/>
        </w:rPr>
        <w:t xml:space="preserve">Dublin III. </w:t>
      </w:r>
      <w:r w:rsidRPr="006579F3">
        <w:rPr>
          <w:szCs w:val="28"/>
        </w:rPr>
        <w:t>– Nařízení Evropského parlamentu a Rady (EU) č. 604/2013 ze dne 26. června 2013, kterým se stanoví kritéria a postupy pro určení členského státu příslušného k posuzování žádosti o mezinárodní ochranu podané státním příslušníkem třetí země nebo osobou bez státní příslušnosti v některém z členských států (přepracované znění).</w:t>
      </w:r>
    </w:p>
    <w:p w:rsidR="006579F3" w:rsidRPr="006579F3" w:rsidRDefault="006579F3" w:rsidP="006579F3">
      <w:pPr>
        <w:rPr>
          <w:szCs w:val="28"/>
        </w:rPr>
      </w:pPr>
      <w:r w:rsidRPr="006579F3">
        <w:rPr>
          <w:b/>
          <w:szCs w:val="28"/>
        </w:rPr>
        <w:t xml:space="preserve">ESLP </w:t>
      </w:r>
      <w:r w:rsidRPr="006579F3">
        <w:rPr>
          <w:szCs w:val="28"/>
        </w:rPr>
        <w:t>– Evropský soud pro lidská práva.</w:t>
      </w:r>
    </w:p>
    <w:p w:rsidR="006579F3" w:rsidRPr="006579F3" w:rsidRDefault="006579F3" w:rsidP="006579F3">
      <w:pPr>
        <w:rPr>
          <w:b/>
          <w:szCs w:val="28"/>
        </w:rPr>
      </w:pPr>
      <w:r w:rsidRPr="006579F3">
        <w:rPr>
          <w:b/>
          <w:szCs w:val="28"/>
        </w:rPr>
        <w:t xml:space="preserve">Evropská úmluva o ochraně lidských práv </w:t>
      </w:r>
      <w:r w:rsidRPr="006579F3">
        <w:rPr>
          <w:szCs w:val="28"/>
        </w:rPr>
        <w:t>– Sdělení federálního ministerstva zahraničních věcí č. 209/1992 Sb., o sjednání Ú</w:t>
      </w:r>
      <w:r w:rsidR="00C03010">
        <w:rPr>
          <w:szCs w:val="28"/>
        </w:rPr>
        <w:t>mluvy o ochraně lidských práv a </w:t>
      </w:r>
      <w:r w:rsidRPr="006579F3">
        <w:rPr>
          <w:szCs w:val="28"/>
        </w:rPr>
        <w:t>základních svobod a Protokolů na tuto Úmluvu navazujících.</w:t>
      </w:r>
    </w:p>
    <w:p w:rsidR="006579F3" w:rsidRPr="006579F3" w:rsidRDefault="006579F3" w:rsidP="006579F3">
      <w:pPr>
        <w:rPr>
          <w:b/>
          <w:szCs w:val="28"/>
        </w:rPr>
      </w:pPr>
      <w:r w:rsidRPr="006579F3">
        <w:rPr>
          <w:b/>
          <w:szCs w:val="28"/>
        </w:rPr>
        <w:t>Listina základních práv a svobod EU</w:t>
      </w:r>
      <w:r w:rsidRPr="006579F3">
        <w:rPr>
          <w:szCs w:val="28"/>
        </w:rPr>
        <w:t xml:space="preserve"> – Listina základních práv Evropské unie (2012/C 326/02) ze dne 26. října 2012.</w:t>
      </w:r>
    </w:p>
    <w:p w:rsidR="006579F3" w:rsidRPr="006579F3" w:rsidRDefault="006579F3" w:rsidP="006579F3">
      <w:pPr>
        <w:rPr>
          <w:b/>
          <w:szCs w:val="28"/>
        </w:rPr>
      </w:pPr>
      <w:r w:rsidRPr="006579F3">
        <w:rPr>
          <w:b/>
          <w:szCs w:val="28"/>
        </w:rPr>
        <w:t>Listina základních práv a svobod, Listina</w:t>
      </w:r>
      <w:r w:rsidRPr="006579F3">
        <w:rPr>
          <w:szCs w:val="28"/>
        </w:rPr>
        <w:t xml:space="preserve"> – Ústavní zákon č. 23/1991 Sb., Listina základních práv a svobod.</w:t>
      </w:r>
    </w:p>
    <w:p w:rsidR="006579F3" w:rsidRPr="006579F3" w:rsidRDefault="006579F3" w:rsidP="006579F3">
      <w:pPr>
        <w:rPr>
          <w:b/>
          <w:szCs w:val="28"/>
        </w:rPr>
      </w:pPr>
      <w:r w:rsidRPr="006579F3">
        <w:rPr>
          <w:b/>
          <w:szCs w:val="28"/>
        </w:rPr>
        <w:t xml:space="preserve">NSS </w:t>
      </w:r>
      <w:r w:rsidRPr="006579F3">
        <w:rPr>
          <w:szCs w:val="28"/>
        </w:rPr>
        <w:t>– Nejvyšší správní soud.</w:t>
      </w:r>
    </w:p>
    <w:p w:rsidR="006579F3" w:rsidRPr="006579F3" w:rsidRDefault="006579F3" w:rsidP="006579F3">
      <w:pPr>
        <w:rPr>
          <w:b/>
          <w:szCs w:val="28"/>
        </w:rPr>
      </w:pPr>
      <w:r w:rsidRPr="006579F3">
        <w:rPr>
          <w:b/>
          <w:szCs w:val="28"/>
        </w:rPr>
        <w:t>Občanský soudní řád, o. s. ř.</w:t>
      </w:r>
      <w:r w:rsidRPr="006579F3">
        <w:rPr>
          <w:szCs w:val="28"/>
        </w:rPr>
        <w:t xml:space="preserve"> – Zákon č. 99/1964 Sb., občanský soudní řád, ve znění pozdějších předpisů.</w:t>
      </w:r>
    </w:p>
    <w:p w:rsidR="006579F3" w:rsidRPr="006579F3" w:rsidRDefault="006579F3" w:rsidP="006579F3">
      <w:pPr>
        <w:rPr>
          <w:szCs w:val="28"/>
        </w:rPr>
      </w:pPr>
      <w:r w:rsidRPr="006579F3">
        <w:rPr>
          <w:b/>
          <w:szCs w:val="28"/>
        </w:rPr>
        <w:t xml:space="preserve">OSN </w:t>
      </w:r>
      <w:r w:rsidRPr="006579F3">
        <w:rPr>
          <w:szCs w:val="28"/>
        </w:rPr>
        <w:t>– Organizace spojených národů.</w:t>
      </w:r>
    </w:p>
    <w:p w:rsidR="006579F3" w:rsidRPr="006579F3" w:rsidRDefault="006579F3" w:rsidP="006579F3">
      <w:pPr>
        <w:rPr>
          <w:b/>
          <w:szCs w:val="28"/>
        </w:rPr>
      </w:pPr>
      <w:r w:rsidRPr="006579F3">
        <w:rPr>
          <w:b/>
          <w:szCs w:val="28"/>
        </w:rPr>
        <w:t xml:space="preserve">SDEU </w:t>
      </w:r>
      <w:r w:rsidRPr="006579F3">
        <w:rPr>
          <w:szCs w:val="28"/>
        </w:rPr>
        <w:t>– Soudní dvůr Evropské unie.</w:t>
      </w:r>
    </w:p>
    <w:p w:rsidR="006579F3" w:rsidRPr="006579F3" w:rsidRDefault="006579F3" w:rsidP="006579F3">
      <w:pPr>
        <w:rPr>
          <w:b/>
          <w:szCs w:val="28"/>
        </w:rPr>
      </w:pPr>
      <w:r w:rsidRPr="006579F3">
        <w:rPr>
          <w:b/>
          <w:szCs w:val="28"/>
        </w:rPr>
        <w:t xml:space="preserve">Směrnice 2011/95/EU </w:t>
      </w:r>
      <w:r w:rsidRPr="006579F3">
        <w:rPr>
          <w:szCs w:val="28"/>
        </w:rPr>
        <w:t>– Směrnice Evropského parlamentu a Rady (EU) 2011/95/EU ze dne 13. prosince 2011 o normách, které musí splňovat státní příslušníci třetích zemí nebo osoby bez státní příslušnosti, aby mohli požívat mezinárodní ochrany, o jednotném statusu pro uprchlíky nebo osoby, které mají nárok na doplňkovou ochranu, a o obsahu poskytnuté ochrany (přepracované znění).</w:t>
      </w:r>
    </w:p>
    <w:p w:rsidR="006579F3" w:rsidRPr="006579F3" w:rsidRDefault="006579F3" w:rsidP="006579F3">
      <w:pPr>
        <w:rPr>
          <w:b/>
          <w:szCs w:val="28"/>
        </w:rPr>
      </w:pPr>
      <w:r w:rsidRPr="006579F3">
        <w:rPr>
          <w:b/>
          <w:szCs w:val="28"/>
        </w:rPr>
        <w:t xml:space="preserve">Směrnice 2013/32/EU </w:t>
      </w:r>
      <w:r w:rsidRPr="006579F3">
        <w:rPr>
          <w:szCs w:val="28"/>
        </w:rPr>
        <w:t>– Směrnice Evropského parlamentu a Rady (EU) 2013/33/EU ze dne 26. června 2013, kterou se stanoví normy pro přijímání žadatelů o mezinárodní ochranu (přepracované znění).</w:t>
      </w:r>
    </w:p>
    <w:p w:rsidR="006579F3" w:rsidRPr="006579F3" w:rsidRDefault="006579F3" w:rsidP="006579F3">
      <w:pPr>
        <w:rPr>
          <w:szCs w:val="28"/>
        </w:rPr>
      </w:pPr>
      <w:r w:rsidRPr="006579F3">
        <w:rPr>
          <w:b/>
          <w:szCs w:val="28"/>
        </w:rPr>
        <w:t xml:space="preserve">Směrnice 2013/33/EU </w:t>
      </w:r>
      <w:r w:rsidRPr="006579F3">
        <w:rPr>
          <w:szCs w:val="28"/>
        </w:rPr>
        <w:t>– Směrnice Evropského parlamentu a Rady (EU) 2013/33/EU ze dne 26. června 2013, kterou se stanoví normy pro přijímání žadatelů o mezinárodní ochranu (přepracované znění).</w:t>
      </w:r>
    </w:p>
    <w:p w:rsidR="006579F3" w:rsidRPr="006579F3" w:rsidRDefault="006579F3" w:rsidP="006579F3">
      <w:pPr>
        <w:rPr>
          <w:b/>
          <w:szCs w:val="28"/>
        </w:rPr>
      </w:pPr>
      <w:r w:rsidRPr="006579F3">
        <w:rPr>
          <w:b/>
          <w:szCs w:val="28"/>
        </w:rPr>
        <w:lastRenderedPageBreak/>
        <w:t xml:space="preserve">Soudní řád správní, s. ř. s. </w:t>
      </w:r>
      <w:r w:rsidRPr="006579F3">
        <w:rPr>
          <w:szCs w:val="28"/>
        </w:rPr>
        <w:t>– Zákon č. 150/2002 Sb., soudní řád správní, ve znění pozdějších předpisů.</w:t>
      </w:r>
    </w:p>
    <w:p w:rsidR="006579F3" w:rsidRPr="006579F3" w:rsidRDefault="006579F3" w:rsidP="006579F3">
      <w:pPr>
        <w:rPr>
          <w:b/>
          <w:szCs w:val="28"/>
        </w:rPr>
      </w:pPr>
      <w:r w:rsidRPr="006579F3">
        <w:rPr>
          <w:b/>
          <w:szCs w:val="28"/>
        </w:rPr>
        <w:t xml:space="preserve">Správní řád </w:t>
      </w:r>
      <w:r w:rsidRPr="006579F3">
        <w:rPr>
          <w:szCs w:val="28"/>
        </w:rPr>
        <w:t>– Zákon č. 500/2000 Sb., správní řád, ve znění pozdějších předpisů.</w:t>
      </w:r>
    </w:p>
    <w:p w:rsidR="006579F3" w:rsidRPr="006579F3" w:rsidRDefault="006579F3" w:rsidP="006579F3">
      <w:pPr>
        <w:rPr>
          <w:b/>
          <w:szCs w:val="28"/>
        </w:rPr>
      </w:pPr>
      <w:r w:rsidRPr="006579F3">
        <w:rPr>
          <w:b/>
          <w:szCs w:val="28"/>
        </w:rPr>
        <w:t xml:space="preserve">Úmluva o právním postavení uprchlíků </w:t>
      </w:r>
      <w:r w:rsidRPr="006579F3">
        <w:rPr>
          <w:szCs w:val="28"/>
        </w:rPr>
        <w:t>– Sdělení ministerstva zahraničních věcí č. 208/1993 Sb., o ratifikaci Úmluvy o právním postavení uprchlíků ze dne 28. července 1951 a Protokolu týkajícího se právního postavení uprchlíků ze dne 31. ledna 1967.</w:t>
      </w:r>
    </w:p>
    <w:p w:rsidR="006579F3" w:rsidRPr="006579F3" w:rsidRDefault="006579F3" w:rsidP="006579F3">
      <w:pPr>
        <w:rPr>
          <w:szCs w:val="28"/>
        </w:rPr>
      </w:pPr>
      <w:r w:rsidRPr="006579F3">
        <w:rPr>
          <w:b/>
          <w:szCs w:val="28"/>
        </w:rPr>
        <w:t xml:space="preserve">UNHCR </w:t>
      </w:r>
      <w:r w:rsidRPr="006579F3">
        <w:rPr>
          <w:szCs w:val="28"/>
        </w:rPr>
        <w:t>– Vysoký komisař OSN pro uprchlíky.</w:t>
      </w:r>
    </w:p>
    <w:p w:rsidR="006579F3" w:rsidRPr="006579F3" w:rsidRDefault="006579F3" w:rsidP="006579F3">
      <w:pPr>
        <w:rPr>
          <w:b/>
          <w:szCs w:val="28"/>
        </w:rPr>
      </w:pPr>
      <w:r w:rsidRPr="006579F3">
        <w:rPr>
          <w:b/>
          <w:szCs w:val="28"/>
        </w:rPr>
        <w:t xml:space="preserve">ÚS </w:t>
      </w:r>
      <w:r w:rsidRPr="006579F3">
        <w:rPr>
          <w:szCs w:val="28"/>
        </w:rPr>
        <w:t>– Ústavní soud.</w:t>
      </w:r>
    </w:p>
    <w:p w:rsidR="006579F3" w:rsidRPr="006579F3" w:rsidRDefault="006579F3" w:rsidP="006579F3">
      <w:pPr>
        <w:rPr>
          <w:szCs w:val="28"/>
        </w:rPr>
      </w:pPr>
      <w:r w:rsidRPr="006579F3">
        <w:rPr>
          <w:b/>
          <w:szCs w:val="28"/>
        </w:rPr>
        <w:t xml:space="preserve">Ústava </w:t>
      </w:r>
      <w:r w:rsidRPr="006579F3">
        <w:rPr>
          <w:szCs w:val="28"/>
        </w:rPr>
        <w:t>– Ústavní zákon č. 1/1993 Sb., Ústava České republiky.</w:t>
      </w:r>
    </w:p>
    <w:p w:rsidR="006579F3" w:rsidRPr="006579F3" w:rsidRDefault="006579F3" w:rsidP="006579F3">
      <w:pPr>
        <w:rPr>
          <w:b/>
          <w:szCs w:val="28"/>
        </w:rPr>
      </w:pPr>
      <w:r w:rsidRPr="006579F3">
        <w:rPr>
          <w:b/>
          <w:szCs w:val="28"/>
        </w:rPr>
        <w:t xml:space="preserve">Všeobecná deklarace lidských práv </w:t>
      </w:r>
      <w:r w:rsidRPr="006579F3">
        <w:rPr>
          <w:szCs w:val="28"/>
        </w:rPr>
        <w:t>– Usne</w:t>
      </w:r>
      <w:r w:rsidR="00C03010">
        <w:rPr>
          <w:szCs w:val="28"/>
        </w:rPr>
        <w:t>sení Valného shromáždění OSN č. </w:t>
      </w:r>
      <w:r w:rsidRPr="006579F3">
        <w:rPr>
          <w:szCs w:val="28"/>
        </w:rPr>
        <w:t>DE01/48 ze dne 10. 12. 1948.</w:t>
      </w:r>
    </w:p>
    <w:p w:rsidR="006579F3" w:rsidRPr="006579F3" w:rsidRDefault="006579F3" w:rsidP="006579F3">
      <w:pPr>
        <w:rPr>
          <w:b/>
          <w:szCs w:val="28"/>
        </w:rPr>
      </w:pPr>
      <w:r w:rsidRPr="006579F3">
        <w:rPr>
          <w:b/>
          <w:szCs w:val="28"/>
        </w:rPr>
        <w:t xml:space="preserve">Zákon o azylu </w:t>
      </w:r>
      <w:r w:rsidRPr="006579F3">
        <w:rPr>
          <w:szCs w:val="28"/>
        </w:rPr>
        <w:t>– Zákon č. 325/1999 Sb., o azylu a o změně zákona č. 283/1991 Sb., o Policii České republiky, ve znění pozdějších předpisů.</w:t>
      </w:r>
    </w:p>
    <w:p w:rsidR="006579F3" w:rsidRPr="006579F3" w:rsidRDefault="006579F3" w:rsidP="006579F3">
      <w:pPr>
        <w:rPr>
          <w:b/>
          <w:szCs w:val="28"/>
        </w:rPr>
      </w:pPr>
      <w:r w:rsidRPr="006579F3">
        <w:rPr>
          <w:b/>
          <w:szCs w:val="28"/>
        </w:rPr>
        <w:t xml:space="preserve">Zákon o pobytu cizinců </w:t>
      </w:r>
      <w:r w:rsidRPr="006579F3">
        <w:rPr>
          <w:szCs w:val="28"/>
        </w:rPr>
        <w:t>– Zákon č. 326/1999 Sb., o pobytu cizinců na území České republiky a o změně některých zákonů, ve znění pozdějších předpisů.</w:t>
      </w:r>
    </w:p>
    <w:p w:rsidR="00CA29F0" w:rsidRPr="006579F3" w:rsidRDefault="006579F3" w:rsidP="006579F3">
      <w:pPr>
        <w:rPr>
          <w:b/>
          <w:szCs w:val="28"/>
        </w:rPr>
      </w:pPr>
      <w:r w:rsidRPr="006579F3">
        <w:rPr>
          <w:b/>
          <w:szCs w:val="28"/>
        </w:rPr>
        <w:t xml:space="preserve">Zákon o uprchlících </w:t>
      </w:r>
      <w:r w:rsidRPr="006579F3">
        <w:rPr>
          <w:szCs w:val="28"/>
        </w:rPr>
        <w:t>– Zákon č. 498/1990 Sb., o uprchlících, ve znění ke dni 31. 12. 1999.</w:t>
      </w:r>
    </w:p>
    <w:p w:rsidR="00CA29F0" w:rsidRPr="00554298" w:rsidRDefault="00CA29F0" w:rsidP="00286067">
      <w:pPr>
        <w:rPr>
          <w:b/>
          <w:sz w:val="32"/>
          <w:szCs w:val="32"/>
        </w:rPr>
      </w:pPr>
    </w:p>
    <w:p w:rsidR="00CA29F0" w:rsidRPr="00554298" w:rsidRDefault="00CA29F0" w:rsidP="00286067">
      <w:pPr>
        <w:rPr>
          <w:b/>
          <w:sz w:val="32"/>
          <w:szCs w:val="32"/>
        </w:rPr>
      </w:pPr>
    </w:p>
    <w:p w:rsidR="00CA29F0" w:rsidRDefault="00CA29F0" w:rsidP="00286067">
      <w:pPr>
        <w:rPr>
          <w:b/>
          <w:sz w:val="32"/>
          <w:szCs w:val="32"/>
        </w:rPr>
      </w:pPr>
    </w:p>
    <w:p w:rsidR="00842685" w:rsidRDefault="00842685" w:rsidP="00286067">
      <w:pPr>
        <w:rPr>
          <w:b/>
          <w:sz w:val="32"/>
          <w:szCs w:val="32"/>
        </w:rPr>
      </w:pPr>
    </w:p>
    <w:p w:rsidR="00842685" w:rsidRDefault="00842685" w:rsidP="00286067">
      <w:pPr>
        <w:rPr>
          <w:b/>
          <w:sz w:val="32"/>
          <w:szCs w:val="32"/>
        </w:rPr>
      </w:pPr>
    </w:p>
    <w:p w:rsidR="00842685" w:rsidRPr="00554298" w:rsidRDefault="00842685" w:rsidP="00286067">
      <w:pPr>
        <w:rPr>
          <w:b/>
          <w:sz w:val="32"/>
          <w:szCs w:val="32"/>
        </w:rPr>
      </w:pPr>
    </w:p>
    <w:p w:rsidR="00CA29F0" w:rsidRDefault="00CA29F0" w:rsidP="00286067">
      <w:pPr>
        <w:rPr>
          <w:b/>
          <w:sz w:val="32"/>
          <w:szCs w:val="32"/>
        </w:rPr>
      </w:pPr>
    </w:p>
    <w:p w:rsidR="006579F3" w:rsidRPr="00554298" w:rsidRDefault="006579F3" w:rsidP="00286067">
      <w:pPr>
        <w:rPr>
          <w:b/>
          <w:sz w:val="32"/>
          <w:szCs w:val="32"/>
        </w:rPr>
      </w:pPr>
    </w:p>
    <w:p w:rsidR="002E28C6" w:rsidRPr="00554298" w:rsidRDefault="00290233" w:rsidP="00861FE1">
      <w:pPr>
        <w:pStyle w:val="Nadpis1"/>
      </w:pPr>
      <w:bookmarkStart w:id="1" w:name="_Toc59262843"/>
      <w:r w:rsidRPr="00554298">
        <w:lastRenderedPageBreak/>
        <w:t xml:space="preserve">1. </w:t>
      </w:r>
      <w:r w:rsidR="002E28C6" w:rsidRPr="00554298">
        <w:t>Úvod</w:t>
      </w:r>
      <w:bookmarkEnd w:id="1"/>
    </w:p>
    <w:p w:rsidR="00EB672D" w:rsidRPr="00554298" w:rsidRDefault="00EB672D" w:rsidP="00861FE1">
      <w:pPr>
        <w:rPr>
          <w:sz w:val="24"/>
          <w:szCs w:val="24"/>
        </w:rPr>
      </w:pPr>
    </w:p>
    <w:p w:rsidR="00542BDC" w:rsidRPr="00F621FD" w:rsidRDefault="00EB672D" w:rsidP="00861FE1">
      <w:pPr>
        <w:rPr>
          <w:szCs w:val="28"/>
        </w:rPr>
      </w:pPr>
      <w:r w:rsidRPr="00F621FD">
        <w:rPr>
          <w:szCs w:val="28"/>
        </w:rPr>
        <w:t>Česká republika není místem, na kterém by se v exilu shromažďovala různorodá o</w:t>
      </w:r>
      <w:r w:rsidR="00084D8E">
        <w:rPr>
          <w:szCs w:val="28"/>
        </w:rPr>
        <w:t>pozice ze zemí, kde je potlačová</w:t>
      </w:r>
      <w:r w:rsidRPr="00F621FD">
        <w:rPr>
          <w:szCs w:val="28"/>
        </w:rPr>
        <w:t>n</w:t>
      </w:r>
      <w:r w:rsidR="00084D8E">
        <w:rPr>
          <w:szCs w:val="28"/>
        </w:rPr>
        <w:t>a</w:t>
      </w:r>
      <w:r w:rsidRPr="00F621FD">
        <w:rPr>
          <w:szCs w:val="28"/>
        </w:rPr>
        <w:t xml:space="preserve"> autoritářským režim</w:t>
      </w:r>
      <w:r w:rsidR="00084D8E">
        <w:rPr>
          <w:szCs w:val="28"/>
        </w:rPr>
        <w:t>em</w:t>
      </w:r>
      <w:r w:rsidRPr="00F621FD">
        <w:rPr>
          <w:szCs w:val="28"/>
        </w:rPr>
        <w:t>. Z pomyslných slavných jmen, která jsou veře</w:t>
      </w:r>
      <w:r w:rsidR="00084D8E">
        <w:rPr>
          <w:szCs w:val="28"/>
        </w:rPr>
        <w:t>jnosti alespoň trochu známa</w:t>
      </w:r>
      <w:r w:rsidR="007D6090" w:rsidRPr="00F621FD">
        <w:rPr>
          <w:szCs w:val="28"/>
        </w:rPr>
        <w:t xml:space="preserve">, </w:t>
      </w:r>
      <w:proofErr w:type="gramStart"/>
      <w:r w:rsidR="007D6090" w:rsidRPr="00F621FD">
        <w:rPr>
          <w:szCs w:val="28"/>
        </w:rPr>
        <w:t>mohu</w:t>
      </w:r>
      <w:proofErr w:type="gramEnd"/>
      <w:r w:rsidRPr="00F621FD">
        <w:rPr>
          <w:szCs w:val="28"/>
        </w:rPr>
        <w:t xml:space="preserve"> jmenovat </w:t>
      </w:r>
      <w:proofErr w:type="spellStart"/>
      <w:proofErr w:type="gramStart"/>
      <w:r w:rsidRPr="00F621FD">
        <w:rPr>
          <w:szCs w:val="28"/>
        </w:rPr>
        <w:t>Alese</w:t>
      </w:r>
      <w:proofErr w:type="spellEnd"/>
      <w:proofErr w:type="gramEnd"/>
      <w:r w:rsidRPr="00F621FD">
        <w:rPr>
          <w:szCs w:val="28"/>
        </w:rPr>
        <w:t xml:space="preserve"> </w:t>
      </w:r>
      <w:proofErr w:type="spellStart"/>
      <w:r w:rsidRPr="00F621FD">
        <w:rPr>
          <w:szCs w:val="28"/>
        </w:rPr>
        <w:t>Michaleviče</w:t>
      </w:r>
      <w:proofErr w:type="spellEnd"/>
      <w:r w:rsidRPr="00F621FD">
        <w:rPr>
          <w:szCs w:val="28"/>
        </w:rPr>
        <w:t>, muže, který si v Bělorusku roku 2010 troufnul kandi</w:t>
      </w:r>
      <w:r w:rsidR="00084D8E">
        <w:rPr>
          <w:szCs w:val="28"/>
        </w:rPr>
        <w:t xml:space="preserve">dovat proti Alexandru </w:t>
      </w:r>
      <w:proofErr w:type="spellStart"/>
      <w:r w:rsidR="00084D8E">
        <w:rPr>
          <w:szCs w:val="28"/>
        </w:rPr>
        <w:t>Lukaščenk</w:t>
      </w:r>
      <w:r w:rsidRPr="00F621FD">
        <w:rPr>
          <w:szCs w:val="28"/>
        </w:rPr>
        <w:t>o</w:t>
      </w:r>
      <w:r w:rsidR="00084D8E">
        <w:rPr>
          <w:szCs w:val="28"/>
        </w:rPr>
        <w:t>v</w:t>
      </w:r>
      <w:r w:rsidRPr="00F621FD">
        <w:rPr>
          <w:szCs w:val="28"/>
        </w:rPr>
        <w:t>i</w:t>
      </w:r>
      <w:proofErr w:type="spellEnd"/>
      <w:r w:rsidRPr="00F621FD">
        <w:rPr>
          <w:szCs w:val="28"/>
        </w:rPr>
        <w:t xml:space="preserve"> na prezidenta. Známý opoziční lídr získal v Česku politický azyl roku 2011.</w:t>
      </w:r>
      <w:r w:rsidR="007D6090" w:rsidRPr="00F621FD">
        <w:rPr>
          <w:szCs w:val="28"/>
        </w:rPr>
        <w:t xml:space="preserve"> </w:t>
      </w:r>
      <w:r w:rsidR="007546F9" w:rsidRPr="00F621FD">
        <w:rPr>
          <w:szCs w:val="28"/>
        </w:rPr>
        <w:t>Jde o malou reminiscenci</w:t>
      </w:r>
      <w:r w:rsidR="007D6090" w:rsidRPr="00F621FD">
        <w:rPr>
          <w:szCs w:val="28"/>
        </w:rPr>
        <w:t xml:space="preserve"> k tomu, co se děje v Bělorusku v roce 2020.</w:t>
      </w:r>
      <w:r w:rsidR="007D6090" w:rsidRPr="00F621FD">
        <w:rPr>
          <w:rStyle w:val="Znakapoznpodarou"/>
          <w:szCs w:val="28"/>
        </w:rPr>
        <w:footnoteReference w:id="2"/>
      </w:r>
      <w:r w:rsidR="007D6090" w:rsidRPr="00F621FD">
        <w:rPr>
          <w:szCs w:val="28"/>
        </w:rPr>
        <w:t xml:space="preserve"> Manžel bývalé ukrajinské premiérky, toho času vězněné, </w:t>
      </w:r>
      <w:proofErr w:type="spellStart"/>
      <w:r w:rsidR="007D6090" w:rsidRPr="00F621FD">
        <w:rPr>
          <w:szCs w:val="28"/>
        </w:rPr>
        <w:t>Oleksandr</w:t>
      </w:r>
      <w:proofErr w:type="spellEnd"/>
      <w:r w:rsidR="007D6090" w:rsidRPr="00F621FD">
        <w:rPr>
          <w:szCs w:val="28"/>
        </w:rPr>
        <w:t xml:space="preserve"> </w:t>
      </w:r>
      <w:proofErr w:type="spellStart"/>
      <w:r w:rsidR="007D6090" w:rsidRPr="00F621FD">
        <w:rPr>
          <w:szCs w:val="28"/>
        </w:rPr>
        <w:t>Tymošenko</w:t>
      </w:r>
      <w:proofErr w:type="spellEnd"/>
      <w:r w:rsidR="007D6090" w:rsidRPr="00F621FD">
        <w:rPr>
          <w:szCs w:val="28"/>
        </w:rPr>
        <w:t xml:space="preserve"> požádal v České republice o azyl v roce 2011 a následný rok ho získal. Mé</w:t>
      </w:r>
      <w:r w:rsidR="007546F9" w:rsidRPr="00F621FD">
        <w:rPr>
          <w:szCs w:val="28"/>
        </w:rPr>
        <w:t xml:space="preserve">dia chvíli spekulovala </w:t>
      </w:r>
      <w:r w:rsidR="007D6090" w:rsidRPr="00F621FD">
        <w:rPr>
          <w:szCs w:val="28"/>
        </w:rPr>
        <w:t xml:space="preserve">na téma, že by do Česka </w:t>
      </w:r>
      <w:r w:rsidR="00C03010">
        <w:rPr>
          <w:szCs w:val="28"/>
        </w:rPr>
        <w:t>mohla s tímto záměrem zamířit i </w:t>
      </w:r>
      <w:r w:rsidR="007D6090" w:rsidRPr="00F621FD">
        <w:rPr>
          <w:szCs w:val="28"/>
        </w:rPr>
        <w:t xml:space="preserve">samotná Julia </w:t>
      </w:r>
      <w:proofErr w:type="spellStart"/>
      <w:r w:rsidR="007D6090" w:rsidRPr="00F621FD">
        <w:rPr>
          <w:szCs w:val="28"/>
        </w:rPr>
        <w:t>Tymošenková</w:t>
      </w:r>
      <w:proofErr w:type="spellEnd"/>
      <w:r w:rsidR="007D6090" w:rsidRPr="00F621FD">
        <w:rPr>
          <w:szCs w:val="28"/>
        </w:rPr>
        <w:t>. S</w:t>
      </w:r>
      <w:r w:rsidR="007546F9" w:rsidRPr="00F621FD">
        <w:rPr>
          <w:szCs w:val="28"/>
        </w:rPr>
        <w:t>ituace po roce 2014 a s ní spojený pád</w:t>
      </w:r>
      <w:r w:rsidR="007D6090" w:rsidRPr="00F621FD">
        <w:rPr>
          <w:szCs w:val="28"/>
        </w:rPr>
        <w:t xml:space="preserve"> </w:t>
      </w:r>
      <w:r w:rsidR="007546F9" w:rsidRPr="00F621FD">
        <w:rPr>
          <w:szCs w:val="28"/>
        </w:rPr>
        <w:t xml:space="preserve">pro ruské mocenské kliky Viktora </w:t>
      </w:r>
      <w:proofErr w:type="spellStart"/>
      <w:r w:rsidR="007D6090" w:rsidRPr="00F621FD">
        <w:rPr>
          <w:szCs w:val="28"/>
        </w:rPr>
        <w:t>Janukovičov</w:t>
      </w:r>
      <w:r w:rsidR="007546F9" w:rsidRPr="00F621FD">
        <w:rPr>
          <w:szCs w:val="28"/>
        </w:rPr>
        <w:t>e</w:t>
      </w:r>
      <w:proofErr w:type="spellEnd"/>
      <w:r w:rsidR="007546F9" w:rsidRPr="00F621FD">
        <w:rPr>
          <w:szCs w:val="28"/>
        </w:rPr>
        <w:t xml:space="preserve">  ale vše změnil.</w:t>
      </w:r>
      <w:r w:rsidR="008B1D08" w:rsidRPr="00F621FD">
        <w:rPr>
          <w:rStyle w:val="Znakapoznpodarou"/>
          <w:szCs w:val="28"/>
        </w:rPr>
        <w:footnoteReference w:id="3"/>
      </w:r>
      <w:r w:rsidR="007546F9" w:rsidRPr="00F621FD">
        <w:rPr>
          <w:szCs w:val="28"/>
        </w:rPr>
        <w:t xml:space="preserve"> </w:t>
      </w:r>
      <w:r w:rsidR="008B1D08" w:rsidRPr="00F621FD">
        <w:rPr>
          <w:szCs w:val="28"/>
        </w:rPr>
        <w:t xml:space="preserve">Podobně tomu bylo v případě s Bohdanem </w:t>
      </w:r>
      <w:proofErr w:type="spellStart"/>
      <w:r w:rsidR="008B1D08" w:rsidRPr="00F621FD">
        <w:rPr>
          <w:szCs w:val="28"/>
        </w:rPr>
        <w:t>Danylyšynem</w:t>
      </w:r>
      <w:proofErr w:type="spellEnd"/>
      <w:r w:rsidR="008B1D08" w:rsidRPr="00F621FD">
        <w:rPr>
          <w:szCs w:val="28"/>
        </w:rPr>
        <w:t xml:space="preserve">, bývalým ukrajinským ministrem hospodářství </w:t>
      </w:r>
      <w:r w:rsidR="00084D8E">
        <w:rPr>
          <w:szCs w:val="28"/>
        </w:rPr>
        <w:t>a vice</w:t>
      </w:r>
      <w:r w:rsidR="00E06040" w:rsidRPr="00F621FD">
        <w:rPr>
          <w:szCs w:val="28"/>
        </w:rPr>
        <w:t>premiérem</w:t>
      </w:r>
      <w:r w:rsidR="00027584" w:rsidRPr="00F621FD">
        <w:rPr>
          <w:szCs w:val="28"/>
        </w:rPr>
        <w:t>,</w:t>
      </w:r>
      <w:r w:rsidR="00E06040" w:rsidRPr="00F621FD">
        <w:rPr>
          <w:szCs w:val="28"/>
        </w:rPr>
        <w:t xml:space="preserve"> </w:t>
      </w:r>
      <w:r w:rsidR="008B1D08" w:rsidRPr="00F621FD">
        <w:rPr>
          <w:szCs w:val="28"/>
        </w:rPr>
        <w:t xml:space="preserve">hledaným </w:t>
      </w:r>
      <w:r w:rsidR="00E06040" w:rsidRPr="00F621FD">
        <w:rPr>
          <w:szCs w:val="28"/>
        </w:rPr>
        <w:t xml:space="preserve">Interpolem a </w:t>
      </w:r>
      <w:r w:rsidR="008B1D08" w:rsidRPr="00F621FD">
        <w:rPr>
          <w:szCs w:val="28"/>
        </w:rPr>
        <w:t>SBU (</w:t>
      </w:r>
      <w:r w:rsidR="00E06040" w:rsidRPr="00F621FD">
        <w:rPr>
          <w:szCs w:val="28"/>
        </w:rPr>
        <w:t>ukrajinskou tajnou službou</w:t>
      </w:r>
      <w:r w:rsidR="008B1D08" w:rsidRPr="00F621FD">
        <w:rPr>
          <w:szCs w:val="28"/>
        </w:rPr>
        <w:t>), který v České republice získal politický azyl roku 2011.</w:t>
      </w:r>
      <w:r w:rsidR="008109DD" w:rsidRPr="00F621FD">
        <w:rPr>
          <w:rStyle w:val="Znakapoznpodarou"/>
          <w:szCs w:val="28"/>
        </w:rPr>
        <w:footnoteReference w:id="4"/>
      </w:r>
      <w:r w:rsidR="008B1D08" w:rsidRPr="00F621FD">
        <w:rPr>
          <w:szCs w:val="28"/>
        </w:rPr>
        <w:t xml:space="preserve"> </w:t>
      </w:r>
      <w:r w:rsidR="00E06040" w:rsidRPr="00F621FD">
        <w:rPr>
          <w:szCs w:val="28"/>
        </w:rPr>
        <w:t>Známým žadatelem o azyl se stal roku 2013 Alexand</w:t>
      </w:r>
      <w:r w:rsidR="00084D8E">
        <w:rPr>
          <w:szCs w:val="28"/>
        </w:rPr>
        <w:t>e</w:t>
      </w:r>
      <w:r w:rsidR="00E06040" w:rsidRPr="00F621FD">
        <w:rPr>
          <w:szCs w:val="28"/>
        </w:rPr>
        <w:t xml:space="preserve">r </w:t>
      </w:r>
      <w:proofErr w:type="spellStart"/>
      <w:r w:rsidR="00E06040" w:rsidRPr="00F621FD">
        <w:rPr>
          <w:szCs w:val="28"/>
        </w:rPr>
        <w:t>Torubarov</w:t>
      </w:r>
      <w:proofErr w:type="spellEnd"/>
      <w:r w:rsidR="00E06040" w:rsidRPr="00F621FD">
        <w:rPr>
          <w:szCs w:val="28"/>
        </w:rPr>
        <w:t xml:space="preserve">, ruský zbohatlík a podnikatel, jehož případ se posléze dostal až k Soudnímu dvoru Evropské unie. Na samotný rozsudek ve věci v práci několikrát upozorním. Znalec veřejného dění si </w:t>
      </w:r>
      <w:r w:rsidR="00027584" w:rsidRPr="00F621FD">
        <w:rPr>
          <w:szCs w:val="28"/>
        </w:rPr>
        <w:t xml:space="preserve">k jeho jménu </w:t>
      </w:r>
      <w:r w:rsidR="00E06040" w:rsidRPr="00F621FD">
        <w:rPr>
          <w:szCs w:val="28"/>
        </w:rPr>
        <w:t xml:space="preserve">jistě vzpomene na situaci, kdy </w:t>
      </w:r>
      <w:r w:rsidR="008109DD" w:rsidRPr="00F621FD">
        <w:rPr>
          <w:szCs w:val="28"/>
        </w:rPr>
        <w:t xml:space="preserve">ministr financí </w:t>
      </w:r>
      <w:r w:rsidR="00E06040" w:rsidRPr="00F621FD">
        <w:rPr>
          <w:szCs w:val="28"/>
        </w:rPr>
        <w:t xml:space="preserve">Miroslav Kalousek </w:t>
      </w:r>
      <w:r w:rsidR="008109DD" w:rsidRPr="00F621FD">
        <w:rPr>
          <w:szCs w:val="28"/>
        </w:rPr>
        <w:t xml:space="preserve">osobně </w:t>
      </w:r>
      <w:r w:rsidR="00E06040" w:rsidRPr="00F621FD">
        <w:rPr>
          <w:szCs w:val="28"/>
        </w:rPr>
        <w:t>nařídil personálu letiště na Ruzyni</w:t>
      </w:r>
      <w:r w:rsidR="00027584" w:rsidRPr="00F621FD">
        <w:rPr>
          <w:szCs w:val="28"/>
        </w:rPr>
        <w:t>,</w:t>
      </w:r>
      <w:r w:rsidR="00E06040" w:rsidRPr="00F621FD">
        <w:rPr>
          <w:szCs w:val="28"/>
        </w:rPr>
        <w:t xml:space="preserve"> </w:t>
      </w:r>
      <w:r w:rsidR="008109DD" w:rsidRPr="00F621FD">
        <w:rPr>
          <w:szCs w:val="28"/>
        </w:rPr>
        <w:t>za jakoukoliv cenu</w:t>
      </w:r>
      <w:r w:rsidR="00027584" w:rsidRPr="00F621FD">
        <w:rPr>
          <w:szCs w:val="28"/>
        </w:rPr>
        <w:t>,</w:t>
      </w:r>
      <w:r w:rsidR="008109DD" w:rsidRPr="00F621FD">
        <w:rPr>
          <w:szCs w:val="28"/>
        </w:rPr>
        <w:t xml:space="preserve"> </w:t>
      </w:r>
      <w:r w:rsidR="00E06040" w:rsidRPr="00F621FD">
        <w:rPr>
          <w:szCs w:val="28"/>
        </w:rPr>
        <w:t xml:space="preserve">zablokovat letadlo, které mělo </w:t>
      </w:r>
      <w:proofErr w:type="spellStart"/>
      <w:r w:rsidR="00E06040" w:rsidRPr="00F621FD">
        <w:rPr>
          <w:szCs w:val="28"/>
        </w:rPr>
        <w:t>Torubarova</w:t>
      </w:r>
      <w:proofErr w:type="spellEnd"/>
      <w:r w:rsidR="00E06040" w:rsidRPr="00F621FD">
        <w:rPr>
          <w:szCs w:val="28"/>
        </w:rPr>
        <w:t xml:space="preserve"> dopravit zpět do Ruska</w:t>
      </w:r>
      <w:r w:rsidR="00E2104B" w:rsidRPr="00F621FD">
        <w:rPr>
          <w:szCs w:val="28"/>
        </w:rPr>
        <w:t>. A</w:t>
      </w:r>
      <w:r w:rsidR="00C94B35" w:rsidRPr="00F621FD">
        <w:rPr>
          <w:szCs w:val="28"/>
        </w:rPr>
        <w:t xml:space="preserve"> to</w:t>
      </w:r>
      <w:r w:rsidR="00E06040" w:rsidRPr="00F621FD">
        <w:rPr>
          <w:szCs w:val="28"/>
        </w:rPr>
        <w:t xml:space="preserve"> těsně před jeho odletem. </w:t>
      </w:r>
      <w:r w:rsidR="00214CD2" w:rsidRPr="00F621FD">
        <w:rPr>
          <w:szCs w:val="28"/>
        </w:rPr>
        <w:t xml:space="preserve">Později </w:t>
      </w:r>
      <w:r w:rsidR="00E2104B" w:rsidRPr="00F621FD">
        <w:rPr>
          <w:szCs w:val="28"/>
        </w:rPr>
        <w:t xml:space="preserve">ministr </w:t>
      </w:r>
      <w:r w:rsidR="00214CD2" w:rsidRPr="00F621FD">
        <w:rPr>
          <w:szCs w:val="28"/>
        </w:rPr>
        <w:t xml:space="preserve">sdělil, že: </w:t>
      </w:r>
      <w:r w:rsidR="00214CD2" w:rsidRPr="00F621FD">
        <w:rPr>
          <w:i/>
          <w:szCs w:val="28"/>
        </w:rPr>
        <w:t>„Vše, co ten den konal personál letiště, konal výhradně na mou odpovědnost.“</w:t>
      </w:r>
      <w:r w:rsidR="00027584" w:rsidRPr="00F621FD">
        <w:rPr>
          <w:rStyle w:val="Znakapoznpodarou"/>
          <w:szCs w:val="28"/>
        </w:rPr>
        <w:footnoteReference w:id="5"/>
      </w:r>
      <w:r w:rsidR="00027584" w:rsidRPr="00F621FD">
        <w:rPr>
          <w:i/>
          <w:szCs w:val="28"/>
        </w:rPr>
        <w:t xml:space="preserve"> </w:t>
      </w:r>
      <w:proofErr w:type="spellStart"/>
      <w:r w:rsidR="00027584" w:rsidRPr="00F621FD">
        <w:rPr>
          <w:szCs w:val="28"/>
        </w:rPr>
        <w:t>Jevgenij</w:t>
      </w:r>
      <w:proofErr w:type="spellEnd"/>
      <w:r w:rsidR="00027584" w:rsidRPr="00F621FD">
        <w:rPr>
          <w:szCs w:val="28"/>
        </w:rPr>
        <w:t xml:space="preserve"> </w:t>
      </w:r>
      <w:proofErr w:type="spellStart"/>
      <w:r w:rsidR="00027584" w:rsidRPr="00F621FD">
        <w:rPr>
          <w:szCs w:val="28"/>
        </w:rPr>
        <w:t>Nikulin</w:t>
      </w:r>
      <w:proofErr w:type="spellEnd"/>
      <w:r w:rsidR="00027584" w:rsidRPr="00F621FD">
        <w:rPr>
          <w:szCs w:val="28"/>
        </w:rPr>
        <w:t xml:space="preserve">, hacker a počítačový znalec, hledaný FBI mimo jiné proto, </w:t>
      </w:r>
      <w:r w:rsidR="00E2104B" w:rsidRPr="00F621FD">
        <w:rPr>
          <w:szCs w:val="28"/>
        </w:rPr>
        <w:t xml:space="preserve">že </w:t>
      </w:r>
      <w:r w:rsidR="00027584" w:rsidRPr="00F621FD">
        <w:rPr>
          <w:szCs w:val="28"/>
        </w:rPr>
        <w:t>se mu podařilo proniknout do e-mailové schránky demokratické kandidátky na americkou prezidentku Hillary Clinton</w:t>
      </w:r>
      <w:r w:rsidR="00F44AAF" w:rsidRPr="00F621FD">
        <w:rPr>
          <w:szCs w:val="28"/>
        </w:rPr>
        <w:t>ové</w:t>
      </w:r>
      <w:r w:rsidR="00027584" w:rsidRPr="00F621FD">
        <w:rPr>
          <w:szCs w:val="28"/>
        </w:rPr>
        <w:t xml:space="preserve">, zažádal náš stát o mezinárodní ochranu roku 2017. Před </w:t>
      </w:r>
      <w:r w:rsidR="00F44AAF" w:rsidRPr="00F621FD">
        <w:rPr>
          <w:szCs w:val="28"/>
        </w:rPr>
        <w:t xml:space="preserve">extradičním </w:t>
      </w:r>
      <w:r w:rsidR="00027584" w:rsidRPr="00F621FD">
        <w:rPr>
          <w:szCs w:val="28"/>
        </w:rPr>
        <w:t xml:space="preserve">vydáním do USA následujícího roku mu to ovšem nijak nepomohlo. </w:t>
      </w:r>
      <w:r w:rsidR="00084D8E">
        <w:rPr>
          <w:szCs w:val="28"/>
        </w:rPr>
        <w:t>Od éry Václava Havla</w:t>
      </w:r>
      <w:r w:rsidR="00A21779" w:rsidRPr="00F621FD">
        <w:rPr>
          <w:szCs w:val="28"/>
        </w:rPr>
        <w:t xml:space="preserve"> je rovněž známo, že ČR je při udělování mezinárodní ochrany vlídná k žadatelům z Kuby,</w:t>
      </w:r>
      <w:r w:rsidR="003E596A" w:rsidRPr="00F621FD">
        <w:rPr>
          <w:szCs w:val="28"/>
        </w:rPr>
        <w:t xml:space="preserve"> to</w:t>
      </w:r>
      <w:r w:rsidR="00A21779" w:rsidRPr="00F621FD">
        <w:rPr>
          <w:szCs w:val="28"/>
        </w:rPr>
        <w:t xml:space="preserve"> dosvědčují </w:t>
      </w:r>
      <w:r w:rsidR="003E596A" w:rsidRPr="00F621FD">
        <w:rPr>
          <w:szCs w:val="28"/>
        </w:rPr>
        <w:t xml:space="preserve">i azylové </w:t>
      </w:r>
      <w:r w:rsidR="00A21779" w:rsidRPr="00F621FD">
        <w:rPr>
          <w:szCs w:val="28"/>
        </w:rPr>
        <w:t xml:space="preserve">statistiky. </w:t>
      </w:r>
      <w:r w:rsidR="00950A4C" w:rsidRPr="00F621FD">
        <w:rPr>
          <w:szCs w:val="28"/>
        </w:rPr>
        <w:t>Občas náš stát zasáhnou azylové vlny spojené s nějakým tématem</w:t>
      </w:r>
      <w:r w:rsidR="00B625E1" w:rsidRPr="00F621FD">
        <w:rPr>
          <w:szCs w:val="28"/>
        </w:rPr>
        <w:t xml:space="preserve"> a zemí</w:t>
      </w:r>
      <w:r w:rsidR="00950A4C" w:rsidRPr="00F621FD">
        <w:rPr>
          <w:szCs w:val="28"/>
        </w:rPr>
        <w:t xml:space="preserve">, </w:t>
      </w:r>
      <w:r w:rsidR="00950A4C" w:rsidRPr="00F621FD">
        <w:rPr>
          <w:szCs w:val="28"/>
        </w:rPr>
        <w:lastRenderedPageBreak/>
        <w:t xml:space="preserve">naposledy šlo o </w:t>
      </w:r>
      <w:r w:rsidR="00B625E1" w:rsidRPr="00F621FD">
        <w:rPr>
          <w:szCs w:val="28"/>
        </w:rPr>
        <w:t>větší množství žadatelů z</w:t>
      </w:r>
      <w:r w:rsidR="00950A4C" w:rsidRPr="00F621FD">
        <w:rPr>
          <w:szCs w:val="28"/>
        </w:rPr>
        <w:t xml:space="preserve"> Čínské lidové republiky</w:t>
      </w:r>
      <w:r w:rsidR="00B625E1" w:rsidRPr="00F621FD">
        <w:rPr>
          <w:szCs w:val="28"/>
        </w:rPr>
        <w:t>,</w:t>
      </w:r>
      <w:r w:rsidR="00950A4C" w:rsidRPr="00F621FD">
        <w:rPr>
          <w:szCs w:val="28"/>
        </w:rPr>
        <w:t xml:space="preserve"> vystupující</w:t>
      </w:r>
      <w:r w:rsidR="00B625E1" w:rsidRPr="00F621FD">
        <w:rPr>
          <w:szCs w:val="28"/>
        </w:rPr>
        <w:t>ch</w:t>
      </w:r>
      <w:r w:rsidR="00950A4C" w:rsidRPr="00F621FD">
        <w:rPr>
          <w:szCs w:val="28"/>
        </w:rPr>
        <w:t xml:space="preserve"> jako křesťané, nad několika jejich případy s v práci pozastavím –</w:t>
      </w:r>
      <w:r w:rsidR="00B625E1" w:rsidRPr="00F621FD">
        <w:rPr>
          <w:szCs w:val="28"/>
        </w:rPr>
        <w:t xml:space="preserve"> desítku let před tím se jednalo o vyznavače náboženství/meditačního směru či sportu – </w:t>
      </w:r>
      <w:proofErr w:type="spellStart"/>
      <w:r w:rsidR="00B625E1" w:rsidRPr="00F621FD">
        <w:rPr>
          <w:i/>
          <w:szCs w:val="28"/>
        </w:rPr>
        <w:t>falun</w:t>
      </w:r>
      <w:proofErr w:type="spellEnd"/>
      <w:r w:rsidR="00B625E1" w:rsidRPr="00F621FD">
        <w:rPr>
          <w:i/>
          <w:szCs w:val="28"/>
        </w:rPr>
        <w:t xml:space="preserve"> gong</w:t>
      </w:r>
      <w:r w:rsidR="00B625E1" w:rsidRPr="00F621FD">
        <w:rPr>
          <w:szCs w:val="28"/>
        </w:rPr>
        <w:t xml:space="preserve">. Země i nosné téma zůstaly tytéž: Čína a náboženské pronásledování. </w:t>
      </w:r>
      <w:r w:rsidR="00490859" w:rsidRPr="00F621FD">
        <w:rPr>
          <w:szCs w:val="28"/>
        </w:rPr>
        <w:t>Uprchlickou vlnu z let 2015 a 2016 b</w:t>
      </w:r>
      <w:r w:rsidR="00084D8E">
        <w:rPr>
          <w:szCs w:val="28"/>
        </w:rPr>
        <w:t xml:space="preserve">eru jakožto věc </w:t>
      </w:r>
      <w:proofErr w:type="spellStart"/>
      <w:r w:rsidR="00084D8E">
        <w:rPr>
          <w:szCs w:val="28"/>
        </w:rPr>
        <w:t>sui</w:t>
      </w:r>
      <w:proofErr w:type="spellEnd"/>
      <w:r w:rsidR="00084D8E">
        <w:rPr>
          <w:szCs w:val="28"/>
        </w:rPr>
        <w:t xml:space="preserve"> </w:t>
      </w:r>
      <w:proofErr w:type="spellStart"/>
      <w:r w:rsidR="00084D8E">
        <w:rPr>
          <w:szCs w:val="28"/>
        </w:rPr>
        <w:t>generis</w:t>
      </w:r>
      <w:proofErr w:type="spellEnd"/>
      <w:r w:rsidR="00084D8E">
        <w:rPr>
          <w:szCs w:val="28"/>
        </w:rPr>
        <w:t>, je</w:t>
      </w:r>
      <w:r w:rsidR="00C03010">
        <w:rPr>
          <w:szCs w:val="28"/>
        </w:rPr>
        <w:t>ž se přes nás tehdy přehnala a </w:t>
      </w:r>
      <w:r w:rsidR="00490859" w:rsidRPr="00F621FD">
        <w:rPr>
          <w:szCs w:val="28"/>
        </w:rPr>
        <w:t>dočasně zdvojnásobila azylové statistiky.  S</w:t>
      </w:r>
      <w:r w:rsidR="00E2104B" w:rsidRPr="00F621FD">
        <w:rPr>
          <w:szCs w:val="28"/>
        </w:rPr>
        <w:t>tejně ale jako</w:t>
      </w:r>
      <w:r w:rsidR="00490859" w:rsidRPr="00F621FD">
        <w:rPr>
          <w:szCs w:val="28"/>
        </w:rPr>
        <w:t xml:space="preserve"> Česko není vyhledávaným exilem světové opozice, není ani cílovou zemí </w:t>
      </w:r>
      <w:r w:rsidR="00A325EF" w:rsidRPr="00F621FD">
        <w:rPr>
          <w:szCs w:val="28"/>
        </w:rPr>
        <w:t>případné masové</w:t>
      </w:r>
      <w:r w:rsidR="00490859" w:rsidRPr="00F621FD">
        <w:rPr>
          <w:szCs w:val="28"/>
        </w:rPr>
        <w:t xml:space="preserve"> migrace, která se dá </w:t>
      </w:r>
      <w:r w:rsidR="00A325EF" w:rsidRPr="00F621FD">
        <w:rPr>
          <w:szCs w:val="28"/>
        </w:rPr>
        <w:t>čas od času</w:t>
      </w:r>
      <w:r w:rsidR="00490859" w:rsidRPr="00F621FD">
        <w:rPr>
          <w:szCs w:val="28"/>
        </w:rPr>
        <w:t xml:space="preserve"> ve světě do </w:t>
      </w:r>
      <w:r w:rsidR="00A325EF" w:rsidRPr="00F621FD">
        <w:rPr>
          <w:szCs w:val="28"/>
        </w:rPr>
        <w:t xml:space="preserve">většího </w:t>
      </w:r>
      <w:r w:rsidR="00490859" w:rsidRPr="00F621FD">
        <w:rPr>
          <w:szCs w:val="28"/>
        </w:rPr>
        <w:t xml:space="preserve">pohybu. </w:t>
      </w:r>
      <w:r w:rsidR="00E2104B" w:rsidRPr="00F621FD">
        <w:rPr>
          <w:szCs w:val="28"/>
        </w:rPr>
        <w:t>R</w:t>
      </w:r>
      <w:r w:rsidR="00490859" w:rsidRPr="00F621FD">
        <w:rPr>
          <w:szCs w:val="28"/>
        </w:rPr>
        <w:t xml:space="preserve">oli </w:t>
      </w:r>
      <w:r w:rsidR="00E2104B" w:rsidRPr="00F621FD">
        <w:rPr>
          <w:szCs w:val="28"/>
        </w:rPr>
        <w:t xml:space="preserve">azylově cílových zemí </w:t>
      </w:r>
      <w:r w:rsidR="00490859" w:rsidRPr="00F621FD">
        <w:rPr>
          <w:szCs w:val="28"/>
        </w:rPr>
        <w:t xml:space="preserve">v Evropské unii zdárně plní Německo, </w:t>
      </w:r>
      <w:r w:rsidR="00A325EF" w:rsidRPr="00F621FD">
        <w:rPr>
          <w:szCs w:val="28"/>
        </w:rPr>
        <w:t xml:space="preserve">Nizozemí, </w:t>
      </w:r>
      <w:r w:rsidR="00490859" w:rsidRPr="00F621FD">
        <w:rPr>
          <w:szCs w:val="28"/>
        </w:rPr>
        <w:t>Francie a Š</w:t>
      </w:r>
      <w:r w:rsidR="00E2104B" w:rsidRPr="00F621FD">
        <w:rPr>
          <w:szCs w:val="28"/>
        </w:rPr>
        <w:t>védsko.</w:t>
      </w:r>
      <w:r w:rsidR="005D737C" w:rsidRPr="00F621FD">
        <w:rPr>
          <w:szCs w:val="28"/>
        </w:rPr>
        <w:t xml:space="preserve"> Tolik prolog.</w:t>
      </w:r>
      <w:r w:rsidR="00E2104B" w:rsidRPr="00F621FD">
        <w:rPr>
          <w:szCs w:val="28"/>
        </w:rPr>
        <w:t xml:space="preserve"> </w:t>
      </w:r>
    </w:p>
    <w:p w:rsidR="00E05FCC" w:rsidRPr="00F621FD" w:rsidRDefault="00B83628" w:rsidP="00861FE1">
      <w:pPr>
        <w:rPr>
          <w:szCs w:val="28"/>
        </w:rPr>
      </w:pPr>
      <w:r w:rsidRPr="00F621FD">
        <w:rPr>
          <w:szCs w:val="28"/>
        </w:rPr>
        <w:t>K mé samotné práci. Co od ní čtenář může a co nemůže očekávat? Snažil jsem se napsat práci praktickou, nikoliv te</w:t>
      </w:r>
      <w:r w:rsidR="006852E4" w:rsidRPr="00F621FD">
        <w:rPr>
          <w:szCs w:val="28"/>
        </w:rPr>
        <w:t xml:space="preserve">oretickou, i když </w:t>
      </w:r>
      <w:r w:rsidRPr="00F621FD">
        <w:rPr>
          <w:szCs w:val="28"/>
        </w:rPr>
        <w:t xml:space="preserve">teorie musí být nedílnou součástí každé diplomové práce a ani zde tomu není nijak jinak. </w:t>
      </w:r>
      <w:r w:rsidR="006852E4" w:rsidRPr="00F621FD">
        <w:rPr>
          <w:szCs w:val="28"/>
        </w:rPr>
        <w:t>Od vydání velkého komentáře k zákonu o azylu uplynulo více jak deset let, judikatura od té</w:t>
      </w:r>
      <w:r w:rsidR="002C3E4B" w:rsidRPr="00F621FD">
        <w:rPr>
          <w:szCs w:val="28"/>
        </w:rPr>
        <w:t xml:space="preserve"> doby mnohé změnila a pozměnila a</w:t>
      </w:r>
      <w:r w:rsidR="006852E4" w:rsidRPr="00F621FD">
        <w:rPr>
          <w:szCs w:val="28"/>
        </w:rPr>
        <w:t xml:space="preserve"> české soudy</w:t>
      </w:r>
      <w:r w:rsidR="002C3E4B" w:rsidRPr="00F621FD">
        <w:rPr>
          <w:szCs w:val="28"/>
        </w:rPr>
        <w:t xml:space="preserve"> (nejen ty)</w:t>
      </w:r>
      <w:r w:rsidR="006852E4" w:rsidRPr="00F621FD">
        <w:rPr>
          <w:szCs w:val="28"/>
        </w:rPr>
        <w:t xml:space="preserve"> řešily velký nápad </w:t>
      </w:r>
      <w:r w:rsidR="00084D8E">
        <w:rPr>
          <w:szCs w:val="28"/>
        </w:rPr>
        <w:t>žalob proti Ministerstvu</w:t>
      </w:r>
      <w:r w:rsidR="002C3E4B" w:rsidRPr="00F621FD">
        <w:rPr>
          <w:szCs w:val="28"/>
        </w:rPr>
        <w:t xml:space="preserve"> vnitra</w:t>
      </w:r>
      <w:r w:rsidR="006852E4" w:rsidRPr="00F621FD">
        <w:rPr>
          <w:szCs w:val="28"/>
        </w:rPr>
        <w:t xml:space="preserve"> v </w:t>
      </w:r>
      <w:r w:rsidR="002C3E4B" w:rsidRPr="00F621FD">
        <w:rPr>
          <w:szCs w:val="28"/>
        </w:rPr>
        <w:t>azylové</w:t>
      </w:r>
      <w:r w:rsidR="006852E4" w:rsidRPr="00F621FD">
        <w:rPr>
          <w:szCs w:val="28"/>
        </w:rPr>
        <w:t xml:space="preserve"> věci. Pokud jsem </w:t>
      </w:r>
      <w:r w:rsidR="002C3E4B" w:rsidRPr="00F621FD">
        <w:rPr>
          <w:szCs w:val="28"/>
        </w:rPr>
        <w:t xml:space="preserve">tedy </w:t>
      </w:r>
      <w:r w:rsidR="006852E4" w:rsidRPr="00F621FD">
        <w:rPr>
          <w:szCs w:val="28"/>
        </w:rPr>
        <w:t>dohledával případy, které v textu používám v části kazuistiky,</w:t>
      </w:r>
      <w:r w:rsidR="002C3E4B" w:rsidRPr="00F621FD">
        <w:rPr>
          <w:szCs w:val="28"/>
        </w:rPr>
        <w:t xml:space="preserve"> </w:t>
      </w:r>
      <w:r w:rsidR="002C3E4B" w:rsidRPr="00F621FD">
        <w:rPr>
          <w:i/>
          <w:szCs w:val="28"/>
        </w:rPr>
        <w:t>s</w:t>
      </w:r>
      <w:r w:rsidR="006852E4" w:rsidRPr="00F621FD">
        <w:rPr>
          <w:i/>
          <w:szCs w:val="28"/>
        </w:rPr>
        <w:t>porné případy v rozsahu §12 písm. a) a písm. b)</w:t>
      </w:r>
      <w:r w:rsidR="006852E4" w:rsidRPr="00F621FD">
        <w:rPr>
          <w:szCs w:val="28"/>
        </w:rPr>
        <w:t xml:space="preserve">, </w:t>
      </w:r>
      <w:r w:rsidR="002C3E4B" w:rsidRPr="00F621FD">
        <w:rPr>
          <w:szCs w:val="28"/>
        </w:rPr>
        <w:t>hledal jsem skutečně pouze  čerstvou judikatur</w:t>
      </w:r>
      <w:r w:rsidR="006852E4" w:rsidRPr="00F621FD">
        <w:rPr>
          <w:szCs w:val="28"/>
        </w:rPr>
        <w:t>u</w:t>
      </w:r>
      <w:r w:rsidR="002C3E4B" w:rsidRPr="00F621FD">
        <w:rPr>
          <w:szCs w:val="28"/>
        </w:rPr>
        <w:t>, pokud možno od roku 2015 až do současnosti</w:t>
      </w:r>
      <w:r w:rsidR="001409BE" w:rsidRPr="00F621FD">
        <w:rPr>
          <w:szCs w:val="28"/>
        </w:rPr>
        <w:t>, aby nebyla zmíněna ve starších komentářích</w:t>
      </w:r>
      <w:r w:rsidR="002C3E4B" w:rsidRPr="00F621FD">
        <w:rPr>
          <w:szCs w:val="28"/>
        </w:rPr>
        <w:t>. Po přečtení si tak čtenář může udělat vlastní hrubý přehled recentní j</w:t>
      </w:r>
      <w:r w:rsidR="00084D8E">
        <w:rPr>
          <w:szCs w:val="28"/>
        </w:rPr>
        <w:t>udikatury za posledních pět let. N</w:t>
      </w:r>
      <w:r w:rsidR="00C03010">
        <w:rPr>
          <w:szCs w:val="28"/>
        </w:rPr>
        <w:t>ejde o </w:t>
      </w:r>
      <w:r w:rsidR="002C3E4B" w:rsidRPr="00F621FD">
        <w:rPr>
          <w:szCs w:val="28"/>
        </w:rPr>
        <w:t xml:space="preserve">věc vyčerpávající, ale přesto jsem si jist, že </w:t>
      </w:r>
      <w:r w:rsidR="001409BE" w:rsidRPr="00F621FD">
        <w:rPr>
          <w:szCs w:val="28"/>
        </w:rPr>
        <w:t>jsem důležitých judikátů</w:t>
      </w:r>
      <w:r w:rsidR="002C3E4B" w:rsidRPr="00F621FD">
        <w:rPr>
          <w:szCs w:val="28"/>
        </w:rPr>
        <w:t xml:space="preserve"> ke sporným </w:t>
      </w:r>
      <w:r w:rsidR="00C03010">
        <w:rPr>
          <w:szCs w:val="28"/>
        </w:rPr>
        <w:t>a </w:t>
      </w:r>
      <w:r w:rsidR="001409BE" w:rsidRPr="00F621FD">
        <w:rPr>
          <w:szCs w:val="28"/>
        </w:rPr>
        <w:t xml:space="preserve">důležitým </w:t>
      </w:r>
      <w:r w:rsidR="002C3E4B" w:rsidRPr="00F621FD">
        <w:rPr>
          <w:szCs w:val="28"/>
        </w:rPr>
        <w:t>případům postihl</w:t>
      </w:r>
      <w:r w:rsidR="001409BE" w:rsidRPr="00F621FD">
        <w:rPr>
          <w:szCs w:val="28"/>
        </w:rPr>
        <w:t xml:space="preserve"> dostatek</w:t>
      </w:r>
      <w:r w:rsidR="002C3E4B" w:rsidRPr="00F621FD">
        <w:rPr>
          <w:szCs w:val="28"/>
        </w:rPr>
        <w:t>. U některých věcí jsem se pozastavil více</w:t>
      </w:r>
      <w:r w:rsidR="00E05FCC" w:rsidRPr="00F621FD">
        <w:rPr>
          <w:szCs w:val="28"/>
        </w:rPr>
        <w:t>,</w:t>
      </w:r>
      <w:r w:rsidR="00C03010">
        <w:rPr>
          <w:szCs w:val="28"/>
        </w:rPr>
        <w:t xml:space="preserve"> u </w:t>
      </w:r>
      <w:r w:rsidR="002C3E4B" w:rsidRPr="00F621FD">
        <w:rPr>
          <w:szCs w:val="28"/>
        </w:rPr>
        <w:t xml:space="preserve">některých méně, rozhodoval o tom dopad na </w:t>
      </w:r>
      <w:r w:rsidR="001409BE" w:rsidRPr="00F621FD">
        <w:rPr>
          <w:szCs w:val="28"/>
        </w:rPr>
        <w:t>naši zemi</w:t>
      </w:r>
      <w:r w:rsidR="00E05FCC" w:rsidRPr="00F621FD">
        <w:rPr>
          <w:szCs w:val="28"/>
        </w:rPr>
        <w:t>. Z</w:t>
      </w:r>
      <w:r w:rsidR="002C3E4B" w:rsidRPr="00F621FD">
        <w:rPr>
          <w:szCs w:val="28"/>
        </w:rPr>
        <w:t xml:space="preserve">atímco </w:t>
      </w:r>
      <w:r w:rsidR="00E05FCC" w:rsidRPr="00F621FD">
        <w:rPr>
          <w:szCs w:val="28"/>
        </w:rPr>
        <w:t xml:space="preserve">se </w:t>
      </w:r>
      <w:r w:rsidR="002C3E4B" w:rsidRPr="00F621FD">
        <w:rPr>
          <w:szCs w:val="28"/>
        </w:rPr>
        <w:t xml:space="preserve">rasové pronásledování v dnešním světě </w:t>
      </w:r>
      <w:r w:rsidR="00E05FCC" w:rsidRPr="00F621FD">
        <w:rPr>
          <w:szCs w:val="28"/>
        </w:rPr>
        <w:t xml:space="preserve">stalo </w:t>
      </w:r>
      <w:r w:rsidR="002C3E4B" w:rsidRPr="00F621FD">
        <w:rPr>
          <w:szCs w:val="28"/>
        </w:rPr>
        <w:t xml:space="preserve">výjimečnou záležitostí, náboženské pronásledování stále zůstává nosným tématem s dopadem </w:t>
      </w:r>
      <w:r w:rsidR="00E05FCC" w:rsidRPr="00F621FD">
        <w:rPr>
          <w:szCs w:val="28"/>
        </w:rPr>
        <w:t xml:space="preserve">i </w:t>
      </w:r>
      <w:r w:rsidR="001409BE" w:rsidRPr="00F621FD">
        <w:rPr>
          <w:szCs w:val="28"/>
        </w:rPr>
        <w:t>na nás</w:t>
      </w:r>
      <w:r w:rsidR="002C3E4B" w:rsidRPr="00F621FD">
        <w:rPr>
          <w:szCs w:val="28"/>
        </w:rPr>
        <w:t xml:space="preserve">. V práci jsem se </w:t>
      </w:r>
      <w:r w:rsidR="00E05FCC" w:rsidRPr="00F621FD">
        <w:rPr>
          <w:szCs w:val="28"/>
        </w:rPr>
        <w:t xml:space="preserve">proto </w:t>
      </w:r>
      <w:r w:rsidR="001409BE" w:rsidRPr="00F621FD">
        <w:rPr>
          <w:szCs w:val="28"/>
        </w:rPr>
        <w:t xml:space="preserve">více </w:t>
      </w:r>
      <w:r w:rsidR="00C27496" w:rsidRPr="00F621FD">
        <w:rPr>
          <w:szCs w:val="28"/>
        </w:rPr>
        <w:t>zdržel</w:t>
      </w:r>
      <w:r w:rsidR="002C3E4B" w:rsidRPr="00F621FD">
        <w:rPr>
          <w:szCs w:val="28"/>
        </w:rPr>
        <w:t xml:space="preserve"> jak nad rok od roku vyhrocenější situací Svědků Jehovových v Ruské federaci</w:t>
      </w:r>
      <w:r w:rsidR="00E05FCC" w:rsidRPr="00F621FD">
        <w:rPr>
          <w:szCs w:val="28"/>
        </w:rPr>
        <w:t>,</w:t>
      </w:r>
      <w:r w:rsidR="002C3E4B" w:rsidRPr="00F621FD">
        <w:rPr>
          <w:szCs w:val="28"/>
        </w:rPr>
        <w:t xml:space="preserve"> tak také velkým tématem v podobě náboženského pronásledování v Čínské lidové republice. Obé rozhodování českých správních soudů v posledních pěti letech poznamenalo. </w:t>
      </w:r>
      <w:r w:rsidR="00E05FCC" w:rsidRPr="00F621FD">
        <w:rPr>
          <w:szCs w:val="28"/>
        </w:rPr>
        <w:t>C</w:t>
      </w:r>
      <w:r w:rsidR="00084D8E">
        <w:rPr>
          <w:szCs w:val="28"/>
        </w:rPr>
        <w:t>elkové spektrum sporných případů</w:t>
      </w:r>
      <w:r w:rsidR="00E05FCC" w:rsidRPr="00F621FD">
        <w:rPr>
          <w:szCs w:val="28"/>
        </w:rPr>
        <w:t xml:space="preserve"> je ale mnohem širší, zaznamenány jsou hraniční azylové příběhy vyprávěné lidmi přes Afriku, arabský svět, Kavkaz až po oblast Střední Asie. </w:t>
      </w:r>
    </w:p>
    <w:p w:rsidR="0049072D" w:rsidRDefault="00E05FCC" w:rsidP="00861FE1">
      <w:pPr>
        <w:rPr>
          <w:szCs w:val="28"/>
        </w:rPr>
      </w:pPr>
      <w:r w:rsidRPr="00871FC6">
        <w:rPr>
          <w:szCs w:val="28"/>
        </w:rPr>
        <w:t>K metodě výběru případů, jestli</w:t>
      </w:r>
      <w:r w:rsidR="001453D8" w:rsidRPr="00871FC6">
        <w:rPr>
          <w:szCs w:val="28"/>
        </w:rPr>
        <w:t>že</w:t>
      </w:r>
      <w:r w:rsidRPr="00871FC6">
        <w:rPr>
          <w:szCs w:val="28"/>
        </w:rPr>
        <w:t xml:space="preserve"> jedním z kritérií byl čas, druhým byla spornost vyprávěného příběhu. </w:t>
      </w:r>
      <w:r w:rsidR="0049072D" w:rsidRPr="00871FC6">
        <w:rPr>
          <w:szCs w:val="28"/>
        </w:rPr>
        <w:t>Práce je v jádru analýzou množství případových studií, kvalitativně rozebraných, které se snažím pro čtenáře interpretovat jak co indukce</w:t>
      </w:r>
      <w:r w:rsidR="0049072D">
        <w:rPr>
          <w:szCs w:val="28"/>
        </w:rPr>
        <w:t xml:space="preserve"> v podobě dílčích závěrů, tak závěrečnou syntézou, kterou předestřu v závěru práce. </w:t>
      </w:r>
      <w:r w:rsidR="00871FC6">
        <w:rPr>
          <w:szCs w:val="28"/>
        </w:rPr>
        <w:t>C</w:t>
      </w:r>
      <w:r w:rsidR="00871FC6" w:rsidRPr="00CC353A">
        <w:rPr>
          <w:szCs w:val="28"/>
        </w:rPr>
        <w:t>íl</w:t>
      </w:r>
      <w:r w:rsidR="00871FC6">
        <w:rPr>
          <w:szCs w:val="28"/>
        </w:rPr>
        <w:t>em je</w:t>
      </w:r>
      <w:r w:rsidR="00871FC6" w:rsidRPr="00CC353A">
        <w:rPr>
          <w:szCs w:val="28"/>
        </w:rPr>
        <w:t xml:space="preserve"> po</w:t>
      </w:r>
      <w:r w:rsidR="00871FC6">
        <w:rPr>
          <w:szCs w:val="28"/>
        </w:rPr>
        <w:t>stihnout postupy a výhrady soudů</w:t>
      </w:r>
      <w:r w:rsidR="00871FC6" w:rsidRPr="00CC353A">
        <w:rPr>
          <w:szCs w:val="28"/>
        </w:rPr>
        <w:t xml:space="preserve"> při přezkumu žádostí o mezinárodní </w:t>
      </w:r>
      <w:r w:rsidR="00871FC6" w:rsidRPr="00CC353A">
        <w:rPr>
          <w:szCs w:val="28"/>
        </w:rPr>
        <w:lastRenderedPageBreak/>
        <w:t>ochranu</w:t>
      </w:r>
      <w:r w:rsidR="00871FC6">
        <w:rPr>
          <w:szCs w:val="28"/>
        </w:rPr>
        <w:t>,</w:t>
      </w:r>
      <w:r w:rsidR="00871FC6" w:rsidRPr="00CC353A">
        <w:rPr>
          <w:szCs w:val="28"/>
        </w:rPr>
        <w:t xml:space="preserve"> </w:t>
      </w:r>
      <w:r w:rsidR="00871FC6">
        <w:rPr>
          <w:szCs w:val="28"/>
        </w:rPr>
        <w:t xml:space="preserve">a to </w:t>
      </w:r>
      <w:r w:rsidR="00871FC6" w:rsidRPr="00CC353A">
        <w:rPr>
          <w:szCs w:val="28"/>
        </w:rPr>
        <w:t>v podobě případů</w:t>
      </w:r>
      <w:r w:rsidR="00871FC6">
        <w:rPr>
          <w:szCs w:val="28"/>
        </w:rPr>
        <w:t xml:space="preserve"> skutečně rozporuplných, vrácených a meritorně sporných.</w:t>
      </w:r>
    </w:p>
    <w:p w:rsidR="00B83628" w:rsidRPr="00F621FD" w:rsidRDefault="00E05FCC" w:rsidP="00861FE1">
      <w:pPr>
        <w:rPr>
          <w:szCs w:val="28"/>
        </w:rPr>
      </w:pPr>
      <w:r w:rsidRPr="00F621FD">
        <w:rPr>
          <w:szCs w:val="28"/>
        </w:rPr>
        <w:t xml:space="preserve">Ani náznakem jsem neměl v úmyslu </w:t>
      </w:r>
      <w:r w:rsidR="001453D8" w:rsidRPr="00F621FD">
        <w:rPr>
          <w:szCs w:val="28"/>
        </w:rPr>
        <w:t>dělat nekonečný výčet žádostí o azyl nesených motivem o další zlegalizování pobytu, veskrze po té, co osoba vypadne z režimu pobytového zákona anebo přicestuje do České republiky z bezpečné země původu a není sto obstojně vysvětlit, proč žádá o azyl namísto pracovního víza</w:t>
      </w:r>
      <w:r w:rsidR="00D22478" w:rsidRPr="00F621FD">
        <w:rPr>
          <w:szCs w:val="28"/>
        </w:rPr>
        <w:t xml:space="preserve"> a kryje se zcestnou historkou</w:t>
      </w:r>
      <w:r w:rsidR="001453D8" w:rsidRPr="00F621FD">
        <w:rPr>
          <w:szCs w:val="28"/>
        </w:rPr>
        <w:t xml:space="preserve">. </w:t>
      </w:r>
      <w:r w:rsidR="00007212" w:rsidRPr="00F621FD">
        <w:rPr>
          <w:szCs w:val="28"/>
        </w:rPr>
        <w:t>Věřím proto, že po přečtení mé práce bude mít čtenář možnost poznat to, co jsem mu slíbil v</w:t>
      </w:r>
      <w:r w:rsidR="001409BE" w:rsidRPr="00F621FD">
        <w:rPr>
          <w:szCs w:val="28"/>
        </w:rPr>
        <w:t> </w:t>
      </w:r>
      <w:r w:rsidR="00007212" w:rsidRPr="00F621FD">
        <w:rPr>
          <w:szCs w:val="28"/>
        </w:rPr>
        <w:t>anotaci</w:t>
      </w:r>
      <w:r w:rsidR="001409BE" w:rsidRPr="00F621FD">
        <w:rPr>
          <w:szCs w:val="28"/>
        </w:rPr>
        <w:t xml:space="preserve"> (abstraktu)</w:t>
      </w:r>
      <w:r w:rsidR="00007212" w:rsidRPr="00F621FD">
        <w:rPr>
          <w:szCs w:val="28"/>
        </w:rPr>
        <w:t xml:space="preserve">, </w:t>
      </w:r>
      <w:r w:rsidR="001409BE" w:rsidRPr="00F621FD">
        <w:rPr>
          <w:szCs w:val="28"/>
        </w:rPr>
        <w:t xml:space="preserve">tedy </w:t>
      </w:r>
      <w:r w:rsidR="00007212" w:rsidRPr="00F621FD">
        <w:rPr>
          <w:szCs w:val="28"/>
        </w:rPr>
        <w:t>seznat nejvíce možný zjistitelný profil žadatele o mezinárodní ochranu u nás</w:t>
      </w:r>
      <w:r w:rsidR="006253C7" w:rsidRPr="00F621FD">
        <w:rPr>
          <w:szCs w:val="28"/>
        </w:rPr>
        <w:t>,</w:t>
      </w:r>
      <w:r w:rsidR="00007212" w:rsidRPr="00F621FD">
        <w:rPr>
          <w:szCs w:val="28"/>
        </w:rPr>
        <w:t xml:space="preserve"> a to v obou písmenech roz</w:t>
      </w:r>
      <w:r w:rsidR="001409BE" w:rsidRPr="00F621FD">
        <w:rPr>
          <w:szCs w:val="28"/>
        </w:rPr>
        <w:t>hodovacího §12 azylového zákona, který se získání azylu svojí situací velmi blíží.</w:t>
      </w:r>
      <w:r w:rsidR="00007212" w:rsidRPr="00F621FD">
        <w:rPr>
          <w:szCs w:val="28"/>
        </w:rPr>
        <w:t xml:space="preserve"> </w:t>
      </w:r>
      <w:r w:rsidR="00AA24AA" w:rsidRPr="00F621FD">
        <w:rPr>
          <w:szCs w:val="28"/>
        </w:rPr>
        <w:t xml:space="preserve">Člověk neví, a ani by neměl vědět, jaký typ osob u nás azyl </w:t>
      </w:r>
      <w:r w:rsidR="00C27496" w:rsidRPr="00F621FD">
        <w:rPr>
          <w:szCs w:val="28"/>
        </w:rPr>
        <w:t xml:space="preserve">skutečně </w:t>
      </w:r>
      <w:r w:rsidR="00AA24AA" w:rsidRPr="00F621FD">
        <w:rPr>
          <w:szCs w:val="28"/>
        </w:rPr>
        <w:t xml:space="preserve">získává (vyjma uniklých případů do medií), vidí jen ve statistikách, že se tak děje. </w:t>
      </w:r>
      <w:r w:rsidR="00E478E4" w:rsidRPr="00F621FD">
        <w:rPr>
          <w:szCs w:val="28"/>
        </w:rPr>
        <w:t>Můžeme se ale p</w:t>
      </w:r>
      <w:r w:rsidR="00D22478" w:rsidRPr="00F621FD">
        <w:rPr>
          <w:szCs w:val="28"/>
        </w:rPr>
        <w:t>odívat</w:t>
      </w:r>
      <w:r w:rsidR="00AA24AA" w:rsidRPr="00F621FD">
        <w:rPr>
          <w:szCs w:val="28"/>
        </w:rPr>
        <w:t xml:space="preserve"> na případy </w:t>
      </w:r>
      <w:r w:rsidR="001409BE" w:rsidRPr="00F621FD">
        <w:rPr>
          <w:szCs w:val="28"/>
        </w:rPr>
        <w:t>osob</w:t>
      </w:r>
      <w:r w:rsidR="00AA24AA" w:rsidRPr="00F621FD">
        <w:rPr>
          <w:szCs w:val="28"/>
        </w:rPr>
        <w:t>, kte</w:t>
      </w:r>
      <w:r w:rsidR="001409BE" w:rsidRPr="00F621FD">
        <w:rPr>
          <w:szCs w:val="28"/>
        </w:rPr>
        <w:t>ré</w:t>
      </w:r>
      <w:r w:rsidR="00AA24AA" w:rsidRPr="00F621FD">
        <w:rPr>
          <w:szCs w:val="28"/>
        </w:rPr>
        <w:t xml:space="preserve"> k tomu </w:t>
      </w:r>
      <w:r w:rsidR="00084D8E">
        <w:rPr>
          <w:szCs w:val="28"/>
        </w:rPr>
        <w:t>byly</w:t>
      </w:r>
      <w:r w:rsidR="00AA24AA" w:rsidRPr="00F621FD">
        <w:rPr>
          <w:szCs w:val="28"/>
        </w:rPr>
        <w:t xml:space="preserve"> velice blízko</w:t>
      </w:r>
      <w:r w:rsidR="001409BE" w:rsidRPr="00F621FD">
        <w:rPr>
          <w:szCs w:val="28"/>
        </w:rPr>
        <w:t>,</w:t>
      </w:r>
      <w:r w:rsidR="00C03010">
        <w:rPr>
          <w:szCs w:val="28"/>
        </w:rPr>
        <w:t xml:space="preserve"> a možná, azyl nakonec i </w:t>
      </w:r>
      <w:r w:rsidR="00084D8E">
        <w:rPr>
          <w:szCs w:val="28"/>
        </w:rPr>
        <w:t>získaly</w:t>
      </w:r>
      <w:r w:rsidR="00D22478" w:rsidRPr="00F621FD">
        <w:rPr>
          <w:szCs w:val="28"/>
        </w:rPr>
        <w:t>, kdo ví?</w:t>
      </w:r>
    </w:p>
    <w:p w:rsidR="00E2104B" w:rsidRPr="00F621FD" w:rsidRDefault="00B53A05" w:rsidP="00861FE1">
      <w:pPr>
        <w:rPr>
          <w:szCs w:val="28"/>
        </w:rPr>
      </w:pPr>
      <w:r w:rsidRPr="00F621FD">
        <w:rPr>
          <w:szCs w:val="28"/>
        </w:rPr>
        <w:t xml:space="preserve">Jako do vysvětlení na okraj přidávám, že diplomová práce se zaobírá §12 azylového zákona, nešel jsem za jeho hranici ani co do roviny udělování azylu za účelem sloučení rodiny (§13) ani azylu humanitárního (§14). Stejně tak neřeším druhou z tváří mezinárodní ochrany, která má podobu ochrany doplňkové, význačné časovou omezeností jejího udělování oproti klasickému institutu azylu. </w:t>
      </w:r>
    </w:p>
    <w:p w:rsidR="00160259" w:rsidRPr="00554298" w:rsidRDefault="00160259" w:rsidP="00861FE1">
      <w:pPr>
        <w:rPr>
          <w:b/>
          <w:sz w:val="32"/>
          <w:szCs w:val="32"/>
        </w:rPr>
      </w:pPr>
    </w:p>
    <w:p w:rsidR="00160259" w:rsidRPr="00554298" w:rsidRDefault="00160259" w:rsidP="00861FE1">
      <w:pPr>
        <w:rPr>
          <w:b/>
          <w:sz w:val="32"/>
          <w:szCs w:val="32"/>
        </w:rPr>
      </w:pPr>
    </w:p>
    <w:p w:rsidR="00160259" w:rsidRPr="00554298" w:rsidRDefault="00160259" w:rsidP="00861FE1">
      <w:pPr>
        <w:rPr>
          <w:b/>
          <w:sz w:val="32"/>
          <w:szCs w:val="32"/>
        </w:rPr>
      </w:pPr>
    </w:p>
    <w:p w:rsidR="00160259" w:rsidRPr="00554298" w:rsidRDefault="00160259" w:rsidP="00861FE1">
      <w:pPr>
        <w:rPr>
          <w:b/>
          <w:sz w:val="32"/>
          <w:szCs w:val="32"/>
        </w:rPr>
      </w:pPr>
    </w:p>
    <w:p w:rsidR="003E766F" w:rsidRDefault="003E766F" w:rsidP="00861FE1">
      <w:pPr>
        <w:rPr>
          <w:b/>
          <w:sz w:val="32"/>
          <w:szCs w:val="32"/>
        </w:rPr>
      </w:pPr>
    </w:p>
    <w:p w:rsidR="00F621FD" w:rsidRDefault="00F621FD" w:rsidP="00861FE1">
      <w:pPr>
        <w:rPr>
          <w:b/>
          <w:sz w:val="32"/>
          <w:szCs w:val="32"/>
        </w:rPr>
      </w:pPr>
    </w:p>
    <w:p w:rsidR="00F621FD" w:rsidRDefault="00F621FD" w:rsidP="00861FE1">
      <w:pPr>
        <w:rPr>
          <w:b/>
          <w:sz w:val="32"/>
          <w:szCs w:val="32"/>
        </w:rPr>
      </w:pPr>
    </w:p>
    <w:p w:rsidR="00F621FD" w:rsidRDefault="00F621FD" w:rsidP="00861FE1">
      <w:pPr>
        <w:rPr>
          <w:b/>
          <w:sz w:val="32"/>
          <w:szCs w:val="32"/>
        </w:rPr>
      </w:pPr>
    </w:p>
    <w:p w:rsidR="00F621FD" w:rsidRDefault="00F621FD" w:rsidP="00861FE1">
      <w:pPr>
        <w:rPr>
          <w:b/>
          <w:sz w:val="32"/>
          <w:szCs w:val="32"/>
        </w:rPr>
      </w:pPr>
    </w:p>
    <w:p w:rsidR="00F621FD" w:rsidRPr="00554298" w:rsidRDefault="00F621FD" w:rsidP="00861FE1">
      <w:pPr>
        <w:rPr>
          <w:b/>
          <w:sz w:val="32"/>
          <w:szCs w:val="32"/>
        </w:rPr>
      </w:pPr>
    </w:p>
    <w:p w:rsidR="00B26CD7" w:rsidRPr="00554298" w:rsidRDefault="00290233" w:rsidP="00861FE1">
      <w:pPr>
        <w:pStyle w:val="Nadpis1"/>
      </w:pPr>
      <w:bookmarkStart w:id="2" w:name="_Toc59262844"/>
      <w:r w:rsidRPr="00554298">
        <w:lastRenderedPageBreak/>
        <w:t xml:space="preserve">2. </w:t>
      </w:r>
      <w:r w:rsidR="002E28C6" w:rsidRPr="00554298">
        <w:t xml:space="preserve">Historie </w:t>
      </w:r>
      <w:r w:rsidR="003B62A6" w:rsidRPr="00554298">
        <w:t xml:space="preserve">a přehled ve věci </w:t>
      </w:r>
      <w:r w:rsidR="002E28C6" w:rsidRPr="00554298">
        <w:t>azyl</w:t>
      </w:r>
      <w:r w:rsidR="00542BDC" w:rsidRPr="00554298">
        <w:t>u a mezinárodní ochrany</w:t>
      </w:r>
      <w:bookmarkEnd w:id="2"/>
    </w:p>
    <w:p w:rsidR="00861FE1" w:rsidRPr="00554298" w:rsidRDefault="00861FE1" w:rsidP="00861FE1"/>
    <w:p w:rsidR="006E53B9" w:rsidRPr="00554298" w:rsidRDefault="006F1E7C" w:rsidP="00DE63F7">
      <w:pPr>
        <w:rPr>
          <w:szCs w:val="28"/>
        </w:rPr>
      </w:pPr>
      <w:r w:rsidRPr="00554298">
        <w:rPr>
          <w:szCs w:val="28"/>
        </w:rPr>
        <w:t xml:space="preserve">Azyl jako </w:t>
      </w:r>
      <w:r w:rsidR="00C6094E">
        <w:rPr>
          <w:szCs w:val="28"/>
        </w:rPr>
        <w:t xml:space="preserve">právní </w:t>
      </w:r>
      <w:r w:rsidRPr="00554298">
        <w:rPr>
          <w:szCs w:val="28"/>
        </w:rPr>
        <w:t>prostředek ochrany člověk je prastarým nástrojem, který sahá do náboženského myšlení, ve kterém byla některá místa, spravována náboženskými poměry, vyloučena z dosahu světské moci a bylo v n</w:t>
      </w:r>
      <w:r w:rsidR="00C03010">
        <w:rPr>
          <w:szCs w:val="28"/>
        </w:rPr>
        <w:t>ich tak možné nalézt útočiště a </w:t>
      </w:r>
      <w:r w:rsidRPr="00554298">
        <w:rPr>
          <w:szCs w:val="28"/>
        </w:rPr>
        <w:t xml:space="preserve">ochranu. </w:t>
      </w:r>
      <w:r w:rsidR="00995702" w:rsidRPr="00554298">
        <w:rPr>
          <w:szCs w:val="28"/>
        </w:rPr>
        <w:t>Řečeno s nadsázkou byl a</w:t>
      </w:r>
      <w:r w:rsidR="00810322" w:rsidRPr="00554298">
        <w:rPr>
          <w:szCs w:val="28"/>
        </w:rPr>
        <w:t xml:space="preserve">zyl </w:t>
      </w:r>
      <w:r w:rsidR="00995702" w:rsidRPr="00554298">
        <w:rPr>
          <w:szCs w:val="28"/>
        </w:rPr>
        <w:t xml:space="preserve">apelačním nástrojem, </w:t>
      </w:r>
      <w:r w:rsidR="00810322" w:rsidRPr="00554298">
        <w:rPr>
          <w:szCs w:val="28"/>
        </w:rPr>
        <w:t>odvolání</w:t>
      </w:r>
      <w:r w:rsidR="00EB65E7" w:rsidRPr="00554298">
        <w:rPr>
          <w:szCs w:val="28"/>
        </w:rPr>
        <w:t>m</w:t>
      </w:r>
      <w:r w:rsidR="00810322" w:rsidRPr="00554298">
        <w:rPr>
          <w:szCs w:val="28"/>
        </w:rPr>
        <w:t xml:space="preserve"> se </w:t>
      </w:r>
      <w:r w:rsidR="00C03010">
        <w:rPr>
          <w:szCs w:val="28"/>
        </w:rPr>
        <w:t>až k </w:t>
      </w:r>
      <w:r w:rsidR="00EB65E7" w:rsidRPr="00554298">
        <w:rPr>
          <w:szCs w:val="28"/>
        </w:rPr>
        <w:t>samotným b</w:t>
      </w:r>
      <w:r w:rsidR="00810322" w:rsidRPr="00554298">
        <w:rPr>
          <w:szCs w:val="28"/>
        </w:rPr>
        <w:t xml:space="preserve">ohům </w:t>
      </w:r>
      <w:r w:rsidR="00CA35A8" w:rsidRPr="00554298">
        <w:rPr>
          <w:szCs w:val="28"/>
        </w:rPr>
        <w:t xml:space="preserve">a jejich zákonům </w:t>
      </w:r>
      <w:r w:rsidR="00810322" w:rsidRPr="00554298">
        <w:rPr>
          <w:szCs w:val="28"/>
        </w:rPr>
        <w:t xml:space="preserve">před </w:t>
      </w:r>
      <w:r w:rsidR="00EB65E7" w:rsidRPr="00554298">
        <w:rPr>
          <w:szCs w:val="28"/>
        </w:rPr>
        <w:t>pouhou lidskou</w:t>
      </w:r>
      <w:r w:rsidR="00810322" w:rsidRPr="00554298">
        <w:rPr>
          <w:szCs w:val="28"/>
        </w:rPr>
        <w:t xml:space="preserve"> spravedlností. </w:t>
      </w:r>
      <w:r w:rsidRPr="00554298">
        <w:rPr>
          <w:szCs w:val="28"/>
        </w:rPr>
        <w:t xml:space="preserve">Jsou ale známy i případy z Římské říše, kdy se světská moc nezastavila před </w:t>
      </w:r>
      <w:r w:rsidR="00EB65E7" w:rsidRPr="00554298">
        <w:rPr>
          <w:szCs w:val="28"/>
        </w:rPr>
        <w:t>sakrálním</w:t>
      </w:r>
      <w:r w:rsidR="00C6094E">
        <w:rPr>
          <w:szCs w:val="28"/>
        </w:rPr>
        <w:t xml:space="preserve"> místem a byla schopna</w:t>
      </w:r>
      <w:r w:rsidRPr="00554298">
        <w:rPr>
          <w:szCs w:val="28"/>
        </w:rPr>
        <w:t xml:space="preserve"> psance vyvléci i z něho. Ve středověku azyl nabyl charakter křesťanského rázu, kdy kněží a</w:t>
      </w:r>
      <w:r w:rsidR="00872FAA" w:rsidRPr="00554298">
        <w:rPr>
          <w:szCs w:val="28"/>
        </w:rPr>
        <w:t xml:space="preserve"> církevní činitelé intervenovali</w:t>
      </w:r>
      <w:r w:rsidR="00C03010">
        <w:rPr>
          <w:szCs w:val="28"/>
        </w:rPr>
        <w:t xml:space="preserve"> za hledanou osobu u </w:t>
      </w:r>
      <w:r w:rsidRPr="00554298">
        <w:rPr>
          <w:szCs w:val="28"/>
        </w:rPr>
        <w:t>sv</w:t>
      </w:r>
      <w:r w:rsidR="00C6094E">
        <w:rPr>
          <w:szCs w:val="28"/>
        </w:rPr>
        <w:t>ětské moci a zaručovali se za ni</w:t>
      </w:r>
      <w:r w:rsidRPr="00554298">
        <w:rPr>
          <w:szCs w:val="28"/>
        </w:rPr>
        <w:t>.</w:t>
      </w:r>
      <w:r w:rsidR="0080574F" w:rsidRPr="00554298">
        <w:rPr>
          <w:rStyle w:val="Znakapoznpodarou"/>
          <w:szCs w:val="28"/>
        </w:rPr>
        <w:footnoteReference w:id="6"/>
      </w:r>
      <w:r w:rsidRPr="00554298">
        <w:rPr>
          <w:szCs w:val="28"/>
        </w:rPr>
        <w:t xml:space="preserve"> V novověku církevní azylové </w:t>
      </w:r>
      <w:r w:rsidR="00872FAA" w:rsidRPr="00554298">
        <w:rPr>
          <w:szCs w:val="28"/>
        </w:rPr>
        <w:t>právo upadá ve prospěch světského zákonodárství, které začalo azyl pojímat jako územní institut v intencích hran</w:t>
      </w:r>
      <w:r w:rsidR="00CA35A8" w:rsidRPr="00554298">
        <w:rPr>
          <w:szCs w:val="28"/>
        </w:rPr>
        <w:t>ic ovládaných státní mocí, která</w:t>
      </w:r>
      <w:r w:rsidR="00872FAA" w:rsidRPr="00554298">
        <w:rPr>
          <w:szCs w:val="28"/>
        </w:rPr>
        <w:t xml:space="preserve"> ochranu propůjčuje. Azyl tím nabyl územního charak</w:t>
      </w:r>
      <w:r w:rsidR="00EB65E7" w:rsidRPr="00554298">
        <w:rPr>
          <w:szCs w:val="28"/>
        </w:rPr>
        <w:t>teru, který si zachoval doposud. V tomto pojetí</w:t>
      </w:r>
      <w:r w:rsidR="00872FAA" w:rsidRPr="00554298">
        <w:rPr>
          <w:szCs w:val="28"/>
        </w:rPr>
        <w:t xml:space="preserve"> jeden stát propůjčuje pronásledované osobě útočiště ve svém prostoru a sféře moci před státním zřízením ovládajícím její domovinu.</w:t>
      </w:r>
      <w:r w:rsidR="00BD57BA" w:rsidRPr="00554298">
        <w:rPr>
          <w:szCs w:val="28"/>
        </w:rPr>
        <w:t xml:space="preserve"> Velkou zkoušk</w:t>
      </w:r>
      <w:r w:rsidR="00C6094E">
        <w:rPr>
          <w:szCs w:val="28"/>
        </w:rPr>
        <w:t>o</w:t>
      </w:r>
      <w:r w:rsidR="00BD57BA" w:rsidRPr="00554298">
        <w:rPr>
          <w:szCs w:val="28"/>
        </w:rPr>
        <w:t xml:space="preserve">u prošlo právo </w:t>
      </w:r>
      <w:r w:rsidR="009763B0" w:rsidRPr="00554298">
        <w:rPr>
          <w:szCs w:val="28"/>
        </w:rPr>
        <w:t xml:space="preserve">azylu </w:t>
      </w:r>
      <w:r w:rsidR="00BD57BA" w:rsidRPr="00554298">
        <w:rPr>
          <w:szCs w:val="28"/>
        </w:rPr>
        <w:t xml:space="preserve">během třicetileté války vedené </w:t>
      </w:r>
      <w:r w:rsidR="00EB65E7" w:rsidRPr="00554298">
        <w:rPr>
          <w:szCs w:val="28"/>
        </w:rPr>
        <w:t>převážně z náboženských důvodů. T</w:t>
      </w:r>
      <w:r w:rsidR="00BD57BA" w:rsidRPr="00554298">
        <w:rPr>
          <w:szCs w:val="28"/>
        </w:rPr>
        <w:t>a</w:t>
      </w:r>
      <w:r w:rsidR="00CA35A8" w:rsidRPr="00554298">
        <w:rPr>
          <w:szCs w:val="28"/>
        </w:rPr>
        <w:t>to válka</w:t>
      </w:r>
      <w:r w:rsidR="00EB65E7" w:rsidRPr="00554298">
        <w:rPr>
          <w:szCs w:val="28"/>
        </w:rPr>
        <w:t>, která</w:t>
      </w:r>
      <w:r w:rsidR="00BD57BA" w:rsidRPr="00554298">
        <w:rPr>
          <w:szCs w:val="28"/>
        </w:rPr>
        <w:t xml:space="preserve"> se zakončila Vestfálským mírem neseným kré</w:t>
      </w:r>
      <w:r w:rsidR="00C6094E">
        <w:rPr>
          <w:szCs w:val="28"/>
        </w:rPr>
        <w:t>dem „</w:t>
      </w:r>
      <w:proofErr w:type="spellStart"/>
      <w:r w:rsidR="00C6094E">
        <w:rPr>
          <w:szCs w:val="28"/>
        </w:rPr>
        <w:t>cuius</w:t>
      </w:r>
      <w:proofErr w:type="spellEnd"/>
      <w:r w:rsidR="00C6094E">
        <w:rPr>
          <w:szCs w:val="28"/>
        </w:rPr>
        <w:t xml:space="preserve"> </w:t>
      </w:r>
      <w:proofErr w:type="spellStart"/>
      <w:r w:rsidR="00C6094E">
        <w:rPr>
          <w:szCs w:val="28"/>
        </w:rPr>
        <w:t>regio</w:t>
      </w:r>
      <w:proofErr w:type="spellEnd"/>
      <w:r w:rsidR="00C6094E">
        <w:rPr>
          <w:szCs w:val="28"/>
        </w:rPr>
        <w:t xml:space="preserve">, </w:t>
      </w:r>
      <w:proofErr w:type="spellStart"/>
      <w:r w:rsidR="00C6094E">
        <w:rPr>
          <w:szCs w:val="28"/>
        </w:rPr>
        <w:t>eius</w:t>
      </w:r>
      <w:proofErr w:type="spellEnd"/>
      <w:r w:rsidR="00C6094E">
        <w:rPr>
          <w:szCs w:val="28"/>
        </w:rPr>
        <w:t xml:space="preserve"> </w:t>
      </w:r>
      <w:proofErr w:type="spellStart"/>
      <w:r w:rsidR="00C6094E">
        <w:rPr>
          <w:szCs w:val="28"/>
        </w:rPr>
        <w:t>religio</w:t>
      </w:r>
      <w:proofErr w:type="spellEnd"/>
      <w:r w:rsidR="00C6094E">
        <w:rPr>
          <w:szCs w:val="28"/>
        </w:rPr>
        <w:t>“ (</w:t>
      </w:r>
      <w:r w:rsidR="00BD57BA" w:rsidRPr="00554298">
        <w:rPr>
          <w:szCs w:val="28"/>
        </w:rPr>
        <w:t>koho země</w:t>
      </w:r>
      <w:r w:rsidR="00EB65E7" w:rsidRPr="00554298">
        <w:rPr>
          <w:szCs w:val="28"/>
        </w:rPr>
        <w:t>, toho náboženství</w:t>
      </w:r>
      <w:r w:rsidR="00C6094E">
        <w:rPr>
          <w:szCs w:val="28"/>
        </w:rPr>
        <w:t>)</w:t>
      </w:r>
      <w:r w:rsidR="00EB65E7" w:rsidRPr="00554298">
        <w:rPr>
          <w:szCs w:val="28"/>
        </w:rPr>
        <w:t>, vedla</w:t>
      </w:r>
      <w:r w:rsidR="00166348" w:rsidRPr="00554298">
        <w:rPr>
          <w:szCs w:val="28"/>
        </w:rPr>
        <w:t xml:space="preserve"> k vlnám masové migrace katolických a </w:t>
      </w:r>
      <w:r w:rsidR="009763B0" w:rsidRPr="00554298">
        <w:rPr>
          <w:szCs w:val="28"/>
        </w:rPr>
        <w:t xml:space="preserve">naopak </w:t>
      </w:r>
      <w:r w:rsidR="00166348" w:rsidRPr="00554298">
        <w:rPr>
          <w:szCs w:val="28"/>
        </w:rPr>
        <w:t xml:space="preserve">protestanských věřících mezi státy </w:t>
      </w:r>
      <w:r w:rsidR="00CA35A8" w:rsidRPr="00554298">
        <w:rPr>
          <w:szCs w:val="28"/>
        </w:rPr>
        <w:t>Evropy</w:t>
      </w:r>
      <w:r w:rsidR="00EB65E7" w:rsidRPr="00554298">
        <w:rPr>
          <w:szCs w:val="28"/>
        </w:rPr>
        <w:t>, jež byly</w:t>
      </w:r>
      <w:r w:rsidR="00CA35A8" w:rsidRPr="00554298">
        <w:rPr>
          <w:szCs w:val="28"/>
        </w:rPr>
        <w:t xml:space="preserve"> definitivně </w:t>
      </w:r>
      <w:r w:rsidR="006E53B9" w:rsidRPr="00554298">
        <w:rPr>
          <w:szCs w:val="28"/>
        </w:rPr>
        <w:t>vymezeny</w:t>
      </w:r>
      <w:r w:rsidR="00166348" w:rsidRPr="00554298">
        <w:rPr>
          <w:szCs w:val="28"/>
        </w:rPr>
        <w:t xml:space="preserve"> právě jejich náboženstvím</w:t>
      </w:r>
      <w:r w:rsidR="00A33D8D" w:rsidRPr="00554298">
        <w:rPr>
          <w:szCs w:val="28"/>
        </w:rPr>
        <w:t xml:space="preserve"> a pevnou hranicí</w:t>
      </w:r>
      <w:r w:rsidR="00166348" w:rsidRPr="00554298">
        <w:rPr>
          <w:szCs w:val="28"/>
        </w:rPr>
        <w:t xml:space="preserve">. </w:t>
      </w:r>
      <w:r w:rsidR="0006211B" w:rsidRPr="00554298">
        <w:rPr>
          <w:szCs w:val="28"/>
        </w:rPr>
        <w:t xml:space="preserve">V Čechách a na Moravě známe </w:t>
      </w:r>
      <w:r w:rsidR="009763B0" w:rsidRPr="00554298">
        <w:rPr>
          <w:szCs w:val="28"/>
        </w:rPr>
        <w:t xml:space="preserve">dané </w:t>
      </w:r>
      <w:r w:rsidR="0006211B" w:rsidRPr="00554298">
        <w:rPr>
          <w:szCs w:val="28"/>
        </w:rPr>
        <w:t>období jako rekatolizaci</w:t>
      </w:r>
      <w:r w:rsidR="00A81F22" w:rsidRPr="00554298">
        <w:rPr>
          <w:szCs w:val="28"/>
        </w:rPr>
        <w:t xml:space="preserve"> (po vydání Obnoveného</w:t>
      </w:r>
      <w:r w:rsidR="00C6094E">
        <w:rPr>
          <w:szCs w:val="28"/>
        </w:rPr>
        <w:t xml:space="preserve"> zřízení zemského roku 1627 byli</w:t>
      </w:r>
      <w:r w:rsidR="00A81F22" w:rsidRPr="00554298">
        <w:rPr>
          <w:szCs w:val="28"/>
        </w:rPr>
        <w:t xml:space="preserve"> všichni, kteří odmítli přestoupit na katolickou víru nucení opustit české země)</w:t>
      </w:r>
      <w:r w:rsidR="0006211B" w:rsidRPr="00554298">
        <w:rPr>
          <w:szCs w:val="28"/>
        </w:rPr>
        <w:t>. Právě v </w:t>
      </w:r>
      <w:r w:rsidR="009763B0" w:rsidRPr="00554298">
        <w:rPr>
          <w:szCs w:val="28"/>
        </w:rPr>
        <w:t>oné</w:t>
      </w:r>
      <w:r w:rsidR="0006211B" w:rsidRPr="00554298">
        <w:rPr>
          <w:szCs w:val="28"/>
        </w:rPr>
        <w:t xml:space="preserve"> </w:t>
      </w:r>
      <w:r w:rsidR="00CA35A8" w:rsidRPr="00554298">
        <w:rPr>
          <w:szCs w:val="28"/>
        </w:rPr>
        <w:t xml:space="preserve">době </w:t>
      </w:r>
      <w:r w:rsidR="0006211B" w:rsidRPr="00554298">
        <w:rPr>
          <w:szCs w:val="28"/>
        </w:rPr>
        <w:t>se rozvolni</w:t>
      </w:r>
      <w:r w:rsidR="00C6094E">
        <w:rPr>
          <w:szCs w:val="28"/>
        </w:rPr>
        <w:t>ly azylové důvody do mnoha podob</w:t>
      </w:r>
      <w:r w:rsidR="0006211B" w:rsidRPr="00554298">
        <w:rPr>
          <w:szCs w:val="28"/>
        </w:rPr>
        <w:t xml:space="preserve">, politické a náboženské perzekuce, nucená vystěhování, vyhnání z domovských zemí. </w:t>
      </w:r>
    </w:p>
    <w:p w:rsidR="006E53B9" w:rsidRPr="00554298" w:rsidRDefault="009B6E24" w:rsidP="00DE63F7">
      <w:pPr>
        <w:rPr>
          <w:szCs w:val="28"/>
        </w:rPr>
      </w:pPr>
      <w:r w:rsidRPr="00554298">
        <w:rPr>
          <w:szCs w:val="28"/>
        </w:rPr>
        <w:t xml:space="preserve">Za církevním azylovým právem v českých zemích udělal konečnou tečku Josef II. Zajímavostí je, že azyl byl jako právní institut </w:t>
      </w:r>
      <w:r w:rsidR="00EB65E7" w:rsidRPr="00554298">
        <w:rPr>
          <w:szCs w:val="28"/>
        </w:rPr>
        <w:t xml:space="preserve">historicky </w:t>
      </w:r>
      <w:r w:rsidRPr="00554298">
        <w:rPr>
          <w:szCs w:val="28"/>
        </w:rPr>
        <w:t>spojen se symbolikou pláště. Pronásledovanému byl propůjčen plášť, nejčastěji ženskou postavou, který ho ochránil. Ochrana byla též navázaná na listiny a výsost</w:t>
      </w:r>
      <w:r w:rsidR="00A33D8D" w:rsidRPr="00554298">
        <w:rPr>
          <w:szCs w:val="28"/>
        </w:rPr>
        <w:t>né glejty, které držiteli dávaly</w:t>
      </w:r>
      <w:r w:rsidRPr="00554298">
        <w:rPr>
          <w:szCs w:val="28"/>
        </w:rPr>
        <w:t xml:space="preserve"> ochranu na cestu k nějakému cíli</w:t>
      </w:r>
      <w:r w:rsidR="00EB65E7" w:rsidRPr="00554298">
        <w:rPr>
          <w:szCs w:val="28"/>
        </w:rPr>
        <w:t>, případně zpět</w:t>
      </w:r>
      <w:r w:rsidRPr="00554298">
        <w:rPr>
          <w:szCs w:val="28"/>
        </w:rPr>
        <w:t xml:space="preserve">. Jan Hus byl takovouto ochranou listinou vybaven na svoji cestu do Kostnice králem Zikmundem. </w:t>
      </w:r>
      <w:r w:rsidR="001D75CE" w:rsidRPr="00554298">
        <w:rPr>
          <w:szCs w:val="28"/>
        </w:rPr>
        <w:t xml:space="preserve">Svoji roli v dějinách také </w:t>
      </w:r>
      <w:r w:rsidR="00EB65E7" w:rsidRPr="00554298">
        <w:rPr>
          <w:szCs w:val="28"/>
        </w:rPr>
        <w:t>sehrál azyl diplomatický, který</w:t>
      </w:r>
      <w:r w:rsidR="001D75CE" w:rsidRPr="00554298">
        <w:rPr>
          <w:szCs w:val="28"/>
        </w:rPr>
        <w:t xml:space="preserve"> nejprve ve formách obyčeje mezinárodního práva chránil vyslance panovníka na dvoře sousedního krále. Strach z urážky cizího panovníka s možností rozpoutání vojenského kon</w:t>
      </w:r>
      <w:r w:rsidR="00EB65E7" w:rsidRPr="00554298">
        <w:rPr>
          <w:szCs w:val="28"/>
        </w:rPr>
        <w:t xml:space="preserve">fliktu byl </w:t>
      </w:r>
      <w:r w:rsidR="00EB65E7" w:rsidRPr="00554298">
        <w:rPr>
          <w:szCs w:val="28"/>
        </w:rPr>
        <w:lastRenderedPageBreak/>
        <w:t>v dějinách vždy všem znám</w:t>
      </w:r>
      <w:r w:rsidR="001D75CE" w:rsidRPr="00554298">
        <w:rPr>
          <w:szCs w:val="28"/>
        </w:rPr>
        <w:t>. Čínští císařové p</w:t>
      </w:r>
      <w:r w:rsidR="008E7996" w:rsidRPr="00554298">
        <w:rPr>
          <w:szCs w:val="28"/>
        </w:rPr>
        <w:t>řidělovali</w:t>
      </w:r>
      <w:r w:rsidR="001D75CE" w:rsidRPr="00554298">
        <w:rPr>
          <w:szCs w:val="28"/>
        </w:rPr>
        <w:t xml:space="preserve"> cizím </w:t>
      </w:r>
      <w:r w:rsidR="00EB65E7" w:rsidRPr="00554298">
        <w:rPr>
          <w:szCs w:val="28"/>
        </w:rPr>
        <w:t xml:space="preserve">státním </w:t>
      </w:r>
      <w:r w:rsidR="001D75CE" w:rsidRPr="00554298">
        <w:rPr>
          <w:szCs w:val="28"/>
        </w:rPr>
        <w:t xml:space="preserve">představitelům na svém dvoře stráže a průvodce, aby zajistili jejich bezpečí až do </w:t>
      </w:r>
      <w:r w:rsidR="00A33D8D" w:rsidRPr="00554298">
        <w:rPr>
          <w:szCs w:val="28"/>
        </w:rPr>
        <w:t>jejich vycestování za hranici</w:t>
      </w:r>
      <w:r w:rsidR="001D75CE" w:rsidRPr="00554298">
        <w:rPr>
          <w:szCs w:val="28"/>
        </w:rPr>
        <w:t>.</w:t>
      </w:r>
      <w:r w:rsidR="001D75CE" w:rsidRPr="00554298">
        <w:rPr>
          <w:rStyle w:val="Znakapoznpodarou"/>
          <w:szCs w:val="28"/>
        </w:rPr>
        <w:footnoteReference w:id="7"/>
      </w:r>
      <w:r w:rsidR="006E79AF" w:rsidRPr="00554298">
        <w:rPr>
          <w:szCs w:val="28"/>
        </w:rPr>
        <w:t xml:space="preserve"> </w:t>
      </w:r>
      <w:r w:rsidR="00476406" w:rsidRPr="00554298">
        <w:rPr>
          <w:szCs w:val="28"/>
        </w:rPr>
        <w:t>Velkých změn na poli azylu a uprchlictví přineslo 20. století, které se vyznačovalo mnoha národnostními konflikty a ideologickými válkami. Po vzniku SSSR docházelo k masovému odnímání sovětského občanství všem osobám spojený</w:t>
      </w:r>
      <w:r w:rsidR="00EB65E7" w:rsidRPr="00554298">
        <w:rPr>
          <w:szCs w:val="28"/>
        </w:rPr>
        <w:t>m s předešlým režimem, které se zdržovaly</w:t>
      </w:r>
      <w:r w:rsidR="00476406" w:rsidRPr="00554298">
        <w:rPr>
          <w:szCs w:val="28"/>
        </w:rPr>
        <w:t xml:space="preserve"> v zahraničí. Obdobná situace panovala v etnickém konfliktu mezi Tureckem a Arménií. Společnost národů pro uh</w:t>
      </w:r>
      <w:r w:rsidR="00EB65E7" w:rsidRPr="00554298">
        <w:rPr>
          <w:szCs w:val="28"/>
        </w:rPr>
        <w:t>ašení těchto tragédií připravila</w:t>
      </w:r>
      <w:r w:rsidR="00476406" w:rsidRPr="00554298">
        <w:rPr>
          <w:szCs w:val="28"/>
        </w:rPr>
        <w:t xml:space="preserve"> několik </w:t>
      </w:r>
      <w:r w:rsidR="00A33D8D" w:rsidRPr="00554298">
        <w:rPr>
          <w:szCs w:val="28"/>
        </w:rPr>
        <w:t>mezinárodních smluv, jakými byly například</w:t>
      </w:r>
      <w:r w:rsidR="00476406" w:rsidRPr="00554298">
        <w:rPr>
          <w:szCs w:val="28"/>
        </w:rPr>
        <w:t xml:space="preserve"> Ujednání o právním postavení ruských a arménských</w:t>
      </w:r>
      <w:r w:rsidR="00A33D8D" w:rsidRPr="00554298">
        <w:rPr>
          <w:szCs w:val="28"/>
        </w:rPr>
        <w:t xml:space="preserve"> uprchlíků z roku 1926 a zejména Úmluva</w:t>
      </w:r>
      <w:r w:rsidR="00476406" w:rsidRPr="00554298">
        <w:rPr>
          <w:szCs w:val="28"/>
        </w:rPr>
        <w:t xml:space="preserve"> o mezinárodní</w:t>
      </w:r>
      <w:r w:rsidR="00A33D8D" w:rsidRPr="00554298">
        <w:rPr>
          <w:szCs w:val="28"/>
        </w:rPr>
        <w:t>m</w:t>
      </w:r>
      <w:r w:rsidR="00476406" w:rsidRPr="00554298">
        <w:rPr>
          <w:szCs w:val="28"/>
        </w:rPr>
        <w:t xml:space="preserve"> postavení uprchlíků z roku 1933. Tu ale bohužel přijalo pouhých osm států tehdejšího světa, Československo bylo mezi nimi.</w:t>
      </w:r>
      <w:r w:rsidR="009112FA" w:rsidRPr="00554298">
        <w:rPr>
          <w:szCs w:val="28"/>
        </w:rPr>
        <w:t xml:space="preserve"> </w:t>
      </w:r>
    </w:p>
    <w:p w:rsidR="00542BDC" w:rsidRPr="00554298" w:rsidRDefault="009112FA" w:rsidP="00DE63F7">
      <w:pPr>
        <w:rPr>
          <w:szCs w:val="28"/>
        </w:rPr>
      </w:pPr>
      <w:r w:rsidRPr="00554298">
        <w:rPr>
          <w:szCs w:val="28"/>
        </w:rPr>
        <w:t xml:space="preserve">Mezi roky 1933 až 1938 se Československo stalo ostrovem </w:t>
      </w:r>
      <w:r w:rsidR="00C6094E">
        <w:rPr>
          <w:szCs w:val="28"/>
        </w:rPr>
        <w:t xml:space="preserve">záchrany </w:t>
      </w:r>
      <w:r w:rsidRPr="00554298">
        <w:rPr>
          <w:szCs w:val="28"/>
        </w:rPr>
        <w:t>pro širokou německou inteligenci, které prchala před nastupujícím nacistickým režimem</w:t>
      </w:r>
      <w:r w:rsidR="008E7996" w:rsidRPr="00554298">
        <w:rPr>
          <w:szCs w:val="28"/>
        </w:rPr>
        <w:t xml:space="preserve"> v sousedním Německu</w:t>
      </w:r>
      <w:r w:rsidRPr="00554298">
        <w:rPr>
          <w:szCs w:val="28"/>
        </w:rPr>
        <w:t xml:space="preserve">. Mezi osobnostmi </w:t>
      </w:r>
      <w:r w:rsidR="00A33D8D" w:rsidRPr="00554298">
        <w:rPr>
          <w:szCs w:val="28"/>
        </w:rPr>
        <w:t xml:space="preserve">nalézajícími útočiště v Československu tehdy </w:t>
      </w:r>
      <w:r w:rsidRPr="00554298">
        <w:rPr>
          <w:szCs w:val="28"/>
        </w:rPr>
        <w:t xml:space="preserve">byl i držitel Nobelovy ceny za literaturu Thomas Mann, který se v roce 1936 stal </w:t>
      </w:r>
      <w:r w:rsidR="008E7996" w:rsidRPr="00554298">
        <w:rPr>
          <w:szCs w:val="28"/>
        </w:rPr>
        <w:t xml:space="preserve">rovněž </w:t>
      </w:r>
      <w:r w:rsidRPr="00554298">
        <w:rPr>
          <w:szCs w:val="28"/>
        </w:rPr>
        <w:t>československým občanem</w:t>
      </w:r>
      <w:r w:rsidR="00486114" w:rsidRPr="00554298">
        <w:rPr>
          <w:szCs w:val="28"/>
        </w:rPr>
        <w:t xml:space="preserve"> a v ČSR pobýval až do jejího obsazení</w:t>
      </w:r>
      <w:r w:rsidRPr="00554298">
        <w:rPr>
          <w:szCs w:val="28"/>
        </w:rPr>
        <w:t>.</w:t>
      </w:r>
      <w:r w:rsidR="00486114" w:rsidRPr="00554298">
        <w:rPr>
          <w:rStyle w:val="Znakapoznpodarou"/>
          <w:szCs w:val="28"/>
        </w:rPr>
        <w:footnoteReference w:id="8"/>
      </w:r>
      <w:r w:rsidRPr="00554298">
        <w:rPr>
          <w:szCs w:val="28"/>
        </w:rPr>
        <w:t xml:space="preserve"> </w:t>
      </w:r>
      <w:r w:rsidR="00090592" w:rsidRPr="00554298">
        <w:rPr>
          <w:szCs w:val="28"/>
        </w:rPr>
        <w:t xml:space="preserve">Otřesy po druhé světové válce přinesly řadu mezinárodních smluv, které se dotýkaly uprchlictví a mezinárodní ochrany, těmi byly </w:t>
      </w:r>
      <w:r w:rsidR="00A33D8D" w:rsidRPr="00554298">
        <w:rPr>
          <w:szCs w:val="28"/>
        </w:rPr>
        <w:t>zejména</w:t>
      </w:r>
      <w:r w:rsidR="00090592" w:rsidRPr="00554298">
        <w:rPr>
          <w:szCs w:val="28"/>
        </w:rPr>
        <w:t xml:space="preserve"> </w:t>
      </w:r>
      <w:r w:rsidR="00DE63F7" w:rsidRPr="00554298">
        <w:rPr>
          <w:szCs w:val="28"/>
        </w:rPr>
        <w:t>Všeobecná deklarace lidských prá</w:t>
      </w:r>
      <w:r w:rsidR="00A33D8D" w:rsidRPr="00554298">
        <w:rPr>
          <w:szCs w:val="28"/>
        </w:rPr>
        <w:t xml:space="preserve">v, </w:t>
      </w:r>
      <w:r w:rsidR="00DE63F7" w:rsidRPr="00554298">
        <w:rPr>
          <w:szCs w:val="28"/>
        </w:rPr>
        <w:t xml:space="preserve">která ve svém čl. 14 stanovila, že: </w:t>
      </w:r>
      <w:r w:rsidR="00DE63F7" w:rsidRPr="00554298">
        <w:rPr>
          <w:i/>
          <w:szCs w:val="28"/>
        </w:rPr>
        <w:t>„Každý má právo vyhledat si před pronásledováním útočiště v jiných zemích a požívat tam azylu“</w:t>
      </w:r>
      <w:r w:rsidR="00DE63F7" w:rsidRPr="00554298">
        <w:rPr>
          <w:szCs w:val="28"/>
        </w:rPr>
        <w:t xml:space="preserve">, </w:t>
      </w:r>
      <w:r w:rsidR="00090592" w:rsidRPr="00554298">
        <w:rPr>
          <w:szCs w:val="28"/>
        </w:rPr>
        <w:t>Úmluva o postav</w:t>
      </w:r>
      <w:r w:rsidR="00DE63F7" w:rsidRPr="00554298">
        <w:rPr>
          <w:szCs w:val="28"/>
        </w:rPr>
        <w:t>ení osob bez státního občanství a další.</w:t>
      </w:r>
      <w:r w:rsidR="00090592" w:rsidRPr="00554298">
        <w:rPr>
          <w:szCs w:val="28"/>
        </w:rPr>
        <w:t xml:space="preserve"> </w:t>
      </w:r>
      <w:r w:rsidR="00DE63F7" w:rsidRPr="00554298">
        <w:rPr>
          <w:szCs w:val="28"/>
        </w:rPr>
        <w:t>Z</w:t>
      </w:r>
      <w:r w:rsidR="00090592" w:rsidRPr="00554298">
        <w:rPr>
          <w:szCs w:val="28"/>
        </w:rPr>
        <w:t xml:space="preserve">ejména </w:t>
      </w:r>
      <w:r w:rsidR="00DE63F7" w:rsidRPr="00554298">
        <w:rPr>
          <w:szCs w:val="28"/>
        </w:rPr>
        <w:t>se nám ale jedná o Úmluvu</w:t>
      </w:r>
      <w:r w:rsidR="00090592" w:rsidRPr="00554298">
        <w:rPr>
          <w:szCs w:val="28"/>
        </w:rPr>
        <w:t xml:space="preserve"> o právním postavení uprchlíků z roku 1951, která vstoupila v platnost v roce 1954. Tato mezinárodní smlouva, i v současnosti základní mezinárodně právní dokument uprchlického práva, se v našem textu ještě několikrát objeví.</w:t>
      </w:r>
      <w:r w:rsidR="00490BCD" w:rsidRPr="00554298">
        <w:rPr>
          <w:rStyle w:val="Znakapoznpodarou"/>
          <w:szCs w:val="28"/>
        </w:rPr>
        <w:footnoteReference w:id="9"/>
      </w:r>
      <w:r w:rsidR="00BC509B" w:rsidRPr="00554298">
        <w:rPr>
          <w:szCs w:val="28"/>
        </w:rPr>
        <w:t xml:space="preserve"> Úmluva přinesla obecnou definici uprchlíka, vyslovila zásadu non-</w:t>
      </w:r>
      <w:proofErr w:type="spellStart"/>
      <w:r w:rsidR="00BC509B" w:rsidRPr="00554298">
        <w:rPr>
          <w:szCs w:val="28"/>
        </w:rPr>
        <w:t>refoulement</w:t>
      </w:r>
      <w:proofErr w:type="spellEnd"/>
      <w:r w:rsidR="00BC509B" w:rsidRPr="00554298">
        <w:rPr>
          <w:szCs w:val="28"/>
        </w:rPr>
        <w:t xml:space="preserve"> (nenavrácení člověka do státu, kde mu hrozí nebezpečí) a obecně se vyslovila k důvodům pronásledování. Většina termínů obsažených v Úmluvě o právním postavení uprchlíků byla později rozvedena výkladovou příručkou k této Úmluvě vydanou </w:t>
      </w:r>
      <w:r w:rsidR="00C6094E">
        <w:rPr>
          <w:szCs w:val="28"/>
        </w:rPr>
        <w:lastRenderedPageBreak/>
        <w:t>pod záštitou Úřadu</w:t>
      </w:r>
      <w:r w:rsidR="00BC509B" w:rsidRPr="00554298">
        <w:rPr>
          <w:szCs w:val="28"/>
        </w:rPr>
        <w:t xml:space="preserve"> vysokého komisaře OSN pro uprchlíky (UNHCR).</w:t>
      </w:r>
      <w:r w:rsidR="00DE63F7" w:rsidRPr="00554298">
        <w:rPr>
          <w:rStyle w:val="Znakapoznpodarou"/>
          <w:szCs w:val="28"/>
        </w:rPr>
        <w:footnoteReference w:id="10"/>
      </w:r>
      <w:r w:rsidR="00BC509B" w:rsidRPr="00554298">
        <w:rPr>
          <w:szCs w:val="28"/>
        </w:rPr>
        <w:t xml:space="preserve"> </w:t>
      </w:r>
      <w:r w:rsidR="00D2458A" w:rsidRPr="00554298">
        <w:rPr>
          <w:szCs w:val="28"/>
        </w:rPr>
        <w:t xml:space="preserve">Nutno zmínit, že ke škodě nedošlo k patřičnému provázání čl. 14 Všeobecné deklarace lidských práv, kde se hovoří o právu na azyl a Úmluvou o právním postavení uprchlíků, která zavádí pojem uprchlík. Tato slovní nejasnost může vést k výkladové dvojkolejnosti a zaměňování pojmů, jak bude přiblíženo v následující kapitole. </w:t>
      </w:r>
    </w:p>
    <w:p w:rsidR="00542BDC" w:rsidRPr="00554298" w:rsidRDefault="00A81F22" w:rsidP="00A81F22">
      <w:pPr>
        <w:rPr>
          <w:szCs w:val="28"/>
        </w:rPr>
      </w:pPr>
      <w:r w:rsidRPr="00554298">
        <w:rPr>
          <w:szCs w:val="28"/>
        </w:rPr>
        <w:t xml:space="preserve">Mezinárodní ochrana </w:t>
      </w:r>
      <w:r w:rsidR="00C6094E">
        <w:rPr>
          <w:szCs w:val="28"/>
        </w:rPr>
        <w:t xml:space="preserve">je </w:t>
      </w:r>
      <w:r w:rsidRPr="00554298">
        <w:rPr>
          <w:szCs w:val="28"/>
        </w:rPr>
        <w:t xml:space="preserve">oproti azylu termínem novějším a širším. Jde o termín navázaný na komunitární </w:t>
      </w:r>
      <w:r w:rsidR="00A33D8D" w:rsidRPr="00554298">
        <w:rPr>
          <w:szCs w:val="28"/>
        </w:rPr>
        <w:t>právo, jinak řečeno, právo Evropské unie</w:t>
      </w:r>
      <w:r w:rsidR="00C6094E">
        <w:rPr>
          <w:szCs w:val="28"/>
        </w:rPr>
        <w:t>, které v sobě zahrnuje jak</w:t>
      </w:r>
      <w:r w:rsidRPr="00554298">
        <w:rPr>
          <w:szCs w:val="28"/>
        </w:rPr>
        <w:t xml:space="preserve"> azyl, tak také doplňkovou ochranu. Tu lze </w:t>
      </w:r>
      <w:r w:rsidR="00EE7EDD" w:rsidRPr="00554298">
        <w:rPr>
          <w:szCs w:val="28"/>
        </w:rPr>
        <w:t xml:space="preserve">nejjednodušeji </w:t>
      </w:r>
      <w:r w:rsidRPr="00554298">
        <w:rPr>
          <w:szCs w:val="28"/>
        </w:rPr>
        <w:t>charakterizovat jako ochranu poskytnutou na kr</w:t>
      </w:r>
      <w:r w:rsidR="00EE7EDD" w:rsidRPr="00554298">
        <w:rPr>
          <w:szCs w:val="28"/>
        </w:rPr>
        <w:t>a</w:t>
      </w:r>
      <w:r w:rsidRPr="00554298">
        <w:rPr>
          <w:szCs w:val="28"/>
        </w:rPr>
        <w:t>tší dobu</w:t>
      </w:r>
      <w:r w:rsidR="00EE7EDD" w:rsidRPr="00554298">
        <w:rPr>
          <w:szCs w:val="28"/>
        </w:rPr>
        <w:t>, než samotný azyl</w:t>
      </w:r>
      <w:r w:rsidRPr="00554298">
        <w:rPr>
          <w:szCs w:val="28"/>
        </w:rPr>
        <w:t>.</w:t>
      </w:r>
      <w:r w:rsidR="00EE7EDD" w:rsidRPr="00554298">
        <w:rPr>
          <w:szCs w:val="28"/>
        </w:rPr>
        <w:t xml:space="preserve"> Azyl se zpravidla poskytuje na neomezený čas. U veřejnosti </w:t>
      </w:r>
      <w:r w:rsidR="006E53B9" w:rsidRPr="00554298">
        <w:rPr>
          <w:szCs w:val="28"/>
        </w:rPr>
        <w:t>ovšem azyl a mezinárodní ochrana</w:t>
      </w:r>
      <w:r w:rsidR="00EE7EDD" w:rsidRPr="00554298">
        <w:rPr>
          <w:szCs w:val="28"/>
        </w:rPr>
        <w:t xml:space="preserve"> často splývají v</w:t>
      </w:r>
      <w:r w:rsidR="00A33D8D" w:rsidRPr="00554298">
        <w:rPr>
          <w:szCs w:val="28"/>
        </w:rPr>
        <w:t> </w:t>
      </w:r>
      <w:r w:rsidR="00EE7EDD" w:rsidRPr="00554298">
        <w:rPr>
          <w:szCs w:val="28"/>
        </w:rPr>
        <w:t>jedno</w:t>
      </w:r>
      <w:r w:rsidR="00A33D8D" w:rsidRPr="00554298">
        <w:rPr>
          <w:szCs w:val="28"/>
        </w:rPr>
        <w:t>, stejně jako u ní splývají v jedno uprchlictví a azyl</w:t>
      </w:r>
      <w:r w:rsidR="00EE7EDD" w:rsidRPr="00554298">
        <w:rPr>
          <w:szCs w:val="28"/>
        </w:rPr>
        <w:t>. Doplňková ochrana t</w:t>
      </w:r>
      <w:r w:rsidR="00C6094E">
        <w:rPr>
          <w:szCs w:val="28"/>
        </w:rPr>
        <w:t>éž</w:t>
      </w:r>
      <w:r w:rsidR="00EE7EDD" w:rsidRPr="00554298">
        <w:rPr>
          <w:szCs w:val="28"/>
        </w:rPr>
        <w:t xml:space="preserve"> na rozdíl o azylu nevyžaduje pro své udělení spojitost s důvody pronásledování – bez pronásledování z vybraných důvodů není možné azyl udělit, doplňkovou ochranu za splnění alternativních podmínek ano.</w:t>
      </w:r>
      <w:r w:rsidR="00F26174" w:rsidRPr="00554298">
        <w:rPr>
          <w:rStyle w:val="Znakapoznpodarou"/>
          <w:szCs w:val="28"/>
        </w:rPr>
        <w:footnoteReference w:id="11"/>
      </w:r>
    </w:p>
    <w:p w:rsidR="001D75BC" w:rsidRPr="00554298" w:rsidRDefault="00D63B75" w:rsidP="00861FE1">
      <w:pPr>
        <w:rPr>
          <w:szCs w:val="28"/>
        </w:rPr>
      </w:pPr>
      <w:r w:rsidRPr="00554298">
        <w:rPr>
          <w:szCs w:val="28"/>
        </w:rPr>
        <w:t>Po druhé světové válce mělo Českosloven</w:t>
      </w:r>
      <w:r w:rsidR="00A33D8D" w:rsidRPr="00554298">
        <w:rPr>
          <w:szCs w:val="28"/>
        </w:rPr>
        <w:t>sko nárazové zkušenosti s přijímá</w:t>
      </w:r>
      <w:r w:rsidRPr="00554298">
        <w:rPr>
          <w:szCs w:val="28"/>
        </w:rPr>
        <w:t>ním uprchlíků, jakou bylo kupříkladu přijetí řeckých dětí a následně i jejich rodin nucených opustit Řecko po výsledku tamní občanské války zakončené roku 1949 vítězstvím</w:t>
      </w:r>
      <w:r w:rsidR="002D11EC" w:rsidRPr="00554298">
        <w:rPr>
          <w:szCs w:val="28"/>
        </w:rPr>
        <w:t xml:space="preserve"> prozápadních sil</w:t>
      </w:r>
      <w:r w:rsidRPr="00554298">
        <w:rPr>
          <w:szCs w:val="28"/>
        </w:rPr>
        <w:t xml:space="preserve">. </w:t>
      </w:r>
      <w:r w:rsidR="001D75BC" w:rsidRPr="00554298">
        <w:rPr>
          <w:szCs w:val="28"/>
        </w:rPr>
        <w:t>V nynější době je pro Českou republiku základním pramenem azylového práva zákon č. 325/1999 Sb., o azylu.</w:t>
      </w:r>
      <w:r w:rsidR="00140CD6" w:rsidRPr="00554298">
        <w:rPr>
          <w:rStyle w:val="Znakapoznpodarou"/>
          <w:szCs w:val="28"/>
        </w:rPr>
        <w:footnoteReference w:id="12"/>
      </w:r>
      <w:r w:rsidR="001D75BC" w:rsidRPr="00554298">
        <w:rPr>
          <w:szCs w:val="28"/>
        </w:rPr>
        <w:t xml:space="preserve"> Jsou v něm obsaženy všechna kritéria a podmínky, kterými musí cizinec </w:t>
      </w:r>
      <w:r w:rsidR="008E7996" w:rsidRPr="00554298">
        <w:rPr>
          <w:szCs w:val="28"/>
        </w:rPr>
        <w:t>žádající</w:t>
      </w:r>
      <w:r w:rsidR="00FF5D85">
        <w:rPr>
          <w:szCs w:val="28"/>
        </w:rPr>
        <w:t xml:space="preserve"> v České republice o </w:t>
      </w:r>
      <w:r w:rsidR="001D75BC" w:rsidRPr="00554298">
        <w:rPr>
          <w:szCs w:val="28"/>
        </w:rPr>
        <w:t>mezinárodní ochranu projít.</w:t>
      </w:r>
      <w:r w:rsidR="001D75BC" w:rsidRPr="00554298">
        <w:t xml:space="preserve"> </w:t>
      </w:r>
      <w:r w:rsidR="001D75BC" w:rsidRPr="00554298">
        <w:rPr>
          <w:szCs w:val="28"/>
        </w:rPr>
        <w:t>Zákon stanovuje postavení žadatele o mezinárodní ochranu, jeho práva a povinnosti, doplňuje specifické procesní aspekty vůči správnímu řádu, které si toto řízení vyžaduje</w:t>
      </w:r>
      <w:r w:rsidR="002D11EC" w:rsidRPr="00554298">
        <w:rPr>
          <w:szCs w:val="28"/>
        </w:rPr>
        <w:t>,</w:t>
      </w:r>
      <w:r w:rsidR="001D75BC" w:rsidRPr="00554298">
        <w:rPr>
          <w:szCs w:val="28"/>
        </w:rPr>
        <w:t xml:space="preserve"> a řeší i odnímání mezinárodní ochrany </w:t>
      </w:r>
      <w:r w:rsidR="002D11EC" w:rsidRPr="00554298">
        <w:rPr>
          <w:szCs w:val="28"/>
        </w:rPr>
        <w:t>a pravomoci Ministerstva vnitra.</w:t>
      </w:r>
      <w:r w:rsidR="001D75BC" w:rsidRPr="00554298">
        <w:rPr>
          <w:szCs w:val="28"/>
        </w:rPr>
        <w:t xml:space="preserve"> </w:t>
      </w:r>
      <w:r w:rsidR="002D11EC" w:rsidRPr="00554298">
        <w:rPr>
          <w:szCs w:val="28"/>
        </w:rPr>
        <w:t>Tomu</w:t>
      </w:r>
      <w:r w:rsidR="001D75BC" w:rsidRPr="00554298">
        <w:rPr>
          <w:szCs w:val="28"/>
        </w:rPr>
        <w:t xml:space="preserve"> je tato celková agenda podřízena.</w:t>
      </w:r>
      <w:r w:rsidR="001D75BC" w:rsidRPr="00554298">
        <w:t xml:space="preserve"> </w:t>
      </w:r>
      <w:r w:rsidR="001D75BC" w:rsidRPr="00554298">
        <w:rPr>
          <w:szCs w:val="28"/>
        </w:rPr>
        <w:t>Zákonu o azylu historicky předcházel zákon č. 498/1990 Sb., o uprchlictví, který byl v Československu přijat bezprostředně po pádu komunistického režimu.</w:t>
      </w:r>
      <w:r w:rsidR="00A62219" w:rsidRPr="00554298">
        <w:rPr>
          <w:szCs w:val="28"/>
        </w:rPr>
        <w:t xml:space="preserve"> Po vstupu České republiky do Evropské unie v květnu 2004 násl</w:t>
      </w:r>
      <w:r w:rsidR="00370168" w:rsidRPr="00554298">
        <w:rPr>
          <w:szCs w:val="28"/>
        </w:rPr>
        <w:t>eduje české právo legislativu Evropské unie</w:t>
      </w:r>
      <w:r w:rsidR="00A62219" w:rsidRPr="00554298">
        <w:rPr>
          <w:szCs w:val="28"/>
        </w:rPr>
        <w:t xml:space="preserve"> a transponuje její koncepty, jak již bylo zmíněno výše – mezinárodní ochrana (</w:t>
      </w:r>
      <w:proofErr w:type="spellStart"/>
      <w:r w:rsidR="00A62219" w:rsidRPr="00554298">
        <w:rPr>
          <w:szCs w:val="28"/>
        </w:rPr>
        <w:t>international</w:t>
      </w:r>
      <w:proofErr w:type="spellEnd"/>
      <w:r w:rsidR="00A62219" w:rsidRPr="00554298">
        <w:rPr>
          <w:szCs w:val="28"/>
        </w:rPr>
        <w:t xml:space="preserve"> </w:t>
      </w:r>
      <w:proofErr w:type="spellStart"/>
      <w:r w:rsidR="00A62219" w:rsidRPr="00554298">
        <w:rPr>
          <w:szCs w:val="28"/>
        </w:rPr>
        <w:t>protection</w:t>
      </w:r>
      <w:proofErr w:type="spellEnd"/>
      <w:r w:rsidR="00A62219" w:rsidRPr="00554298">
        <w:rPr>
          <w:szCs w:val="28"/>
        </w:rPr>
        <w:t>), doplňková ochrana (</w:t>
      </w:r>
      <w:proofErr w:type="spellStart"/>
      <w:r w:rsidR="00A62219" w:rsidRPr="00554298">
        <w:rPr>
          <w:szCs w:val="28"/>
        </w:rPr>
        <w:t>subsidiary</w:t>
      </w:r>
      <w:proofErr w:type="spellEnd"/>
      <w:r w:rsidR="00A62219" w:rsidRPr="00554298">
        <w:rPr>
          <w:szCs w:val="28"/>
        </w:rPr>
        <w:t xml:space="preserve"> </w:t>
      </w:r>
      <w:proofErr w:type="spellStart"/>
      <w:r w:rsidR="00A62219" w:rsidRPr="00554298">
        <w:rPr>
          <w:szCs w:val="28"/>
        </w:rPr>
        <w:t>protection</w:t>
      </w:r>
      <w:proofErr w:type="spellEnd"/>
      <w:r w:rsidR="00A62219" w:rsidRPr="00554298">
        <w:rPr>
          <w:szCs w:val="28"/>
        </w:rPr>
        <w:t xml:space="preserve">). </w:t>
      </w:r>
      <w:r w:rsidR="001F2CCE" w:rsidRPr="00554298">
        <w:rPr>
          <w:szCs w:val="28"/>
        </w:rPr>
        <w:t xml:space="preserve">Zákon o uprchlících z roku 1990 ani zákon o azylu ve znění k roku </w:t>
      </w:r>
      <w:r w:rsidR="001F2CCE" w:rsidRPr="00554298">
        <w:rPr>
          <w:szCs w:val="28"/>
        </w:rPr>
        <w:lastRenderedPageBreak/>
        <w:t>2000 tyto pojmy neobsahoval. K zavedení doplňkové ochrany do azylového zákona došlo až v roce 2006 novelou č. 165/2006 sb., která do českého právního řádu transponovala doplňkovou ochranu ze směrnice komunitárního práva a přišla s</w:t>
      </w:r>
      <w:r w:rsidR="008E7996" w:rsidRPr="00554298">
        <w:rPr>
          <w:szCs w:val="28"/>
        </w:rPr>
        <w:t xml:space="preserve">  </w:t>
      </w:r>
      <w:r w:rsidR="001F2CCE" w:rsidRPr="00554298">
        <w:rPr>
          <w:szCs w:val="28"/>
        </w:rPr>
        <w:t>nadřazeným termínem mezinárodní ochrany pro oba výše opakované pojmy (azyl – doplňková ochrana).</w:t>
      </w:r>
    </w:p>
    <w:p w:rsidR="00243611" w:rsidRPr="00554298" w:rsidRDefault="00290233" w:rsidP="00861FE1">
      <w:pPr>
        <w:pStyle w:val="Nadpis1"/>
      </w:pPr>
      <w:bookmarkStart w:id="3" w:name="_Toc59262845"/>
      <w:r w:rsidRPr="00554298">
        <w:t xml:space="preserve">3. </w:t>
      </w:r>
      <w:r w:rsidR="002E28C6" w:rsidRPr="00554298">
        <w:t>Charakter práva na azyl</w:t>
      </w:r>
      <w:bookmarkEnd w:id="3"/>
    </w:p>
    <w:p w:rsidR="00861FE1" w:rsidRPr="00554298" w:rsidRDefault="00861FE1" w:rsidP="00861FE1"/>
    <w:p w:rsidR="00B84B9A" w:rsidRPr="00554298" w:rsidRDefault="006072CE" w:rsidP="00FF31A4">
      <w:pPr>
        <w:rPr>
          <w:szCs w:val="28"/>
        </w:rPr>
      </w:pPr>
      <w:r w:rsidRPr="00554298">
        <w:rPr>
          <w:szCs w:val="28"/>
        </w:rPr>
        <w:t>Česká republika se ke své azylové politice hlásí v č</w:t>
      </w:r>
      <w:r w:rsidR="00FF5D85">
        <w:rPr>
          <w:szCs w:val="28"/>
        </w:rPr>
        <w:t>l. 43 Listiny základních práv a </w:t>
      </w:r>
      <w:r w:rsidRPr="00554298">
        <w:rPr>
          <w:szCs w:val="28"/>
        </w:rPr>
        <w:t xml:space="preserve">svobod, kde se praví: </w:t>
      </w:r>
      <w:r w:rsidRPr="00554298">
        <w:rPr>
          <w:i/>
          <w:szCs w:val="28"/>
        </w:rPr>
        <w:t>„Česká a Slovenská Federativní Republika poskytuje azyl cizincům pronásledovaným za uplatňování politických práv a svobod. Azyl může být odepřen tomu, kdo jednal v rozporu se základními lidskými právy a svobodami.“</w:t>
      </w:r>
      <w:r w:rsidRPr="00554298">
        <w:rPr>
          <w:szCs w:val="28"/>
        </w:rPr>
        <w:t xml:space="preserve"> Jakožto </w:t>
      </w:r>
      <w:r w:rsidR="008306D6" w:rsidRPr="00554298">
        <w:rPr>
          <w:szCs w:val="28"/>
        </w:rPr>
        <w:t xml:space="preserve">se k ní hlásí </w:t>
      </w:r>
      <w:r w:rsidRPr="00554298">
        <w:rPr>
          <w:szCs w:val="28"/>
        </w:rPr>
        <w:t>i ve svých mezinárodních závazcích</w:t>
      </w:r>
      <w:r w:rsidR="00282019">
        <w:rPr>
          <w:szCs w:val="28"/>
        </w:rPr>
        <w:t xml:space="preserve"> v oblasti lidských práv</w:t>
      </w:r>
      <w:r w:rsidRPr="00554298">
        <w:rPr>
          <w:szCs w:val="28"/>
        </w:rPr>
        <w:t xml:space="preserve">. </w:t>
      </w:r>
      <w:r w:rsidR="008306D6" w:rsidRPr="00554298">
        <w:rPr>
          <w:szCs w:val="28"/>
        </w:rPr>
        <w:t>Zde si pokusím odpovědět na otázku, jaké jsou názory na charakter azylového práva a s tím spojenou možnost si azyl nárokovat po státu. V našem případě b</w:t>
      </w:r>
      <w:r w:rsidR="00F860D4" w:rsidRPr="00554298">
        <w:rPr>
          <w:szCs w:val="28"/>
        </w:rPr>
        <w:t xml:space="preserve">udeme uvažovat Českou republiku, kde tuto otázku již </w:t>
      </w:r>
      <w:r w:rsidR="008A21B6" w:rsidRPr="00554298">
        <w:rPr>
          <w:szCs w:val="28"/>
        </w:rPr>
        <w:t xml:space="preserve">deklaratorně </w:t>
      </w:r>
      <w:r w:rsidR="00F860D4" w:rsidRPr="00554298">
        <w:rPr>
          <w:szCs w:val="28"/>
        </w:rPr>
        <w:t>vyřešil Ústavní soud svým nálezem</w:t>
      </w:r>
      <w:r w:rsidR="000F1759" w:rsidRPr="00554298">
        <w:rPr>
          <w:szCs w:val="28"/>
        </w:rPr>
        <w:t xml:space="preserve"> – </w:t>
      </w:r>
      <w:r w:rsidR="00934ED9" w:rsidRPr="00554298">
        <w:rPr>
          <w:szCs w:val="28"/>
        </w:rPr>
        <w:t>odborná</w:t>
      </w:r>
      <w:r w:rsidR="00C039C2" w:rsidRPr="00554298">
        <w:rPr>
          <w:szCs w:val="28"/>
        </w:rPr>
        <w:t xml:space="preserve"> diskuze na dané téma tím ale neskončila</w:t>
      </w:r>
      <w:r w:rsidR="00F860D4" w:rsidRPr="00554298">
        <w:rPr>
          <w:szCs w:val="28"/>
        </w:rPr>
        <w:t>.</w:t>
      </w:r>
      <w:r w:rsidR="008306D6" w:rsidRPr="00554298">
        <w:rPr>
          <w:szCs w:val="28"/>
        </w:rPr>
        <w:t xml:space="preserve"> </w:t>
      </w:r>
      <w:r w:rsidR="00CE7FAF" w:rsidRPr="00554298">
        <w:rPr>
          <w:szCs w:val="28"/>
        </w:rPr>
        <w:t>K </w:t>
      </w:r>
      <w:r w:rsidR="008A21B6" w:rsidRPr="00554298">
        <w:rPr>
          <w:szCs w:val="28"/>
        </w:rPr>
        <w:t>možnému</w:t>
      </w:r>
      <w:r w:rsidR="00CE7FAF" w:rsidRPr="00554298">
        <w:rPr>
          <w:szCs w:val="28"/>
        </w:rPr>
        <w:t xml:space="preserve"> porušení čl. 43 Listiny základních práv a svobod Ústavní soud vyslovil, že </w:t>
      </w:r>
      <w:r w:rsidR="009D4536" w:rsidRPr="00554298">
        <w:rPr>
          <w:szCs w:val="28"/>
        </w:rPr>
        <w:t>právo na azyl nelze vyvodit z žádných mezinárodních smluv a jako takový není termín „</w:t>
      </w:r>
      <w:r w:rsidR="009D4536" w:rsidRPr="00554298">
        <w:rPr>
          <w:i/>
          <w:szCs w:val="28"/>
        </w:rPr>
        <w:t>azyl</w:t>
      </w:r>
      <w:r w:rsidR="009D4536" w:rsidRPr="00554298">
        <w:rPr>
          <w:szCs w:val="28"/>
        </w:rPr>
        <w:t>“ ani v me</w:t>
      </w:r>
      <w:r w:rsidR="00934ED9" w:rsidRPr="00554298">
        <w:rPr>
          <w:szCs w:val="28"/>
        </w:rPr>
        <w:t xml:space="preserve">zinárodním právu definován. </w:t>
      </w:r>
    </w:p>
    <w:p w:rsidR="00B84B9A" w:rsidRPr="00554298" w:rsidRDefault="00934ED9" w:rsidP="00FF31A4">
      <w:pPr>
        <w:rPr>
          <w:szCs w:val="28"/>
        </w:rPr>
      </w:pPr>
      <w:r w:rsidRPr="00554298">
        <w:rPr>
          <w:szCs w:val="28"/>
        </w:rPr>
        <w:t>Pojem „</w:t>
      </w:r>
      <w:r w:rsidRPr="00554298">
        <w:rPr>
          <w:i/>
          <w:szCs w:val="28"/>
        </w:rPr>
        <w:t>azylu</w:t>
      </w:r>
      <w:r w:rsidRPr="00554298">
        <w:rPr>
          <w:szCs w:val="28"/>
        </w:rPr>
        <w:t>“</w:t>
      </w:r>
      <w:r w:rsidR="009D4536" w:rsidRPr="00554298">
        <w:rPr>
          <w:szCs w:val="28"/>
        </w:rPr>
        <w:t xml:space="preserve"> se ovšem </w:t>
      </w:r>
      <w:r w:rsidRPr="00554298">
        <w:rPr>
          <w:szCs w:val="28"/>
        </w:rPr>
        <w:t xml:space="preserve">stal napříč státy </w:t>
      </w:r>
      <w:r w:rsidR="009D4536" w:rsidRPr="00554298">
        <w:rPr>
          <w:szCs w:val="28"/>
        </w:rPr>
        <w:t xml:space="preserve">sjednocujícím termínem pro poskytnutí ochrany cizím osobám, které se v daném státě objeví a žádají </w:t>
      </w:r>
      <w:r w:rsidRPr="00554298">
        <w:rPr>
          <w:szCs w:val="28"/>
        </w:rPr>
        <w:t xml:space="preserve">v něm </w:t>
      </w:r>
      <w:r w:rsidR="009D4536" w:rsidRPr="00554298">
        <w:rPr>
          <w:szCs w:val="28"/>
        </w:rPr>
        <w:t>o ochranu</w:t>
      </w:r>
      <w:r w:rsidRPr="00554298">
        <w:rPr>
          <w:szCs w:val="28"/>
        </w:rPr>
        <w:t>, což se i rovná tomu, co pod tímto termínem vnímá většinová veřejnost</w:t>
      </w:r>
      <w:r w:rsidR="009D4536" w:rsidRPr="00554298">
        <w:rPr>
          <w:szCs w:val="28"/>
        </w:rPr>
        <w:t xml:space="preserve">. </w:t>
      </w:r>
      <w:r w:rsidR="008A21B6" w:rsidRPr="00554298">
        <w:rPr>
          <w:szCs w:val="28"/>
        </w:rPr>
        <w:t>Z</w:t>
      </w:r>
      <w:r w:rsidR="00B92126" w:rsidRPr="00554298">
        <w:rPr>
          <w:szCs w:val="28"/>
        </w:rPr>
        <w:t> </w:t>
      </w:r>
      <w:r w:rsidR="008A21B6" w:rsidRPr="00554298">
        <w:rPr>
          <w:szCs w:val="28"/>
        </w:rPr>
        <w:t>ne</w:t>
      </w:r>
      <w:r w:rsidR="00B92126" w:rsidRPr="00554298">
        <w:rPr>
          <w:szCs w:val="28"/>
        </w:rPr>
        <w:t>existujících závazků v mezinárodní rovině</w:t>
      </w:r>
      <w:r w:rsidR="008A21B6" w:rsidRPr="00554298">
        <w:rPr>
          <w:szCs w:val="28"/>
        </w:rPr>
        <w:t xml:space="preserve"> </w:t>
      </w:r>
      <w:r w:rsidR="00B92126" w:rsidRPr="00554298">
        <w:rPr>
          <w:szCs w:val="28"/>
        </w:rPr>
        <w:t xml:space="preserve">je </w:t>
      </w:r>
      <w:r w:rsidR="000B5A05" w:rsidRPr="00554298">
        <w:rPr>
          <w:szCs w:val="28"/>
        </w:rPr>
        <w:t>dále</w:t>
      </w:r>
      <w:r w:rsidR="008A21B6" w:rsidRPr="00554298">
        <w:rPr>
          <w:szCs w:val="28"/>
        </w:rPr>
        <w:t xml:space="preserve"> </w:t>
      </w:r>
      <w:r w:rsidR="00B92126" w:rsidRPr="00554298">
        <w:rPr>
          <w:szCs w:val="28"/>
        </w:rPr>
        <w:t xml:space="preserve">Ústavnímu soudu </w:t>
      </w:r>
      <w:r w:rsidR="008A21B6" w:rsidRPr="00554298">
        <w:rPr>
          <w:szCs w:val="28"/>
        </w:rPr>
        <w:t xml:space="preserve">zřejmé, že neexistuje </w:t>
      </w:r>
      <w:r w:rsidR="00C039C2" w:rsidRPr="00554298">
        <w:rPr>
          <w:szCs w:val="28"/>
        </w:rPr>
        <w:t xml:space="preserve">ani </w:t>
      </w:r>
      <w:r w:rsidR="008A21B6" w:rsidRPr="00554298">
        <w:rPr>
          <w:szCs w:val="28"/>
        </w:rPr>
        <w:t>prostředek, který by Českou republiku zavazoval rozhodnout žádost o postavení uprchlíka</w:t>
      </w:r>
      <w:r w:rsidR="00EC30E4" w:rsidRPr="00554298">
        <w:rPr>
          <w:szCs w:val="28"/>
        </w:rPr>
        <w:t xml:space="preserve"> (dle soudu i respektive azylu)</w:t>
      </w:r>
      <w:r w:rsidRPr="00554298">
        <w:rPr>
          <w:szCs w:val="28"/>
        </w:rPr>
        <w:t xml:space="preserve"> a uprchlíky na své území přijímat</w:t>
      </w:r>
      <w:r w:rsidR="000B5A05" w:rsidRPr="00554298">
        <w:rPr>
          <w:szCs w:val="28"/>
        </w:rPr>
        <w:t>.</w:t>
      </w:r>
      <w:r w:rsidRPr="00554298">
        <w:rPr>
          <w:szCs w:val="28"/>
        </w:rPr>
        <w:t xml:space="preserve"> </w:t>
      </w:r>
      <w:r w:rsidR="000B5A05" w:rsidRPr="00554298">
        <w:rPr>
          <w:szCs w:val="28"/>
        </w:rPr>
        <w:t>A</w:t>
      </w:r>
      <w:r w:rsidR="008A21B6" w:rsidRPr="00554298">
        <w:rPr>
          <w:szCs w:val="28"/>
        </w:rPr>
        <w:t>kceptace těchto skutečností je ponechána mezinárodním právem</w:t>
      </w:r>
      <w:r w:rsidR="00B92126" w:rsidRPr="00554298">
        <w:rPr>
          <w:szCs w:val="28"/>
        </w:rPr>
        <w:t xml:space="preserve"> pouze na vůli České republiky.</w:t>
      </w:r>
      <w:r w:rsidR="00B92126" w:rsidRPr="00554298">
        <w:rPr>
          <w:rStyle w:val="Znakapoznpodarou"/>
          <w:szCs w:val="28"/>
        </w:rPr>
        <w:footnoteReference w:id="13"/>
      </w:r>
      <w:r w:rsidR="00B92126" w:rsidRPr="00554298">
        <w:rPr>
          <w:szCs w:val="28"/>
        </w:rPr>
        <w:t xml:space="preserve"> </w:t>
      </w:r>
      <w:r w:rsidR="00C26192" w:rsidRPr="00554298">
        <w:rPr>
          <w:szCs w:val="28"/>
        </w:rPr>
        <w:t>Dále z</w:t>
      </w:r>
      <w:r w:rsidR="008A21B6" w:rsidRPr="00554298">
        <w:rPr>
          <w:szCs w:val="28"/>
        </w:rPr>
        <w:t xml:space="preserve">e systematiky Listiny základních práv a svobod, kde je čl. 43 zařazen na samotném konci v pasáži společných ustanovení, Ústavní soud dovodil, že </w:t>
      </w:r>
      <w:r w:rsidR="00C039C2" w:rsidRPr="00554298">
        <w:rPr>
          <w:szCs w:val="28"/>
        </w:rPr>
        <w:t>právo na azyl nel</w:t>
      </w:r>
      <w:r w:rsidR="00C26192" w:rsidRPr="00554298">
        <w:rPr>
          <w:szCs w:val="28"/>
        </w:rPr>
        <w:t xml:space="preserve">ze považovat za přirozené právo člověka ve </w:t>
      </w:r>
      <w:r w:rsidR="00C26192" w:rsidRPr="00554298">
        <w:rPr>
          <w:szCs w:val="28"/>
        </w:rPr>
        <w:lastRenderedPageBreak/>
        <w:t xml:space="preserve">smyslu čl. 1 Listiny. </w:t>
      </w:r>
      <w:r w:rsidR="00BC6507" w:rsidRPr="00554298">
        <w:rPr>
          <w:szCs w:val="28"/>
        </w:rPr>
        <w:t>Komentář k Listině základních</w:t>
      </w:r>
      <w:r w:rsidR="00FF5D85">
        <w:rPr>
          <w:szCs w:val="28"/>
        </w:rPr>
        <w:t xml:space="preserve"> práv a svobod se k závěru o </w:t>
      </w:r>
      <w:r w:rsidR="00BC6507" w:rsidRPr="00554298">
        <w:rPr>
          <w:szCs w:val="28"/>
        </w:rPr>
        <w:t>nenalezení žádného subjektivního práva v čl. 43 staví nelibě.</w:t>
      </w:r>
      <w:r w:rsidR="00BC6507" w:rsidRPr="00554298">
        <w:rPr>
          <w:rStyle w:val="Znakapoznpodarou"/>
          <w:szCs w:val="28"/>
        </w:rPr>
        <w:footnoteReference w:id="14"/>
      </w:r>
      <w:r w:rsidR="00B92126" w:rsidRPr="00554298">
        <w:rPr>
          <w:szCs w:val="28"/>
        </w:rPr>
        <w:t xml:space="preserve"> </w:t>
      </w:r>
    </w:p>
    <w:p w:rsidR="00B84B9A" w:rsidRPr="00554298" w:rsidRDefault="00BF65D4" w:rsidP="00FF31A4">
      <w:pPr>
        <w:rPr>
          <w:i/>
          <w:szCs w:val="28"/>
        </w:rPr>
      </w:pPr>
      <w:r w:rsidRPr="00554298">
        <w:rPr>
          <w:szCs w:val="28"/>
        </w:rPr>
        <w:t xml:space="preserve">Ačkoliv je tak výklad tohoto článku vyřešen jeho samotným vykladačem, v odborné rovině je o nalezení </w:t>
      </w:r>
      <w:r w:rsidR="00EC30E4" w:rsidRPr="00554298">
        <w:rPr>
          <w:szCs w:val="28"/>
        </w:rPr>
        <w:t xml:space="preserve">charakteru </w:t>
      </w:r>
      <w:r w:rsidRPr="00554298">
        <w:rPr>
          <w:szCs w:val="28"/>
        </w:rPr>
        <w:t>práva na azyl v Listině základních práv a svobod dále spor</w:t>
      </w:r>
      <w:r w:rsidR="004347A1" w:rsidRPr="00554298">
        <w:rPr>
          <w:szCs w:val="28"/>
        </w:rPr>
        <w:t xml:space="preserve">, který zde krátce nastíníme. </w:t>
      </w:r>
      <w:r w:rsidR="0098103D" w:rsidRPr="00554298">
        <w:rPr>
          <w:szCs w:val="28"/>
        </w:rPr>
        <w:t>Na jedn</w:t>
      </w:r>
      <w:r w:rsidR="00FF5D85">
        <w:rPr>
          <w:szCs w:val="28"/>
        </w:rPr>
        <w:t>é straně je dlouhodobý názor V. </w:t>
      </w:r>
      <w:r w:rsidR="0098103D" w:rsidRPr="00554298">
        <w:rPr>
          <w:szCs w:val="28"/>
        </w:rPr>
        <w:t xml:space="preserve">Pavlíčka, který v právu na azyl nevidí přirozené </w:t>
      </w:r>
      <w:r w:rsidR="0098562A" w:rsidRPr="00554298">
        <w:rPr>
          <w:szCs w:val="28"/>
        </w:rPr>
        <w:t xml:space="preserve">či základní </w:t>
      </w:r>
      <w:r w:rsidR="0098103D" w:rsidRPr="00554298">
        <w:rPr>
          <w:szCs w:val="28"/>
        </w:rPr>
        <w:t>právo člověka</w:t>
      </w:r>
      <w:r w:rsidR="0098562A" w:rsidRPr="00554298">
        <w:rPr>
          <w:szCs w:val="28"/>
        </w:rPr>
        <w:t xml:space="preserve">, které by bylo možno </w:t>
      </w:r>
      <w:r w:rsidR="00282019">
        <w:rPr>
          <w:szCs w:val="28"/>
        </w:rPr>
        <w:t>podřadit</w:t>
      </w:r>
      <w:r w:rsidR="0098562A" w:rsidRPr="00554298">
        <w:rPr>
          <w:szCs w:val="28"/>
        </w:rPr>
        <w:t xml:space="preserve"> pod čl. 1 Listiny základních práv a svobod</w:t>
      </w:r>
      <w:r w:rsidR="0098103D" w:rsidRPr="00554298">
        <w:rPr>
          <w:szCs w:val="28"/>
        </w:rPr>
        <w:t xml:space="preserve">. </w:t>
      </w:r>
      <w:r w:rsidR="0098562A" w:rsidRPr="00554298">
        <w:rPr>
          <w:szCs w:val="28"/>
        </w:rPr>
        <w:t xml:space="preserve">Zmíněný ústavní právník na toto téma poskytl i rozsáhlý rozhovor. </w:t>
      </w:r>
      <w:r w:rsidR="00064B99" w:rsidRPr="00554298">
        <w:rPr>
          <w:i/>
          <w:szCs w:val="28"/>
        </w:rPr>
        <w:t>„</w:t>
      </w:r>
      <w:r w:rsidR="00F921BF" w:rsidRPr="00554298">
        <w:rPr>
          <w:i/>
          <w:szCs w:val="28"/>
        </w:rPr>
        <w:t>…</w:t>
      </w:r>
      <w:r w:rsidR="00064B99" w:rsidRPr="00554298">
        <w:rPr>
          <w:i/>
          <w:szCs w:val="28"/>
        </w:rPr>
        <w:t>Známe přece film o tom, jak se herec Jiří Voskovec snažil po únoru 1948 vrátit zpátky do USA</w:t>
      </w:r>
      <w:r w:rsidR="00F921BF" w:rsidRPr="00554298">
        <w:rPr>
          <w:i/>
          <w:szCs w:val="28"/>
        </w:rPr>
        <w:t xml:space="preserve">, kde žil během 2. světové války. V USA byl nicméně déle než rok internován, prověřovala se jeho loajalita vůči americkému státu, kam chtěl znovu vstupovat. To platilo ve všech státech Evropy i Ameriky. Jinými slovy – právo azylu není prostě automatické…Stát rozhoduje, komu umožní vstup. Když psal Aga </w:t>
      </w:r>
      <w:proofErr w:type="spellStart"/>
      <w:r w:rsidR="00F921BF" w:rsidRPr="00554298">
        <w:rPr>
          <w:i/>
          <w:szCs w:val="28"/>
        </w:rPr>
        <w:t>Khan</w:t>
      </w:r>
      <w:proofErr w:type="spellEnd"/>
      <w:r w:rsidR="00F921BF" w:rsidRPr="00554298">
        <w:rPr>
          <w:i/>
          <w:szCs w:val="28"/>
        </w:rPr>
        <w:t>, první vysoký komisař OSN pro uprchlíky, o obsahu zmíněné úmluvy, zdůrazňoval, že uprchlík nemá nárok na azyl, ale jeho právem je pouze o azyl požádat. Suverenita státu spočívá v tom, že sám rozhoduje o přijetí toho či onoho uprchlíka – a zároveň zajišťuje bezpečnost svých občanů a respektování svého ústavního pořádku.“</w:t>
      </w:r>
      <w:r w:rsidR="00F921BF" w:rsidRPr="00554298">
        <w:rPr>
          <w:rStyle w:val="Znakapoznpodarou"/>
          <w:szCs w:val="28"/>
        </w:rPr>
        <w:footnoteReference w:id="15"/>
      </w:r>
      <w:r w:rsidR="00F921BF" w:rsidRPr="00554298">
        <w:rPr>
          <w:i/>
          <w:szCs w:val="28"/>
        </w:rPr>
        <w:t xml:space="preserve"> </w:t>
      </w:r>
    </w:p>
    <w:p w:rsidR="00B84B9A" w:rsidRPr="00554298" w:rsidRDefault="00ED736F" w:rsidP="00FF31A4">
      <w:pPr>
        <w:rPr>
          <w:szCs w:val="28"/>
        </w:rPr>
      </w:pPr>
      <w:r w:rsidRPr="00554298">
        <w:rPr>
          <w:szCs w:val="28"/>
        </w:rPr>
        <w:t xml:space="preserve">Na druhé straně zaznívá názor, že </w:t>
      </w:r>
      <w:r w:rsidR="008B1BAC" w:rsidRPr="00554298">
        <w:rPr>
          <w:szCs w:val="28"/>
        </w:rPr>
        <w:t xml:space="preserve">ačkoliv z čl. 43 Listiny </w:t>
      </w:r>
      <w:r w:rsidR="00D406EE" w:rsidRPr="00554298">
        <w:rPr>
          <w:szCs w:val="28"/>
        </w:rPr>
        <w:t xml:space="preserve">patrně </w:t>
      </w:r>
      <w:r w:rsidR="008B1BAC" w:rsidRPr="00554298">
        <w:rPr>
          <w:szCs w:val="28"/>
        </w:rPr>
        <w:t>veřejné subjektivní právo na udělení azylu nevyplývá, lze je jako povinnost p</w:t>
      </w:r>
      <w:r w:rsidR="000B5A05" w:rsidRPr="00554298">
        <w:rPr>
          <w:szCs w:val="28"/>
        </w:rPr>
        <w:t>ro Českou republiku</w:t>
      </w:r>
      <w:r w:rsidR="008B1BAC" w:rsidRPr="00554298">
        <w:rPr>
          <w:szCs w:val="28"/>
        </w:rPr>
        <w:t xml:space="preserve"> dovodit z mezinárodního a komunitárního práva. </w:t>
      </w:r>
      <w:r w:rsidR="007A7C7C" w:rsidRPr="00554298">
        <w:rPr>
          <w:szCs w:val="28"/>
        </w:rPr>
        <w:t>Otá</w:t>
      </w:r>
      <w:r w:rsidR="001F7BD3" w:rsidRPr="00554298">
        <w:rPr>
          <w:szCs w:val="28"/>
        </w:rPr>
        <w:t>zka se nám zde smr</w:t>
      </w:r>
      <w:r w:rsidR="00B84B9A" w:rsidRPr="00554298">
        <w:rPr>
          <w:szCs w:val="28"/>
        </w:rPr>
        <w:t>s</w:t>
      </w:r>
      <w:r w:rsidR="001F7BD3" w:rsidRPr="00554298">
        <w:rPr>
          <w:szCs w:val="28"/>
        </w:rPr>
        <w:t>kává do jádra, které vyjadřuje</w:t>
      </w:r>
      <w:r w:rsidR="007A7C7C" w:rsidRPr="00554298">
        <w:rPr>
          <w:szCs w:val="28"/>
        </w:rPr>
        <w:t xml:space="preserve"> jednání státu jako suveréna</w:t>
      </w:r>
      <w:r w:rsidR="00652507" w:rsidRPr="00554298">
        <w:rPr>
          <w:szCs w:val="28"/>
        </w:rPr>
        <w:t xml:space="preserve"> a zdali je možné odmítnout žadatele o mezinárodní ochranu bez dalšího</w:t>
      </w:r>
      <w:r w:rsidR="007A7C7C" w:rsidRPr="00554298">
        <w:rPr>
          <w:szCs w:val="28"/>
        </w:rPr>
        <w:t xml:space="preserve">. </w:t>
      </w:r>
      <w:r w:rsidR="001F7BD3" w:rsidRPr="00554298">
        <w:rPr>
          <w:szCs w:val="28"/>
        </w:rPr>
        <w:t xml:space="preserve"> </w:t>
      </w:r>
      <w:r w:rsidR="00652507" w:rsidRPr="00554298">
        <w:rPr>
          <w:szCs w:val="28"/>
        </w:rPr>
        <w:t xml:space="preserve">Lze zachytit i tento názor: </w:t>
      </w:r>
      <w:r w:rsidR="00652507" w:rsidRPr="00554298">
        <w:rPr>
          <w:i/>
          <w:szCs w:val="28"/>
        </w:rPr>
        <w:t>„Pokud tedy žadatel naplní všechny podmínky, kritéria a požadavky stanovené právním řádem pro udělení azylu a zároveň tato pravomoc nezávisí na správním uvážení (jako je tomu typicky v případě tzv. humanitárního azylu), vzniká mu, dle mého názoru, veřejné subjektivní právo na udělení azylu.“</w:t>
      </w:r>
      <w:r w:rsidR="00652507" w:rsidRPr="00554298">
        <w:rPr>
          <w:rStyle w:val="Znakapoznpodarou"/>
          <w:szCs w:val="28"/>
        </w:rPr>
        <w:footnoteReference w:id="16"/>
      </w:r>
      <w:r w:rsidR="00652507" w:rsidRPr="00554298">
        <w:rPr>
          <w:szCs w:val="28"/>
        </w:rPr>
        <w:t xml:space="preserve"> </w:t>
      </w:r>
    </w:p>
    <w:p w:rsidR="00B84B9A" w:rsidRPr="00554298" w:rsidRDefault="00652507" w:rsidP="00FF31A4">
      <w:pPr>
        <w:rPr>
          <w:szCs w:val="28"/>
        </w:rPr>
      </w:pPr>
      <w:r w:rsidRPr="00554298">
        <w:rPr>
          <w:szCs w:val="28"/>
        </w:rPr>
        <w:t xml:space="preserve">Proti takovému postoji nelze nic namítat, v demokratickém právním státě není možné, aby stát činil svá rozhodnutí ze své zvůle a bez zdůvodnění. </w:t>
      </w:r>
      <w:r w:rsidR="00F77863" w:rsidRPr="00554298">
        <w:rPr>
          <w:szCs w:val="28"/>
        </w:rPr>
        <w:t>Přesto ale nelze nevidět, že stát, který čelí masové migraci, jako tomu bylo momentálně v případech Itálie a Řecka</w:t>
      </w:r>
      <w:r w:rsidR="00EC30E4" w:rsidRPr="00554298">
        <w:rPr>
          <w:szCs w:val="28"/>
        </w:rPr>
        <w:t>,</w:t>
      </w:r>
      <w:r w:rsidR="00F77863" w:rsidRPr="00554298">
        <w:rPr>
          <w:szCs w:val="28"/>
        </w:rPr>
        <w:t xml:space="preserve"> si musí ponechat prostor, aby břímě, které není sám </w:t>
      </w:r>
      <w:r w:rsidR="00F77863" w:rsidRPr="00554298">
        <w:rPr>
          <w:szCs w:val="28"/>
        </w:rPr>
        <w:lastRenderedPageBreak/>
        <w:t xml:space="preserve">schopen zvládnout, odložil ze svých beder. </w:t>
      </w:r>
      <w:r w:rsidR="00342E7F" w:rsidRPr="00554298">
        <w:rPr>
          <w:szCs w:val="28"/>
        </w:rPr>
        <w:t xml:space="preserve">Že by pak právo na azyl mělo vyplývat z mezinárodních závazků nebo komunitárního práva je něčím, čemu </w:t>
      </w:r>
      <w:r w:rsidR="00187DAE" w:rsidRPr="00554298">
        <w:rPr>
          <w:szCs w:val="28"/>
        </w:rPr>
        <w:t>také ne</w:t>
      </w:r>
      <w:r w:rsidR="00342E7F" w:rsidRPr="00554298">
        <w:rPr>
          <w:szCs w:val="28"/>
        </w:rPr>
        <w:t xml:space="preserve">lze </w:t>
      </w:r>
      <w:r w:rsidR="00187DAE" w:rsidRPr="00554298">
        <w:rPr>
          <w:szCs w:val="28"/>
        </w:rPr>
        <w:t>jen jednoduše</w:t>
      </w:r>
      <w:r w:rsidR="00342E7F" w:rsidRPr="00554298">
        <w:rPr>
          <w:szCs w:val="28"/>
        </w:rPr>
        <w:t xml:space="preserve"> přisvědčit, neboť čl. 18 Listiny základních práv a svobod Evropské unie je opět jen spojníkem mezi komunitárním azylovým právem (evropským slovníkem právem mezinárodní ochrany) </w:t>
      </w:r>
      <w:r w:rsidR="00B3056C" w:rsidRPr="00554298">
        <w:rPr>
          <w:szCs w:val="28"/>
        </w:rPr>
        <w:t>a Ženevskou úmluvou o právním postavení uprchlíků a jejím protokolem.</w:t>
      </w:r>
      <w:r w:rsidR="00B3056C" w:rsidRPr="00554298">
        <w:rPr>
          <w:rStyle w:val="Znakapoznpodarou"/>
          <w:szCs w:val="28"/>
        </w:rPr>
        <w:footnoteReference w:id="17"/>
      </w:r>
      <w:r w:rsidR="00BC3A9B" w:rsidRPr="00554298">
        <w:rPr>
          <w:szCs w:val="28"/>
        </w:rPr>
        <w:t xml:space="preserve"> Pro prokousání se touto džunglí, či jak je </w:t>
      </w:r>
      <w:r w:rsidR="00D5630C" w:rsidRPr="00554298">
        <w:rPr>
          <w:szCs w:val="28"/>
        </w:rPr>
        <w:t xml:space="preserve">tato spletitá situace </w:t>
      </w:r>
      <w:r w:rsidR="00BC3A9B" w:rsidRPr="00554298">
        <w:rPr>
          <w:szCs w:val="28"/>
        </w:rPr>
        <w:t xml:space="preserve">nazývána v komentáři k Listině </w:t>
      </w:r>
      <w:r w:rsidR="00B84B9A" w:rsidRPr="00554298">
        <w:rPr>
          <w:i/>
          <w:szCs w:val="28"/>
        </w:rPr>
        <w:t>„</w:t>
      </w:r>
      <w:r w:rsidR="00BC3A9B" w:rsidRPr="00554298">
        <w:rPr>
          <w:i/>
          <w:szCs w:val="28"/>
        </w:rPr>
        <w:t xml:space="preserve">… nepříliš přehledný </w:t>
      </w:r>
      <w:r w:rsidR="00FF5D85">
        <w:rPr>
          <w:i/>
          <w:szCs w:val="28"/>
        </w:rPr>
        <w:t>terén mezinárodní a </w:t>
      </w:r>
      <w:r w:rsidR="00BC3A9B" w:rsidRPr="00554298">
        <w:rPr>
          <w:i/>
          <w:szCs w:val="28"/>
        </w:rPr>
        <w:t>regionální úpravy uprchlictví a lidskoprávních závazků zakazujících vyhoštění …</w:t>
      </w:r>
      <w:r w:rsidR="002B4588" w:rsidRPr="00554298">
        <w:rPr>
          <w:i/>
          <w:szCs w:val="28"/>
        </w:rPr>
        <w:t>“</w:t>
      </w:r>
      <w:r w:rsidR="002B4588" w:rsidRPr="00554298">
        <w:rPr>
          <w:rStyle w:val="Znakapoznpodarou"/>
          <w:szCs w:val="28"/>
        </w:rPr>
        <w:footnoteReference w:id="18"/>
      </w:r>
      <w:r w:rsidR="002B4588" w:rsidRPr="00554298">
        <w:rPr>
          <w:i/>
          <w:szCs w:val="28"/>
        </w:rPr>
        <w:t xml:space="preserve"> </w:t>
      </w:r>
      <w:r w:rsidR="00BC3A9B" w:rsidRPr="00554298">
        <w:rPr>
          <w:szCs w:val="28"/>
        </w:rPr>
        <w:t>je nutné vnést přímou linku uvažování</w:t>
      </w:r>
      <w:r w:rsidR="000B5A05" w:rsidRPr="00554298">
        <w:rPr>
          <w:szCs w:val="28"/>
        </w:rPr>
        <w:t xml:space="preserve"> do našeho textu</w:t>
      </w:r>
      <w:r w:rsidR="00BC3A9B" w:rsidRPr="00554298">
        <w:rPr>
          <w:szCs w:val="28"/>
        </w:rPr>
        <w:t>.</w:t>
      </w:r>
      <w:r w:rsidR="00D5630C" w:rsidRPr="00554298">
        <w:rPr>
          <w:szCs w:val="28"/>
        </w:rPr>
        <w:t xml:space="preserve"> </w:t>
      </w:r>
    </w:p>
    <w:p w:rsidR="00D8258A" w:rsidRPr="00554298" w:rsidRDefault="00D5630C" w:rsidP="00FF31A4">
      <w:pPr>
        <w:rPr>
          <w:szCs w:val="28"/>
        </w:rPr>
      </w:pPr>
      <w:r w:rsidRPr="00554298">
        <w:rPr>
          <w:szCs w:val="28"/>
        </w:rPr>
        <w:t>Úmluva o právním postavení uprchlíků staví uprchl</w:t>
      </w:r>
      <w:r w:rsidR="00282019">
        <w:rPr>
          <w:szCs w:val="28"/>
        </w:rPr>
        <w:t>ictví jako objektivní kategorii</w:t>
      </w:r>
      <w:r w:rsidRPr="00554298">
        <w:rPr>
          <w:szCs w:val="28"/>
        </w:rPr>
        <w:t xml:space="preserve"> hmotného mezinárodního práva, jejímž naplněním se jedinec uprchlíkem</w:t>
      </w:r>
      <w:r w:rsidR="00187DAE" w:rsidRPr="00554298">
        <w:rPr>
          <w:szCs w:val="28"/>
        </w:rPr>
        <w:t xml:space="preserve"> konstitutivně stane, vyslovení</w:t>
      </w:r>
      <w:r w:rsidRPr="00554298">
        <w:rPr>
          <w:szCs w:val="28"/>
        </w:rPr>
        <w:t xml:space="preserve"> této skutečnosti státem je dále již jen deklaratorním aktem. Když se </w:t>
      </w:r>
      <w:r w:rsidR="00187DAE" w:rsidRPr="00554298">
        <w:rPr>
          <w:szCs w:val="28"/>
        </w:rPr>
        <w:t>pak</w:t>
      </w:r>
      <w:r w:rsidRPr="00554298">
        <w:rPr>
          <w:szCs w:val="28"/>
        </w:rPr>
        <w:t xml:space="preserve"> právo Evropské unie odvolává ve svých zásadách a stavbě přímo k tomuto dokumentu, staví </w:t>
      </w:r>
      <w:r w:rsidR="00187DAE" w:rsidRPr="00554298">
        <w:rPr>
          <w:szCs w:val="28"/>
        </w:rPr>
        <w:t xml:space="preserve">svůj </w:t>
      </w:r>
      <w:r w:rsidRPr="00554298">
        <w:rPr>
          <w:szCs w:val="28"/>
        </w:rPr>
        <w:t>výklad pronásledování dle Úmluvy</w:t>
      </w:r>
      <w:r w:rsidR="00FF5D85">
        <w:rPr>
          <w:szCs w:val="28"/>
        </w:rPr>
        <w:t xml:space="preserve"> o </w:t>
      </w:r>
      <w:r w:rsidR="00187DAE" w:rsidRPr="00554298">
        <w:rPr>
          <w:szCs w:val="28"/>
        </w:rPr>
        <w:t xml:space="preserve">právním postavení uprchlíků – </w:t>
      </w:r>
      <w:r w:rsidRPr="00554298">
        <w:rPr>
          <w:szCs w:val="28"/>
        </w:rPr>
        <w:t>čl. 9</w:t>
      </w:r>
      <w:r w:rsidR="0034135F" w:rsidRPr="00554298">
        <w:rPr>
          <w:szCs w:val="28"/>
        </w:rPr>
        <w:t xml:space="preserve"> směrnice</w:t>
      </w:r>
      <w:r w:rsidR="00187DAE" w:rsidRPr="00554298">
        <w:rPr>
          <w:szCs w:val="28"/>
        </w:rPr>
        <w:t xml:space="preserve"> 2011/95/EU –</w:t>
      </w:r>
      <w:r w:rsidRPr="00554298">
        <w:rPr>
          <w:szCs w:val="28"/>
        </w:rPr>
        <w:t xml:space="preserve"> a dělá si ambici tuto úmluvu rozvíjet, pak přes veškerou slovní zdvojenost výrazů uprchlictví – azyl, které se nemusí krýt co do rozsahu, v jádru ale stojí na stejné myšlence, </w:t>
      </w:r>
      <w:r w:rsidR="00187DAE" w:rsidRPr="00554298">
        <w:rPr>
          <w:szCs w:val="28"/>
        </w:rPr>
        <w:t xml:space="preserve">je </w:t>
      </w:r>
      <w:r w:rsidRPr="00554298">
        <w:rPr>
          <w:szCs w:val="28"/>
        </w:rPr>
        <w:t xml:space="preserve">nemyslitelné tyto vazby přetrhávat s odkazem na suverenitu národního státu. </w:t>
      </w:r>
      <w:r w:rsidR="00040669" w:rsidRPr="00554298">
        <w:rPr>
          <w:szCs w:val="28"/>
        </w:rPr>
        <w:t>Vším zmíněným je Česká republika zavázána a právo na azyl tudíž jako veřejné subjektivní právo musí existovat. Obdobný závěr činí K.</w:t>
      </w:r>
      <w:r w:rsidR="00D8258A" w:rsidRPr="00554298">
        <w:rPr>
          <w:szCs w:val="28"/>
        </w:rPr>
        <w:t xml:space="preserve"> Klíma, s tím rozdílem, že svoji</w:t>
      </w:r>
      <w:r w:rsidR="00040669" w:rsidRPr="00554298">
        <w:rPr>
          <w:szCs w:val="28"/>
        </w:rPr>
        <w:t xml:space="preserve"> úvahu vede k čl. 43 List</w:t>
      </w:r>
      <w:r w:rsidR="00D8258A" w:rsidRPr="00554298">
        <w:rPr>
          <w:szCs w:val="28"/>
        </w:rPr>
        <w:t>iny základních práv a svobod od</w:t>
      </w:r>
      <w:r w:rsidR="00040669" w:rsidRPr="00554298">
        <w:rPr>
          <w:szCs w:val="28"/>
        </w:rPr>
        <w:t>spodu přes organický výklad azylového zákona.</w:t>
      </w:r>
      <w:r w:rsidR="00857BB0" w:rsidRPr="00554298">
        <w:rPr>
          <w:szCs w:val="28"/>
        </w:rPr>
        <w:t xml:space="preserve"> </w:t>
      </w:r>
      <w:r w:rsidR="00857BB0" w:rsidRPr="00554298">
        <w:rPr>
          <w:i/>
          <w:szCs w:val="28"/>
        </w:rPr>
        <w:t>„…Z výše uvedeného vyplývá, že právo na azyl  je sice zvláštním subjektivním právem s určitými veřejnoprávními aspekty, které souvisejí zejména s mezinárodněprávními i evropskými závazky České republiky, ale co je nejdůležitější je skutečnost, že jde o právo každé fyzické osoby a že jeho realizace je závislá na přivolení orgánů státní správy (Ministerstvo vnitra České republiky). Tudíž uplatnění tohoto práva je potažmo přezkoumatelné v režimu správního soudnictví a v kontextu s článkem 36 Listiny základních práv a svobod případně (a následně) i v režimu ústavních stížností i Ústavním soudem České republiky…Tudíž, i skutečnost koncentrované jurisdikční vymahatelnosti práva na azyl dokládá jeho charakter zvláštního veřejného práva.“</w:t>
      </w:r>
      <w:r w:rsidR="00857BB0" w:rsidRPr="00554298">
        <w:rPr>
          <w:rStyle w:val="Znakapoznpodarou"/>
          <w:szCs w:val="28"/>
        </w:rPr>
        <w:footnoteReference w:id="19"/>
      </w:r>
      <w:r w:rsidR="00E8103C" w:rsidRPr="00554298">
        <w:rPr>
          <w:szCs w:val="28"/>
        </w:rPr>
        <w:t xml:space="preserve"> </w:t>
      </w:r>
    </w:p>
    <w:p w:rsidR="00D8258A" w:rsidRPr="00554298" w:rsidRDefault="009D3373" w:rsidP="00FF31A4">
      <w:pPr>
        <w:rPr>
          <w:szCs w:val="28"/>
        </w:rPr>
      </w:pPr>
      <w:r w:rsidRPr="00554298">
        <w:rPr>
          <w:szCs w:val="28"/>
        </w:rPr>
        <w:lastRenderedPageBreak/>
        <w:t xml:space="preserve">Pro závěr, </w:t>
      </w:r>
      <w:r w:rsidR="00E8103C" w:rsidRPr="00554298">
        <w:rPr>
          <w:szCs w:val="28"/>
        </w:rPr>
        <w:t xml:space="preserve">s vědomím toho, že právo bez </w:t>
      </w:r>
      <w:proofErr w:type="spellStart"/>
      <w:r w:rsidR="00E8103C" w:rsidRPr="00554298">
        <w:rPr>
          <w:szCs w:val="28"/>
        </w:rPr>
        <w:t>nárokovosti</w:t>
      </w:r>
      <w:proofErr w:type="spellEnd"/>
      <w:r w:rsidR="00E8103C" w:rsidRPr="00554298">
        <w:rPr>
          <w:szCs w:val="28"/>
        </w:rPr>
        <w:t xml:space="preserve"> není právo, se za čl. 43 Listiny základních práv a svobod</w:t>
      </w:r>
      <w:r w:rsidR="00CB7174" w:rsidRPr="00554298">
        <w:rPr>
          <w:szCs w:val="28"/>
        </w:rPr>
        <w:t xml:space="preserve"> musí</w:t>
      </w:r>
      <w:r w:rsidR="00E8103C" w:rsidRPr="00554298">
        <w:rPr>
          <w:szCs w:val="28"/>
        </w:rPr>
        <w:t xml:space="preserve"> </w:t>
      </w:r>
      <w:r w:rsidR="00CB7174" w:rsidRPr="00554298">
        <w:rPr>
          <w:szCs w:val="28"/>
        </w:rPr>
        <w:t>právo na azyl přece jen skrývat</w:t>
      </w:r>
      <w:r w:rsidR="00E8103C" w:rsidRPr="00554298">
        <w:rPr>
          <w:szCs w:val="28"/>
        </w:rPr>
        <w:t xml:space="preserve">. </w:t>
      </w:r>
      <w:r w:rsidRPr="00554298">
        <w:rPr>
          <w:szCs w:val="28"/>
        </w:rPr>
        <w:t>Další úvahy ale již přenechám</w:t>
      </w:r>
      <w:r w:rsidR="0059300B" w:rsidRPr="00554298">
        <w:rPr>
          <w:szCs w:val="28"/>
        </w:rPr>
        <w:t xml:space="preserve"> právní teorii, neboť pokud se za čl. 9 směrnice 2011/95/EU či termínem pronásledování v českém azylovém zákoně skrývá v esenci týž pojem, jak je chápán v Úmluvě o právním postavení uprchlíků (potažmo v jejím výkladovém manuálu UNHCR), pak pro praktické rozhodování, ať již soudní nebo správní</w:t>
      </w:r>
      <w:r w:rsidR="00282019">
        <w:rPr>
          <w:szCs w:val="28"/>
        </w:rPr>
        <w:t>,</w:t>
      </w:r>
      <w:r w:rsidR="0059300B" w:rsidRPr="00554298">
        <w:rPr>
          <w:szCs w:val="28"/>
        </w:rPr>
        <w:t xml:space="preserve"> se jedná předně jen o teoretizující odbočku, která z velké míry zanikne důsledným přizpůsobením českého azylového zákona m</w:t>
      </w:r>
      <w:r w:rsidR="00EB1981" w:rsidRPr="00554298">
        <w:rPr>
          <w:szCs w:val="28"/>
        </w:rPr>
        <w:t>ezinárodní a komunitární úpravě.</w:t>
      </w:r>
      <w:r w:rsidR="00547EB6" w:rsidRPr="00554298">
        <w:rPr>
          <w:rStyle w:val="Znakapoznpodarou"/>
          <w:szCs w:val="28"/>
        </w:rPr>
        <w:footnoteReference w:id="20"/>
      </w:r>
      <w:r w:rsidR="00EB1981" w:rsidRPr="00554298">
        <w:rPr>
          <w:szCs w:val="28"/>
        </w:rPr>
        <w:t xml:space="preserve"> </w:t>
      </w:r>
    </w:p>
    <w:p w:rsidR="00D8258A" w:rsidRPr="00554298" w:rsidRDefault="009530AB" w:rsidP="009530AB">
      <w:pPr>
        <w:pStyle w:val="Nadpis1"/>
      </w:pPr>
      <w:bookmarkStart w:id="4" w:name="_Toc59262846"/>
      <w:r w:rsidRPr="00554298">
        <w:t xml:space="preserve">4. </w:t>
      </w:r>
      <w:r w:rsidR="00D8258A" w:rsidRPr="00554298">
        <w:t xml:space="preserve">Řízení </w:t>
      </w:r>
      <w:r w:rsidRPr="00554298">
        <w:t>před správním orgánem</w:t>
      </w:r>
      <w:bookmarkEnd w:id="4"/>
    </w:p>
    <w:p w:rsidR="00AB775B" w:rsidRPr="00554298" w:rsidRDefault="00AB775B" w:rsidP="00AB775B"/>
    <w:p w:rsidR="00703308" w:rsidRPr="00554298" w:rsidRDefault="004A3B84" w:rsidP="00384499">
      <w:r w:rsidRPr="00554298">
        <w:t>Správní řízení o mezinárodní ochraně na prvním stupni je v českých podmínkách upraveno zákonem č. 325/1999 Sb., o azylu.</w:t>
      </w:r>
      <w:r w:rsidR="00384499" w:rsidRPr="00554298">
        <w:t xml:space="preserve"> Zákon</w:t>
      </w:r>
      <w:r w:rsidR="00B8686A">
        <w:t xml:space="preserve"> stanovuje postavení žadatele o </w:t>
      </w:r>
      <w:r w:rsidR="00384499" w:rsidRPr="00554298">
        <w:t>mezinárodní ochranu, jeho práva a povinnosti, doplňuje specifické procesní aspekty vůči správnímu řádu a propůjčuje pravomoc rozhodovat ve věci Ministerstvu vnitra, kterému je tato agenda podřízena. Zákon o azylu je členěn na tři části, přičemž první z nich je nejrozsáhlejší a obsahuje vše podstatné. Část druhá byla zrušena a měla jen technický ráz.  Třetí část je částí dodatkovou (závěrečné ustanovení o zrušení zákona o uprchlících). První část je členěna na dvanáct hlav.</w:t>
      </w:r>
      <w:r w:rsidR="00BC0290">
        <w:t xml:space="preserve"> Abych čtenáře nezatěžoval představením celého zákona, vyberu jen několik pro azylové řízení typizovaných věcí. </w:t>
      </w:r>
    </w:p>
    <w:p w:rsidR="00703308" w:rsidRPr="00554298" w:rsidRDefault="00703308" w:rsidP="00384499">
      <w:r w:rsidRPr="00554298">
        <w:t>První hlava definuje předmět právní úpravy a její základní pojmy (opakovanou žádost o mezinárodní ochranu, další opakovanou žádost, azylově relevantní pronásledování atd.)</w:t>
      </w:r>
      <w:r w:rsidR="00BC0290">
        <w:t>.</w:t>
      </w:r>
      <w:r w:rsidRPr="00554298">
        <w:t xml:space="preserve"> V hlavě třetí nalezneme vymezení působnosti Ministerstva vnitra (jak pro řízení o mezinárodní ochraně, tak pro řízení v rámci nařízení Dublin III.), rozhodovací paragrafy, na základě </w:t>
      </w:r>
      <w:r w:rsidR="00B8686A">
        <w:t>kterých dochází k udělení azylu a </w:t>
      </w:r>
      <w:r w:rsidRPr="00554298">
        <w:t xml:space="preserve">doplňkové ochrany a společná ustanovení o řízení – vedení pohovoru s žadatelem </w:t>
      </w:r>
      <w:r w:rsidRPr="00554298">
        <w:lastRenderedPageBreak/>
        <w:t>o mezinárodní ochranu, zastavení řízení a lhůty pro vydání rozhodnutí ve věci. Základní lhůta pro vydání rozhodnutí o mezinárodní ochraně je 6 měsíců, zákon ale zná možnosti, jak tuto lhůtu rozšířit až na měsíců 18 u věcně nebo právně složitých případů, dále v situacích při velkém počtu žádostí nebo při neplnění povinností ze strany žadatele.  U extradičních případů zákon stanovuje speciální lhůtu pro vydání rozhodnutí ve výši 60 dní.</w:t>
      </w:r>
      <w:r w:rsidRPr="00554298">
        <w:rPr>
          <w:rStyle w:val="Znakapoznpodarou"/>
        </w:rPr>
        <w:footnoteReference w:id="21"/>
      </w:r>
      <w:r w:rsidRPr="00554298">
        <w:t xml:space="preserve">  Hlava čtvrtá se týká přezkumu rozhodnutí správními soudy, o tom bude pojednán níže v samostatné kapitole. </w:t>
      </w:r>
    </w:p>
    <w:p w:rsidR="002802BF" w:rsidRPr="00554298" w:rsidRDefault="001E31AD" w:rsidP="00384499">
      <w:r w:rsidRPr="00554298">
        <w:t xml:space="preserve">Hlava pátá upravuje pro azylový zákon velmi typickou věc, a to je otázka cizojazyčného tlumočení. Ministerstvo vnitra samo a na vlastní náklady obstarává pro řízení tlumočnické služby (na rozdíl např. od zákona pobytového, kde si tlumočníka cizinec obstarává a hradí sám). Účastník řízení má právo jednat ve svém mateřském jazyce, či jazyce, ve kterém je schopen se dorozumět. Tlumočník je ale Ministerstvem vnitra zaplacen a povolán pouze na ty úkony, na které ministerstvo žadatele o mezinárodní ochranu samo předvolá, a na kterých jeho účast potřebuje pro postup v dalším řízení, nikoliv na ty úkony, které si dotyčný sám vyžádá (jako je např. nahlížení do spisového materiálu). V hlavě sedmé najdeme práva a povinností žadatelů o mezinárodní ochranu. Za zmínku stojí </w:t>
      </w:r>
      <w:r w:rsidR="00AD43BE" w:rsidRPr="00554298">
        <w:t>povinnosti žadatele poskytovat</w:t>
      </w:r>
      <w:r w:rsidRPr="00554298">
        <w:t xml:space="preserve"> maximální součinnosti M</w:t>
      </w:r>
      <w:r w:rsidR="00AD43BE" w:rsidRPr="00554298">
        <w:t>inisterstvu vnitra</w:t>
      </w:r>
      <w:r w:rsidRPr="00554298">
        <w:t xml:space="preserve"> pro posouzení </w:t>
      </w:r>
      <w:r w:rsidR="00AD43BE" w:rsidRPr="00554298">
        <w:t xml:space="preserve">jeho </w:t>
      </w:r>
      <w:r w:rsidRPr="00554298">
        <w:t>případu, neboť je velkým rysem řízení o mezinárodní ochraně, že probíhá, a to velmi často</w:t>
      </w:r>
      <w:r w:rsidR="00AD43BE" w:rsidRPr="00554298">
        <w:t>,</w:t>
      </w:r>
      <w:r w:rsidRPr="00554298">
        <w:t xml:space="preserve"> ve stavu důkazní nouze. </w:t>
      </w:r>
    </w:p>
    <w:p w:rsidR="002802BF" w:rsidRPr="00554298" w:rsidRDefault="001E31AD" w:rsidP="00384499">
      <w:r w:rsidRPr="00554298">
        <w:t>Hlava jedenáct</w:t>
      </w:r>
      <w:r w:rsidR="001602A9">
        <w:t>á</w:t>
      </w:r>
      <w:r w:rsidRPr="00554298">
        <w:t xml:space="preserve"> se věnuje azylové infrastruktuře – azylovým zařízením a jejich správě. M</w:t>
      </w:r>
      <w:r w:rsidR="00EF662A" w:rsidRPr="00554298">
        <w:t>inisterstvo vnitra</w:t>
      </w:r>
      <w:r w:rsidRPr="00554298">
        <w:t xml:space="preserve"> tuto logistiky vykonává skrze správu uprchlických zařízení (SUS), která je organizační složkou státu. </w:t>
      </w:r>
      <w:r w:rsidR="00B26544" w:rsidRPr="00554298">
        <w:t xml:space="preserve">Samotnou azylovou infrastrukturu tvoří Přijímací a Pobytové středisko Zastávka </w:t>
      </w:r>
      <w:r w:rsidR="001602A9">
        <w:t xml:space="preserve">u Brna </w:t>
      </w:r>
      <w:r w:rsidR="00B26544" w:rsidRPr="00554298">
        <w:t xml:space="preserve">a Příjímací středisko Ruzyně na Letišti Václava Havla. Druhé ze zmíněných zařízení slouží jen k vyřízení žádostí, které jsou podány v tranzitním prostoru letiště. V ostatních případech jsou žadatelé </w:t>
      </w:r>
      <w:r w:rsidR="001602A9">
        <w:t xml:space="preserve">promptně </w:t>
      </w:r>
      <w:r w:rsidR="00B26544" w:rsidRPr="00554298">
        <w:t xml:space="preserve">převezeni do Zastávky u Brna, kde se jejich žádosti začínají před správním orgánem vyřizovat. Po průchodu příjímacími středisky jsou žadatelé, pokud neodchází žít na privátní adresy, rozřazeni do ubytovacích táborů. </w:t>
      </w:r>
      <w:r w:rsidR="00B14BAC" w:rsidRPr="00554298">
        <w:t xml:space="preserve">Pobytové tábory správa uprchlických zařízení provozuje v Kostelci nad Orlicí a Havířově. Částečně slouží k ubytování i zařízení v Zastávce u Brna. </w:t>
      </w:r>
      <w:r w:rsidR="00F24F71" w:rsidRPr="00554298">
        <w:t xml:space="preserve"> Jako detenční tábory slouží zařízení </w:t>
      </w:r>
      <w:proofErr w:type="spellStart"/>
      <w:r w:rsidR="00F24F71" w:rsidRPr="00554298">
        <w:t>Vy</w:t>
      </w:r>
      <w:r w:rsidR="00B8686A">
        <w:t>š</w:t>
      </w:r>
      <w:r w:rsidR="00F24F71" w:rsidRPr="00554298">
        <w:t>ní</w:t>
      </w:r>
      <w:proofErr w:type="spellEnd"/>
      <w:r w:rsidR="00F24F71" w:rsidRPr="00554298">
        <w:t xml:space="preserve"> Lhoty, Bálková a Běla-Jezová. Tábor v Běla-Jezová může být částečně rovněž užit i jako pobytové zařízení</w:t>
      </w:r>
      <w:r w:rsidR="00D3422C">
        <w:t xml:space="preserve"> nebo karanténní tábor</w:t>
      </w:r>
      <w:r w:rsidR="00F24F71" w:rsidRPr="00554298">
        <w:t xml:space="preserve">. </w:t>
      </w:r>
    </w:p>
    <w:p w:rsidR="00AB775B" w:rsidRPr="00554298" w:rsidRDefault="001E31AD" w:rsidP="00AB775B">
      <w:r w:rsidRPr="00554298">
        <w:lastRenderedPageBreak/>
        <w:t>Hlava dvanáct obsahuje společná, zmocňovací a přechodná ustanovení. Můžeme zmínit ustanovení o zdravotních službách, kdy se každý žadatel o mezinárodní ochranu stává účastníkem veřejného zdravotního pojištění</w:t>
      </w:r>
      <w:r w:rsidR="00B8686A">
        <w:t>, registrováni jsou u </w:t>
      </w:r>
      <w:r w:rsidR="00D3422C">
        <w:t>Všeobecné zdravotní pojišťovny</w:t>
      </w:r>
      <w:r w:rsidRPr="00554298">
        <w:t>.</w:t>
      </w:r>
      <w:r w:rsidR="007B13BD" w:rsidRPr="00554298">
        <w:rPr>
          <w:rStyle w:val="Znakapoznpodarou"/>
        </w:rPr>
        <w:footnoteReference w:id="22"/>
      </w:r>
      <w:r w:rsidRPr="00554298">
        <w:t xml:space="preserve"> Jsou zde také řešeny přestupky, správní orgán má možnost za vybrané přestupky pokutovat žadatele až do výše 2 000 Kč. Zdravotní zařízení, které </w:t>
      </w:r>
      <w:r w:rsidR="00EF662A" w:rsidRPr="00554298">
        <w:t xml:space="preserve">ministerstvu </w:t>
      </w:r>
      <w:r w:rsidRPr="00554298">
        <w:t>odmítne během řízení potřebnou součinnost lze pokutovat až do výše 10 000 Kč.</w:t>
      </w:r>
      <w:r w:rsidR="0018330F" w:rsidRPr="00554298">
        <w:rPr>
          <w:rStyle w:val="Znakapoznpodarou"/>
        </w:rPr>
        <w:footnoteReference w:id="23"/>
      </w:r>
    </w:p>
    <w:p w:rsidR="002E28C6" w:rsidRPr="00554298" w:rsidRDefault="009530AB" w:rsidP="00861FE1">
      <w:pPr>
        <w:pStyle w:val="Nadpis1"/>
      </w:pPr>
      <w:bookmarkStart w:id="5" w:name="_Toc59262847"/>
      <w:r w:rsidRPr="00554298">
        <w:t>5</w:t>
      </w:r>
      <w:r w:rsidR="00290233" w:rsidRPr="00554298">
        <w:t xml:space="preserve">. </w:t>
      </w:r>
      <w:r w:rsidR="00FF0990" w:rsidRPr="00554298">
        <w:t>Specifika s</w:t>
      </w:r>
      <w:r w:rsidR="002E28C6" w:rsidRPr="00554298">
        <w:t>oudní</w:t>
      </w:r>
      <w:r w:rsidR="00130189" w:rsidRPr="00554298">
        <w:t>ho</w:t>
      </w:r>
      <w:r w:rsidR="002E28C6" w:rsidRPr="00554298">
        <w:t xml:space="preserve"> přezkum</w:t>
      </w:r>
      <w:r w:rsidR="00FF0990" w:rsidRPr="00554298">
        <w:t>u</w:t>
      </w:r>
      <w:r w:rsidR="002E28C6" w:rsidRPr="00554298">
        <w:t xml:space="preserve"> </w:t>
      </w:r>
      <w:r w:rsidR="00AE57F5" w:rsidRPr="00554298">
        <w:t>rozhodnutí</w:t>
      </w:r>
      <w:r w:rsidR="002E28C6" w:rsidRPr="00554298">
        <w:t xml:space="preserve"> o </w:t>
      </w:r>
      <w:r w:rsidR="00AE57F5" w:rsidRPr="00554298">
        <w:t>ne</w:t>
      </w:r>
      <w:r w:rsidR="002E28C6" w:rsidRPr="00554298">
        <w:t xml:space="preserve">udělení </w:t>
      </w:r>
      <w:r w:rsidR="00AE57F5" w:rsidRPr="00554298">
        <w:t>mezinárodní ochrany</w:t>
      </w:r>
      <w:bookmarkEnd w:id="5"/>
    </w:p>
    <w:p w:rsidR="00861FE1" w:rsidRPr="00554298" w:rsidRDefault="00861FE1" w:rsidP="00861FE1"/>
    <w:p w:rsidR="00130189" w:rsidRPr="00554298" w:rsidRDefault="00130189" w:rsidP="00130189">
      <w:r w:rsidRPr="00554298">
        <w:t>Správní soudnictví plní ve společnosti funkci ochránce veřejných subjektivních práv stěžovatelů, kteří se domnívají, a zejména pak dovolávají toho, že došlo k porušení těchto práv akty správních orgánů.</w:t>
      </w:r>
      <w:r w:rsidRPr="00554298">
        <w:rPr>
          <w:rStyle w:val="Znakapoznpodarou"/>
        </w:rPr>
        <w:footnoteReference w:id="24"/>
      </w:r>
      <w:r w:rsidRPr="00554298">
        <w:t xml:space="preserve"> Článek </w:t>
      </w:r>
      <w:r w:rsidR="000A19B8" w:rsidRPr="00554298">
        <w:t xml:space="preserve">4 a </w:t>
      </w:r>
      <w:r w:rsidRPr="00554298">
        <w:t>90 Ústavy povolává soudy, aby poskytovaly ochranu právům a rozhodovaly ve věcech viny a trestu.</w:t>
      </w:r>
      <w:r w:rsidR="00AE57F5" w:rsidRPr="00554298">
        <w:t xml:space="preserve"> </w:t>
      </w:r>
      <w:r w:rsidR="00B47E6E" w:rsidRPr="00554298">
        <w:t xml:space="preserve">K projednání žaloby proti rozhodnutí ve věci mezinárodní ochrany je místně příslušný krajský soud, v jehož obvodu má žadatel o mezinárodní ochranu </w:t>
      </w:r>
      <w:r w:rsidR="006B3637" w:rsidRPr="00554298">
        <w:t>v den</w:t>
      </w:r>
      <w:r w:rsidR="00B47E6E" w:rsidRPr="00554298">
        <w:t xml:space="preserve"> podání žaloby hlášené místo pobytu na území České republiky.</w:t>
      </w:r>
      <w:r w:rsidR="009D4B7E" w:rsidRPr="00554298">
        <w:rPr>
          <w:rStyle w:val="Znakapoznpodarou"/>
        </w:rPr>
        <w:footnoteReference w:id="25"/>
      </w:r>
      <w:r w:rsidR="00B47E6E" w:rsidRPr="00554298">
        <w:t xml:space="preserve"> Lhůta k podání žaloby činí 15 dnů ode dne doručení rozhodnutí, žaloba </w:t>
      </w:r>
      <w:r w:rsidR="006B3637" w:rsidRPr="00554298">
        <w:t xml:space="preserve">sama </w:t>
      </w:r>
      <w:r w:rsidR="00B22AC0">
        <w:t>má z</w:t>
      </w:r>
      <w:r w:rsidR="00B47E6E" w:rsidRPr="00554298">
        <w:t>pravidla odkladný účinek a právní moc rozhodnutí, netradičně</w:t>
      </w:r>
      <w:r w:rsidR="00410D9E" w:rsidRPr="00554298">
        <w:t>,</w:t>
      </w:r>
      <w:r w:rsidR="00B47E6E" w:rsidRPr="00554298">
        <w:t xml:space="preserve"> s přihlédnutím k systematice správního řádu, nastává samotným předáním rozhodnutí (§</w:t>
      </w:r>
      <w:r w:rsidR="008337C4" w:rsidRPr="00554298">
        <w:t xml:space="preserve"> </w:t>
      </w:r>
      <w:r w:rsidR="00B47E6E" w:rsidRPr="00554298">
        <w:t xml:space="preserve">31a zákona o azylu). Prvním dostupným opravným prostředkem k nápravě zásahu do práv </w:t>
      </w:r>
      <w:r w:rsidR="00410D9E" w:rsidRPr="00554298">
        <w:t xml:space="preserve">stěžovatele </w:t>
      </w:r>
      <w:r w:rsidR="00B47E6E" w:rsidRPr="00554298">
        <w:t xml:space="preserve">se tak nestává rozklad, jak předpovídá správní řád, ale </w:t>
      </w:r>
      <w:r w:rsidR="00BF77AE" w:rsidRPr="00554298">
        <w:t>práv</w:t>
      </w:r>
      <w:r w:rsidR="00BC03B5" w:rsidRPr="00554298">
        <w:t>ě</w:t>
      </w:r>
      <w:r w:rsidR="00BF77AE" w:rsidRPr="00554298">
        <w:t xml:space="preserve"> a </w:t>
      </w:r>
      <w:r w:rsidR="00B47E6E" w:rsidRPr="00554298">
        <w:t>přímo správní žaloba.</w:t>
      </w:r>
      <w:r w:rsidR="006929C0" w:rsidRPr="00554298">
        <w:rPr>
          <w:rStyle w:val="Znakapoznpodarou"/>
        </w:rPr>
        <w:footnoteReference w:id="26"/>
      </w:r>
      <w:r w:rsidR="00B47E6E" w:rsidRPr="00554298">
        <w:t xml:space="preserve"> </w:t>
      </w:r>
      <w:r w:rsidR="009D4B7E" w:rsidRPr="00554298">
        <w:t xml:space="preserve">Vyloučení opravných prostředků udaných správním řádem z azylového </w:t>
      </w:r>
      <w:r w:rsidR="00410D9E" w:rsidRPr="00554298">
        <w:lastRenderedPageBreak/>
        <w:t xml:space="preserve">řízení je specifikem řízení o mezinárodní ochraně, nutným požadavkem na rychlost tohoto řízení a </w:t>
      </w:r>
      <w:r w:rsidR="00007073" w:rsidRPr="00554298">
        <w:t>požadavkem na přístup</w:t>
      </w:r>
      <w:r w:rsidR="00410D9E" w:rsidRPr="00554298">
        <w:t xml:space="preserve"> k efektivnímu opravnému prostředku, jak ho </w:t>
      </w:r>
      <w:r w:rsidR="006B3637" w:rsidRPr="00554298">
        <w:t xml:space="preserve">v těchto řízeních </w:t>
      </w:r>
      <w:r w:rsidR="00410D9E" w:rsidRPr="00554298">
        <w:t>požaduj</w:t>
      </w:r>
      <w:r w:rsidR="006B3637" w:rsidRPr="00554298">
        <w:t>e SDEU,</w:t>
      </w:r>
      <w:r w:rsidR="00410D9E" w:rsidRPr="00554298">
        <w:t xml:space="preserve"> ESLP</w:t>
      </w:r>
      <w:r w:rsidR="00584F0D" w:rsidRPr="00554298">
        <w:t>, právo Evropské unie jako celek</w:t>
      </w:r>
      <w:r w:rsidR="00410D9E" w:rsidRPr="00554298">
        <w:t xml:space="preserve">. </w:t>
      </w:r>
      <w:r w:rsidR="00BC03B5" w:rsidRPr="00554298">
        <w:t>Bezprostřední p</w:t>
      </w:r>
      <w:r w:rsidR="00007073" w:rsidRPr="00554298">
        <w:t xml:space="preserve">řenesení přezkumu na jinou část </w:t>
      </w:r>
      <w:r w:rsidR="006B3637" w:rsidRPr="00554298">
        <w:t>státní</w:t>
      </w:r>
      <w:r w:rsidR="00007073" w:rsidRPr="00554298">
        <w:t xml:space="preserve"> moci, než je exekutiva</w:t>
      </w:r>
      <w:r w:rsidR="00ED01CF" w:rsidRPr="00554298">
        <w:t>, plní potřebu rychlé garance nestranného posouzení</w:t>
      </w:r>
      <w:r w:rsidR="00007073" w:rsidRPr="00554298">
        <w:t xml:space="preserve">. Formálně není na žalobu kladen žádný výjimečný nárok od běžných náležitostí žaloby, </w:t>
      </w:r>
      <w:r w:rsidR="00584F0D" w:rsidRPr="00554298">
        <w:t xml:space="preserve">potažmo </w:t>
      </w:r>
      <w:r w:rsidR="00007073" w:rsidRPr="00554298">
        <w:t xml:space="preserve">obecných náležitostí podání. </w:t>
      </w:r>
    </w:p>
    <w:p w:rsidR="006B3637" w:rsidRPr="00554298" w:rsidRDefault="00584F0D" w:rsidP="00130189">
      <w:pPr>
        <w:rPr>
          <w:szCs w:val="28"/>
        </w:rPr>
      </w:pPr>
      <w:r w:rsidRPr="00554298">
        <w:rPr>
          <w:szCs w:val="28"/>
        </w:rPr>
        <w:t>Následný soudní přezkum probíhá v režimu soudního řádu správního, s tím, že je v určitých bodech výrazně prolomen sekundárním právem Evropské unie</w:t>
      </w:r>
      <w:r w:rsidR="00520BC4">
        <w:rPr>
          <w:szCs w:val="28"/>
        </w:rPr>
        <w:t xml:space="preserve"> a </w:t>
      </w:r>
      <w:r w:rsidR="00A72ABD" w:rsidRPr="00554298">
        <w:rPr>
          <w:szCs w:val="28"/>
        </w:rPr>
        <w:t>mezinárodními závazky České republiky</w:t>
      </w:r>
      <w:r w:rsidRPr="00554298">
        <w:rPr>
          <w:szCs w:val="28"/>
        </w:rPr>
        <w:t xml:space="preserve">. </w:t>
      </w:r>
      <w:r w:rsidR="0086679D" w:rsidRPr="00554298">
        <w:rPr>
          <w:szCs w:val="28"/>
        </w:rPr>
        <w:t>Nejvýrazněji j</w:t>
      </w:r>
      <w:r w:rsidR="00520BC4">
        <w:rPr>
          <w:szCs w:val="28"/>
        </w:rPr>
        <w:t>de o skutečnost času a </w:t>
      </w:r>
      <w:r w:rsidR="00326978" w:rsidRPr="00554298">
        <w:rPr>
          <w:szCs w:val="28"/>
        </w:rPr>
        <w:t>posuzování vývodů vzešlých z dokazování.</w:t>
      </w:r>
      <w:r w:rsidR="00F3042B" w:rsidRPr="00554298">
        <w:rPr>
          <w:szCs w:val="28"/>
        </w:rPr>
        <w:t xml:space="preserve"> </w:t>
      </w:r>
      <w:r w:rsidR="0086679D" w:rsidRPr="00554298">
        <w:rPr>
          <w:szCs w:val="28"/>
        </w:rPr>
        <w:t>Řeč je o směrnici Evropského parlamentu a Rady 2013/32/EU o společných řízeních pro přiznávání a odním</w:t>
      </w:r>
      <w:r w:rsidR="00C50306">
        <w:rPr>
          <w:szCs w:val="28"/>
        </w:rPr>
        <w:t>ání statusu mezinárodní ochrany a</w:t>
      </w:r>
      <w:r w:rsidR="0086679D" w:rsidRPr="00554298">
        <w:rPr>
          <w:szCs w:val="28"/>
        </w:rPr>
        <w:t xml:space="preserve"> směrnici Evropského parlamentu a Rady 2011/95/EU o normách, které musí splňovat státní příslušníci třetích zemí nebo osoby bez státní příslušnosti, aby mohli požívat mezinárodní ochrany, o jednotném statusu pro uprchlíky nebo osoby, které mají n</w:t>
      </w:r>
      <w:r w:rsidR="00520BC4">
        <w:rPr>
          <w:szCs w:val="28"/>
        </w:rPr>
        <w:t>árok na doplňkovou ochranu, a o </w:t>
      </w:r>
      <w:r w:rsidR="0086679D" w:rsidRPr="00554298">
        <w:rPr>
          <w:szCs w:val="28"/>
        </w:rPr>
        <w:t>obsahu poskytnuté ochrany. Tyto dvě smě</w:t>
      </w:r>
      <w:r w:rsidR="00520BC4">
        <w:rPr>
          <w:szCs w:val="28"/>
        </w:rPr>
        <w:t>rnice tvoří pomyslný procesní a </w:t>
      </w:r>
      <w:r w:rsidR="0086679D" w:rsidRPr="00554298">
        <w:rPr>
          <w:szCs w:val="28"/>
        </w:rPr>
        <w:t xml:space="preserve">hmotněprávní základ azylového práva Evropské unie. </w:t>
      </w:r>
      <w:r w:rsidR="00706074" w:rsidRPr="00554298">
        <w:rPr>
          <w:szCs w:val="28"/>
        </w:rPr>
        <w:t xml:space="preserve">Jejich použití v českém právním řádu, jeví se být doposud prekérním. </w:t>
      </w:r>
    </w:p>
    <w:p w:rsidR="00BD1D9E" w:rsidRPr="00554298" w:rsidRDefault="00BD1D9E" w:rsidP="00130189">
      <w:pPr>
        <w:rPr>
          <w:szCs w:val="28"/>
        </w:rPr>
      </w:pPr>
      <w:r w:rsidRPr="00554298">
        <w:rPr>
          <w:szCs w:val="28"/>
        </w:rPr>
        <w:t xml:space="preserve">Bohužel, pro stále nedůsledně provedenou transpozici směrnice 2011/95/EU do azylového zákona a zcela neprovedenou transpozici směrnice 2013/32/EU tamtéž či </w:t>
      </w:r>
      <w:r w:rsidR="00BC03B5" w:rsidRPr="00554298">
        <w:rPr>
          <w:szCs w:val="28"/>
        </w:rPr>
        <w:t xml:space="preserve">do </w:t>
      </w:r>
      <w:r w:rsidRPr="00554298">
        <w:rPr>
          <w:szCs w:val="28"/>
        </w:rPr>
        <w:t>soudního řádu správního, je třeba mít při rozhodování a posuzování případů ve věci mezinárodní ochrany neustále na paměti jak českou právní úpravu, tak tu komunitární.</w:t>
      </w:r>
      <w:r w:rsidR="00A93AF7" w:rsidRPr="00554298">
        <w:rPr>
          <w:rStyle w:val="Znakapoznpodarou"/>
          <w:szCs w:val="28"/>
        </w:rPr>
        <w:footnoteReference w:id="27"/>
      </w:r>
    </w:p>
    <w:p w:rsidR="0095663A" w:rsidRPr="00554298" w:rsidRDefault="0095663A" w:rsidP="00130189">
      <w:pPr>
        <w:rPr>
          <w:szCs w:val="28"/>
        </w:rPr>
      </w:pPr>
      <w:r w:rsidRPr="00554298">
        <w:rPr>
          <w:szCs w:val="28"/>
        </w:rPr>
        <w:t>V následujících třech p</w:t>
      </w:r>
      <w:r w:rsidR="000A19B8" w:rsidRPr="00554298">
        <w:rPr>
          <w:szCs w:val="28"/>
        </w:rPr>
        <w:t>odkapitolách uvedu</w:t>
      </w:r>
      <w:r w:rsidRPr="00554298">
        <w:rPr>
          <w:szCs w:val="28"/>
        </w:rPr>
        <w:t xml:space="preserve"> čtenáři trojčlenku technik a termínů, které tvoří jakýsi minimální základ, abecedu (a-b-c), kterou je nutné znát jako před</w:t>
      </w:r>
      <w:r w:rsidR="00BD1D9E" w:rsidRPr="00554298">
        <w:rPr>
          <w:szCs w:val="28"/>
        </w:rPr>
        <w:t>-</w:t>
      </w:r>
      <w:r w:rsidRPr="00554298">
        <w:rPr>
          <w:szCs w:val="28"/>
        </w:rPr>
        <w:t xml:space="preserve"> porozumění pro to, aby azylové případy mohly být rozhodovány či posuzovány. Neběží o vyčerpání tématu, ale o poskytnut</w:t>
      </w:r>
      <w:r w:rsidR="00520BC4">
        <w:rPr>
          <w:szCs w:val="28"/>
        </w:rPr>
        <w:t>í potřebného terminologického a </w:t>
      </w:r>
      <w:r w:rsidRPr="00554298">
        <w:rPr>
          <w:szCs w:val="28"/>
        </w:rPr>
        <w:t>technického zázemí k řízení ve věci mezinárodní ochrany.</w:t>
      </w:r>
    </w:p>
    <w:p w:rsidR="00861FE1" w:rsidRDefault="00861FE1" w:rsidP="00130189">
      <w:pPr>
        <w:rPr>
          <w:szCs w:val="28"/>
        </w:rPr>
      </w:pPr>
    </w:p>
    <w:p w:rsidR="00520BC4" w:rsidRDefault="00520BC4" w:rsidP="00130189">
      <w:pPr>
        <w:rPr>
          <w:szCs w:val="28"/>
        </w:rPr>
      </w:pPr>
    </w:p>
    <w:p w:rsidR="00520BC4" w:rsidRPr="00554298" w:rsidRDefault="00520BC4" w:rsidP="00130189">
      <w:pPr>
        <w:rPr>
          <w:szCs w:val="28"/>
        </w:rPr>
      </w:pPr>
    </w:p>
    <w:p w:rsidR="006B3637" w:rsidRPr="00554298" w:rsidRDefault="009530AB" w:rsidP="00861FE1">
      <w:pPr>
        <w:pStyle w:val="Nadpis2"/>
      </w:pPr>
      <w:bookmarkStart w:id="6" w:name="_Toc59262848"/>
      <w:r w:rsidRPr="00554298">
        <w:lastRenderedPageBreak/>
        <w:t>5</w:t>
      </w:r>
      <w:r w:rsidR="00290233" w:rsidRPr="00554298">
        <w:t xml:space="preserve">.1. </w:t>
      </w:r>
      <w:r w:rsidR="006B3637" w:rsidRPr="00554298">
        <w:t>Časový aspekt</w:t>
      </w:r>
      <w:bookmarkEnd w:id="6"/>
    </w:p>
    <w:p w:rsidR="00861FE1" w:rsidRPr="00554298" w:rsidRDefault="00861FE1" w:rsidP="00861FE1"/>
    <w:p w:rsidR="00D87D42" w:rsidRPr="00554298" w:rsidRDefault="00F3042B" w:rsidP="00130189">
      <w:pPr>
        <w:rPr>
          <w:szCs w:val="28"/>
        </w:rPr>
      </w:pPr>
      <w:r w:rsidRPr="00554298">
        <w:rPr>
          <w:szCs w:val="28"/>
        </w:rPr>
        <w:t>Dle soudního řádu správního</w:t>
      </w:r>
      <w:r w:rsidR="008065AD" w:rsidRPr="00554298">
        <w:rPr>
          <w:szCs w:val="28"/>
        </w:rPr>
        <w:t>, §</w:t>
      </w:r>
      <w:r w:rsidR="008337C4" w:rsidRPr="00554298">
        <w:rPr>
          <w:szCs w:val="28"/>
        </w:rPr>
        <w:t xml:space="preserve"> </w:t>
      </w:r>
      <w:r w:rsidR="008065AD" w:rsidRPr="00554298">
        <w:rPr>
          <w:szCs w:val="28"/>
        </w:rPr>
        <w:t>75</w:t>
      </w:r>
      <w:r w:rsidR="00447349" w:rsidRPr="00554298">
        <w:rPr>
          <w:szCs w:val="28"/>
        </w:rPr>
        <w:t xml:space="preserve"> odst. 1</w:t>
      </w:r>
      <w:r w:rsidR="008065AD" w:rsidRPr="00554298">
        <w:rPr>
          <w:szCs w:val="28"/>
        </w:rPr>
        <w:t>,</w:t>
      </w:r>
      <w:r w:rsidRPr="00554298">
        <w:rPr>
          <w:szCs w:val="28"/>
        </w:rPr>
        <w:t xml:space="preserve"> zůstává </w:t>
      </w:r>
      <w:r w:rsidR="00AB23A6" w:rsidRPr="00554298">
        <w:rPr>
          <w:szCs w:val="28"/>
        </w:rPr>
        <w:t xml:space="preserve">přezkoumávaný </w:t>
      </w:r>
      <w:r w:rsidRPr="00554298">
        <w:rPr>
          <w:szCs w:val="28"/>
        </w:rPr>
        <w:t>spis časově zakonzervován do momentu</w:t>
      </w:r>
      <w:r w:rsidR="005B3953" w:rsidRPr="00554298">
        <w:rPr>
          <w:szCs w:val="28"/>
        </w:rPr>
        <w:t xml:space="preserve"> vydání</w:t>
      </w:r>
      <w:r w:rsidR="00C50306">
        <w:rPr>
          <w:szCs w:val="28"/>
        </w:rPr>
        <w:t xml:space="preserve"> rozhodnutí (</w:t>
      </w:r>
      <w:r w:rsidRPr="00554298">
        <w:rPr>
          <w:i/>
          <w:szCs w:val="28"/>
        </w:rPr>
        <w:t>při přezkoumání rozhodnutí vychází soud ze skutkového a právního stavu, který tu byl v době rozhodování správního orgánu</w:t>
      </w:r>
      <w:r w:rsidR="00C50306">
        <w:rPr>
          <w:szCs w:val="28"/>
        </w:rPr>
        <w:t>)</w:t>
      </w:r>
      <w:r w:rsidRPr="00554298">
        <w:rPr>
          <w:szCs w:val="28"/>
        </w:rPr>
        <w:t xml:space="preserve">. </w:t>
      </w:r>
      <w:r w:rsidR="006B3637" w:rsidRPr="00554298">
        <w:rPr>
          <w:szCs w:val="28"/>
        </w:rPr>
        <w:t xml:space="preserve">Dle </w:t>
      </w:r>
      <w:r w:rsidR="002A1263" w:rsidRPr="00554298">
        <w:rPr>
          <w:szCs w:val="28"/>
        </w:rPr>
        <w:t xml:space="preserve">procedurální </w:t>
      </w:r>
      <w:r w:rsidR="006B3637" w:rsidRPr="00554298">
        <w:rPr>
          <w:szCs w:val="28"/>
        </w:rPr>
        <w:t xml:space="preserve">směrnice </w:t>
      </w:r>
      <w:r w:rsidR="005B3953" w:rsidRPr="00554298">
        <w:rPr>
          <w:szCs w:val="28"/>
        </w:rPr>
        <w:t xml:space="preserve">Evropského parlamentu a Rady 2013/32/EU, jejího čl. 46 odst. 3, členské státy </w:t>
      </w:r>
      <w:r w:rsidR="001362F6" w:rsidRPr="00554298">
        <w:rPr>
          <w:szCs w:val="28"/>
        </w:rPr>
        <w:t xml:space="preserve">ovšem </w:t>
      </w:r>
      <w:r w:rsidR="005B3953" w:rsidRPr="00554298">
        <w:rPr>
          <w:szCs w:val="28"/>
        </w:rPr>
        <w:t xml:space="preserve">zajistí, aby: </w:t>
      </w:r>
      <w:r w:rsidR="005B3953" w:rsidRPr="00554298">
        <w:rPr>
          <w:i/>
          <w:szCs w:val="28"/>
        </w:rPr>
        <w:t xml:space="preserve">„účinný opravný prostředek obsahoval úplné a ex </w:t>
      </w:r>
      <w:proofErr w:type="spellStart"/>
      <w:r w:rsidR="005B3953" w:rsidRPr="00554298">
        <w:rPr>
          <w:i/>
          <w:szCs w:val="28"/>
        </w:rPr>
        <w:t>nunc</w:t>
      </w:r>
      <w:proofErr w:type="spellEnd"/>
      <w:r w:rsidR="005B3953" w:rsidRPr="00554298">
        <w:rPr>
          <w:i/>
          <w:szCs w:val="28"/>
        </w:rPr>
        <w:t xml:space="preserve"> posouzení jak skutkové, tak právní stránky, včetně případného posouzení potřeby mezinárodní ochrany podle směrnice 2011/95/EU, a to alespoň v řízeních o opravném prostředku u soudu prvního stupně.“</w:t>
      </w:r>
      <w:r w:rsidR="005B3953" w:rsidRPr="00554298">
        <w:rPr>
          <w:szCs w:val="28"/>
        </w:rPr>
        <w:t xml:space="preserve"> Čas pro transpozici této směrnice z roku 2013 do českého právního řádu vypršel dne 20. července 2015. Transpozice směrnice do zákona o azylu nebo do soudního řádu správního </w:t>
      </w:r>
      <w:r w:rsidR="00C50306">
        <w:rPr>
          <w:szCs w:val="28"/>
        </w:rPr>
        <w:t xml:space="preserve">avšak </w:t>
      </w:r>
      <w:r w:rsidR="005B3953" w:rsidRPr="00554298">
        <w:rPr>
          <w:szCs w:val="28"/>
        </w:rPr>
        <w:t xml:space="preserve">doposud nebyla provedena. </w:t>
      </w:r>
      <w:r w:rsidR="00C50306">
        <w:rPr>
          <w:szCs w:val="28"/>
        </w:rPr>
        <w:t>Přitom</w:t>
      </w:r>
      <w:r w:rsidR="00652E1A" w:rsidRPr="00554298">
        <w:rPr>
          <w:szCs w:val="28"/>
        </w:rPr>
        <w:t xml:space="preserve"> směrnice je dostatečně </w:t>
      </w:r>
      <w:r w:rsidR="00AB23A6" w:rsidRPr="00554298">
        <w:rPr>
          <w:szCs w:val="28"/>
        </w:rPr>
        <w:t>určitá a zakládá právo účastníkům řízení</w:t>
      </w:r>
      <w:r w:rsidR="00652E1A" w:rsidRPr="00554298">
        <w:rPr>
          <w:szCs w:val="28"/>
        </w:rPr>
        <w:t xml:space="preserve"> spojené se zřejmou povinností státu. O přímé použitelnosti směrnice před právem členského státu EU tak nemůže být pochyby.</w:t>
      </w:r>
      <w:r w:rsidR="00652E1A" w:rsidRPr="00554298">
        <w:rPr>
          <w:rStyle w:val="Znakapoznpodarou"/>
          <w:szCs w:val="28"/>
        </w:rPr>
        <w:footnoteReference w:id="28"/>
      </w:r>
      <w:r w:rsidR="00652E1A" w:rsidRPr="00554298">
        <w:rPr>
          <w:szCs w:val="28"/>
        </w:rPr>
        <w:t xml:space="preserve"> </w:t>
      </w:r>
    </w:p>
    <w:p w:rsidR="00007073" w:rsidRPr="00554298" w:rsidRDefault="00427234" w:rsidP="00130189">
      <w:pPr>
        <w:rPr>
          <w:szCs w:val="28"/>
        </w:rPr>
      </w:pPr>
      <w:r w:rsidRPr="00554298">
        <w:rPr>
          <w:szCs w:val="28"/>
        </w:rPr>
        <w:t>Právo EU</w:t>
      </w:r>
      <w:r w:rsidR="00706074" w:rsidRPr="00554298">
        <w:rPr>
          <w:szCs w:val="28"/>
        </w:rPr>
        <w:t xml:space="preserve"> tím</w:t>
      </w:r>
      <w:r w:rsidR="00AB23A6" w:rsidRPr="00554298">
        <w:rPr>
          <w:szCs w:val="28"/>
        </w:rPr>
        <w:t xml:space="preserve"> </w:t>
      </w:r>
      <w:r w:rsidRPr="00554298">
        <w:rPr>
          <w:szCs w:val="28"/>
        </w:rPr>
        <w:t xml:space="preserve">vytvořilo přímo aplikovatelnou výjimku z § 75 </w:t>
      </w:r>
      <w:r w:rsidR="00AB23A6" w:rsidRPr="00554298">
        <w:rPr>
          <w:szCs w:val="28"/>
        </w:rPr>
        <w:t>odst. 1 soudního řádu správního. Ta p</w:t>
      </w:r>
      <w:r w:rsidRPr="00554298">
        <w:rPr>
          <w:szCs w:val="28"/>
        </w:rPr>
        <w:t xml:space="preserve">rakticky </w:t>
      </w:r>
      <w:r w:rsidR="00AB23A6" w:rsidRPr="00554298">
        <w:rPr>
          <w:szCs w:val="28"/>
        </w:rPr>
        <w:t>vznáší</w:t>
      </w:r>
      <w:r w:rsidRPr="00554298">
        <w:rPr>
          <w:szCs w:val="28"/>
        </w:rPr>
        <w:t xml:space="preserve"> požadavek na to, aby soustava krajských soudů – jejich správních úseků –, které přezkoumávají </w:t>
      </w:r>
      <w:r w:rsidR="00AB23A6" w:rsidRPr="00554298">
        <w:rPr>
          <w:szCs w:val="28"/>
        </w:rPr>
        <w:t>rozhodnutí</w:t>
      </w:r>
      <w:r w:rsidRPr="00554298">
        <w:rPr>
          <w:szCs w:val="28"/>
        </w:rPr>
        <w:t xml:space="preserve"> o mezin</w:t>
      </w:r>
      <w:r w:rsidR="00AB23A6" w:rsidRPr="00554298">
        <w:rPr>
          <w:szCs w:val="28"/>
        </w:rPr>
        <w:t>árodní ochraně</w:t>
      </w:r>
      <w:r w:rsidRPr="00554298">
        <w:rPr>
          <w:szCs w:val="28"/>
        </w:rPr>
        <w:t xml:space="preserve"> (ať již v jakékoliv formě), disponovaly aparátem, který pro ně bude schopen časově aktualizovat informace o zemích původu žadatelů, a celkově </w:t>
      </w:r>
      <w:r w:rsidR="00D87D42" w:rsidRPr="00554298">
        <w:rPr>
          <w:szCs w:val="28"/>
        </w:rPr>
        <w:t>„</w:t>
      </w:r>
      <w:r w:rsidRPr="00554298">
        <w:rPr>
          <w:szCs w:val="28"/>
        </w:rPr>
        <w:t>občerstvit</w:t>
      </w:r>
      <w:r w:rsidR="00D87D42" w:rsidRPr="00554298">
        <w:rPr>
          <w:szCs w:val="28"/>
        </w:rPr>
        <w:t>“</w:t>
      </w:r>
      <w:r w:rsidRPr="00554298">
        <w:rPr>
          <w:szCs w:val="28"/>
        </w:rPr>
        <w:t xml:space="preserve"> spis co do času ke všem původním informacím, které se v něm nachází a na kterých správní orgán založil své původní rozhodnutí. S přihlédnutím k tomu, že spis může obsahovat komunikaci mezi Ministerstvem vnitra a Ministerstvem zahraničí, jednotlivými zastupitelskými úřady v zemích cizinců či zpracované materiály pro individuální př</w:t>
      </w:r>
      <w:r w:rsidR="00D87D42" w:rsidRPr="00554298">
        <w:rPr>
          <w:szCs w:val="28"/>
        </w:rPr>
        <w:t>ípady ke konkrétnímu datu, jejichž</w:t>
      </w:r>
      <w:r w:rsidRPr="00554298">
        <w:rPr>
          <w:szCs w:val="28"/>
        </w:rPr>
        <w:t xml:space="preserve"> vyžádání a </w:t>
      </w:r>
      <w:r w:rsidR="00964BB9" w:rsidRPr="00554298">
        <w:rPr>
          <w:szCs w:val="28"/>
        </w:rPr>
        <w:t>tvorba</w:t>
      </w:r>
      <w:r w:rsidRPr="00554298">
        <w:rPr>
          <w:szCs w:val="28"/>
        </w:rPr>
        <w:t xml:space="preserve"> nezřídka zab</w:t>
      </w:r>
      <w:r w:rsidR="00AB23A6" w:rsidRPr="00554298">
        <w:rPr>
          <w:szCs w:val="28"/>
        </w:rPr>
        <w:t>ere množství měsíců</w:t>
      </w:r>
      <w:r w:rsidRPr="00554298">
        <w:rPr>
          <w:szCs w:val="28"/>
        </w:rPr>
        <w:t>, staví tato směrnice před fungování české soustavy správních soudů značný praktický problém</w:t>
      </w:r>
      <w:r w:rsidR="00755A93" w:rsidRPr="00554298">
        <w:rPr>
          <w:szCs w:val="28"/>
        </w:rPr>
        <w:t>, který jde za horizont této práce</w:t>
      </w:r>
      <w:r w:rsidRPr="00554298">
        <w:rPr>
          <w:szCs w:val="28"/>
        </w:rPr>
        <w:t>.</w:t>
      </w:r>
      <w:r w:rsidR="00755A93" w:rsidRPr="00554298">
        <w:rPr>
          <w:rStyle w:val="Znakapoznpodarou"/>
          <w:szCs w:val="28"/>
        </w:rPr>
        <w:footnoteReference w:id="29"/>
      </w:r>
      <w:r w:rsidRPr="00554298">
        <w:rPr>
          <w:szCs w:val="28"/>
        </w:rPr>
        <w:t xml:space="preserve"> </w:t>
      </w:r>
    </w:p>
    <w:p w:rsidR="00D87D42" w:rsidRPr="00554298" w:rsidRDefault="00BA6A6E" w:rsidP="00130189">
      <w:pPr>
        <w:rPr>
          <w:szCs w:val="28"/>
        </w:rPr>
      </w:pPr>
      <w:r w:rsidRPr="00554298">
        <w:rPr>
          <w:szCs w:val="28"/>
        </w:rPr>
        <w:lastRenderedPageBreak/>
        <w:t xml:space="preserve">Jak je podotýkáno Z. </w:t>
      </w:r>
      <w:proofErr w:type="spellStart"/>
      <w:r w:rsidRPr="00554298">
        <w:rPr>
          <w:szCs w:val="28"/>
        </w:rPr>
        <w:t>Kühnem</w:t>
      </w:r>
      <w:proofErr w:type="spellEnd"/>
      <w:r w:rsidRPr="00554298">
        <w:rPr>
          <w:szCs w:val="28"/>
        </w:rPr>
        <w:t xml:space="preserve"> v jeho komentáři</w:t>
      </w:r>
      <w:r w:rsidR="0050507C" w:rsidRPr="00554298">
        <w:rPr>
          <w:szCs w:val="28"/>
        </w:rPr>
        <w:t xml:space="preserve"> k soudnímu řádu správnímu</w:t>
      </w:r>
      <w:r w:rsidRPr="00554298">
        <w:rPr>
          <w:szCs w:val="28"/>
        </w:rPr>
        <w:t xml:space="preserve">, vše výše zmíněné </w:t>
      </w:r>
      <w:r w:rsidR="00964BB9" w:rsidRPr="00554298">
        <w:rPr>
          <w:szCs w:val="28"/>
        </w:rPr>
        <w:t>by nečinilo</w:t>
      </w:r>
      <w:r w:rsidRPr="00554298">
        <w:rPr>
          <w:szCs w:val="28"/>
        </w:rPr>
        <w:t xml:space="preserve"> </w:t>
      </w:r>
      <w:r w:rsidR="00777B6F" w:rsidRPr="00554298">
        <w:rPr>
          <w:szCs w:val="28"/>
        </w:rPr>
        <w:t xml:space="preserve">až tak velký </w:t>
      </w:r>
      <w:r w:rsidRPr="00554298">
        <w:rPr>
          <w:szCs w:val="28"/>
        </w:rPr>
        <w:t xml:space="preserve">rozhodovací problém, </w:t>
      </w:r>
      <w:r w:rsidR="00964BB9" w:rsidRPr="00554298">
        <w:rPr>
          <w:szCs w:val="28"/>
        </w:rPr>
        <w:t>dokud</w:t>
      </w:r>
      <w:r w:rsidRPr="00554298">
        <w:rPr>
          <w:szCs w:val="28"/>
        </w:rPr>
        <w:t xml:space="preserve"> nepřijde řada na nová sdělení a doložení žadatelem, která tento činí až před soudním orgánem</w:t>
      </w:r>
      <w:r w:rsidR="00DF4C44" w:rsidRPr="00554298">
        <w:rPr>
          <w:szCs w:val="28"/>
        </w:rPr>
        <w:t>,</w:t>
      </w:r>
      <w:r w:rsidR="00520BC4">
        <w:rPr>
          <w:szCs w:val="28"/>
        </w:rPr>
        <w:t xml:space="preserve"> a </w:t>
      </w:r>
      <w:r w:rsidR="0050507C" w:rsidRPr="00554298">
        <w:rPr>
          <w:szCs w:val="28"/>
        </w:rPr>
        <w:t>u kterých je třeba zdůvodnit spornost jejich pozdního doložení vzhledem k povinnostem, které žadatel o mezinárodní ochranu má v řízení na</w:t>
      </w:r>
      <w:r w:rsidR="00646D88" w:rsidRPr="00554298">
        <w:rPr>
          <w:szCs w:val="28"/>
        </w:rPr>
        <w:t xml:space="preserve"> jeho</w:t>
      </w:r>
      <w:r w:rsidR="0050507C" w:rsidRPr="00554298">
        <w:rPr>
          <w:szCs w:val="28"/>
        </w:rPr>
        <w:t xml:space="preserve"> prvním stupni</w:t>
      </w:r>
      <w:r w:rsidRPr="00554298">
        <w:rPr>
          <w:szCs w:val="28"/>
        </w:rPr>
        <w:t>.</w:t>
      </w:r>
      <w:r w:rsidR="0099702C" w:rsidRPr="00554298">
        <w:rPr>
          <w:rStyle w:val="Znakapoznpodarou"/>
          <w:szCs w:val="28"/>
        </w:rPr>
        <w:footnoteReference w:id="30"/>
      </w:r>
      <w:r w:rsidRPr="00554298">
        <w:rPr>
          <w:szCs w:val="28"/>
        </w:rPr>
        <w:t xml:space="preserve"> </w:t>
      </w:r>
      <w:r w:rsidR="00646D88" w:rsidRPr="00554298">
        <w:rPr>
          <w:szCs w:val="28"/>
        </w:rPr>
        <w:t>Obecně</w:t>
      </w:r>
      <w:r w:rsidR="0050507C" w:rsidRPr="00554298">
        <w:rPr>
          <w:szCs w:val="28"/>
        </w:rPr>
        <w:t xml:space="preserve"> řečeno – staronová doložení</w:t>
      </w:r>
      <w:r w:rsidR="0099702C" w:rsidRPr="00554298">
        <w:rPr>
          <w:szCs w:val="28"/>
        </w:rPr>
        <w:t xml:space="preserve"> či skutkové okolnosti, které mohly být sděleny dříve, na začátku a během prvostupňového řízení, kdy je dán žadateli plný prostor rozvin</w:t>
      </w:r>
      <w:r w:rsidR="00964BB9" w:rsidRPr="00554298">
        <w:rPr>
          <w:szCs w:val="28"/>
        </w:rPr>
        <w:t>o</w:t>
      </w:r>
      <w:r w:rsidR="0099702C" w:rsidRPr="00554298">
        <w:rPr>
          <w:szCs w:val="28"/>
        </w:rPr>
        <w:t>ut jeho azylový příběh a podložit ho důkazy</w:t>
      </w:r>
      <w:r w:rsidR="0050507C" w:rsidRPr="00554298">
        <w:rPr>
          <w:szCs w:val="28"/>
        </w:rPr>
        <w:t xml:space="preserve">. </w:t>
      </w:r>
      <w:r w:rsidRPr="00554298">
        <w:rPr>
          <w:szCs w:val="28"/>
        </w:rPr>
        <w:t xml:space="preserve">Nejvyšší správní soud se přitom brání tomu, aby se z přezkumu </w:t>
      </w:r>
      <w:r w:rsidR="0099702C" w:rsidRPr="00554298">
        <w:rPr>
          <w:szCs w:val="28"/>
        </w:rPr>
        <w:t>žádostí o mezinárodní ochranu</w:t>
      </w:r>
      <w:r w:rsidRPr="00554298">
        <w:rPr>
          <w:szCs w:val="28"/>
        </w:rPr>
        <w:t xml:space="preserve"> stalo </w:t>
      </w:r>
      <w:r w:rsidR="00D87D42" w:rsidRPr="00554298">
        <w:rPr>
          <w:szCs w:val="28"/>
        </w:rPr>
        <w:t>„</w:t>
      </w:r>
      <w:r w:rsidRPr="00554298">
        <w:rPr>
          <w:szCs w:val="28"/>
        </w:rPr>
        <w:t>druhé kolečko</w:t>
      </w:r>
      <w:r w:rsidR="00D87D42" w:rsidRPr="00554298">
        <w:rPr>
          <w:szCs w:val="28"/>
        </w:rPr>
        <w:t>“</w:t>
      </w:r>
      <w:r w:rsidRPr="00554298">
        <w:rPr>
          <w:szCs w:val="28"/>
        </w:rPr>
        <w:t xml:space="preserve"> o tom, zdali má nebo nemá žadatel právo mezinárodní ochranu získat. </w:t>
      </w:r>
    </w:p>
    <w:p w:rsidR="00D87D42" w:rsidRPr="00554298" w:rsidRDefault="00C50306" w:rsidP="00130189">
      <w:pPr>
        <w:rPr>
          <w:szCs w:val="28"/>
        </w:rPr>
      </w:pPr>
      <w:r>
        <w:rPr>
          <w:szCs w:val="28"/>
        </w:rPr>
        <w:t>Důraz</w:t>
      </w:r>
      <w:r w:rsidR="00BA6A6E" w:rsidRPr="00554298">
        <w:rPr>
          <w:szCs w:val="28"/>
        </w:rPr>
        <w:t xml:space="preserve"> na koncentraci řízení před správní</w:t>
      </w:r>
      <w:r w:rsidR="00D87D42" w:rsidRPr="00554298">
        <w:rPr>
          <w:szCs w:val="28"/>
        </w:rPr>
        <w:t>m</w:t>
      </w:r>
      <w:r w:rsidR="00BA6A6E" w:rsidRPr="00554298">
        <w:rPr>
          <w:szCs w:val="28"/>
        </w:rPr>
        <w:t xml:space="preserve"> orgán</w:t>
      </w:r>
      <w:r w:rsidR="00D87D42" w:rsidRPr="00554298">
        <w:rPr>
          <w:szCs w:val="28"/>
        </w:rPr>
        <w:t>em</w:t>
      </w:r>
      <w:r w:rsidR="00BA6A6E" w:rsidRPr="00554298">
        <w:rPr>
          <w:szCs w:val="28"/>
        </w:rPr>
        <w:t xml:space="preserve"> je zd</w:t>
      </w:r>
      <w:r w:rsidR="00646D88" w:rsidRPr="00554298">
        <w:rPr>
          <w:szCs w:val="28"/>
        </w:rPr>
        <w:t>e patrná, i když výklad práva Evropské unie</w:t>
      </w:r>
      <w:r w:rsidR="00BA6A6E" w:rsidRPr="00554298">
        <w:rPr>
          <w:szCs w:val="28"/>
        </w:rPr>
        <w:t xml:space="preserve"> směřuje k opaku a </w:t>
      </w:r>
      <w:r w:rsidR="00D87D42" w:rsidRPr="00554298">
        <w:rPr>
          <w:szCs w:val="28"/>
        </w:rPr>
        <w:t>„</w:t>
      </w:r>
      <w:r w:rsidR="00BA6A6E" w:rsidRPr="00554298">
        <w:rPr>
          <w:szCs w:val="28"/>
        </w:rPr>
        <w:t>popostrkává</w:t>
      </w:r>
      <w:r w:rsidR="00D87D42" w:rsidRPr="00554298">
        <w:rPr>
          <w:szCs w:val="28"/>
        </w:rPr>
        <w:t>“</w:t>
      </w:r>
      <w:r w:rsidR="00BA6A6E" w:rsidRPr="00554298">
        <w:rPr>
          <w:szCs w:val="28"/>
        </w:rPr>
        <w:t xml:space="preserve"> </w:t>
      </w:r>
      <w:r w:rsidR="00703723" w:rsidRPr="00554298">
        <w:rPr>
          <w:szCs w:val="28"/>
        </w:rPr>
        <w:t xml:space="preserve">správní </w:t>
      </w:r>
      <w:r w:rsidR="00BA6A6E" w:rsidRPr="00554298">
        <w:rPr>
          <w:szCs w:val="28"/>
        </w:rPr>
        <w:t>soud</w:t>
      </w:r>
      <w:r w:rsidR="0099702C" w:rsidRPr="00554298">
        <w:rPr>
          <w:szCs w:val="28"/>
        </w:rPr>
        <w:t>y</w:t>
      </w:r>
      <w:r w:rsidR="00BA6A6E" w:rsidRPr="00554298">
        <w:rPr>
          <w:szCs w:val="28"/>
        </w:rPr>
        <w:t xml:space="preserve"> k tomu,</w:t>
      </w:r>
      <w:r w:rsidR="00646D88" w:rsidRPr="00554298">
        <w:rPr>
          <w:szCs w:val="28"/>
        </w:rPr>
        <w:t xml:space="preserve"> aby ve věci rozhodovaly</w:t>
      </w:r>
      <w:r w:rsidR="00BA6A6E" w:rsidRPr="00554298">
        <w:rPr>
          <w:szCs w:val="28"/>
        </w:rPr>
        <w:t xml:space="preserve"> v celistvosti s prolomením kasačního principu. Nejvyšší správní soud se s</w:t>
      </w:r>
      <w:r w:rsidR="00646D88" w:rsidRPr="00554298">
        <w:rPr>
          <w:szCs w:val="28"/>
        </w:rPr>
        <w:t> </w:t>
      </w:r>
      <w:r w:rsidR="00BA6A6E" w:rsidRPr="00554298">
        <w:rPr>
          <w:szCs w:val="28"/>
        </w:rPr>
        <w:t>tím</w:t>
      </w:r>
      <w:r w:rsidR="00646D88" w:rsidRPr="00554298">
        <w:rPr>
          <w:szCs w:val="28"/>
        </w:rPr>
        <w:t>to dilematem</w:t>
      </w:r>
      <w:r w:rsidR="00BA6A6E" w:rsidRPr="00554298">
        <w:rPr>
          <w:szCs w:val="28"/>
        </w:rPr>
        <w:t xml:space="preserve"> prozatím vyrovnal svým rozhodnutím z roku 2015.</w:t>
      </w:r>
      <w:r w:rsidR="0050507C" w:rsidRPr="00554298">
        <w:rPr>
          <w:rStyle w:val="Znakapoznpodarou"/>
          <w:szCs w:val="28"/>
        </w:rPr>
        <w:footnoteReference w:id="31"/>
      </w:r>
      <w:r w:rsidR="00BA6A6E" w:rsidRPr="00554298">
        <w:rPr>
          <w:szCs w:val="28"/>
        </w:rPr>
        <w:t xml:space="preserve"> </w:t>
      </w:r>
      <w:r w:rsidR="00960422" w:rsidRPr="00554298">
        <w:rPr>
          <w:szCs w:val="28"/>
        </w:rPr>
        <w:t xml:space="preserve">V něm ohraničil možnosti žadatele o mezinárodní ochranu rozšiřovat jeho azylový příběh do bezbřehých rozměrů, což by na řízení mělo bezesporu zničující </w:t>
      </w:r>
      <w:r w:rsidR="00646D88" w:rsidRPr="00554298">
        <w:rPr>
          <w:szCs w:val="28"/>
        </w:rPr>
        <w:t>vliv</w:t>
      </w:r>
      <w:r w:rsidR="00960422" w:rsidRPr="00554298">
        <w:rPr>
          <w:szCs w:val="28"/>
        </w:rPr>
        <w:t xml:space="preserve">, na skutečnosti, které </w:t>
      </w:r>
      <w:r w:rsidR="00D87D42" w:rsidRPr="00554298">
        <w:rPr>
          <w:szCs w:val="28"/>
        </w:rPr>
        <w:t>nemohl dříve přednést bez své vi</w:t>
      </w:r>
      <w:r w:rsidR="00960422" w:rsidRPr="00554298">
        <w:rPr>
          <w:szCs w:val="28"/>
        </w:rPr>
        <w:t>ny. Procedurální směrnici</w:t>
      </w:r>
      <w:r w:rsidR="009C14DB" w:rsidRPr="00554298">
        <w:rPr>
          <w:szCs w:val="28"/>
        </w:rPr>
        <w:t>, její čl. 46 odst. 3,</w:t>
      </w:r>
      <w:r w:rsidR="00960422" w:rsidRPr="00554298">
        <w:rPr>
          <w:szCs w:val="28"/>
        </w:rPr>
        <w:t xml:space="preserve"> je pak nutno vykládat především </w:t>
      </w:r>
      <w:r w:rsidR="009C14DB" w:rsidRPr="00554298">
        <w:rPr>
          <w:szCs w:val="28"/>
        </w:rPr>
        <w:t xml:space="preserve">jako nástroj k reflexi obecných změn </w:t>
      </w:r>
      <w:r w:rsidR="00646D88" w:rsidRPr="00554298">
        <w:rPr>
          <w:szCs w:val="28"/>
        </w:rPr>
        <w:t xml:space="preserve">a nových </w:t>
      </w:r>
      <w:r w:rsidR="00960422" w:rsidRPr="00554298">
        <w:rPr>
          <w:szCs w:val="28"/>
        </w:rPr>
        <w:t xml:space="preserve">poměrů v zemi původu cizince, a jakékoliv rozšiřování azylového příběhu </w:t>
      </w:r>
      <w:r w:rsidR="00646D88" w:rsidRPr="00554298">
        <w:rPr>
          <w:i/>
          <w:szCs w:val="28"/>
        </w:rPr>
        <w:t>in concreto</w:t>
      </w:r>
      <w:r w:rsidR="009C14DB" w:rsidRPr="00554298">
        <w:rPr>
          <w:szCs w:val="28"/>
        </w:rPr>
        <w:t xml:space="preserve"> </w:t>
      </w:r>
      <w:r w:rsidR="00960422" w:rsidRPr="00554298">
        <w:rPr>
          <w:szCs w:val="28"/>
        </w:rPr>
        <w:t>musí být váženo</w:t>
      </w:r>
      <w:r w:rsidR="00646D88" w:rsidRPr="00554298">
        <w:rPr>
          <w:szCs w:val="28"/>
        </w:rPr>
        <w:t xml:space="preserve"> k protipólu té možnosti, zdali </w:t>
      </w:r>
      <w:r w:rsidR="009C14DB" w:rsidRPr="00554298">
        <w:rPr>
          <w:szCs w:val="28"/>
        </w:rPr>
        <w:t xml:space="preserve">osoba v řízení svým rozšiřováním výpovědi netaktizuje za účelem zvýšení </w:t>
      </w:r>
      <w:r w:rsidR="00646D88" w:rsidRPr="00554298">
        <w:rPr>
          <w:szCs w:val="28"/>
        </w:rPr>
        <w:t xml:space="preserve">své </w:t>
      </w:r>
      <w:r w:rsidR="009C14DB" w:rsidRPr="00554298">
        <w:rPr>
          <w:szCs w:val="28"/>
        </w:rPr>
        <w:t xml:space="preserve">šance mezinárodní ochranu získat. </w:t>
      </w:r>
      <w:r w:rsidR="00646D88" w:rsidRPr="00554298">
        <w:rPr>
          <w:szCs w:val="28"/>
        </w:rPr>
        <w:t>Nafukování azylové</w:t>
      </w:r>
      <w:r w:rsidR="006758F4">
        <w:rPr>
          <w:szCs w:val="28"/>
        </w:rPr>
        <w:t>ho příběhu do větších rozměrů a </w:t>
      </w:r>
      <w:r w:rsidR="00646D88" w:rsidRPr="00554298">
        <w:rPr>
          <w:szCs w:val="28"/>
        </w:rPr>
        <w:t>přidávání další a dalších dějových rovin, které dříve nebyly zmíněny</w:t>
      </w:r>
      <w:r w:rsidR="00B93D95" w:rsidRPr="00554298">
        <w:rPr>
          <w:szCs w:val="28"/>
        </w:rPr>
        <w:t>, musí být správním orgánem i soudem reflektováno s velkou obezřetností</w:t>
      </w:r>
      <w:r w:rsidR="00646D88" w:rsidRPr="00554298">
        <w:rPr>
          <w:szCs w:val="28"/>
        </w:rPr>
        <w:t>.</w:t>
      </w:r>
      <w:r w:rsidR="00274804" w:rsidRPr="00554298">
        <w:rPr>
          <w:szCs w:val="28"/>
        </w:rPr>
        <w:t xml:space="preserve"> </w:t>
      </w:r>
    </w:p>
    <w:p w:rsidR="00D87D42" w:rsidRPr="00554298" w:rsidRDefault="00274804" w:rsidP="00130189">
      <w:pPr>
        <w:rPr>
          <w:szCs w:val="28"/>
        </w:rPr>
      </w:pPr>
      <w:r w:rsidRPr="00554298">
        <w:rPr>
          <w:szCs w:val="28"/>
        </w:rPr>
        <w:t xml:space="preserve">Prakticky lze dovodit, že půjde zejména </w:t>
      </w:r>
      <w:r w:rsidR="00165204" w:rsidRPr="00554298">
        <w:rPr>
          <w:szCs w:val="28"/>
        </w:rPr>
        <w:t>o</w:t>
      </w:r>
      <w:r w:rsidRPr="00554298">
        <w:rPr>
          <w:szCs w:val="28"/>
        </w:rPr>
        <w:t xml:space="preserve"> reakci žadatele a jeho právního zástupce na samotné rozhodnutí ve věci, z kterého snadno </w:t>
      </w:r>
      <w:r w:rsidR="00777B6F" w:rsidRPr="00554298">
        <w:rPr>
          <w:szCs w:val="28"/>
        </w:rPr>
        <w:t>pochopí</w:t>
      </w:r>
      <w:r w:rsidRPr="00554298">
        <w:rPr>
          <w:szCs w:val="28"/>
        </w:rPr>
        <w:t>, co a jak správní orgán vedlo k tomu mezinárodní ochranu neudělit</w:t>
      </w:r>
      <w:r w:rsidR="00B93D95" w:rsidRPr="00554298">
        <w:rPr>
          <w:szCs w:val="28"/>
        </w:rPr>
        <w:t xml:space="preserve"> a do své žaloby nastíní nové skutečnosti, které azylový příběh učiní více atraktivním</w:t>
      </w:r>
      <w:r w:rsidRPr="00554298">
        <w:rPr>
          <w:szCs w:val="28"/>
        </w:rPr>
        <w:t>.</w:t>
      </w:r>
      <w:r w:rsidR="00646D88" w:rsidRPr="00554298">
        <w:rPr>
          <w:szCs w:val="28"/>
        </w:rPr>
        <w:t xml:space="preserve"> </w:t>
      </w:r>
      <w:r w:rsidRPr="00554298">
        <w:rPr>
          <w:szCs w:val="28"/>
        </w:rPr>
        <w:t>Správní soud pak skuteč</w:t>
      </w:r>
      <w:r w:rsidR="00B93D95" w:rsidRPr="00554298">
        <w:rPr>
          <w:szCs w:val="28"/>
        </w:rPr>
        <w:t>ně přestane být přezkumným</w:t>
      </w:r>
      <w:r w:rsidRPr="00554298">
        <w:rPr>
          <w:szCs w:val="28"/>
        </w:rPr>
        <w:t xml:space="preserve"> orgánem rozhodnutí, ale bude druhým </w:t>
      </w:r>
      <w:r w:rsidR="00C50306">
        <w:rPr>
          <w:szCs w:val="28"/>
        </w:rPr>
        <w:t>„</w:t>
      </w:r>
      <w:r w:rsidRPr="00C50306">
        <w:rPr>
          <w:i/>
          <w:szCs w:val="28"/>
        </w:rPr>
        <w:t>kolečkem</w:t>
      </w:r>
      <w:r w:rsidR="00C50306">
        <w:rPr>
          <w:szCs w:val="28"/>
        </w:rPr>
        <w:t>“</w:t>
      </w:r>
      <w:r w:rsidRPr="00554298">
        <w:rPr>
          <w:szCs w:val="28"/>
        </w:rPr>
        <w:t xml:space="preserve"> v běhu </w:t>
      </w:r>
      <w:r w:rsidR="00703723" w:rsidRPr="00554298">
        <w:rPr>
          <w:szCs w:val="28"/>
        </w:rPr>
        <w:t>posuzování žádostí o mezinárodní ochraně, nikoliv jen jejich „</w:t>
      </w:r>
      <w:proofErr w:type="spellStart"/>
      <w:r w:rsidR="00703723" w:rsidRPr="00554298">
        <w:rPr>
          <w:i/>
          <w:szCs w:val="28"/>
        </w:rPr>
        <w:t>přezkoumávatelem</w:t>
      </w:r>
      <w:proofErr w:type="spellEnd"/>
      <w:r w:rsidR="00703723" w:rsidRPr="00554298">
        <w:rPr>
          <w:szCs w:val="28"/>
        </w:rPr>
        <w:t>“</w:t>
      </w:r>
      <w:r w:rsidRPr="00554298">
        <w:rPr>
          <w:szCs w:val="28"/>
        </w:rPr>
        <w:t xml:space="preserve">. </w:t>
      </w:r>
      <w:r w:rsidR="00703723" w:rsidRPr="00554298">
        <w:rPr>
          <w:szCs w:val="28"/>
        </w:rPr>
        <w:t xml:space="preserve">Náraz na princip dělby mocí je </w:t>
      </w:r>
      <w:r w:rsidR="00B93D95" w:rsidRPr="00554298">
        <w:rPr>
          <w:szCs w:val="28"/>
        </w:rPr>
        <w:t xml:space="preserve">zde </w:t>
      </w:r>
      <w:r w:rsidR="00703723" w:rsidRPr="00554298">
        <w:rPr>
          <w:szCs w:val="28"/>
        </w:rPr>
        <w:t xml:space="preserve">zřejmý. </w:t>
      </w:r>
      <w:r w:rsidR="009C14DB" w:rsidRPr="00554298">
        <w:rPr>
          <w:szCs w:val="28"/>
        </w:rPr>
        <w:t xml:space="preserve">Proti rozhodnutí Nejvyššího správního </w:t>
      </w:r>
      <w:r w:rsidR="009C14DB" w:rsidRPr="00554298">
        <w:rPr>
          <w:szCs w:val="28"/>
        </w:rPr>
        <w:lastRenderedPageBreak/>
        <w:t xml:space="preserve">soudu </w:t>
      </w:r>
      <w:r w:rsidRPr="00554298">
        <w:rPr>
          <w:szCs w:val="28"/>
        </w:rPr>
        <w:t xml:space="preserve">o této věci </w:t>
      </w:r>
      <w:r w:rsidR="009C14DB" w:rsidRPr="00554298">
        <w:rPr>
          <w:szCs w:val="28"/>
        </w:rPr>
        <w:t xml:space="preserve">byla podána </w:t>
      </w:r>
      <w:r w:rsidRPr="00554298">
        <w:rPr>
          <w:szCs w:val="28"/>
        </w:rPr>
        <w:t xml:space="preserve">i </w:t>
      </w:r>
      <w:r w:rsidR="009C14DB" w:rsidRPr="00554298">
        <w:rPr>
          <w:szCs w:val="28"/>
        </w:rPr>
        <w:t xml:space="preserve">ústavní stížnost, která byla zamítnuta nálezem Ústavního soudu ze dne 12. 4. 2016, </w:t>
      </w:r>
      <w:proofErr w:type="spellStart"/>
      <w:r w:rsidR="009C14DB" w:rsidRPr="00554298">
        <w:rPr>
          <w:szCs w:val="28"/>
        </w:rPr>
        <w:t>sp</w:t>
      </w:r>
      <w:proofErr w:type="spellEnd"/>
      <w:r w:rsidR="009C14DB" w:rsidRPr="00554298">
        <w:rPr>
          <w:szCs w:val="28"/>
        </w:rPr>
        <w:t xml:space="preserve">. zn. I. ÚS 425/16. V ní </w:t>
      </w:r>
      <w:r w:rsidR="00646D88" w:rsidRPr="00554298">
        <w:rPr>
          <w:szCs w:val="28"/>
        </w:rPr>
        <w:t>se Ú</w:t>
      </w:r>
      <w:r w:rsidR="009C14DB" w:rsidRPr="00554298">
        <w:rPr>
          <w:szCs w:val="28"/>
        </w:rPr>
        <w:t xml:space="preserve">stavní soud vyslovil pro rozšíření pole </w:t>
      </w:r>
      <w:proofErr w:type="spellStart"/>
      <w:r w:rsidR="009C14DB" w:rsidRPr="00554298">
        <w:rPr>
          <w:szCs w:val="28"/>
        </w:rPr>
        <w:t>ospravedlňujích</w:t>
      </w:r>
      <w:proofErr w:type="spellEnd"/>
      <w:r w:rsidR="009C14DB" w:rsidRPr="00554298">
        <w:rPr>
          <w:szCs w:val="28"/>
        </w:rPr>
        <w:t xml:space="preserve"> důvodů, pro které je možné v první fázi řízení zamlčet podstatnou skutečnost.</w:t>
      </w:r>
      <w:r w:rsidR="00646D88" w:rsidRPr="00554298">
        <w:rPr>
          <w:rStyle w:val="Znakapoznpodarou"/>
          <w:szCs w:val="28"/>
        </w:rPr>
        <w:footnoteReference w:id="32"/>
      </w:r>
      <w:r w:rsidR="009C14DB" w:rsidRPr="00554298">
        <w:rPr>
          <w:szCs w:val="28"/>
        </w:rPr>
        <w:t xml:space="preserve"> </w:t>
      </w:r>
      <w:r w:rsidR="00703723" w:rsidRPr="00554298">
        <w:rPr>
          <w:szCs w:val="28"/>
        </w:rPr>
        <w:t>Ústavní soud tento závěr činí z pozice vykladače Listiny základních práv a svobod.</w:t>
      </w:r>
      <w:r w:rsidR="006C0F32" w:rsidRPr="00554298">
        <w:rPr>
          <w:szCs w:val="28"/>
        </w:rPr>
        <w:t xml:space="preserve"> </w:t>
      </w:r>
    </w:p>
    <w:p w:rsidR="00717E64" w:rsidRPr="00554298" w:rsidRDefault="00B93D95" w:rsidP="00130189">
      <w:pPr>
        <w:rPr>
          <w:szCs w:val="28"/>
        </w:rPr>
      </w:pPr>
      <w:r w:rsidRPr="00554298">
        <w:rPr>
          <w:szCs w:val="28"/>
        </w:rPr>
        <w:t>Postoj</w:t>
      </w:r>
      <w:r w:rsidR="006C0F32" w:rsidRPr="00554298">
        <w:rPr>
          <w:szCs w:val="28"/>
        </w:rPr>
        <w:t xml:space="preserve"> k tomuto nálezu můžeme najít v rozsudku Nejvyššího správního soudu ze dne 11. 7. 2019.</w:t>
      </w:r>
      <w:r w:rsidR="006C0F32" w:rsidRPr="00554298">
        <w:rPr>
          <w:rStyle w:val="Znakapoznpodarou"/>
          <w:szCs w:val="28"/>
        </w:rPr>
        <w:footnoteReference w:id="33"/>
      </w:r>
      <w:r w:rsidR="009C555D" w:rsidRPr="00554298">
        <w:rPr>
          <w:szCs w:val="28"/>
        </w:rPr>
        <w:t xml:space="preserve"> Žalobce, </w:t>
      </w:r>
      <w:r w:rsidR="00A146C4" w:rsidRPr="00554298">
        <w:rPr>
          <w:szCs w:val="28"/>
        </w:rPr>
        <w:t xml:space="preserve">soudu sdělil, že v ČR žije již více jak 7 roků a nově ke svému případu dokládá příkaz k zatčení z roku 2012 vydaný bezpečnostními orgány jeho vlasti, </w:t>
      </w:r>
      <w:r w:rsidR="00616317" w:rsidRPr="00554298">
        <w:rPr>
          <w:szCs w:val="28"/>
        </w:rPr>
        <w:t>v souvislosti s trestním stíháním pro</w:t>
      </w:r>
      <w:r w:rsidR="00A146C4" w:rsidRPr="00554298">
        <w:rPr>
          <w:szCs w:val="28"/>
        </w:rPr>
        <w:t xml:space="preserve"> jeho </w:t>
      </w:r>
      <w:r w:rsidR="00616317" w:rsidRPr="00554298">
        <w:rPr>
          <w:szCs w:val="28"/>
        </w:rPr>
        <w:t>boje</w:t>
      </w:r>
      <w:r w:rsidR="00A146C4" w:rsidRPr="00554298">
        <w:rPr>
          <w:szCs w:val="28"/>
        </w:rPr>
        <w:t xml:space="preserve"> za lidská práva. Toliko zcela nová skutečnost k jeho původnímu azylovému příběhu, nadto velice starého rázu, </w:t>
      </w:r>
      <w:r w:rsidR="002C4EA5" w:rsidRPr="00554298">
        <w:rPr>
          <w:szCs w:val="28"/>
        </w:rPr>
        <w:t xml:space="preserve">z </w:t>
      </w:r>
      <w:r w:rsidR="00A146C4" w:rsidRPr="00554298">
        <w:rPr>
          <w:szCs w:val="28"/>
        </w:rPr>
        <w:t>rok</w:t>
      </w:r>
      <w:r w:rsidR="002C4EA5" w:rsidRPr="00554298">
        <w:rPr>
          <w:szCs w:val="28"/>
        </w:rPr>
        <w:t>u</w:t>
      </w:r>
      <w:r w:rsidR="00A146C4" w:rsidRPr="00554298">
        <w:rPr>
          <w:szCs w:val="28"/>
        </w:rPr>
        <w:t xml:space="preserve"> 2012, kdy byl jmenovaný ještě ve vlasti</w:t>
      </w:r>
      <w:r w:rsidR="002C4EA5" w:rsidRPr="00554298">
        <w:rPr>
          <w:szCs w:val="28"/>
        </w:rPr>
        <w:t xml:space="preserve"> a mohl tak být bezprostředně zatknut již tehdy</w:t>
      </w:r>
      <w:r w:rsidR="00A146C4" w:rsidRPr="00554298">
        <w:rPr>
          <w:szCs w:val="28"/>
        </w:rPr>
        <w:t>.</w:t>
      </w:r>
      <w:r w:rsidR="00616317" w:rsidRPr="00554298">
        <w:rPr>
          <w:rStyle w:val="Znakapoznpodarou"/>
          <w:szCs w:val="28"/>
        </w:rPr>
        <w:footnoteReference w:id="34"/>
      </w:r>
      <w:r w:rsidR="00A146C4" w:rsidRPr="00554298">
        <w:rPr>
          <w:szCs w:val="28"/>
        </w:rPr>
        <w:t xml:space="preserve"> </w:t>
      </w:r>
      <w:r w:rsidR="002C4EA5" w:rsidRPr="00554298">
        <w:rPr>
          <w:szCs w:val="28"/>
        </w:rPr>
        <w:t xml:space="preserve">Doložení příkazu k zatčení tudíž bylo v rámci azylového příběhu velmi podezřelé co do své účelovosti. </w:t>
      </w:r>
      <w:r w:rsidR="00A146C4" w:rsidRPr="00554298">
        <w:rPr>
          <w:szCs w:val="28"/>
        </w:rPr>
        <w:t xml:space="preserve">Krajský soud </w:t>
      </w:r>
      <w:r w:rsidR="002C4EA5" w:rsidRPr="00554298">
        <w:rPr>
          <w:szCs w:val="28"/>
        </w:rPr>
        <w:t xml:space="preserve">přesto </w:t>
      </w:r>
      <w:r w:rsidR="00A146C4" w:rsidRPr="00554298">
        <w:rPr>
          <w:szCs w:val="28"/>
        </w:rPr>
        <w:t xml:space="preserve">rozhodnutí zrušil a vrátil </w:t>
      </w:r>
      <w:r w:rsidR="002C4EA5" w:rsidRPr="00554298">
        <w:rPr>
          <w:szCs w:val="28"/>
        </w:rPr>
        <w:t xml:space="preserve">ho </w:t>
      </w:r>
      <w:r w:rsidR="00A146C4" w:rsidRPr="00554298">
        <w:rPr>
          <w:szCs w:val="28"/>
        </w:rPr>
        <w:t xml:space="preserve">správnímu orgánu k dalšímu řízení, následnou kasací se ale správní orgán domohl zrušení rozhodnutí krajského soudu a postoupení </w:t>
      </w:r>
      <w:r w:rsidR="002C4EA5" w:rsidRPr="00554298">
        <w:rPr>
          <w:szCs w:val="28"/>
        </w:rPr>
        <w:t>věci opětovně před krajský soud</w:t>
      </w:r>
      <w:r w:rsidR="00A146C4" w:rsidRPr="00554298">
        <w:rPr>
          <w:szCs w:val="28"/>
        </w:rPr>
        <w:t xml:space="preserve">. </w:t>
      </w:r>
      <w:r w:rsidR="000A1337" w:rsidRPr="00554298">
        <w:rPr>
          <w:szCs w:val="28"/>
        </w:rPr>
        <w:t xml:space="preserve">Samotná skutečnost, že žalovaný nemohl předložené materiály doložit v dřívějším správním řízení (řízeních) je již </w:t>
      </w:r>
      <w:r w:rsidR="002C4EA5" w:rsidRPr="00554298">
        <w:rPr>
          <w:szCs w:val="28"/>
        </w:rPr>
        <w:t xml:space="preserve">dle názoru Nejvyššího správního soudu </w:t>
      </w:r>
      <w:r w:rsidR="000A1337" w:rsidRPr="00554298">
        <w:rPr>
          <w:szCs w:val="28"/>
        </w:rPr>
        <w:t xml:space="preserve">nedostačující a musí být proveden konkrétní test ve vztahu k případu, </w:t>
      </w:r>
      <w:r w:rsidR="00A54E13" w:rsidRPr="00554298">
        <w:rPr>
          <w:szCs w:val="28"/>
        </w:rPr>
        <w:t xml:space="preserve">tedy, </w:t>
      </w:r>
      <w:r w:rsidR="000A1337" w:rsidRPr="00554298">
        <w:rPr>
          <w:szCs w:val="28"/>
        </w:rPr>
        <w:t xml:space="preserve">jak </w:t>
      </w:r>
      <w:r w:rsidR="00777B6F" w:rsidRPr="00554298">
        <w:rPr>
          <w:szCs w:val="28"/>
        </w:rPr>
        <w:t xml:space="preserve">tato </w:t>
      </w:r>
      <w:r w:rsidR="000A1337" w:rsidRPr="00554298">
        <w:rPr>
          <w:szCs w:val="28"/>
        </w:rPr>
        <w:t xml:space="preserve">nová doložení </w:t>
      </w:r>
      <w:r w:rsidR="00A54E13" w:rsidRPr="00554298">
        <w:rPr>
          <w:szCs w:val="28"/>
        </w:rPr>
        <w:t xml:space="preserve">vlastně </w:t>
      </w:r>
      <w:r w:rsidR="00777B6F" w:rsidRPr="00554298">
        <w:rPr>
          <w:szCs w:val="28"/>
        </w:rPr>
        <w:t xml:space="preserve">zapadají </w:t>
      </w:r>
      <w:r w:rsidR="000A1337" w:rsidRPr="00554298">
        <w:rPr>
          <w:szCs w:val="28"/>
        </w:rPr>
        <w:t xml:space="preserve">do celkového kontextu věci. Z pohledu soudce je </w:t>
      </w:r>
      <w:r w:rsidR="00A54E13" w:rsidRPr="00554298">
        <w:rPr>
          <w:szCs w:val="28"/>
        </w:rPr>
        <w:t>proto</w:t>
      </w:r>
      <w:r w:rsidR="002C4EA5" w:rsidRPr="00554298">
        <w:rPr>
          <w:szCs w:val="28"/>
        </w:rPr>
        <w:t xml:space="preserve"> </w:t>
      </w:r>
      <w:r w:rsidR="000A1337" w:rsidRPr="00554298">
        <w:rPr>
          <w:szCs w:val="28"/>
        </w:rPr>
        <w:t xml:space="preserve">na místě se vždy </w:t>
      </w:r>
      <w:r w:rsidR="002C4EA5" w:rsidRPr="00554298">
        <w:rPr>
          <w:szCs w:val="28"/>
        </w:rPr>
        <w:t xml:space="preserve">důsledně </w:t>
      </w:r>
      <w:r w:rsidR="000A1337" w:rsidRPr="00554298">
        <w:rPr>
          <w:szCs w:val="28"/>
        </w:rPr>
        <w:t xml:space="preserve">zamyslet nad tím, jaké důkazy jmenovaný předkládá, jak je  vtěsnává do jeho původního azylového příběhu </w:t>
      </w:r>
      <w:r w:rsidR="00504B7B" w:rsidRPr="00554298">
        <w:rPr>
          <w:szCs w:val="28"/>
        </w:rPr>
        <w:t>a jak mu svědčí ospravedlnitelné</w:t>
      </w:r>
      <w:r w:rsidR="000A1337" w:rsidRPr="00554298">
        <w:rPr>
          <w:szCs w:val="28"/>
        </w:rPr>
        <w:t xml:space="preserve"> důvody, proto, aby se v jeho případě přistoupilo k výjimce z pravidla „bez vlastního zavinění“ požadované Ústavním soudem.</w:t>
      </w:r>
      <w:r w:rsidR="005C1E91" w:rsidRPr="00554298">
        <w:rPr>
          <w:szCs w:val="28"/>
        </w:rPr>
        <w:t xml:space="preserve"> </w:t>
      </w:r>
    </w:p>
    <w:p w:rsidR="00616317" w:rsidRPr="00554298" w:rsidRDefault="000A1337" w:rsidP="00130189">
      <w:pPr>
        <w:rPr>
          <w:szCs w:val="28"/>
        </w:rPr>
      </w:pPr>
      <w:r w:rsidRPr="00554298">
        <w:rPr>
          <w:szCs w:val="28"/>
        </w:rPr>
        <w:t xml:space="preserve"> </w:t>
      </w:r>
      <w:r w:rsidR="008065AD" w:rsidRPr="00554298">
        <w:rPr>
          <w:szCs w:val="28"/>
        </w:rPr>
        <w:t xml:space="preserve">Z roviny mezinárodních dohod, které Českou republiku váží, se k § 75 soudního řádu správního vztahuje co do času Ženevská úmluva o právním postavení uprchlíků z roku 1951. Tento základní mezinárodní dokument uprchlického práva ve svém čl. 33 zavedl tzv. princip </w:t>
      </w:r>
      <w:r w:rsidR="008065AD" w:rsidRPr="00554298">
        <w:rPr>
          <w:i/>
          <w:szCs w:val="28"/>
        </w:rPr>
        <w:t>non-</w:t>
      </w:r>
      <w:proofErr w:type="spellStart"/>
      <w:r w:rsidR="008065AD" w:rsidRPr="00554298">
        <w:rPr>
          <w:i/>
          <w:szCs w:val="28"/>
        </w:rPr>
        <w:t>refoulement</w:t>
      </w:r>
      <w:proofErr w:type="spellEnd"/>
      <w:r w:rsidR="00447349" w:rsidRPr="00554298">
        <w:rPr>
          <w:i/>
          <w:szCs w:val="28"/>
        </w:rPr>
        <w:t xml:space="preserve"> </w:t>
      </w:r>
      <w:r w:rsidR="00447349" w:rsidRPr="00554298">
        <w:rPr>
          <w:szCs w:val="28"/>
        </w:rPr>
        <w:t>(zákaz navrácení)</w:t>
      </w:r>
      <w:r w:rsidR="008065AD" w:rsidRPr="00554298">
        <w:rPr>
          <w:szCs w:val="28"/>
        </w:rPr>
        <w:t xml:space="preserve">. Jde o zákaz vyhošťování v situaci, kdy by osoba vyhošťovaného uprchlíka měla být po </w:t>
      </w:r>
      <w:r w:rsidR="00447349" w:rsidRPr="00554298">
        <w:rPr>
          <w:szCs w:val="28"/>
        </w:rPr>
        <w:lastRenderedPageBreak/>
        <w:t xml:space="preserve">vyhoštění </w:t>
      </w:r>
      <w:r w:rsidR="008065AD" w:rsidRPr="00554298">
        <w:rPr>
          <w:szCs w:val="28"/>
        </w:rPr>
        <w:t xml:space="preserve">ohrožena na životě či svobodě z důvodů rasy, náboženství, národnosti, příslušnosti k určité sociální skupině či politického přesvědčení. Exkluzi z principu představují osoby pro společnost nebezpečné </w:t>
      </w:r>
      <w:r w:rsidR="008E25A9" w:rsidRPr="00554298">
        <w:rPr>
          <w:szCs w:val="28"/>
        </w:rPr>
        <w:t>stran spáchání zvlášť těžké trestné</w:t>
      </w:r>
      <w:r w:rsidR="008065AD" w:rsidRPr="00554298">
        <w:rPr>
          <w:szCs w:val="28"/>
        </w:rPr>
        <w:t xml:space="preserve"> činnost</w:t>
      </w:r>
      <w:r w:rsidR="008E25A9" w:rsidRPr="00554298">
        <w:rPr>
          <w:szCs w:val="28"/>
        </w:rPr>
        <w:t>i</w:t>
      </w:r>
      <w:r w:rsidR="008065AD" w:rsidRPr="00554298">
        <w:rPr>
          <w:szCs w:val="28"/>
        </w:rPr>
        <w:t>.</w:t>
      </w:r>
      <w:r w:rsidR="008E25A9" w:rsidRPr="00554298">
        <w:rPr>
          <w:rStyle w:val="Znakapoznpodarou"/>
          <w:szCs w:val="28"/>
        </w:rPr>
        <w:footnoteReference w:id="35"/>
      </w:r>
      <w:r w:rsidR="008065AD" w:rsidRPr="00554298">
        <w:rPr>
          <w:szCs w:val="28"/>
        </w:rPr>
        <w:t xml:space="preserve"> </w:t>
      </w:r>
      <w:r w:rsidR="003505DE" w:rsidRPr="00554298">
        <w:rPr>
          <w:szCs w:val="28"/>
        </w:rPr>
        <w:t>Odraz to</w:t>
      </w:r>
      <w:r w:rsidR="00C50306">
        <w:rPr>
          <w:szCs w:val="28"/>
        </w:rPr>
        <w:t>hoto principu nalezneme také v e</w:t>
      </w:r>
      <w:r w:rsidR="003505DE" w:rsidRPr="00554298">
        <w:rPr>
          <w:szCs w:val="28"/>
        </w:rPr>
        <w:t xml:space="preserve">vropské </w:t>
      </w:r>
      <w:r w:rsidR="00C50306">
        <w:rPr>
          <w:szCs w:val="28"/>
        </w:rPr>
        <w:t>Ú</w:t>
      </w:r>
      <w:r w:rsidR="003505DE" w:rsidRPr="00554298">
        <w:rPr>
          <w:szCs w:val="28"/>
        </w:rPr>
        <w:t xml:space="preserve">mluvě o lidských právech. Předně v jejím čl. 3 – </w:t>
      </w:r>
      <w:r w:rsidR="003505DE" w:rsidRPr="00554298">
        <w:rPr>
          <w:i/>
          <w:szCs w:val="28"/>
        </w:rPr>
        <w:t>zákaz mučení</w:t>
      </w:r>
      <w:r w:rsidR="003505DE" w:rsidRPr="00554298">
        <w:rPr>
          <w:szCs w:val="28"/>
        </w:rPr>
        <w:t>. Jde o ustanovení absolutní.</w:t>
      </w:r>
      <w:r w:rsidR="008E25A9" w:rsidRPr="00554298">
        <w:rPr>
          <w:rStyle w:val="Znakapoznpodarou"/>
          <w:szCs w:val="28"/>
        </w:rPr>
        <w:footnoteReference w:id="36"/>
      </w:r>
      <w:r w:rsidR="003505DE" w:rsidRPr="00554298">
        <w:rPr>
          <w:szCs w:val="28"/>
        </w:rPr>
        <w:t xml:space="preserve"> </w:t>
      </w:r>
      <w:r w:rsidR="00447349" w:rsidRPr="00554298">
        <w:rPr>
          <w:szCs w:val="28"/>
        </w:rPr>
        <w:t>Přitom, tato zásada může přivodit prolomení nejen § 75 odst. 1</w:t>
      </w:r>
      <w:r w:rsidR="00504B7B" w:rsidRPr="00554298">
        <w:rPr>
          <w:szCs w:val="28"/>
        </w:rPr>
        <w:t xml:space="preserve"> soudního řádu správního</w:t>
      </w:r>
      <w:r w:rsidR="00447349" w:rsidRPr="00554298">
        <w:rPr>
          <w:szCs w:val="28"/>
        </w:rPr>
        <w:t xml:space="preserve">, jak je rozebíráno, ale může zasáhnout i do druhého z odstavců zmíněného ustanovení, které přezkum </w:t>
      </w:r>
      <w:r w:rsidR="00504B7B" w:rsidRPr="00554298">
        <w:rPr>
          <w:szCs w:val="28"/>
        </w:rPr>
        <w:t>případu</w:t>
      </w:r>
      <w:r w:rsidR="00447349" w:rsidRPr="00554298">
        <w:rPr>
          <w:szCs w:val="28"/>
        </w:rPr>
        <w:t xml:space="preserve"> drží v mantinelech žaloby: </w:t>
      </w:r>
      <w:r w:rsidR="00520BC4">
        <w:rPr>
          <w:i/>
          <w:szCs w:val="28"/>
        </w:rPr>
        <w:t>soud přezkoumá v </w:t>
      </w:r>
      <w:r w:rsidR="00447349" w:rsidRPr="00554298">
        <w:rPr>
          <w:i/>
          <w:szCs w:val="28"/>
        </w:rPr>
        <w:t>mezích žalobních bodů napadené výroky rozhodnutí</w:t>
      </w:r>
      <w:r w:rsidR="00447349" w:rsidRPr="00554298">
        <w:rPr>
          <w:szCs w:val="28"/>
        </w:rPr>
        <w:t>.</w:t>
      </w:r>
      <w:r w:rsidR="00302688" w:rsidRPr="00554298">
        <w:rPr>
          <w:szCs w:val="28"/>
        </w:rPr>
        <w:t xml:space="preserve"> Nejvyšší správní soud připouští namítání nových okolností poukazující </w:t>
      </w:r>
      <w:r w:rsidR="00B86D70" w:rsidRPr="00554298">
        <w:rPr>
          <w:szCs w:val="28"/>
        </w:rPr>
        <w:t xml:space="preserve">na </w:t>
      </w:r>
      <w:r w:rsidR="00302688" w:rsidRPr="00554298">
        <w:rPr>
          <w:szCs w:val="28"/>
        </w:rPr>
        <w:t>non-</w:t>
      </w:r>
      <w:proofErr w:type="spellStart"/>
      <w:r w:rsidR="00302688" w:rsidRPr="00554298">
        <w:rPr>
          <w:szCs w:val="28"/>
        </w:rPr>
        <w:t>refoulement</w:t>
      </w:r>
      <w:proofErr w:type="spellEnd"/>
      <w:r w:rsidR="00302688" w:rsidRPr="00554298">
        <w:rPr>
          <w:szCs w:val="28"/>
        </w:rPr>
        <w:t xml:space="preserve"> před správními soudy, to ale pouze za předpokladu, že již neexistuje jakékoliv další řízení, ve kterém by </w:t>
      </w:r>
      <w:r w:rsidR="00B86D70" w:rsidRPr="00554298">
        <w:rPr>
          <w:szCs w:val="28"/>
        </w:rPr>
        <w:t>případná ochrana</w:t>
      </w:r>
      <w:r w:rsidR="00302688" w:rsidRPr="00554298">
        <w:rPr>
          <w:szCs w:val="28"/>
        </w:rPr>
        <w:t xml:space="preserve"> </w:t>
      </w:r>
      <w:r w:rsidR="00B86D70" w:rsidRPr="00554298">
        <w:rPr>
          <w:szCs w:val="28"/>
        </w:rPr>
        <w:t xml:space="preserve">před nuceným návratem cizince do domoviny </w:t>
      </w:r>
      <w:r w:rsidR="00302688" w:rsidRPr="00554298">
        <w:rPr>
          <w:szCs w:val="28"/>
        </w:rPr>
        <w:t>mohla být poskytnuta. Vzhledem k tomu, že přístup k azylovému řízení není nijak limitován počtem (lze podat bezpočet azylových žádostí v rychlém sledu po sobě), je nemožnost otevření nového řízení o mezinárodní ochraně spíše akademickou představou. Tato možnost je zde téměř vždy.</w:t>
      </w:r>
      <w:r w:rsidR="00250F05" w:rsidRPr="00554298">
        <w:rPr>
          <w:rStyle w:val="Znakapoznpodarou"/>
          <w:szCs w:val="28"/>
        </w:rPr>
        <w:footnoteReference w:id="37"/>
      </w:r>
      <w:r w:rsidR="00302688" w:rsidRPr="00554298">
        <w:rPr>
          <w:szCs w:val="28"/>
        </w:rPr>
        <w:t xml:space="preserve"> </w:t>
      </w:r>
      <w:r w:rsidR="00697D2B" w:rsidRPr="00554298">
        <w:rPr>
          <w:szCs w:val="28"/>
        </w:rPr>
        <w:t>Protože pak má správní soud možnost přiznat odkladný účinek žalobě téměř u všech typů rozhodnutí</w:t>
      </w:r>
      <w:r w:rsidR="00C63B24" w:rsidRPr="00554298">
        <w:rPr>
          <w:szCs w:val="28"/>
        </w:rPr>
        <w:t>,</w:t>
      </w:r>
      <w:r w:rsidR="00697D2B" w:rsidRPr="00554298">
        <w:rPr>
          <w:szCs w:val="28"/>
        </w:rPr>
        <w:t xml:space="preserve"> </w:t>
      </w:r>
      <w:r w:rsidR="00C63B24" w:rsidRPr="00554298">
        <w:rPr>
          <w:szCs w:val="28"/>
        </w:rPr>
        <w:t xml:space="preserve">mělo by být k takovému postupu soudu </w:t>
      </w:r>
      <w:r w:rsidR="00504B7B" w:rsidRPr="00554298">
        <w:rPr>
          <w:szCs w:val="28"/>
        </w:rPr>
        <w:t>přistoupeno</w:t>
      </w:r>
      <w:r w:rsidR="00C63B24" w:rsidRPr="00554298">
        <w:rPr>
          <w:szCs w:val="28"/>
        </w:rPr>
        <w:t xml:space="preserve"> velice sporadicky.</w:t>
      </w:r>
      <w:r w:rsidR="00C63B24" w:rsidRPr="00554298">
        <w:rPr>
          <w:rStyle w:val="Znakapoznpodarou"/>
          <w:szCs w:val="28"/>
        </w:rPr>
        <w:t xml:space="preserve"> </w:t>
      </w:r>
      <w:r w:rsidR="00C63B24" w:rsidRPr="00554298">
        <w:rPr>
          <w:rStyle w:val="Znakapoznpodarou"/>
          <w:szCs w:val="28"/>
        </w:rPr>
        <w:footnoteReference w:id="38"/>
      </w:r>
      <w:r w:rsidR="00B86D70" w:rsidRPr="00554298">
        <w:rPr>
          <w:szCs w:val="28"/>
        </w:rPr>
        <w:t xml:space="preserve"> </w:t>
      </w:r>
    </w:p>
    <w:p w:rsidR="00861FE1" w:rsidRDefault="00861FE1" w:rsidP="00130189">
      <w:pPr>
        <w:rPr>
          <w:szCs w:val="28"/>
        </w:rPr>
      </w:pPr>
    </w:p>
    <w:p w:rsidR="00520BC4" w:rsidRDefault="00520BC4" w:rsidP="00130189">
      <w:pPr>
        <w:rPr>
          <w:szCs w:val="28"/>
        </w:rPr>
      </w:pPr>
    </w:p>
    <w:p w:rsidR="00520BC4" w:rsidRPr="00554298" w:rsidRDefault="00520BC4" w:rsidP="00130189">
      <w:pPr>
        <w:rPr>
          <w:szCs w:val="28"/>
        </w:rPr>
      </w:pPr>
    </w:p>
    <w:p w:rsidR="00130189" w:rsidRPr="00554298" w:rsidRDefault="009530AB" w:rsidP="00861FE1">
      <w:pPr>
        <w:pStyle w:val="Nadpis2"/>
      </w:pPr>
      <w:bookmarkStart w:id="7" w:name="_Toc59262849"/>
      <w:r w:rsidRPr="00554298">
        <w:lastRenderedPageBreak/>
        <w:t>5</w:t>
      </w:r>
      <w:r w:rsidR="00290233" w:rsidRPr="00554298">
        <w:t xml:space="preserve">. 2. </w:t>
      </w:r>
      <w:r w:rsidR="00ED01CF" w:rsidRPr="00554298">
        <w:t>Dokazování</w:t>
      </w:r>
      <w:bookmarkEnd w:id="7"/>
    </w:p>
    <w:p w:rsidR="00861FE1" w:rsidRPr="00554298" w:rsidRDefault="00861FE1" w:rsidP="00861FE1"/>
    <w:p w:rsidR="005C1E91" w:rsidRPr="00554298" w:rsidRDefault="00AD27EC" w:rsidP="00306224">
      <w:pPr>
        <w:rPr>
          <w:szCs w:val="28"/>
        </w:rPr>
      </w:pPr>
      <w:r w:rsidRPr="00554298">
        <w:rPr>
          <w:szCs w:val="28"/>
        </w:rPr>
        <w:t xml:space="preserve">Je obtížné představit si výseč zvláštní části správního práva, ve které by případné dokazování mohlo probíhat v tak </w:t>
      </w:r>
      <w:r w:rsidR="00020F4D" w:rsidRPr="00554298">
        <w:rPr>
          <w:szCs w:val="28"/>
        </w:rPr>
        <w:t>extrémní důkazní nouzi, jaká</w:t>
      </w:r>
      <w:r w:rsidR="00DC686D" w:rsidRPr="00554298">
        <w:rPr>
          <w:szCs w:val="28"/>
        </w:rPr>
        <w:t xml:space="preserve"> může nastat v</w:t>
      </w:r>
      <w:r w:rsidRPr="00554298">
        <w:rPr>
          <w:szCs w:val="28"/>
        </w:rPr>
        <w:t xml:space="preserve"> řízení o mezinárodní ochraně. Důkazní nouze, která v řízení může, ale také nemusí nastat, je přímo charakteristickým znakem tohoto řízení. Lze si snadno představit situaci, kdy prchající osoba ze země její státní příslušnosti uteče bez jakýchkoliv prostředků nebo se v azylovém táboře objeví žadatel o azyl </w:t>
      </w:r>
      <w:r w:rsidR="00687EEC" w:rsidRPr="00554298">
        <w:rPr>
          <w:szCs w:val="28"/>
        </w:rPr>
        <w:t xml:space="preserve">bez dokladů, </w:t>
      </w:r>
      <w:r w:rsidR="00DC686D" w:rsidRPr="00554298">
        <w:rPr>
          <w:szCs w:val="28"/>
        </w:rPr>
        <w:t xml:space="preserve">jakýchkoliv dalších </w:t>
      </w:r>
      <w:r w:rsidR="00687EEC" w:rsidRPr="00554298">
        <w:rPr>
          <w:szCs w:val="28"/>
        </w:rPr>
        <w:t xml:space="preserve">prostředků, </w:t>
      </w:r>
      <w:r w:rsidR="00DC686D" w:rsidRPr="00554298">
        <w:rPr>
          <w:szCs w:val="28"/>
        </w:rPr>
        <w:t xml:space="preserve">i </w:t>
      </w:r>
      <w:r w:rsidR="005C1E91" w:rsidRPr="00554298">
        <w:rPr>
          <w:szCs w:val="28"/>
        </w:rPr>
        <w:t xml:space="preserve">dokonce </w:t>
      </w:r>
      <w:r w:rsidR="00687EEC" w:rsidRPr="00554298">
        <w:rPr>
          <w:szCs w:val="28"/>
        </w:rPr>
        <w:t xml:space="preserve">bez vlastního prádla. </w:t>
      </w:r>
      <w:r w:rsidR="005C1E91" w:rsidRPr="00554298">
        <w:rPr>
          <w:szCs w:val="28"/>
        </w:rPr>
        <w:t>Pomyslná o</w:t>
      </w:r>
      <w:r w:rsidR="00687EEC" w:rsidRPr="00554298">
        <w:rPr>
          <w:szCs w:val="28"/>
        </w:rPr>
        <w:t xml:space="preserve">soba cizince, která se objeví </w:t>
      </w:r>
      <w:r w:rsidR="005C1E91" w:rsidRPr="00554298">
        <w:rPr>
          <w:szCs w:val="28"/>
        </w:rPr>
        <w:t>„</w:t>
      </w:r>
      <w:r w:rsidR="00687EEC" w:rsidRPr="00554298">
        <w:rPr>
          <w:szCs w:val="28"/>
        </w:rPr>
        <w:t>odnikud</w:t>
      </w:r>
      <w:r w:rsidR="005C1E91" w:rsidRPr="00554298">
        <w:rPr>
          <w:szCs w:val="28"/>
        </w:rPr>
        <w:t>“</w:t>
      </w:r>
      <w:r w:rsidR="00687EEC" w:rsidRPr="00554298">
        <w:rPr>
          <w:szCs w:val="28"/>
        </w:rPr>
        <w:t xml:space="preserve"> a nese si jen svůj příběh, který je třeba vyslyšet, aby věc mohl</w:t>
      </w:r>
      <w:r w:rsidR="004816F9" w:rsidRPr="00554298">
        <w:rPr>
          <w:szCs w:val="28"/>
        </w:rPr>
        <w:t xml:space="preserve">a být posouzena. </w:t>
      </w:r>
    </w:p>
    <w:p w:rsidR="00BF0645" w:rsidRPr="00554298" w:rsidRDefault="004816F9" w:rsidP="00306224">
      <w:pPr>
        <w:rPr>
          <w:szCs w:val="28"/>
        </w:rPr>
      </w:pPr>
      <w:r w:rsidRPr="00554298">
        <w:rPr>
          <w:szCs w:val="28"/>
        </w:rPr>
        <w:t xml:space="preserve">Azylový zákon </w:t>
      </w:r>
      <w:r w:rsidR="00F06B25" w:rsidRPr="00554298">
        <w:rPr>
          <w:szCs w:val="28"/>
        </w:rPr>
        <w:t>má</w:t>
      </w:r>
      <w:r w:rsidR="00687EEC" w:rsidRPr="00554298">
        <w:rPr>
          <w:szCs w:val="28"/>
        </w:rPr>
        <w:t xml:space="preserve"> </w:t>
      </w:r>
      <w:r w:rsidRPr="00554298">
        <w:rPr>
          <w:szCs w:val="28"/>
        </w:rPr>
        <w:t>samostatně</w:t>
      </w:r>
      <w:r w:rsidR="00687EEC" w:rsidRPr="00554298">
        <w:rPr>
          <w:szCs w:val="28"/>
        </w:rPr>
        <w:t xml:space="preserve"> upravenu dokazovací část oproti správnímu řádu</w:t>
      </w:r>
      <w:r w:rsidR="00C50306">
        <w:rPr>
          <w:szCs w:val="28"/>
        </w:rPr>
        <w:t>. S</w:t>
      </w:r>
      <w:r w:rsidR="00687EEC" w:rsidRPr="00554298">
        <w:rPr>
          <w:szCs w:val="28"/>
        </w:rPr>
        <w:t xml:space="preserve">pektrum použitelných důkazů je totožné, </w:t>
      </w:r>
      <w:r w:rsidR="00F06B25" w:rsidRPr="00554298">
        <w:rPr>
          <w:szCs w:val="28"/>
        </w:rPr>
        <w:t>jako v obecné úpravě</w:t>
      </w:r>
      <w:r w:rsidRPr="00554298">
        <w:rPr>
          <w:szCs w:val="28"/>
        </w:rPr>
        <w:t>, jejich specifičnost oproti standartnímu správnímu řízení je ovšem značná</w:t>
      </w:r>
      <w:r w:rsidR="00F06B25" w:rsidRPr="00554298">
        <w:rPr>
          <w:szCs w:val="28"/>
        </w:rPr>
        <w:t xml:space="preserve">. Pro </w:t>
      </w:r>
      <w:r w:rsidRPr="00554298">
        <w:rPr>
          <w:szCs w:val="28"/>
        </w:rPr>
        <w:t>situaci výše naznačenou</w:t>
      </w:r>
      <w:r w:rsidR="00F06B25" w:rsidRPr="00554298">
        <w:rPr>
          <w:szCs w:val="28"/>
        </w:rPr>
        <w:t xml:space="preserve"> je patrno, že jeden z důkazních prostředků musí být postaven na roveň pomyslného korunního důkazu a důkazní břemeno je třeba rozdělit mezi správní orgán a žadatele o mezinárodní ochranu. </w:t>
      </w:r>
      <w:r w:rsidR="00C50306">
        <w:rPr>
          <w:szCs w:val="28"/>
        </w:rPr>
        <w:t>Takovým důkazním prostředkem</w:t>
      </w:r>
      <w:r w:rsidR="0043647B" w:rsidRPr="00554298">
        <w:rPr>
          <w:szCs w:val="28"/>
        </w:rPr>
        <w:t xml:space="preserve"> je v řízení o mezinárodní ochraně azylový pohovor, na který zákon o azylu </w:t>
      </w:r>
      <w:r w:rsidR="007523E3" w:rsidRPr="00554298">
        <w:rPr>
          <w:szCs w:val="28"/>
        </w:rPr>
        <w:t xml:space="preserve">samostatně </w:t>
      </w:r>
      <w:r w:rsidR="0043647B" w:rsidRPr="00554298">
        <w:rPr>
          <w:szCs w:val="28"/>
        </w:rPr>
        <w:t>pamatuje v</w:t>
      </w:r>
      <w:r w:rsidR="001C5B14" w:rsidRPr="00554298">
        <w:rPr>
          <w:szCs w:val="28"/>
        </w:rPr>
        <w:t>e svém</w:t>
      </w:r>
      <w:r w:rsidR="0043647B" w:rsidRPr="00554298">
        <w:rPr>
          <w:szCs w:val="28"/>
        </w:rPr>
        <w:t xml:space="preserve"> §</w:t>
      </w:r>
      <w:r w:rsidR="005C1E91" w:rsidRPr="00554298">
        <w:rPr>
          <w:szCs w:val="28"/>
        </w:rPr>
        <w:t xml:space="preserve"> </w:t>
      </w:r>
      <w:r w:rsidR="0043647B" w:rsidRPr="00554298">
        <w:rPr>
          <w:szCs w:val="28"/>
        </w:rPr>
        <w:t xml:space="preserve">23.  Zdali někde </w:t>
      </w:r>
      <w:r w:rsidR="005C1E91" w:rsidRPr="00554298">
        <w:rPr>
          <w:szCs w:val="28"/>
        </w:rPr>
        <w:t>„</w:t>
      </w:r>
      <w:r w:rsidR="0043647B" w:rsidRPr="00554298">
        <w:rPr>
          <w:szCs w:val="28"/>
        </w:rPr>
        <w:t>bije srdce</w:t>
      </w:r>
      <w:r w:rsidR="005C1E91" w:rsidRPr="00554298">
        <w:rPr>
          <w:szCs w:val="28"/>
        </w:rPr>
        <w:t>“ azylového řízení, je to zde. „</w:t>
      </w:r>
      <w:r w:rsidR="0043647B" w:rsidRPr="00554298">
        <w:rPr>
          <w:i/>
          <w:szCs w:val="28"/>
        </w:rPr>
        <w:t xml:space="preserve">Pokud bychom hledali nejpodstatnější moment z celého azylového řízení, v němž se koncentruje jádro posuzovaného případu, pak bychom bezpochyby dospěli k osobnímu pohovoru, který s žadatelem vede pracovník Ministerstva vnitra. Je tomu tak jednak proto, že žadatel v jeho průběhu má největší možnost ovlivnit svůj další osud vlastní věrohodnou výpovědí, ale též proto, že od kvality a vypovídající hodnoty provedeného pohovoru se následně </w:t>
      </w:r>
      <w:r w:rsidR="006758F4">
        <w:rPr>
          <w:i/>
          <w:szCs w:val="28"/>
        </w:rPr>
        <w:t>odvíjí celé další posuzování, a </w:t>
      </w:r>
      <w:r w:rsidR="0043647B" w:rsidRPr="00554298">
        <w:rPr>
          <w:i/>
          <w:szCs w:val="28"/>
        </w:rPr>
        <w:t>to včetně soudního přezkumu.</w:t>
      </w:r>
      <w:r w:rsidR="0043647B" w:rsidRPr="00554298">
        <w:rPr>
          <w:szCs w:val="28"/>
        </w:rPr>
        <w:t>“</w:t>
      </w:r>
      <w:r w:rsidR="0043647B" w:rsidRPr="00554298">
        <w:rPr>
          <w:rStyle w:val="Znakapoznpodarou"/>
          <w:szCs w:val="28"/>
        </w:rPr>
        <w:footnoteReference w:id="39"/>
      </w:r>
      <w:r w:rsidR="00E24B58" w:rsidRPr="00554298">
        <w:rPr>
          <w:szCs w:val="28"/>
        </w:rPr>
        <w:t xml:space="preserve"> </w:t>
      </w:r>
      <w:r w:rsidR="00D834A1" w:rsidRPr="00554298">
        <w:rPr>
          <w:szCs w:val="28"/>
        </w:rPr>
        <w:t>N</w:t>
      </w:r>
      <w:r w:rsidR="0080144F" w:rsidRPr="00554298">
        <w:rPr>
          <w:szCs w:val="28"/>
        </w:rPr>
        <w:t xml:space="preserve">a pohovor </w:t>
      </w:r>
      <w:r w:rsidR="00D834A1" w:rsidRPr="00554298">
        <w:rPr>
          <w:szCs w:val="28"/>
        </w:rPr>
        <w:t xml:space="preserve">dále </w:t>
      </w:r>
      <w:r w:rsidR="0080144F" w:rsidRPr="00554298">
        <w:rPr>
          <w:szCs w:val="28"/>
        </w:rPr>
        <w:t xml:space="preserve">navazuje </w:t>
      </w:r>
      <w:r w:rsidR="00D834A1" w:rsidRPr="00554298">
        <w:rPr>
          <w:szCs w:val="28"/>
        </w:rPr>
        <w:t xml:space="preserve">judikatura Nejvyššího správního soudu </w:t>
      </w:r>
      <w:r w:rsidR="0080144F" w:rsidRPr="00554298">
        <w:rPr>
          <w:szCs w:val="28"/>
        </w:rPr>
        <w:t xml:space="preserve">o </w:t>
      </w:r>
      <w:r w:rsidR="00D834A1" w:rsidRPr="00554298">
        <w:rPr>
          <w:szCs w:val="28"/>
        </w:rPr>
        <w:t>rozlo</w:t>
      </w:r>
      <w:r w:rsidR="001C5B14" w:rsidRPr="00554298">
        <w:rPr>
          <w:szCs w:val="28"/>
        </w:rPr>
        <w:t xml:space="preserve">žení důkazního břemene v řízení, a to i </w:t>
      </w:r>
      <w:r w:rsidR="006758F4">
        <w:rPr>
          <w:szCs w:val="28"/>
        </w:rPr>
        <w:t>v souvislosti s § </w:t>
      </w:r>
      <w:r w:rsidR="00D834A1" w:rsidRPr="00554298">
        <w:rPr>
          <w:szCs w:val="28"/>
        </w:rPr>
        <w:t xml:space="preserve">23c písm. c) o podkladech pro vydání rozhodnutí. </w:t>
      </w:r>
      <w:r w:rsidR="005C1E91" w:rsidRPr="00554298">
        <w:rPr>
          <w:szCs w:val="28"/>
        </w:rPr>
        <w:t xml:space="preserve"> Zatím</w:t>
      </w:r>
      <w:r w:rsidR="006758F4">
        <w:rPr>
          <w:szCs w:val="28"/>
        </w:rPr>
        <w:t>co žadatel o </w:t>
      </w:r>
      <w:r w:rsidRPr="00554298">
        <w:rPr>
          <w:szCs w:val="28"/>
        </w:rPr>
        <w:t>mezinárodní ochranu je povinen vynaložit maximální úsilí, aby vysvětlil všechny okolnosti ve své věci, správní orgán za</w:t>
      </w:r>
      <w:r w:rsidR="00536A5E" w:rsidRPr="00554298">
        <w:rPr>
          <w:szCs w:val="28"/>
        </w:rPr>
        <w:t>jišťuje nejaktuálnější informace</w:t>
      </w:r>
      <w:r w:rsidRPr="00554298">
        <w:rPr>
          <w:szCs w:val="28"/>
        </w:rPr>
        <w:t xml:space="preserve"> o zemi jeho původu nebo stát</w:t>
      </w:r>
      <w:r w:rsidR="00536A5E" w:rsidRPr="00554298">
        <w:rPr>
          <w:szCs w:val="28"/>
        </w:rPr>
        <w:t>u posledního trvalého bydliště, aby vytvořil znalost</w:t>
      </w:r>
      <w:r w:rsidR="002A1B1F" w:rsidRPr="00554298">
        <w:rPr>
          <w:szCs w:val="28"/>
        </w:rPr>
        <w:t>n</w:t>
      </w:r>
      <w:r w:rsidR="00536A5E" w:rsidRPr="00554298">
        <w:rPr>
          <w:szCs w:val="28"/>
        </w:rPr>
        <w:t>í kulisu pro své individuálně pojaté rozhodnutí</w:t>
      </w:r>
      <w:r w:rsidR="001C5B14" w:rsidRPr="00554298">
        <w:rPr>
          <w:szCs w:val="28"/>
        </w:rPr>
        <w:t xml:space="preserve"> (v akutním přípa</w:t>
      </w:r>
      <w:r w:rsidR="006758F4">
        <w:rPr>
          <w:szCs w:val="28"/>
        </w:rPr>
        <w:t>dě zjišťuje i informace přímo o </w:t>
      </w:r>
      <w:r w:rsidR="001C5B14" w:rsidRPr="00554298">
        <w:rPr>
          <w:szCs w:val="28"/>
        </w:rPr>
        <w:t>samotné osobě žadatele v jeho domovském stát</w:t>
      </w:r>
      <w:r w:rsidR="00020F4D" w:rsidRPr="00554298">
        <w:rPr>
          <w:szCs w:val="28"/>
        </w:rPr>
        <w:t>ě</w:t>
      </w:r>
      <w:r w:rsidR="001C5B14" w:rsidRPr="00554298">
        <w:rPr>
          <w:szCs w:val="28"/>
        </w:rPr>
        <w:t xml:space="preserve"> přes tamní zastoupení, to je ale výjimečný jev)</w:t>
      </w:r>
      <w:r w:rsidR="00536A5E" w:rsidRPr="00554298">
        <w:rPr>
          <w:szCs w:val="28"/>
        </w:rPr>
        <w:t>.</w:t>
      </w:r>
      <w:r w:rsidR="00735C20" w:rsidRPr="00554298">
        <w:rPr>
          <w:rStyle w:val="Znakapoznpodarou"/>
          <w:szCs w:val="28"/>
        </w:rPr>
        <w:footnoteReference w:id="40"/>
      </w:r>
      <w:r w:rsidR="002A1B1F" w:rsidRPr="00554298">
        <w:rPr>
          <w:szCs w:val="28"/>
        </w:rPr>
        <w:t xml:space="preserve"> </w:t>
      </w:r>
    </w:p>
    <w:p w:rsidR="004601AF" w:rsidRPr="00554298" w:rsidRDefault="002A1B1F" w:rsidP="00306224">
      <w:pPr>
        <w:rPr>
          <w:szCs w:val="28"/>
        </w:rPr>
      </w:pPr>
      <w:r w:rsidRPr="00554298">
        <w:rPr>
          <w:szCs w:val="28"/>
        </w:rPr>
        <w:lastRenderedPageBreak/>
        <w:t>Vyzvednutím pohovoru s žadatelem o mezin</w:t>
      </w:r>
      <w:r w:rsidR="00C50306">
        <w:rPr>
          <w:szCs w:val="28"/>
        </w:rPr>
        <w:t>árodní ochranu v žebříčku důkazních prostředků</w:t>
      </w:r>
      <w:r w:rsidRPr="00554298">
        <w:rPr>
          <w:szCs w:val="28"/>
        </w:rPr>
        <w:t xml:space="preserve"> ale </w:t>
      </w:r>
      <w:r w:rsidR="001C5B14" w:rsidRPr="00554298">
        <w:rPr>
          <w:szCs w:val="28"/>
        </w:rPr>
        <w:t xml:space="preserve">obecná </w:t>
      </w:r>
      <w:r w:rsidRPr="00554298">
        <w:rPr>
          <w:szCs w:val="28"/>
        </w:rPr>
        <w:t xml:space="preserve">zásada volného hodnocení důkazů </w:t>
      </w:r>
      <w:r w:rsidR="00A337EF" w:rsidRPr="00554298">
        <w:rPr>
          <w:szCs w:val="28"/>
        </w:rPr>
        <w:t xml:space="preserve">v řízení </w:t>
      </w:r>
      <w:r w:rsidRPr="00554298">
        <w:rPr>
          <w:szCs w:val="28"/>
        </w:rPr>
        <w:t xml:space="preserve">nepadá. </w:t>
      </w:r>
      <w:r w:rsidR="00DC686D" w:rsidRPr="00554298">
        <w:rPr>
          <w:szCs w:val="28"/>
        </w:rPr>
        <w:t xml:space="preserve">Její užívání ale může vytvořit velkou tenzi. </w:t>
      </w:r>
      <w:r w:rsidR="007C206C" w:rsidRPr="00554298">
        <w:rPr>
          <w:szCs w:val="28"/>
        </w:rPr>
        <w:t xml:space="preserve">Osoba, která pochází z demokratické země, právně a kulturně vyvinuté, třeba i více, nežli místo, kde o azyl žádá, může svým verbálním vystoupením před správním orgánem předestřít, že byla ve své vlasti pronásledována. </w:t>
      </w:r>
      <w:r w:rsidR="00A337EF" w:rsidRPr="00554298">
        <w:rPr>
          <w:szCs w:val="28"/>
        </w:rPr>
        <w:t>Její tvrzení pak není jak rozporovat vyjma obecných informa</w:t>
      </w:r>
      <w:r w:rsidR="006758F4">
        <w:rPr>
          <w:szCs w:val="28"/>
        </w:rPr>
        <w:t>cí o </w:t>
      </w:r>
      <w:r w:rsidR="00A337EF" w:rsidRPr="00554298">
        <w:rPr>
          <w:szCs w:val="28"/>
        </w:rPr>
        <w:t>zemi jejího původu, tedy prostou negací její výpovědi. Rozšířený je ovšem druhý pól, ten, kdy žadatel o mezinárodní ochranu pochází z problematické země, demokratickými a lidskoprávními hledisky</w:t>
      </w:r>
      <w:r w:rsidR="001C5B14" w:rsidRPr="00554298">
        <w:rPr>
          <w:szCs w:val="28"/>
        </w:rPr>
        <w:t xml:space="preserve"> viděno</w:t>
      </w:r>
      <w:r w:rsidR="00A337EF" w:rsidRPr="00554298">
        <w:rPr>
          <w:szCs w:val="28"/>
        </w:rPr>
        <w:t xml:space="preserve">, a svůj azylový příběh vystaví ve formě klišé, nálepky, která o této zemi, nikoliv nezaslouženě, může panovat. Aniž je na místě podezřívat někoho a priori ze lži, je rozdíl mezi </w:t>
      </w:r>
      <w:r w:rsidR="00984769" w:rsidRPr="00554298">
        <w:rPr>
          <w:szCs w:val="28"/>
        </w:rPr>
        <w:t xml:space="preserve">důvěřivostí, </w:t>
      </w:r>
      <w:r w:rsidR="006758F4">
        <w:rPr>
          <w:szCs w:val="28"/>
        </w:rPr>
        <w:t>naivitou a </w:t>
      </w:r>
      <w:r w:rsidR="00BF0645" w:rsidRPr="00554298">
        <w:rPr>
          <w:szCs w:val="28"/>
        </w:rPr>
        <w:t>hloupostí</w:t>
      </w:r>
      <w:r w:rsidR="007523E3" w:rsidRPr="00554298">
        <w:rPr>
          <w:szCs w:val="28"/>
        </w:rPr>
        <w:t>. V takové situaci</w:t>
      </w:r>
      <w:r w:rsidR="00984769" w:rsidRPr="00554298">
        <w:rPr>
          <w:szCs w:val="28"/>
        </w:rPr>
        <w:t xml:space="preserve"> je na správním orgánu, aby pohovor vedl tak, že dotyčná osoba svojí výpovědí prokáže věrohodnost a konzistenci svých tvrzení. </w:t>
      </w:r>
      <w:r w:rsidR="00BF0645" w:rsidRPr="00554298">
        <w:rPr>
          <w:szCs w:val="28"/>
        </w:rPr>
        <w:t xml:space="preserve">Je ale otázkou, jakým výslechovým mistrovstvím by tak správní orgán měl vlastně činit. </w:t>
      </w:r>
      <w:r w:rsidR="00984769" w:rsidRPr="00554298">
        <w:rPr>
          <w:szCs w:val="28"/>
        </w:rPr>
        <w:t xml:space="preserve">Zlí jazykové v tomto bodě tvrdí, že azyl je možno si vylhat umělou výpovědí.  </w:t>
      </w:r>
      <w:r w:rsidR="00306224" w:rsidRPr="00554298">
        <w:rPr>
          <w:szCs w:val="28"/>
        </w:rPr>
        <w:t>Komunitární právo skrze směrnici Evropského parlamentu a Rady 2011/95/EU pak za splnění pěti podmínek poskytuje tvrzením žadatele o mezinárodní ochranu velikou důkazní sílu</w:t>
      </w:r>
      <w:r w:rsidR="00AA4A19" w:rsidRPr="00554298">
        <w:rPr>
          <w:szCs w:val="28"/>
        </w:rPr>
        <w:t xml:space="preserve"> – takřka, jak</w:t>
      </w:r>
      <w:r w:rsidR="00306224" w:rsidRPr="00554298">
        <w:rPr>
          <w:szCs w:val="28"/>
        </w:rPr>
        <w:t xml:space="preserve"> bylo řečeno výše, pomyslného korunního důkazu. V čl. 4 odst. 5 směrnice 2011/95/EU se dozvídáme, že: </w:t>
      </w:r>
    </w:p>
    <w:p w:rsidR="00AE57F5" w:rsidRPr="00554298" w:rsidRDefault="00306224" w:rsidP="00306224">
      <w:pPr>
        <w:rPr>
          <w:i/>
          <w:sz w:val="20"/>
          <w:szCs w:val="20"/>
        </w:rPr>
      </w:pPr>
      <w:r w:rsidRPr="00554298">
        <w:rPr>
          <w:i/>
          <w:sz w:val="20"/>
          <w:szCs w:val="20"/>
        </w:rPr>
        <w:t>Uplatňují-li členské státy zásadu, podle které je povinností žadatele, aby žádost o mezinárodní ochranu zdůvodnil, a nejsou-li jednotlivá prohlášení žadatele doložena písemnými nebo jinými doklady, nevyžadují tato prohlášení důkazy při splnění těchto podmínek: a) žadatel vynaložil skutečné úsilí, aby svou žádost odůvodnil;  b) žadatel předložil všechny náležitosti, které měl k dispozici, a podal uspokojivé vysvětlení ohledně jiných chybějících náležitostí; c) prohlášení žadatele byla shledána souvislými a ho</w:t>
      </w:r>
      <w:r w:rsidR="006758F4">
        <w:rPr>
          <w:i/>
          <w:sz w:val="20"/>
          <w:szCs w:val="20"/>
        </w:rPr>
        <w:t>dnověrnými a nejsou v rozporu s </w:t>
      </w:r>
      <w:r w:rsidRPr="00554298">
        <w:rPr>
          <w:i/>
          <w:sz w:val="20"/>
          <w:szCs w:val="20"/>
        </w:rPr>
        <w:t>dostupnými zvláštními i obecnými informacemi o případu žadatele; d) žadatel požádal o mezinárodní ochranu v nejkratším možné době, ledaže může prokázat dobrý důvod, proč tak neučinil, a dále e) byla zjištěna celková hodnověrnost žadatele.</w:t>
      </w:r>
    </w:p>
    <w:p w:rsidR="00A25BC1" w:rsidRPr="00554298" w:rsidRDefault="00A72605" w:rsidP="00A72605">
      <w:pPr>
        <w:rPr>
          <w:szCs w:val="28"/>
        </w:rPr>
      </w:pPr>
      <w:r w:rsidRPr="00554298">
        <w:rPr>
          <w:szCs w:val="28"/>
        </w:rPr>
        <w:t>Dále je možné k</w:t>
      </w:r>
      <w:r w:rsidR="00BF0645" w:rsidRPr="00554298">
        <w:rPr>
          <w:szCs w:val="28"/>
        </w:rPr>
        <w:t> pomyslnému dilema</w:t>
      </w:r>
      <w:r w:rsidR="00656F0E" w:rsidRPr="00554298">
        <w:rPr>
          <w:szCs w:val="28"/>
        </w:rPr>
        <w:t>tu</w:t>
      </w:r>
      <w:r w:rsidRPr="00554298">
        <w:rPr>
          <w:szCs w:val="28"/>
        </w:rPr>
        <w:t xml:space="preserve"> připočíst skutečnost, že veškeré informace sdělené žadatelem o mezinárodní ochranu před správním orgánem jsou nazírány jako důvěrné a správní orgán je povinen dostát toho, aby se tyto informace nikdy nedostaly k  původcům pronásledování. To víceméně ve velké míře případů vylučuje jakékoliv možné zkontaktování oficiálních míst země původu žádajícího cizince s tím, že pro důvěrnost není možné provést oficiální šetření k jeho konkrétní osobě. Výčet zásad, které jsou tak v řízení o mezinárodní ochraně ku </w:t>
      </w:r>
      <w:r w:rsidRPr="00554298">
        <w:rPr>
          <w:szCs w:val="28"/>
        </w:rPr>
        <w:lastRenderedPageBreak/>
        <w:t>prospěchu a ochraně cizince zkráceny, můžeme rozšířit o zásadu projednací (§</w:t>
      </w:r>
      <w:r w:rsidR="00656F0E" w:rsidRPr="00554298">
        <w:rPr>
          <w:szCs w:val="28"/>
        </w:rPr>
        <w:t xml:space="preserve"> </w:t>
      </w:r>
      <w:r w:rsidRPr="00554298">
        <w:rPr>
          <w:szCs w:val="28"/>
        </w:rPr>
        <w:t>50 odst. 2 správního řádu) a vyhledávací (§</w:t>
      </w:r>
      <w:r w:rsidR="00656F0E" w:rsidRPr="00554298">
        <w:rPr>
          <w:szCs w:val="28"/>
        </w:rPr>
        <w:t xml:space="preserve"> </w:t>
      </w:r>
      <w:r w:rsidRPr="00554298">
        <w:rPr>
          <w:szCs w:val="28"/>
        </w:rPr>
        <w:t xml:space="preserve">52 správního řádu). </w:t>
      </w:r>
      <w:r w:rsidR="00BF0645" w:rsidRPr="00554298">
        <w:rPr>
          <w:szCs w:val="28"/>
        </w:rPr>
        <w:t>V souhrnu řečeno, vychýlení běžných zásad a standardů správního řízení v řízení o mezinárodní ochraně ke straně žadatele je zjevné.</w:t>
      </w:r>
      <w:r w:rsidR="00BF0645" w:rsidRPr="00554298">
        <w:rPr>
          <w:rStyle w:val="Znakapoznpodarou"/>
          <w:szCs w:val="28"/>
        </w:rPr>
        <w:footnoteReference w:id="41"/>
      </w:r>
      <w:r w:rsidR="00BF0645" w:rsidRPr="00554298">
        <w:rPr>
          <w:szCs w:val="28"/>
        </w:rPr>
        <w:t xml:space="preserve"> </w:t>
      </w:r>
      <w:r w:rsidR="005E7F25" w:rsidRPr="00554298">
        <w:rPr>
          <w:szCs w:val="28"/>
        </w:rPr>
        <w:t>Nemyslím si, že by pro takovéto odchylky neexistovaly legitimní rozlišovací důvody, ostatně v případě záporného výsledku může dojít k zásahům do základních lidských práv velkého rázu.</w:t>
      </w:r>
      <w:r w:rsidR="005E7F25" w:rsidRPr="00554298">
        <w:rPr>
          <w:rStyle w:val="Znakapoznpodarou"/>
          <w:szCs w:val="28"/>
        </w:rPr>
        <w:footnoteReference w:id="42"/>
      </w:r>
      <w:r w:rsidR="005E7F25" w:rsidRPr="00554298">
        <w:rPr>
          <w:szCs w:val="28"/>
        </w:rPr>
        <w:t xml:space="preserve"> Jisté pro </w:t>
      </w:r>
      <w:proofErr w:type="spellStart"/>
      <w:r w:rsidR="005E7F25" w:rsidRPr="00554298">
        <w:rPr>
          <w:i/>
          <w:szCs w:val="28"/>
        </w:rPr>
        <w:t>dubio</w:t>
      </w:r>
      <w:proofErr w:type="spellEnd"/>
      <w:r w:rsidR="005E7F25" w:rsidRPr="00554298">
        <w:rPr>
          <w:i/>
          <w:szCs w:val="28"/>
        </w:rPr>
        <w:t xml:space="preserve"> in </w:t>
      </w:r>
      <w:proofErr w:type="spellStart"/>
      <w:r w:rsidR="005E7F25" w:rsidRPr="00554298">
        <w:rPr>
          <w:i/>
          <w:szCs w:val="28"/>
        </w:rPr>
        <w:t>reo</w:t>
      </w:r>
      <w:proofErr w:type="spellEnd"/>
      <w:r w:rsidR="005E7F25" w:rsidRPr="00554298">
        <w:rPr>
          <w:szCs w:val="28"/>
        </w:rPr>
        <w:t xml:space="preserve"> je na místě. Jinou otázkou je, nakolik je této cizorodé zásadě v kontextu zásad </w:t>
      </w:r>
      <w:r w:rsidR="00332A7B" w:rsidRPr="00554298">
        <w:rPr>
          <w:szCs w:val="28"/>
        </w:rPr>
        <w:t xml:space="preserve">českého </w:t>
      </w:r>
      <w:r w:rsidR="005E7F25" w:rsidRPr="00554298">
        <w:rPr>
          <w:szCs w:val="28"/>
        </w:rPr>
        <w:t>správního řízení vykolíkovaný prostor výše citovanou směrnicí EU.</w:t>
      </w:r>
      <w:r w:rsidR="00A25BC1" w:rsidRPr="00554298">
        <w:rPr>
          <w:szCs w:val="28"/>
        </w:rPr>
        <w:t xml:space="preserve"> Otázka věrohodnosti je pro posuzová</w:t>
      </w:r>
      <w:r w:rsidR="00B70EA6" w:rsidRPr="00554298">
        <w:rPr>
          <w:szCs w:val="28"/>
        </w:rPr>
        <w:t>ní azylového případu tak esenciální</w:t>
      </w:r>
      <w:r w:rsidR="00A25BC1" w:rsidRPr="00554298">
        <w:rPr>
          <w:szCs w:val="28"/>
        </w:rPr>
        <w:t xml:space="preserve">, že </w:t>
      </w:r>
      <w:r w:rsidR="00656F0E" w:rsidRPr="00554298">
        <w:rPr>
          <w:szCs w:val="28"/>
        </w:rPr>
        <w:t>na ni</w:t>
      </w:r>
      <w:r w:rsidR="00A25BC1" w:rsidRPr="00554298">
        <w:rPr>
          <w:szCs w:val="28"/>
        </w:rPr>
        <w:t xml:space="preserve"> v</w:t>
      </w:r>
      <w:r w:rsidR="00656F0E" w:rsidRPr="00554298">
        <w:rPr>
          <w:szCs w:val="28"/>
        </w:rPr>
        <w:t> </w:t>
      </w:r>
      <w:r w:rsidR="00A25BC1" w:rsidRPr="00554298">
        <w:rPr>
          <w:szCs w:val="28"/>
        </w:rPr>
        <w:t>práci</w:t>
      </w:r>
      <w:r w:rsidR="00656F0E" w:rsidRPr="00554298">
        <w:rPr>
          <w:szCs w:val="28"/>
        </w:rPr>
        <w:t xml:space="preserve"> ještě později narazíme</w:t>
      </w:r>
      <w:r w:rsidR="00A25BC1" w:rsidRPr="00554298">
        <w:rPr>
          <w:szCs w:val="28"/>
        </w:rPr>
        <w:t>.</w:t>
      </w:r>
      <w:r w:rsidR="00656F0E" w:rsidRPr="00554298">
        <w:rPr>
          <w:szCs w:val="28"/>
        </w:rPr>
        <w:t xml:space="preserve"> </w:t>
      </w:r>
    </w:p>
    <w:p w:rsidR="008842B4" w:rsidRPr="00554298" w:rsidRDefault="00A25BC1" w:rsidP="00A72605">
      <w:pPr>
        <w:rPr>
          <w:szCs w:val="28"/>
        </w:rPr>
      </w:pPr>
      <w:r w:rsidRPr="00554298">
        <w:rPr>
          <w:szCs w:val="28"/>
        </w:rPr>
        <w:t>K provádění dokazování v režimu soudního řádu správního</w:t>
      </w:r>
      <w:r w:rsidR="004E406D" w:rsidRPr="00554298">
        <w:rPr>
          <w:szCs w:val="28"/>
        </w:rPr>
        <w:t xml:space="preserve"> a kusé úpravě, kterou v něm k dokazování nacházíme</w:t>
      </w:r>
      <w:r w:rsidR="008842B4" w:rsidRPr="00554298">
        <w:rPr>
          <w:szCs w:val="28"/>
        </w:rPr>
        <w:t xml:space="preserve"> (speciální k občanskému soudnímu řádu)</w:t>
      </w:r>
      <w:r w:rsidR="004E406D" w:rsidRPr="00554298">
        <w:rPr>
          <w:szCs w:val="28"/>
        </w:rPr>
        <w:t>, platí vše řečené. A to jak k provádění důkazů, tak i užití zásady volného hodnocení důkazů. Komunitární právo tlačí správní soudnictví do pozice odvolací instance, která by měla případ sama za sebe vyhodnotit, ba co více, při splnění jisté podmínky sama rozhodnout, zdali dojde k opa</w:t>
      </w:r>
      <w:r w:rsidR="00CE2435" w:rsidRPr="00554298">
        <w:rPr>
          <w:szCs w:val="28"/>
        </w:rPr>
        <w:t xml:space="preserve">čnému závěru, </w:t>
      </w:r>
      <w:r w:rsidR="00C50306">
        <w:rPr>
          <w:szCs w:val="28"/>
        </w:rPr>
        <w:t xml:space="preserve">než </w:t>
      </w:r>
      <w:r w:rsidR="00CE2435" w:rsidRPr="00554298">
        <w:rPr>
          <w:szCs w:val="28"/>
        </w:rPr>
        <w:t>se kterým přišel</w:t>
      </w:r>
      <w:r w:rsidR="004E406D" w:rsidRPr="00554298">
        <w:rPr>
          <w:szCs w:val="28"/>
        </w:rPr>
        <w:t xml:space="preserve"> správní orgán. </w:t>
      </w:r>
      <w:r w:rsidR="008842B4" w:rsidRPr="00554298">
        <w:rPr>
          <w:szCs w:val="28"/>
        </w:rPr>
        <w:t>Za takovýchto podmínek je nepředstavitelné, že by před správním soudem neprob</w:t>
      </w:r>
      <w:r w:rsidR="00656F0E" w:rsidRPr="00554298">
        <w:rPr>
          <w:szCs w:val="28"/>
        </w:rPr>
        <w:t>ěhlo zopakování důkazů provedených</w:t>
      </w:r>
      <w:r w:rsidR="008842B4" w:rsidRPr="00554298">
        <w:rPr>
          <w:szCs w:val="28"/>
        </w:rPr>
        <w:t xml:space="preserve"> správní</w:t>
      </w:r>
      <w:r w:rsidR="00656F0E" w:rsidRPr="00554298">
        <w:rPr>
          <w:szCs w:val="28"/>
        </w:rPr>
        <w:t>m</w:t>
      </w:r>
      <w:r w:rsidR="008842B4" w:rsidRPr="00554298">
        <w:rPr>
          <w:szCs w:val="28"/>
        </w:rPr>
        <w:t xml:space="preserve"> orgánem, předně těch, které se chystá soud rozporovat nebo s nimi ne</w:t>
      </w:r>
      <w:r w:rsidR="00656F0E" w:rsidRPr="00554298">
        <w:rPr>
          <w:szCs w:val="28"/>
        </w:rPr>
        <w:t>souhlasí. Správní soud by měl z</w:t>
      </w:r>
      <w:r w:rsidR="008842B4" w:rsidRPr="00554298">
        <w:rPr>
          <w:szCs w:val="28"/>
        </w:rPr>
        <w:t xml:space="preserve">pravidla v řízení zopakovat všechny důkazy provedené správním orgánem, pokud se chystá od rozhodnutí správního orgánu odklonit. Hodnocení důkazů bez jejich provedení zakládá zřejmé porušení čl. 36 odst. 1 Listiny základních práv a svobod. Dvojnásob taková skutečnost platí, pokud je posuzování věci v režimu důkazní nouze, jak se v řízení o mezinárodní ochraně může velice lehce stát. Ve světle judikatury Ústavního soudu je </w:t>
      </w:r>
      <w:r w:rsidR="00EE601D" w:rsidRPr="00554298">
        <w:rPr>
          <w:szCs w:val="28"/>
        </w:rPr>
        <w:t xml:space="preserve">do budoucna </w:t>
      </w:r>
      <w:r w:rsidR="004A6176" w:rsidRPr="00554298">
        <w:rPr>
          <w:szCs w:val="28"/>
        </w:rPr>
        <w:t>jen</w:t>
      </w:r>
      <w:r w:rsidR="008842B4" w:rsidRPr="00554298">
        <w:rPr>
          <w:szCs w:val="28"/>
        </w:rPr>
        <w:t xml:space="preserve"> těžce představitelné, aby se neprosadil prozatím soukromý názor Z. </w:t>
      </w:r>
      <w:proofErr w:type="spellStart"/>
      <w:r w:rsidR="008842B4" w:rsidRPr="00554298">
        <w:rPr>
          <w:szCs w:val="28"/>
        </w:rPr>
        <w:t>Kühna</w:t>
      </w:r>
      <w:proofErr w:type="spellEnd"/>
      <w:r w:rsidR="008842B4" w:rsidRPr="00554298">
        <w:rPr>
          <w:szCs w:val="28"/>
        </w:rPr>
        <w:t xml:space="preserve"> v analogii k dokazování v prostoru občanského soudního řádu. </w:t>
      </w:r>
      <w:r w:rsidR="006C1CDC" w:rsidRPr="00554298">
        <w:rPr>
          <w:i/>
          <w:szCs w:val="28"/>
        </w:rPr>
        <w:t xml:space="preserve">„Můj osobní názor, byť zatím nepodložený judikaturou NSS, je ten, že by správní soud měl s ohledem na obecné principy přímosti a bezprostřednosti dokazování zopakovat důkazy zejména tam, kde zamýšlí důkaz hodnotit jinak, než jak jej hodnotil správní orgán. Přehodnocení významu důkazu (např. hodnocení vyslýchaného svědka na věrohodnost, zatímco správní orgán jej hodnotil jako věrohodného, eventuálně dovodit z důkazu výpovědi svědka jiné skutkové závěry než správní orgán) by se nemělo dít „od stolu“, jen pročtením spisu. Bohužel to se ve </w:t>
      </w:r>
      <w:r w:rsidR="00656F0E" w:rsidRPr="00554298">
        <w:rPr>
          <w:i/>
          <w:szCs w:val="28"/>
        </w:rPr>
        <w:t>s</w:t>
      </w:r>
      <w:r w:rsidR="006C1CDC" w:rsidRPr="00554298">
        <w:rPr>
          <w:i/>
          <w:szCs w:val="28"/>
        </w:rPr>
        <w:t xml:space="preserve">právní justici velmi často děje, což je pravděpodobně nastaveno mentálním nastavením správních soudů a jejich nechutí dokazovat. Správní justice je totiž </w:t>
      </w:r>
      <w:r w:rsidR="006C1CDC" w:rsidRPr="00554298">
        <w:rPr>
          <w:i/>
          <w:szCs w:val="28"/>
        </w:rPr>
        <w:lastRenderedPageBreak/>
        <w:t>s ohledem na zcela převažující zjišťování informací ze správního spisu nastavena na to, že správní soudy pravidelně nedokazují.“</w:t>
      </w:r>
      <w:r w:rsidR="006C1CDC" w:rsidRPr="00554298">
        <w:rPr>
          <w:rStyle w:val="Znakapoznpodarou"/>
          <w:i/>
          <w:szCs w:val="28"/>
        </w:rPr>
        <w:footnoteReference w:id="43"/>
      </w:r>
      <w:r w:rsidR="00EE601D" w:rsidRPr="00554298">
        <w:rPr>
          <w:szCs w:val="28"/>
        </w:rPr>
        <w:t xml:space="preserve"> Takový postoj</w:t>
      </w:r>
      <w:r w:rsidR="005171BD" w:rsidRPr="00554298">
        <w:rPr>
          <w:szCs w:val="28"/>
        </w:rPr>
        <w:t xml:space="preserve"> je velmi přiléhavý i pro </w:t>
      </w:r>
      <w:r w:rsidR="00EE601D" w:rsidRPr="00554298">
        <w:rPr>
          <w:szCs w:val="28"/>
        </w:rPr>
        <w:t>řízení ve věci mezinárodní ochrany</w:t>
      </w:r>
      <w:r w:rsidR="00EE23D7" w:rsidRPr="00554298">
        <w:rPr>
          <w:szCs w:val="28"/>
        </w:rPr>
        <w:t xml:space="preserve"> a jeho soudní přezkum</w:t>
      </w:r>
      <w:r w:rsidR="00EE601D" w:rsidRPr="00554298">
        <w:rPr>
          <w:szCs w:val="28"/>
        </w:rPr>
        <w:t>, kde hodnocení případ</w:t>
      </w:r>
      <w:r w:rsidR="00656F0E" w:rsidRPr="00554298">
        <w:rPr>
          <w:szCs w:val="28"/>
        </w:rPr>
        <w:t>u</w:t>
      </w:r>
      <w:r w:rsidR="00EE601D" w:rsidRPr="00554298">
        <w:rPr>
          <w:szCs w:val="28"/>
        </w:rPr>
        <w:t xml:space="preserve"> mnohdy stojí a padá právě na pohovoru se žadatelem o mezinárodní ochranu.</w:t>
      </w:r>
      <w:r w:rsidR="005171BD" w:rsidRPr="00554298">
        <w:rPr>
          <w:rStyle w:val="Znakapoznpodarou"/>
          <w:szCs w:val="28"/>
        </w:rPr>
        <w:footnoteReference w:id="44"/>
      </w:r>
      <w:r w:rsidR="00EE601D" w:rsidRPr="00554298">
        <w:rPr>
          <w:szCs w:val="28"/>
        </w:rPr>
        <w:t xml:space="preserve"> </w:t>
      </w:r>
    </w:p>
    <w:p w:rsidR="00861FE1" w:rsidRPr="00554298" w:rsidRDefault="00861FE1" w:rsidP="00A72605">
      <w:pPr>
        <w:rPr>
          <w:szCs w:val="28"/>
        </w:rPr>
      </w:pPr>
    </w:p>
    <w:p w:rsidR="004601AF" w:rsidRPr="00554298" w:rsidRDefault="009530AB" w:rsidP="00861FE1">
      <w:pPr>
        <w:pStyle w:val="Nadpis2"/>
      </w:pPr>
      <w:bookmarkStart w:id="8" w:name="_Toc59262850"/>
      <w:r w:rsidRPr="00554298">
        <w:t>5</w:t>
      </w:r>
      <w:r w:rsidR="00290233" w:rsidRPr="00554298">
        <w:t xml:space="preserve">. 3. </w:t>
      </w:r>
      <w:r w:rsidR="00861FE1" w:rsidRPr="00554298">
        <w:t>P</w:t>
      </w:r>
      <w:r w:rsidR="00780E4C" w:rsidRPr="00554298">
        <w:t>ronásledování</w:t>
      </w:r>
      <w:bookmarkEnd w:id="8"/>
    </w:p>
    <w:p w:rsidR="00861FE1" w:rsidRPr="00554298" w:rsidRDefault="00861FE1" w:rsidP="00861FE1"/>
    <w:p w:rsidR="004816F9" w:rsidRPr="00554298" w:rsidRDefault="001B3FBF" w:rsidP="00970206">
      <w:pPr>
        <w:rPr>
          <w:szCs w:val="28"/>
        </w:rPr>
      </w:pPr>
      <w:r w:rsidRPr="00554298">
        <w:rPr>
          <w:szCs w:val="28"/>
        </w:rPr>
        <w:t xml:space="preserve">Pronásledování je ústřední pojem </w:t>
      </w:r>
      <w:r w:rsidR="003D5863" w:rsidRPr="00554298">
        <w:rPr>
          <w:szCs w:val="28"/>
        </w:rPr>
        <w:t>azylového zákona a rozhodná skutečnost pro posouzení žádosti o mezinárodní ochranu v rozsahu §12 písm. a) a § 12 písm. b).</w:t>
      </w:r>
      <w:r w:rsidR="003D5863" w:rsidRPr="00554298">
        <w:rPr>
          <w:rStyle w:val="Znakapoznpodarou"/>
          <w:szCs w:val="28"/>
        </w:rPr>
        <w:footnoteReference w:id="45"/>
      </w:r>
      <w:r w:rsidR="003D5863" w:rsidRPr="00554298">
        <w:rPr>
          <w:szCs w:val="28"/>
        </w:rPr>
        <w:t xml:space="preserve"> </w:t>
      </w:r>
      <w:r w:rsidR="00970206" w:rsidRPr="00554298">
        <w:rPr>
          <w:szCs w:val="28"/>
        </w:rPr>
        <w:t>Co je pronásledováním</w:t>
      </w:r>
      <w:r w:rsidR="00656F0E" w:rsidRPr="00554298">
        <w:rPr>
          <w:szCs w:val="28"/>
        </w:rPr>
        <w:t>,</w:t>
      </w:r>
      <w:r w:rsidR="00970206" w:rsidRPr="00554298">
        <w:rPr>
          <w:szCs w:val="28"/>
        </w:rPr>
        <w:t xml:space="preserve"> azylový zákon </w:t>
      </w:r>
      <w:r w:rsidR="00C50306">
        <w:rPr>
          <w:szCs w:val="28"/>
        </w:rPr>
        <w:t>vymezuje</w:t>
      </w:r>
      <w:r w:rsidR="00970206" w:rsidRPr="00554298">
        <w:rPr>
          <w:szCs w:val="28"/>
        </w:rPr>
        <w:t xml:space="preserve"> ve svém § 2 odst. 4.</w:t>
      </w:r>
      <w:r w:rsidR="00656F0E" w:rsidRPr="00554298">
        <w:rPr>
          <w:szCs w:val="28"/>
        </w:rPr>
        <w:t>:</w:t>
      </w:r>
      <w:r w:rsidR="00970206" w:rsidRPr="00554298">
        <w:rPr>
          <w:szCs w:val="28"/>
        </w:rPr>
        <w:t xml:space="preserve"> </w:t>
      </w:r>
    </w:p>
    <w:p w:rsidR="00780E4C" w:rsidRPr="00554298" w:rsidRDefault="00970206" w:rsidP="00970206">
      <w:pPr>
        <w:rPr>
          <w:i/>
          <w:sz w:val="20"/>
          <w:szCs w:val="20"/>
        </w:rPr>
      </w:pPr>
      <w:r w:rsidRPr="00554298">
        <w:rPr>
          <w:i/>
          <w:sz w:val="20"/>
          <w:szCs w:val="20"/>
        </w:rPr>
        <w:t>Pronásledováním se rozumí závažné porušení lidských práv, jakož i opatření působící psychický nátlak nebo jiná obdobná jednání anebo jednání, která ve svém souběhu dosahují intenzity pronásledování, pokud jsou prováděna, podporována nebo trpěna původci pronásledování.</w:t>
      </w:r>
    </w:p>
    <w:p w:rsidR="002B32A3" w:rsidRPr="00554298" w:rsidRDefault="00656F0E" w:rsidP="001E5796">
      <w:pPr>
        <w:rPr>
          <w:szCs w:val="28"/>
        </w:rPr>
      </w:pPr>
      <w:r w:rsidRPr="00554298">
        <w:rPr>
          <w:szCs w:val="28"/>
        </w:rPr>
        <w:t>Bližší vysvětlení</w:t>
      </w:r>
      <w:r w:rsidR="00970206" w:rsidRPr="00554298">
        <w:rPr>
          <w:szCs w:val="28"/>
        </w:rPr>
        <w:t xml:space="preserve"> pak nalezneme v odst. 6 téhož paragrafu.</w:t>
      </w:r>
    </w:p>
    <w:p w:rsidR="00780E4C" w:rsidRPr="00554298" w:rsidRDefault="00970206" w:rsidP="00970206">
      <w:pPr>
        <w:rPr>
          <w:i/>
          <w:sz w:val="20"/>
          <w:szCs w:val="20"/>
        </w:rPr>
      </w:pPr>
      <w:r w:rsidRPr="00554298">
        <w:rPr>
          <w:i/>
          <w:sz w:val="20"/>
          <w:szCs w:val="20"/>
        </w:rPr>
        <w:t>Původcem pronásledování nebo vážné újmy se rozumí státní orgán, strana nebo organizace ovládající stát nebo podstatnou část území státu, jehož je cizinec státním občanem nebo v němž měla osoba bez státního občanství poslední trvalé bydliště. Původcem pronásledování nebo vážné újmy se rozumí i soukromá osoba, pokud lze prokázat, že stát, strana nebo organizace, včetně mezinárodní organizace, kontrolující stát nebo podstatnou část jeho území nejsou schopny nebo ochotny odpovídajícím způsobem zajistit ochranu před pronásledováním nebo vážnou újmou.</w:t>
      </w:r>
    </w:p>
    <w:p w:rsidR="00277798" w:rsidRPr="00554298" w:rsidRDefault="00DE3E02" w:rsidP="00E71502">
      <w:pPr>
        <w:rPr>
          <w:szCs w:val="28"/>
        </w:rPr>
      </w:pPr>
      <w:r w:rsidRPr="00554298">
        <w:rPr>
          <w:szCs w:val="28"/>
        </w:rPr>
        <w:t xml:space="preserve">V Ženevské úmluvě </w:t>
      </w:r>
      <w:r w:rsidR="00B53A7F" w:rsidRPr="00554298">
        <w:rPr>
          <w:szCs w:val="28"/>
        </w:rPr>
        <w:t xml:space="preserve">o </w:t>
      </w:r>
      <w:r w:rsidR="00277798" w:rsidRPr="00554298">
        <w:rPr>
          <w:szCs w:val="28"/>
        </w:rPr>
        <w:t>právním postavení uprchlíků</w:t>
      </w:r>
      <w:r w:rsidR="00B53A7F" w:rsidRPr="00554298">
        <w:rPr>
          <w:szCs w:val="28"/>
        </w:rPr>
        <w:t xml:space="preserve"> z roku 1951 </w:t>
      </w:r>
      <w:r w:rsidRPr="00554298">
        <w:rPr>
          <w:szCs w:val="28"/>
        </w:rPr>
        <w:t xml:space="preserve">definici </w:t>
      </w:r>
      <w:r w:rsidR="00B53A7F" w:rsidRPr="00554298">
        <w:rPr>
          <w:szCs w:val="28"/>
        </w:rPr>
        <w:t xml:space="preserve">pronásledování </w:t>
      </w:r>
      <w:r w:rsidRPr="00554298">
        <w:rPr>
          <w:szCs w:val="28"/>
        </w:rPr>
        <w:t xml:space="preserve">nenalézáme, </w:t>
      </w:r>
      <w:r w:rsidR="00B53A7F" w:rsidRPr="00554298">
        <w:rPr>
          <w:szCs w:val="28"/>
        </w:rPr>
        <w:t>i když je tento termín rozhodný</w:t>
      </w:r>
      <w:r w:rsidR="00A755AD" w:rsidRPr="00554298">
        <w:rPr>
          <w:szCs w:val="28"/>
        </w:rPr>
        <w:t xml:space="preserve"> pro určování statusu uprchlíka.</w:t>
      </w:r>
      <w:r w:rsidR="00B53A7F" w:rsidRPr="00554298">
        <w:rPr>
          <w:szCs w:val="28"/>
        </w:rPr>
        <w:t xml:space="preserve"> </w:t>
      </w:r>
      <w:r w:rsidR="00277798" w:rsidRPr="00554298">
        <w:rPr>
          <w:szCs w:val="28"/>
        </w:rPr>
        <w:t>Příručka k tomuto dokumentu ovšem nabízí intu</w:t>
      </w:r>
      <w:r w:rsidR="00D2458A" w:rsidRPr="00554298">
        <w:rPr>
          <w:szCs w:val="28"/>
        </w:rPr>
        <w:t>itivní přiblížení se tomu, na jaké chování</w:t>
      </w:r>
      <w:r w:rsidR="00277798" w:rsidRPr="00554298">
        <w:rPr>
          <w:szCs w:val="28"/>
        </w:rPr>
        <w:t xml:space="preserve"> jako na pronásledování nazírat.</w:t>
      </w:r>
      <w:r w:rsidR="00D2458A" w:rsidRPr="00554298">
        <w:rPr>
          <w:rStyle w:val="Znakapoznpodarou"/>
          <w:szCs w:val="28"/>
        </w:rPr>
        <w:footnoteReference w:id="46"/>
      </w:r>
    </w:p>
    <w:p w:rsidR="00277798" w:rsidRPr="00554298" w:rsidRDefault="00277798" w:rsidP="00E71502">
      <w:pPr>
        <w:rPr>
          <w:i/>
          <w:sz w:val="20"/>
          <w:szCs w:val="20"/>
        </w:rPr>
      </w:pPr>
      <w:r w:rsidRPr="00554298">
        <w:rPr>
          <w:i/>
          <w:sz w:val="20"/>
          <w:szCs w:val="20"/>
        </w:rPr>
        <w:t>„51. Neexistuje žádná všeobecně přijatá definice „pronásledování</w:t>
      </w:r>
      <w:r w:rsidR="00892FB5" w:rsidRPr="00554298">
        <w:rPr>
          <w:i/>
          <w:sz w:val="20"/>
          <w:szCs w:val="20"/>
        </w:rPr>
        <w:t xml:space="preserve">“ a různé pokusy o její formulování se nesetkaly s velkým úspěchem. Z článku 33 Úmluvy z r. 1951 lze vyrozumět, že ohrožení života či svobody z důvodu rasy, náboženství, národnosti, politických názorů </w:t>
      </w:r>
      <w:r w:rsidR="00892FB5" w:rsidRPr="00554298">
        <w:rPr>
          <w:i/>
          <w:sz w:val="20"/>
          <w:szCs w:val="20"/>
        </w:rPr>
        <w:lastRenderedPageBreak/>
        <w:t>nebo příslušnosti k určité společenské vrstvě je vždy pronásledováním. I další případy vážného porušování lidských práv by – ze stejných důvodů – rovněž představovaly pronásledování.</w:t>
      </w:r>
    </w:p>
    <w:p w:rsidR="00277798" w:rsidRPr="00554298" w:rsidRDefault="00892FB5" w:rsidP="00E71502">
      <w:pPr>
        <w:rPr>
          <w:szCs w:val="28"/>
        </w:rPr>
      </w:pPr>
      <w:r w:rsidRPr="00554298">
        <w:rPr>
          <w:i/>
          <w:sz w:val="20"/>
          <w:szCs w:val="20"/>
        </w:rPr>
        <w:t>52. Zda by i další předpojaté kroky či hroby znamenaly pronásledování, záleží na okolnostech každého případu včetně subjektivního aspektu, jak se o něm zmiňují předchozí odstavce. Subjektivní charakter obav z pronásledování si vyžaduje vyhodnocení názorů a pocitů dotyčné osoby. Právě ve světle těchto názorů a pocitů musejí být nezbytně vnímána skutečná nebo předpokládaná opatření proti ní. Vhledem k rozdílné psychice různých jedinců a k okolnostem každého jednotlivého případu se interpretace toho, co představuje pronásledování, musí nutně lišit.“</w:t>
      </w:r>
    </w:p>
    <w:p w:rsidR="00E71502" w:rsidRPr="00554298" w:rsidRDefault="00A755AD" w:rsidP="00E71502">
      <w:pPr>
        <w:rPr>
          <w:szCs w:val="28"/>
        </w:rPr>
      </w:pPr>
      <w:r w:rsidRPr="00554298">
        <w:rPr>
          <w:szCs w:val="28"/>
        </w:rPr>
        <w:t>K</w:t>
      </w:r>
      <w:r w:rsidR="00DE3E02" w:rsidRPr="00554298">
        <w:rPr>
          <w:szCs w:val="28"/>
        </w:rPr>
        <w:t>omunitá</w:t>
      </w:r>
      <w:r w:rsidR="00C91024" w:rsidRPr="00554298">
        <w:rPr>
          <w:szCs w:val="28"/>
        </w:rPr>
        <w:t>rní</w:t>
      </w:r>
      <w:r w:rsidR="00DE3E02" w:rsidRPr="00554298">
        <w:rPr>
          <w:szCs w:val="28"/>
        </w:rPr>
        <w:t xml:space="preserve"> právo </w:t>
      </w:r>
      <w:r w:rsidR="00892FB5" w:rsidRPr="00554298">
        <w:rPr>
          <w:szCs w:val="28"/>
        </w:rPr>
        <w:t>pronásledování</w:t>
      </w:r>
      <w:r w:rsidR="00B53A7F" w:rsidRPr="00554298">
        <w:rPr>
          <w:szCs w:val="28"/>
        </w:rPr>
        <w:t xml:space="preserve"> </w:t>
      </w:r>
      <w:r w:rsidR="00DE3E02" w:rsidRPr="00554298">
        <w:rPr>
          <w:szCs w:val="28"/>
        </w:rPr>
        <w:t>obsahuje v</w:t>
      </w:r>
      <w:r w:rsidR="00B53A7F" w:rsidRPr="00554298">
        <w:rPr>
          <w:szCs w:val="28"/>
        </w:rPr>
        <w:t> obdobném ražení jako česká právní úprava</w:t>
      </w:r>
      <w:r w:rsidR="00892FB5" w:rsidRPr="00554298">
        <w:rPr>
          <w:szCs w:val="28"/>
        </w:rPr>
        <w:t>, a to</w:t>
      </w:r>
      <w:r w:rsidR="00B53A7F" w:rsidRPr="00554298">
        <w:rPr>
          <w:szCs w:val="28"/>
        </w:rPr>
        <w:t xml:space="preserve"> v čl. 9. směrnice 2011/95/EU</w:t>
      </w:r>
      <w:r w:rsidR="00C91024" w:rsidRPr="00554298">
        <w:rPr>
          <w:szCs w:val="28"/>
        </w:rPr>
        <w:t xml:space="preserve"> (definice evropského práva se přímo odkazuje k Ženevské úmluvě o uprchlicích z roku 1951, je tak patrno, že evropský zákonodárce se snažil být rozšiřujícím interpretem </w:t>
      </w:r>
      <w:r w:rsidR="00892FB5" w:rsidRPr="00554298">
        <w:rPr>
          <w:szCs w:val="28"/>
        </w:rPr>
        <w:t xml:space="preserve">oné </w:t>
      </w:r>
      <w:r w:rsidR="00C91024" w:rsidRPr="00554298">
        <w:rPr>
          <w:szCs w:val="28"/>
        </w:rPr>
        <w:t>celosvětové uprchlické úmluvy)</w:t>
      </w:r>
      <w:r w:rsidR="00B53A7F" w:rsidRPr="00554298">
        <w:rPr>
          <w:szCs w:val="28"/>
        </w:rPr>
        <w:t xml:space="preserve">. </w:t>
      </w:r>
    </w:p>
    <w:p w:rsidR="00E71502" w:rsidRPr="00554298" w:rsidRDefault="00E71502" w:rsidP="00E71502">
      <w:pPr>
        <w:pStyle w:val="CM4"/>
        <w:spacing w:before="60" w:after="60"/>
        <w:rPr>
          <w:rFonts w:ascii="Garamond" w:hAnsi="Garamond" w:cs="EUAlbertina"/>
          <w:i/>
          <w:color w:val="000000"/>
          <w:sz w:val="20"/>
          <w:szCs w:val="20"/>
        </w:rPr>
      </w:pPr>
      <w:r w:rsidRPr="00554298">
        <w:rPr>
          <w:rFonts w:ascii="Garamond" w:hAnsi="Garamond" w:cs="EUAlbertina"/>
          <w:i/>
          <w:color w:val="000000"/>
          <w:sz w:val="20"/>
          <w:szCs w:val="20"/>
        </w:rPr>
        <w:t xml:space="preserve">Aby bylo jednání považováno za pronásledování ve smyslu čl. 1 odst. A Ženevské úmluvy, musí být </w:t>
      </w:r>
    </w:p>
    <w:p w:rsidR="00E71502" w:rsidRPr="00554298" w:rsidRDefault="00E71502" w:rsidP="00E71502">
      <w:pPr>
        <w:pStyle w:val="CM4"/>
        <w:spacing w:before="60" w:after="60"/>
        <w:rPr>
          <w:rFonts w:ascii="Garamond" w:hAnsi="Garamond" w:cs="EUAlbertina"/>
          <w:i/>
          <w:color w:val="000000"/>
          <w:sz w:val="20"/>
          <w:szCs w:val="20"/>
        </w:rPr>
      </w:pPr>
      <w:r w:rsidRPr="00554298">
        <w:rPr>
          <w:rFonts w:ascii="Garamond" w:hAnsi="Garamond" w:cs="EUAlbertina"/>
          <w:i/>
          <w:color w:val="000000"/>
          <w:sz w:val="20"/>
          <w:szCs w:val="20"/>
        </w:rPr>
        <w:t xml:space="preserve">a) svou povahou nebo opakováním dostatečně závažné, aby představovalo vážné porušení základních lidských práv, zejména práv, od nichž se podle čl. 15 odst. 2 Evropské úmluvy o ochraně lidských práv a základních svobod nelze odchýlit, nebo </w:t>
      </w:r>
    </w:p>
    <w:p w:rsidR="00E71502" w:rsidRPr="00554298" w:rsidRDefault="00E71502" w:rsidP="00E71502">
      <w:pPr>
        <w:rPr>
          <w:i/>
          <w:sz w:val="20"/>
          <w:szCs w:val="20"/>
        </w:rPr>
      </w:pPr>
      <w:r w:rsidRPr="00554298">
        <w:rPr>
          <w:rFonts w:cs="EUAlbertina"/>
          <w:i/>
          <w:color w:val="000000"/>
          <w:sz w:val="20"/>
          <w:szCs w:val="20"/>
        </w:rPr>
        <w:t>b) souběhem různých opatření, včetně porušování lidských práv, který je dostatečně závažný k tomu, aby postihl jednotlivce způsobem podobným uvedenému v písmenu a).</w:t>
      </w:r>
    </w:p>
    <w:p w:rsidR="0046238D" w:rsidRPr="00554298" w:rsidRDefault="00C91024" w:rsidP="00E71502">
      <w:pPr>
        <w:rPr>
          <w:szCs w:val="28"/>
        </w:rPr>
      </w:pPr>
      <w:r w:rsidRPr="00554298">
        <w:rPr>
          <w:szCs w:val="28"/>
        </w:rPr>
        <w:t xml:space="preserve">Komunitární právo pak nabízí demonstrativní výčet </w:t>
      </w:r>
      <w:r w:rsidR="00D618A4" w:rsidRPr="00554298">
        <w:rPr>
          <w:szCs w:val="28"/>
        </w:rPr>
        <w:t>jednání in concreto, která mohou být pod pronásledování prakticky podřazena (fyzický a psyc</w:t>
      </w:r>
      <w:r w:rsidR="00EA0D27" w:rsidRPr="00554298">
        <w:rPr>
          <w:szCs w:val="28"/>
        </w:rPr>
        <w:t>hický nátlak, opatření uplatňovaná</w:t>
      </w:r>
      <w:r w:rsidR="00D618A4" w:rsidRPr="00554298">
        <w:rPr>
          <w:szCs w:val="28"/>
        </w:rPr>
        <w:t xml:space="preserve"> diskriminačním způsobem, odepření soudní ochrany</w:t>
      </w:r>
      <w:r w:rsidR="0046238D" w:rsidRPr="00554298">
        <w:rPr>
          <w:szCs w:val="28"/>
        </w:rPr>
        <w:t xml:space="preserve"> – </w:t>
      </w:r>
      <w:r w:rsidR="00EA0D27" w:rsidRPr="00554298">
        <w:rPr>
          <w:szCs w:val="28"/>
        </w:rPr>
        <w:t>okolnost</w:t>
      </w:r>
      <w:r w:rsidR="0046238D" w:rsidRPr="00554298">
        <w:rPr>
          <w:szCs w:val="28"/>
        </w:rPr>
        <w:t>, které v mezinárodním ani českém právu nenacházíme</w:t>
      </w:r>
      <w:r w:rsidR="00D618A4" w:rsidRPr="00554298">
        <w:rPr>
          <w:szCs w:val="28"/>
        </w:rPr>
        <w:t>).</w:t>
      </w:r>
      <w:r w:rsidR="00E71502" w:rsidRPr="00554298">
        <w:rPr>
          <w:szCs w:val="28"/>
        </w:rPr>
        <w:t xml:space="preserve"> </w:t>
      </w:r>
    </w:p>
    <w:p w:rsidR="00134DFB" w:rsidRPr="00554298" w:rsidRDefault="00C50306" w:rsidP="00E71502">
      <w:pPr>
        <w:rPr>
          <w:szCs w:val="28"/>
        </w:rPr>
      </w:pPr>
      <w:r>
        <w:rPr>
          <w:szCs w:val="28"/>
        </w:rPr>
        <w:t>Ve světle zmíněných citací jsem přesvědčen</w:t>
      </w:r>
      <w:r w:rsidR="00134DFB" w:rsidRPr="00554298">
        <w:rPr>
          <w:szCs w:val="28"/>
        </w:rPr>
        <w:t>, že e</w:t>
      </w:r>
      <w:r w:rsidR="00885141" w:rsidRPr="00554298">
        <w:rPr>
          <w:szCs w:val="28"/>
        </w:rPr>
        <w:t>xaktní d</w:t>
      </w:r>
      <w:r w:rsidR="008577D1" w:rsidRPr="00554298">
        <w:rPr>
          <w:szCs w:val="28"/>
        </w:rPr>
        <w:t xml:space="preserve">efinici pronásledování </w:t>
      </w:r>
      <w:r w:rsidR="00885141" w:rsidRPr="00554298">
        <w:rPr>
          <w:szCs w:val="28"/>
        </w:rPr>
        <w:t xml:space="preserve">jako takovou </w:t>
      </w:r>
      <w:r w:rsidR="008577D1" w:rsidRPr="00554298">
        <w:rPr>
          <w:szCs w:val="28"/>
        </w:rPr>
        <w:t>čtenáři nabídnout nelze a bylo by i nežádoucí snažit se tento termín petrif</w:t>
      </w:r>
      <w:r w:rsidR="00EA0D27" w:rsidRPr="00554298">
        <w:rPr>
          <w:szCs w:val="28"/>
        </w:rPr>
        <w:t>ikovat nějakou přesnou definicí. P</w:t>
      </w:r>
      <w:r w:rsidR="008577D1" w:rsidRPr="00554298">
        <w:rPr>
          <w:szCs w:val="28"/>
        </w:rPr>
        <w:t xml:space="preserve">ronásledování je třeba stále dovozovat správní a soudní rozhodovací praxí, upravovat a vyhledávat v jednotlivých situacích žadatelů o mezinárodní ochranu. </w:t>
      </w:r>
      <w:r w:rsidR="00EA0D27" w:rsidRPr="00554298">
        <w:rPr>
          <w:szCs w:val="28"/>
        </w:rPr>
        <w:t>Na</w:t>
      </w:r>
      <w:r w:rsidR="00885141" w:rsidRPr="00554298">
        <w:rPr>
          <w:szCs w:val="28"/>
        </w:rPr>
        <w:t xml:space="preserve">místě je </w:t>
      </w:r>
      <w:r w:rsidR="006758F4">
        <w:rPr>
          <w:szCs w:val="28"/>
        </w:rPr>
        <w:t>tedy neustálé přibližování se a </w:t>
      </w:r>
      <w:r w:rsidR="00885141" w:rsidRPr="00554298">
        <w:rPr>
          <w:szCs w:val="28"/>
        </w:rPr>
        <w:t xml:space="preserve">upřesňování tohoto termínu. </w:t>
      </w:r>
      <w:r w:rsidR="00C435CD" w:rsidRPr="00554298">
        <w:rPr>
          <w:szCs w:val="28"/>
        </w:rPr>
        <w:t xml:space="preserve">Stran mezinárodního práva </w:t>
      </w:r>
      <w:r w:rsidR="00134DFB" w:rsidRPr="00554298">
        <w:rPr>
          <w:szCs w:val="28"/>
        </w:rPr>
        <w:t xml:space="preserve">a nejlepšího postupu z nejlepšího možných světů </w:t>
      </w:r>
      <w:r w:rsidR="00C435CD" w:rsidRPr="00554298">
        <w:rPr>
          <w:szCs w:val="28"/>
        </w:rPr>
        <w:t xml:space="preserve">je </w:t>
      </w:r>
      <w:r w:rsidR="001B61C7" w:rsidRPr="00554298">
        <w:rPr>
          <w:szCs w:val="28"/>
        </w:rPr>
        <w:t xml:space="preserve">dobré </w:t>
      </w:r>
      <w:r w:rsidR="00C435CD" w:rsidRPr="00554298">
        <w:rPr>
          <w:szCs w:val="28"/>
        </w:rPr>
        <w:t xml:space="preserve">odkázat na </w:t>
      </w:r>
      <w:r w:rsidR="00134DFB" w:rsidRPr="00554298">
        <w:rPr>
          <w:szCs w:val="28"/>
        </w:rPr>
        <w:t xml:space="preserve">citovanou </w:t>
      </w:r>
      <w:r w:rsidR="006758F4">
        <w:rPr>
          <w:szCs w:val="28"/>
        </w:rPr>
        <w:t>příručku k postupům a </w:t>
      </w:r>
      <w:r w:rsidR="00C435CD" w:rsidRPr="00554298">
        <w:rPr>
          <w:szCs w:val="28"/>
        </w:rPr>
        <w:t xml:space="preserve">kritériím pro určování právního postavení uprchlíka, která je výkladovým manuálem k Ženevské úmluvě o postavení uprchlíků z roku 1951 a jejímu protokolu z roku 1967. </w:t>
      </w:r>
      <w:r w:rsidR="001B61C7" w:rsidRPr="00554298">
        <w:rPr>
          <w:szCs w:val="28"/>
        </w:rPr>
        <w:t>Tam</w:t>
      </w:r>
      <w:r w:rsidR="00C435CD" w:rsidRPr="00554298">
        <w:rPr>
          <w:szCs w:val="28"/>
        </w:rPr>
        <w:t xml:space="preserve"> se pronásledování obj</w:t>
      </w:r>
      <w:r w:rsidR="00C8610A" w:rsidRPr="00554298">
        <w:rPr>
          <w:szCs w:val="28"/>
        </w:rPr>
        <w:t>evuje v souběhu s opodstatněnými</w:t>
      </w:r>
      <w:r w:rsidR="00C435CD" w:rsidRPr="00554298">
        <w:rPr>
          <w:szCs w:val="28"/>
        </w:rPr>
        <w:t xml:space="preserve"> obavami z pronásledování (termín, ke kterému se vrátíme níže</w:t>
      </w:r>
      <w:r w:rsidR="00C8610A" w:rsidRPr="00554298">
        <w:rPr>
          <w:szCs w:val="28"/>
        </w:rPr>
        <w:t xml:space="preserve"> v podobě, v jaké se vyskytuje v českém azylovém zákoně – odůvodněný strach</w:t>
      </w:r>
      <w:r w:rsidR="00C435CD" w:rsidRPr="00554298">
        <w:rPr>
          <w:szCs w:val="28"/>
        </w:rPr>
        <w:t>)</w:t>
      </w:r>
      <w:r w:rsidR="006758F4">
        <w:rPr>
          <w:szCs w:val="28"/>
        </w:rPr>
        <w:t xml:space="preserve"> a </w:t>
      </w:r>
      <w:r w:rsidR="001B61C7" w:rsidRPr="00554298">
        <w:rPr>
          <w:szCs w:val="28"/>
        </w:rPr>
        <w:t>jde patrně o nejcitlivější „nejlidštější“ přístup</w:t>
      </w:r>
      <w:r w:rsidR="00C435CD" w:rsidRPr="00554298">
        <w:rPr>
          <w:szCs w:val="28"/>
        </w:rPr>
        <w:t xml:space="preserve">. </w:t>
      </w:r>
    </w:p>
    <w:p w:rsidR="00134DFB" w:rsidRPr="00554298" w:rsidRDefault="001B61C7" w:rsidP="00E71502">
      <w:pPr>
        <w:rPr>
          <w:szCs w:val="28"/>
        </w:rPr>
      </w:pPr>
      <w:r w:rsidRPr="00554298">
        <w:rPr>
          <w:szCs w:val="28"/>
        </w:rPr>
        <w:t xml:space="preserve">Protože by ovšem takový intuitivní přístup byl pro pozdější praktickou část </w:t>
      </w:r>
      <w:r w:rsidR="00EA0D27" w:rsidRPr="00554298">
        <w:rPr>
          <w:szCs w:val="28"/>
        </w:rPr>
        <w:t>mojí</w:t>
      </w:r>
      <w:r w:rsidRPr="00554298">
        <w:rPr>
          <w:szCs w:val="28"/>
        </w:rPr>
        <w:t xml:space="preserve"> práce těžce uchopitelný, musíme se po nějaké metodě poohlédnout. </w:t>
      </w:r>
      <w:r w:rsidR="006D39BD" w:rsidRPr="00554298">
        <w:rPr>
          <w:szCs w:val="28"/>
        </w:rPr>
        <w:t>V kni</w:t>
      </w:r>
      <w:r w:rsidR="00691056" w:rsidRPr="00554298">
        <w:rPr>
          <w:szCs w:val="28"/>
        </w:rPr>
        <w:t>žní</w:t>
      </w:r>
      <w:r w:rsidR="006D39BD" w:rsidRPr="00554298">
        <w:rPr>
          <w:szCs w:val="28"/>
        </w:rPr>
        <w:t xml:space="preserve"> </w:t>
      </w:r>
      <w:r w:rsidR="00691056" w:rsidRPr="00554298">
        <w:rPr>
          <w:szCs w:val="28"/>
        </w:rPr>
        <w:t>monografii</w:t>
      </w:r>
      <w:r w:rsidR="006D39BD" w:rsidRPr="00554298">
        <w:rPr>
          <w:szCs w:val="28"/>
        </w:rPr>
        <w:t xml:space="preserve"> najdeme rozložení pojmu </w:t>
      </w:r>
      <w:r w:rsidR="00C8610A" w:rsidRPr="00554298">
        <w:rPr>
          <w:szCs w:val="28"/>
        </w:rPr>
        <w:t xml:space="preserve">pronásledování </w:t>
      </w:r>
      <w:r w:rsidR="006D39BD" w:rsidRPr="00554298">
        <w:rPr>
          <w:szCs w:val="28"/>
        </w:rPr>
        <w:t xml:space="preserve">na několik stavebních kamenů, systém představený do českého prostředí z anglosaské literatury </w:t>
      </w:r>
      <w:r w:rsidR="006D39BD" w:rsidRPr="00554298">
        <w:rPr>
          <w:szCs w:val="28"/>
        </w:rPr>
        <w:lastRenderedPageBreak/>
        <w:t>a</w:t>
      </w:r>
      <w:r w:rsidR="006758F4">
        <w:rPr>
          <w:szCs w:val="28"/>
        </w:rPr>
        <w:t> </w:t>
      </w:r>
      <w:r w:rsidR="006D39BD" w:rsidRPr="00554298">
        <w:rPr>
          <w:szCs w:val="28"/>
        </w:rPr>
        <w:t>judikatury.</w:t>
      </w:r>
      <w:r w:rsidR="00691056" w:rsidRPr="00554298">
        <w:rPr>
          <w:rStyle w:val="Znakapoznpodarou"/>
          <w:szCs w:val="28"/>
        </w:rPr>
        <w:footnoteReference w:id="47"/>
      </w:r>
      <w:r w:rsidR="00DE08D7" w:rsidRPr="00554298">
        <w:rPr>
          <w:szCs w:val="28"/>
        </w:rPr>
        <w:t xml:space="preserve"> Dle tohoto přístupu v sobě pronásledování zahrnuje čtyři stavební kameny</w:t>
      </w:r>
      <w:r w:rsidR="00885141" w:rsidRPr="00554298">
        <w:rPr>
          <w:szCs w:val="28"/>
        </w:rPr>
        <w:t xml:space="preserve">, které je třeba </w:t>
      </w:r>
      <w:r w:rsidR="002C4BC6" w:rsidRPr="00554298">
        <w:rPr>
          <w:szCs w:val="28"/>
        </w:rPr>
        <w:t xml:space="preserve">v azylovém příběhu </w:t>
      </w:r>
      <w:r w:rsidR="00885141" w:rsidRPr="00554298">
        <w:rPr>
          <w:szCs w:val="28"/>
        </w:rPr>
        <w:t>hledat</w:t>
      </w:r>
      <w:r w:rsidR="00DE08D7" w:rsidRPr="00554298">
        <w:rPr>
          <w:szCs w:val="28"/>
        </w:rPr>
        <w:t xml:space="preserve">: </w:t>
      </w:r>
    </w:p>
    <w:p w:rsidR="00134DFB" w:rsidRPr="00554298" w:rsidRDefault="00DE08D7" w:rsidP="00E71502">
      <w:pPr>
        <w:rPr>
          <w:i/>
          <w:szCs w:val="28"/>
        </w:rPr>
      </w:pPr>
      <w:r w:rsidRPr="00554298">
        <w:rPr>
          <w:i/>
          <w:szCs w:val="28"/>
        </w:rPr>
        <w:t xml:space="preserve">(1) chráněný zájem; </w:t>
      </w:r>
    </w:p>
    <w:p w:rsidR="00134DFB" w:rsidRPr="00554298" w:rsidRDefault="00DE08D7" w:rsidP="00E71502">
      <w:pPr>
        <w:rPr>
          <w:i/>
          <w:szCs w:val="28"/>
        </w:rPr>
      </w:pPr>
      <w:r w:rsidRPr="00554298">
        <w:rPr>
          <w:i/>
          <w:szCs w:val="28"/>
        </w:rPr>
        <w:t>(2) způsob jeho ohrožení</w:t>
      </w:r>
      <w:r w:rsidR="00AB4874" w:rsidRPr="00554298">
        <w:rPr>
          <w:i/>
          <w:szCs w:val="28"/>
        </w:rPr>
        <w:t xml:space="preserve"> (forma zásahu)</w:t>
      </w:r>
      <w:r w:rsidRPr="00554298">
        <w:rPr>
          <w:i/>
          <w:szCs w:val="28"/>
        </w:rPr>
        <w:t xml:space="preserve">; </w:t>
      </w:r>
    </w:p>
    <w:p w:rsidR="00134DFB" w:rsidRPr="00554298" w:rsidRDefault="00DE08D7" w:rsidP="00E71502">
      <w:pPr>
        <w:rPr>
          <w:i/>
          <w:szCs w:val="28"/>
        </w:rPr>
      </w:pPr>
      <w:r w:rsidRPr="00554298">
        <w:rPr>
          <w:i/>
          <w:szCs w:val="28"/>
        </w:rPr>
        <w:t xml:space="preserve">(3) ztrátu ochrany v zemi původu; </w:t>
      </w:r>
    </w:p>
    <w:p w:rsidR="00134DFB" w:rsidRPr="00554298" w:rsidRDefault="00DE08D7" w:rsidP="00E71502">
      <w:pPr>
        <w:rPr>
          <w:szCs w:val="28"/>
        </w:rPr>
      </w:pPr>
      <w:r w:rsidRPr="00554298">
        <w:rPr>
          <w:i/>
          <w:szCs w:val="28"/>
        </w:rPr>
        <w:t>(4) kauzální vztah k důvodům pronásledování.</w:t>
      </w:r>
      <w:r w:rsidRPr="00554298">
        <w:rPr>
          <w:szCs w:val="28"/>
        </w:rPr>
        <w:t xml:space="preserve"> </w:t>
      </w:r>
    </w:p>
    <w:p w:rsidR="001B61C7" w:rsidRPr="00554298" w:rsidRDefault="00AB4874" w:rsidP="00E71502">
      <w:pPr>
        <w:rPr>
          <w:szCs w:val="28"/>
        </w:rPr>
      </w:pPr>
      <w:r w:rsidRPr="00554298">
        <w:rPr>
          <w:szCs w:val="28"/>
        </w:rPr>
        <w:t>Není to jediná možná</w:t>
      </w:r>
      <w:r w:rsidR="00A94B18" w:rsidRPr="00554298">
        <w:rPr>
          <w:szCs w:val="28"/>
        </w:rPr>
        <w:t xml:space="preserve"> </w:t>
      </w:r>
      <w:r w:rsidRPr="00554298">
        <w:rPr>
          <w:szCs w:val="28"/>
        </w:rPr>
        <w:t>cesta</w:t>
      </w:r>
      <w:r w:rsidR="00A94B18" w:rsidRPr="00554298">
        <w:rPr>
          <w:szCs w:val="28"/>
        </w:rPr>
        <w:t xml:space="preserve">, jak k pojmu pronásledování přistoupit, my se ho v této práci </w:t>
      </w:r>
      <w:r w:rsidR="00EA0D27" w:rsidRPr="00554298">
        <w:rPr>
          <w:szCs w:val="28"/>
        </w:rPr>
        <w:t xml:space="preserve">ale </w:t>
      </w:r>
      <w:r w:rsidR="00A94B18" w:rsidRPr="00554298">
        <w:rPr>
          <w:szCs w:val="28"/>
        </w:rPr>
        <w:t xml:space="preserve">podržíme, protože jde o nejvíce racionálně vystavěný přístup jak k posouzení azylového příběhu přistoupit. </w:t>
      </w:r>
      <w:r w:rsidRPr="00554298">
        <w:rPr>
          <w:szCs w:val="28"/>
        </w:rPr>
        <w:t xml:space="preserve">V jiné variaci lze tento postup charakterizovat jako rovnici: </w:t>
      </w:r>
      <w:r w:rsidRPr="00554298">
        <w:rPr>
          <w:i/>
          <w:szCs w:val="28"/>
        </w:rPr>
        <w:t>pronásledování = vážná újma + selhání ochrany ze strany státu.</w:t>
      </w:r>
      <w:r w:rsidRPr="00554298">
        <w:rPr>
          <w:rStyle w:val="Znakapoznpodarou"/>
          <w:i/>
          <w:szCs w:val="28"/>
        </w:rPr>
        <w:footnoteReference w:id="48"/>
      </w:r>
      <w:r w:rsidRPr="00554298">
        <w:rPr>
          <w:szCs w:val="28"/>
        </w:rPr>
        <w:t xml:space="preserve"> </w:t>
      </w:r>
    </w:p>
    <w:p w:rsidR="00EA0D27" w:rsidRPr="00554298" w:rsidRDefault="004F1F02" w:rsidP="00E71502">
      <w:pPr>
        <w:rPr>
          <w:szCs w:val="28"/>
        </w:rPr>
      </w:pPr>
      <w:r w:rsidRPr="00554298">
        <w:rPr>
          <w:szCs w:val="28"/>
        </w:rPr>
        <w:t xml:space="preserve">Chráněným zájmem se rozumí práva žadatele o mezinárodní ochranu chráněná lidskoprávními úmluvami, v jistém smyslu ale jde i o </w:t>
      </w:r>
      <w:r w:rsidR="00885141" w:rsidRPr="00554298">
        <w:rPr>
          <w:szCs w:val="28"/>
        </w:rPr>
        <w:t xml:space="preserve">možné </w:t>
      </w:r>
      <w:r w:rsidRPr="00554298">
        <w:rPr>
          <w:szCs w:val="28"/>
        </w:rPr>
        <w:t>charakteristiky skupiny (rasa, sexuální orientace, náboženství, politický názor</w:t>
      </w:r>
      <w:r w:rsidR="007B2A74" w:rsidRPr="00554298">
        <w:rPr>
          <w:szCs w:val="28"/>
        </w:rPr>
        <w:t xml:space="preserve"> – nejobšírněji rozebrány v čl. 10 směrnice 2011/95/EU</w:t>
      </w:r>
      <w:r w:rsidRPr="00554298">
        <w:rPr>
          <w:szCs w:val="28"/>
        </w:rPr>
        <w:t>).</w:t>
      </w:r>
      <w:r w:rsidR="00AB4874" w:rsidRPr="00554298">
        <w:rPr>
          <w:rStyle w:val="Znakapoznpodarou"/>
          <w:szCs w:val="28"/>
        </w:rPr>
        <w:footnoteReference w:id="49"/>
      </w:r>
      <w:r w:rsidRPr="00554298">
        <w:rPr>
          <w:szCs w:val="28"/>
        </w:rPr>
        <w:t xml:space="preserve"> Způsob ohrožení nám odpoví na otázku, jaké intenzity je zásah do zmíněných práv, a zdali je tato intenzita dostatečné či </w:t>
      </w:r>
      <w:r w:rsidR="00AB4874" w:rsidRPr="00554298">
        <w:rPr>
          <w:szCs w:val="28"/>
        </w:rPr>
        <w:t xml:space="preserve">dost </w:t>
      </w:r>
      <w:r w:rsidRPr="00554298">
        <w:rPr>
          <w:szCs w:val="28"/>
        </w:rPr>
        <w:t>setrvalá</w:t>
      </w:r>
      <w:r w:rsidR="00AB4874" w:rsidRPr="00554298">
        <w:rPr>
          <w:szCs w:val="28"/>
        </w:rPr>
        <w:t xml:space="preserve"> na to</w:t>
      </w:r>
      <w:r w:rsidRPr="00554298">
        <w:rPr>
          <w:szCs w:val="28"/>
        </w:rPr>
        <w:t xml:space="preserve">, aby zavdala azylově relevantní pronásledování. Odborná literatura </w:t>
      </w:r>
      <w:r w:rsidR="00AB4874" w:rsidRPr="00554298">
        <w:rPr>
          <w:szCs w:val="28"/>
        </w:rPr>
        <w:t xml:space="preserve">totiž </w:t>
      </w:r>
      <w:r w:rsidRPr="00554298">
        <w:rPr>
          <w:szCs w:val="28"/>
        </w:rPr>
        <w:t xml:space="preserve">vyslovuje shodu, že zásah </w:t>
      </w:r>
      <w:r w:rsidR="00885141" w:rsidRPr="00554298">
        <w:rPr>
          <w:szCs w:val="28"/>
        </w:rPr>
        <w:t xml:space="preserve">rovnající se pronásledování </w:t>
      </w:r>
      <w:r w:rsidRPr="00554298">
        <w:rPr>
          <w:szCs w:val="28"/>
        </w:rPr>
        <w:t xml:space="preserve">by měl </w:t>
      </w:r>
      <w:r w:rsidR="00885141" w:rsidRPr="00554298">
        <w:rPr>
          <w:szCs w:val="28"/>
        </w:rPr>
        <w:t xml:space="preserve">mít </w:t>
      </w:r>
      <w:r w:rsidRPr="00554298">
        <w:rPr>
          <w:szCs w:val="28"/>
        </w:rPr>
        <w:t>trvající</w:t>
      </w:r>
      <w:r w:rsidR="00885141" w:rsidRPr="00554298">
        <w:rPr>
          <w:szCs w:val="28"/>
        </w:rPr>
        <w:t xml:space="preserve"> charakter</w:t>
      </w:r>
      <w:r w:rsidRPr="00554298">
        <w:rPr>
          <w:szCs w:val="28"/>
        </w:rPr>
        <w:t xml:space="preserve"> a </w:t>
      </w:r>
      <w:r w:rsidR="00885141" w:rsidRPr="00554298">
        <w:rPr>
          <w:szCs w:val="28"/>
        </w:rPr>
        <w:t>měl by zavdávat</w:t>
      </w:r>
      <w:r w:rsidRPr="00554298">
        <w:rPr>
          <w:szCs w:val="28"/>
        </w:rPr>
        <w:t xml:space="preserve"> dlouhodobé špatné zacházení s</w:t>
      </w:r>
      <w:r w:rsidR="00EA0D27" w:rsidRPr="00554298">
        <w:rPr>
          <w:szCs w:val="28"/>
        </w:rPr>
        <w:t> </w:t>
      </w:r>
      <w:r w:rsidRPr="00554298">
        <w:rPr>
          <w:szCs w:val="28"/>
        </w:rPr>
        <w:t>jedincem</w:t>
      </w:r>
      <w:r w:rsidR="00EA0D27" w:rsidRPr="00554298">
        <w:rPr>
          <w:szCs w:val="28"/>
        </w:rPr>
        <w:t>. T</w:t>
      </w:r>
      <w:r w:rsidR="006758F4">
        <w:rPr>
          <w:szCs w:val="28"/>
        </w:rPr>
        <w:t>rvalost a </w:t>
      </w:r>
      <w:r w:rsidR="00885141" w:rsidRPr="00554298">
        <w:rPr>
          <w:szCs w:val="28"/>
        </w:rPr>
        <w:t xml:space="preserve">adresnost zásahu jsou </w:t>
      </w:r>
      <w:r w:rsidRPr="00554298">
        <w:rPr>
          <w:szCs w:val="28"/>
        </w:rPr>
        <w:t>jedním z kritérií pro posouzení</w:t>
      </w:r>
      <w:r w:rsidR="00885141" w:rsidRPr="00554298">
        <w:rPr>
          <w:szCs w:val="28"/>
        </w:rPr>
        <w:t>,</w:t>
      </w:r>
      <w:r w:rsidR="006758F4">
        <w:rPr>
          <w:szCs w:val="28"/>
        </w:rPr>
        <w:t xml:space="preserve"> zdali jde nebo nejde o </w:t>
      </w:r>
      <w:r w:rsidRPr="00554298">
        <w:rPr>
          <w:szCs w:val="28"/>
        </w:rPr>
        <w:t>pronásledování.</w:t>
      </w:r>
      <w:r w:rsidRPr="00554298">
        <w:rPr>
          <w:rStyle w:val="Znakapoznpodarou"/>
          <w:szCs w:val="28"/>
        </w:rPr>
        <w:footnoteReference w:id="50"/>
      </w:r>
      <w:r w:rsidRPr="00554298">
        <w:rPr>
          <w:szCs w:val="28"/>
        </w:rPr>
        <w:t xml:space="preserve"> </w:t>
      </w:r>
    </w:p>
    <w:p w:rsidR="00691056" w:rsidRPr="00554298" w:rsidRDefault="004F1F02" w:rsidP="00E71502">
      <w:pPr>
        <w:rPr>
          <w:szCs w:val="28"/>
        </w:rPr>
      </w:pPr>
      <w:r w:rsidRPr="00554298">
        <w:rPr>
          <w:szCs w:val="28"/>
        </w:rPr>
        <w:t xml:space="preserve">Známý příklad, který se na první pohled jeví jako pronásledování, ačkoliv jím není, je exces bezpečnostních složek k osobě </w:t>
      </w:r>
      <w:r w:rsidR="006F07E3" w:rsidRPr="00554298">
        <w:rPr>
          <w:szCs w:val="28"/>
        </w:rPr>
        <w:t>žadatele o mezinárodní ochranu, za kterým se ale neskrývá nic více, než je situační nahodilost (zbití na policejní stanici po zatčení na ulici, konflikt se sou</w:t>
      </w:r>
      <w:r w:rsidR="00885141" w:rsidRPr="00554298">
        <w:rPr>
          <w:szCs w:val="28"/>
        </w:rPr>
        <w:t>sedem</w:t>
      </w:r>
      <w:r w:rsidR="006F07E3" w:rsidRPr="00554298">
        <w:rPr>
          <w:szCs w:val="28"/>
        </w:rPr>
        <w:t>, který souběžně pracuje jako policista</w:t>
      </w:r>
      <w:r w:rsidR="00885141" w:rsidRPr="00554298">
        <w:rPr>
          <w:szCs w:val="28"/>
        </w:rPr>
        <w:t>, perzekuce pro trestnou činnost</w:t>
      </w:r>
      <w:r w:rsidR="006F07E3" w:rsidRPr="00554298">
        <w:rPr>
          <w:szCs w:val="28"/>
        </w:rPr>
        <w:t xml:space="preserve"> atd.). Selhán</w:t>
      </w:r>
      <w:r w:rsidR="006758F4">
        <w:rPr>
          <w:szCs w:val="28"/>
        </w:rPr>
        <w:t>í ochrany v domovině žadatele o </w:t>
      </w:r>
      <w:r w:rsidR="006F07E3" w:rsidRPr="00554298">
        <w:rPr>
          <w:szCs w:val="28"/>
        </w:rPr>
        <w:t xml:space="preserve">mezinárodní ochranu můžeme charakterizovat jako nemožnost dovolat se pomoci na území jeho vlasti. </w:t>
      </w:r>
      <w:r w:rsidR="00885141" w:rsidRPr="00554298">
        <w:rPr>
          <w:szCs w:val="28"/>
        </w:rPr>
        <w:t xml:space="preserve">Prakticky se zde zkoumá </w:t>
      </w:r>
      <w:r w:rsidR="006F07E3" w:rsidRPr="00554298">
        <w:rPr>
          <w:szCs w:val="28"/>
        </w:rPr>
        <w:t xml:space="preserve">zejména aktivita dotyčného </w:t>
      </w:r>
      <w:r w:rsidR="00EA0D27" w:rsidRPr="00554298">
        <w:rPr>
          <w:szCs w:val="28"/>
        </w:rPr>
        <w:lastRenderedPageBreak/>
        <w:t xml:space="preserve">při snaze </w:t>
      </w:r>
      <w:r w:rsidR="006F07E3" w:rsidRPr="00554298">
        <w:rPr>
          <w:szCs w:val="28"/>
        </w:rPr>
        <w:t>nalézt si pomoc v jeho domovině předtím, než přistoupí</w:t>
      </w:r>
      <w:r w:rsidR="00885141" w:rsidRPr="00554298">
        <w:rPr>
          <w:szCs w:val="28"/>
        </w:rPr>
        <w:t xml:space="preserve"> k opuštění jeho země a začne si hledat ochranu</w:t>
      </w:r>
      <w:r w:rsidR="006F07E3" w:rsidRPr="00554298">
        <w:rPr>
          <w:szCs w:val="28"/>
        </w:rPr>
        <w:t xml:space="preserve"> ve zcela jiném státě. </w:t>
      </w:r>
      <w:r w:rsidR="00885141" w:rsidRPr="00554298">
        <w:rPr>
          <w:szCs w:val="28"/>
        </w:rPr>
        <w:t>To, že by takováto aktivita volající po nápravě neměla být pouhou rezignací</w:t>
      </w:r>
      <w:r w:rsidR="00EA0D27" w:rsidRPr="00554298">
        <w:rPr>
          <w:szCs w:val="28"/>
        </w:rPr>
        <w:t>,</w:t>
      </w:r>
      <w:r w:rsidR="00885141" w:rsidRPr="00554298">
        <w:rPr>
          <w:szCs w:val="28"/>
        </w:rPr>
        <w:t xml:space="preserve"> je nasnadě. Nakonec, p</w:t>
      </w:r>
      <w:r w:rsidR="002455F5" w:rsidRPr="00554298">
        <w:rPr>
          <w:szCs w:val="28"/>
        </w:rPr>
        <w:t>ropojení pronásledování s dův</w:t>
      </w:r>
      <w:r w:rsidR="00885141" w:rsidRPr="00554298">
        <w:rPr>
          <w:szCs w:val="28"/>
        </w:rPr>
        <w:t>ody pronásledování je zřejmé</w:t>
      </w:r>
      <w:r w:rsidR="002455F5" w:rsidRPr="00554298">
        <w:rPr>
          <w:szCs w:val="28"/>
        </w:rPr>
        <w:t xml:space="preserve">, dotyčná osoba musí být postihována za projevování svých politických názorů, rasu, náboženství a další okolnosti rozeznávané jako chráněný zájem. </w:t>
      </w:r>
      <w:r w:rsidR="00885141" w:rsidRPr="00554298">
        <w:rPr>
          <w:szCs w:val="28"/>
        </w:rPr>
        <w:t xml:space="preserve">Nikoliv být stíhána pro trestnou činnost, osobní problémy, </w:t>
      </w:r>
      <w:r w:rsidR="00E61533" w:rsidRPr="00554298">
        <w:rPr>
          <w:szCs w:val="28"/>
        </w:rPr>
        <w:t xml:space="preserve">závazky z </w:t>
      </w:r>
      <w:r w:rsidR="00885141" w:rsidRPr="00554298">
        <w:rPr>
          <w:szCs w:val="28"/>
        </w:rPr>
        <w:t xml:space="preserve">podnikání atd. </w:t>
      </w:r>
    </w:p>
    <w:p w:rsidR="00A755AD" w:rsidRPr="00554298" w:rsidRDefault="000D400B" w:rsidP="00E71502">
      <w:pPr>
        <w:rPr>
          <w:szCs w:val="28"/>
        </w:rPr>
      </w:pPr>
      <w:r w:rsidRPr="00554298">
        <w:rPr>
          <w:szCs w:val="28"/>
        </w:rPr>
        <w:t xml:space="preserve">Ať již </w:t>
      </w:r>
      <w:r w:rsidR="00A94B18" w:rsidRPr="00554298">
        <w:rPr>
          <w:szCs w:val="28"/>
        </w:rPr>
        <w:t xml:space="preserve">tak </w:t>
      </w:r>
      <w:r w:rsidRPr="00554298">
        <w:rPr>
          <w:szCs w:val="28"/>
        </w:rPr>
        <w:t>vyjdeme z české právní úpravy či z úpravy evropského komunitárního práva</w:t>
      </w:r>
      <w:r w:rsidR="00726FF7" w:rsidRPr="00554298">
        <w:rPr>
          <w:szCs w:val="28"/>
        </w:rPr>
        <w:t xml:space="preserve"> či práva mezinárodního</w:t>
      </w:r>
      <w:r w:rsidRPr="00554298">
        <w:rPr>
          <w:szCs w:val="28"/>
        </w:rPr>
        <w:t>, pro zhodnocení případu je za pronásledováním vždy nutné vidět stát, domovinu žadatele o mezinárodní ochranu, která buď</w:t>
      </w:r>
      <w:r w:rsidR="00A755AD" w:rsidRPr="00554298">
        <w:rPr>
          <w:szCs w:val="28"/>
        </w:rPr>
        <w:t xml:space="preserve"> selhává v poskytnutí ochrany, nebo </w:t>
      </w:r>
      <w:r w:rsidRPr="00554298">
        <w:rPr>
          <w:szCs w:val="28"/>
        </w:rPr>
        <w:t xml:space="preserve">aktivně vystupuje proti osobě pronásledovaného svými zjevnými </w:t>
      </w:r>
      <w:r w:rsidR="00A755AD" w:rsidRPr="00554298">
        <w:rPr>
          <w:szCs w:val="28"/>
        </w:rPr>
        <w:t>či</w:t>
      </w:r>
      <w:r w:rsidRPr="00554298">
        <w:rPr>
          <w:szCs w:val="28"/>
        </w:rPr>
        <w:t xml:space="preserve"> skrytými aktivitami, zdánlivou pasivitou. Tato skutečnost vychází z logiky věci samotného </w:t>
      </w:r>
      <w:r w:rsidR="00E61533" w:rsidRPr="00554298">
        <w:rPr>
          <w:szCs w:val="28"/>
        </w:rPr>
        <w:t>institut</w:t>
      </w:r>
      <w:r w:rsidR="00C50306">
        <w:rPr>
          <w:szCs w:val="28"/>
        </w:rPr>
        <w:t>u</w:t>
      </w:r>
      <w:r w:rsidR="00E61533" w:rsidRPr="00554298">
        <w:rPr>
          <w:szCs w:val="28"/>
        </w:rPr>
        <w:t xml:space="preserve"> azylu, který je, jak ho</w:t>
      </w:r>
      <w:r w:rsidRPr="00554298">
        <w:rPr>
          <w:szCs w:val="28"/>
        </w:rPr>
        <w:t xml:space="preserve"> rozeznáv</w:t>
      </w:r>
      <w:r w:rsidR="00E61533" w:rsidRPr="00554298">
        <w:rPr>
          <w:szCs w:val="28"/>
        </w:rPr>
        <w:t>á moderní právo</w:t>
      </w:r>
      <w:r w:rsidRPr="00554298">
        <w:rPr>
          <w:szCs w:val="28"/>
        </w:rPr>
        <w:t>, poskytnutí</w:t>
      </w:r>
      <w:r w:rsidR="00C50306">
        <w:rPr>
          <w:szCs w:val="28"/>
        </w:rPr>
        <w:t>m</w:t>
      </w:r>
      <w:r w:rsidRPr="00554298">
        <w:rPr>
          <w:szCs w:val="28"/>
        </w:rPr>
        <w:t xml:space="preserve"> ochrany na území je</w:t>
      </w:r>
      <w:r w:rsidR="00EA0D27" w:rsidRPr="00554298">
        <w:rPr>
          <w:szCs w:val="28"/>
        </w:rPr>
        <w:t>dnoho státu před útiskem, které</w:t>
      </w:r>
      <w:r w:rsidRPr="00554298">
        <w:rPr>
          <w:szCs w:val="28"/>
        </w:rPr>
        <w:t>ho se dostalo cizinci v zemi jeho původu</w:t>
      </w:r>
      <w:r w:rsidR="00E61533" w:rsidRPr="00554298">
        <w:rPr>
          <w:szCs w:val="28"/>
        </w:rPr>
        <w:t xml:space="preserve"> ze strany druhého státu</w:t>
      </w:r>
      <w:r w:rsidRPr="00554298">
        <w:rPr>
          <w:szCs w:val="28"/>
        </w:rPr>
        <w:t xml:space="preserve">. </w:t>
      </w:r>
    </w:p>
    <w:p w:rsidR="000D400B" w:rsidRPr="00554298" w:rsidRDefault="00C8610A" w:rsidP="00E71502">
      <w:pPr>
        <w:rPr>
          <w:szCs w:val="28"/>
        </w:rPr>
      </w:pPr>
      <w:r w:rsidRPr="00554298">
        <w:rPr>
          <w:szCs w:val="28"/>
        </w:rPr>
        <w:t xml:space="preserve">Pokud je pronásledování neurčitým právním pojmem, který je třeba stále </w:t>
      </w:r>
      <w:r w:rsidR="00EA0D27" w:rsidRPr="00554298">
        <w:rPr>
          <w:szCs w:val="28"/>
        </w:rPr>
        <w:t>vymezovat</w:t>
      </w:r>
      <w:r w:rsidRPr="00554298">
        <w:rPr>
          <w:szCs w:val="28"/>
        </w:rPr>
        <w:t xml:space="preserve"> v individuálních případech, je na m</w:t>
      </w:r>
      <w:r w:rsidR="00726FF7" w:rsidRPr="00554298">
        <w:rPr>
          <w:szCs w:val="28"/>
        </w:rPr>
        <w:t xml:space="preserve">ístě také </w:t>
      </w:r>
      <w:r w:rsidR="009221D6" w:rsidRPr="00554298">
        <w:rPr>
          <w:szCs w:val="28"/>
        </w:rPr>
        <w:t xml:space="preserve">předběžně </w:t>
      </w:r>
      <w:r w:rsidRPr="00554298">
        <w:rPr>
          <w:szCs w:val="28"/>
        </w:rPr>
        <w:t xml:space="preserve">vyhodnotit </w:t>
      </w:r>
      <w:r w:rsidR="009221D6" w:rsidRPr="00554298">
        <w:rPr>
          <w:szCs w:val="28"/>
        </w:rPr>
        <w:t xml:space="preserve">minulou </w:t>
      </w:r>
      <w:r w:rsidRPr="00554298">
        <w:rPr>
          <w:szCs w:val="28"/>
        </w:rPr>
        <w:t xml:space="preserve">soudní praxi. </w:t>
      </w:r>
      <w:r w:rsidR="00F85FA8" w:rsidRPr="00554298">
        <w:rPr>
          <w:szCs w:val="28"/>
        </w:rPr>
        <w:t>Česká soud</w:t>
      </w:r>
      <w:r w:rsidRPr="00554298">
        <w:rPr>
          <w:szCs w:val="28"/>
        </w:rPr>
        <w:t xml:space="preserve">y </w:t>
      </w:r>
      <w:r w:rsidR="00F85FA8" w:rsidRPr="00554298">
        <w:rPr>
          <w:szCs w:val="28"/>
        </w:rPr>
        <w:t>se do preciz</w:t>
      </w:r>
      <w:r w:rsidRPr="00554298">
        <w:rPr>
          <w:szCs w:val="28"/>
        </w:rPr>
        <w:t>ace pojmu pronásledování pustily</w:t>
      </w:r>
      <w:r w:rsidR="00F85FA8" w:rsidRPr="00554298">
        <w:rPr>
          <w:szCs w:val="28"/>
        </w:rPr>
        <w:t xml:space="preserve"> až po několika letech, </w:t>
      </w:r>
      <w:r w:rsidR="00A755AD" w:rsidRPr="00554298">
        <w:rPr>
          <w:szCs w:val="28"/>
        </w:rPr>
        <w:t>ve kterých</w:t>
      </w:r>
      <w:r w:rsidR="00F85FA8" w:rsidRPr="00554298">
        <w:rPr>
          <w:szCs w:val="28"/>
        </w:rPr>
        <w:t xml:space="preserve"> si nejprve prošl</w:t>
      </w:r>
      <w:r w:rsidRPr="00554298">
        <w:rPr>
          <w:szCs w:val="28"/>
        </w:rPr>
        <w:t>y</w:t>
      </w:r>
      <w:r w:rsidR="00F85FA8" w:rsidRPr="00554298">
        <w:rPr>
          <w:szCs w:val="28"/>
        </w:rPr>
        <w:t xml:space="preserve"> cestou judikování toho, co </w:t>
      </w:r>
      <w:r w:rsidR="00EA0D27" w:rsidRPr="00554298">
        <w:rPr>
          <w:szCs w:val="28"/>
        </w:rPr>
        <w:t>pronásledování není, tedy jakým</w:t>
      </w:r>
      <w:r w:rsidR="00F85FA8" w:rsidRPr="00554298">
        <w:rPr>
          <w:szCs w:val="28"/>
        </w:rPr>
        <w:t xml:space="preserve">si negativním vymezením pojmu pronásledování. </w:t>
      </w:r>
      <w:r w:rsidR="00EA0659" w:rsidRPr="00554298">
        <w:rPr>
          <w:szCs w:val="28"/>
        </w:rPr>
        <w:t>Ovšem i n</w:t>
      </w:r>
      <w:r w:rsidR="00F85FA8" w:rsidRPr="00554298">
        <w:rPr>
          <w:szCs w:val="28"/>
        </w:rPr>
        <w:t xml:space="preserve">egativní vymezení nemusí být na škodu a </w:t>
      </w:r>
      <w:r w:rsidR="00EA0659" w:rsidRPr="00554298">
        <w:rPr>
          <w:szCs w:val="28"/>
        </w:rPr>
        <w:t xml:space="preserve">jistě </w:t>
      </w:r>
      <w:r w:rsidR="00F85FA8" w:rsidRPr="00554298">
        <w:rPr>
          <w:szCs w:val="28"/>
        </w:rPr>
        <w:t>také po zřízení Nejvyššího správního soudu trvalo</w:t>
      </w:r>
      <w:r w:rsidR="00A755AD" w:rsidRPr="00554298">
        <w:rPr>
          <w:szCs w:val="28"/>
        </w:rPr>
        <w:t xml:space="preserve"> </w:t>
      </w:r>
      <w:r w:rsidRPr="00554298">
        <w:rPr>
          <w:szCs w:val="28"/>
        </w:rPr>
        <w:t>nějakou</w:t>
      </w:r>
      <w:r w:rsidR="00A755AD" w:rsidRPr="00554298">
        <w:rPr>
          <w:szCs w:val="28"/>
        </w:rPr>
        <w:t xml:space="preserve"> dobu</w:t>
      </w:r>
      <w:r w:rsidR="00F85FA8" w:rsidRPr="00554298">
        <w:rPr>
          <w:szCs w:val="28"/>
        </w:rPr>
        <w:t xml:space="preserve">, než se nápad patřičných případů „nosných azylů“ dostal až před Nejvyšší správní soud. Jak demonstruje P. </w:t>
      </w:r>
      <w:proofErr w:type="spellStart"/>
      <w:r w:rsidR="00F85FA8" w:rsidRPr="00554298">
        <w:rPr>
          <w:szCs w:val="28"/>
        </w:rPr>
        <w:t>Molek</w:t>
      </w:r>
      <w:proofErr w:type="spellEnd"/>
      <w:r w:rsidR="00F85FA8" w:rsidRPr="00554298">
        <w:rPr>
          <w:szCs w:val="28"/>
        </w:rPr>
        <w:t xml:space="preserve">, v judikatuře Nejvyššího správního soudu z let 2007 a </w:t>
      </w:r>
      <w:r w:rsidRPr="00554298">
        <w:rPr>
          <w:szCs w:val="28"/>
        </w:rPr>
        <w:t>starší</w:t>
      </w:r>
      <w:r w:rsidR="00F85FA8" w:rsidRPr="00554298">
        <w:rPr>
          <w:szCs w:val="28"/>
        </w:rPr>
        <w:t xml:space="preserve"> (včetně doby, kdy byl vrcholem správního soudnictví Vrchní soud v Praze), </w:t>
      </w:r>
      <w:r w:rsidR="00726FF7" w:rsidRPr="00554298">
        <w:rPr>
          <w:szCs w:val="28"/>
        </w:rPr>
        <w:t xml:space="preserve">se </w:t>
      </w:r>
      <w:r w:rsidR="00F85FA8" w:rsidRPr="00554298">
        <w:rPr>
          <w:szCs w:val="28"/>
        </w:rPr>
        <w:t>většina odůvodn</w:t>
      </w:r>
      <w:r w:rsidR="00726FF7" w:rsidRPr="00554298">
        <w:rPr>
          <w:szCs w:val="28"/>
        </w:rPr>
        <w:t xml:space="preserve">ění </w:t>
      </w:r>
      <w:r w:rsidR="00EA0659" w:rsidRPr="00554298">
        <w:rPr>
          <w:szCs w:val="28"/>
        </w:rPr>
        <w:t>koncentrovala na to, jaká</w:t>
      </w:r>
      <w:r w:rsidR="00F85FA8" w:rsidRPr="00554298">
        <w:rPr>
          <w:szCs w:val="28"/>
        </w:rPr>
        <w:t xml:space="preserve"> jednání a situace azylově relevantním pronásledováním nejsou</w:t>
      </w:r>
      <w:r w:rsidR="00A755AD" w:rsidRPr="00554298">
        <w:rPr>
          <w:szCs w:val="28"/>
        </w:rPr>
        <w:t>, nežli naopak</w:t>
      </w:r>
      <w:r w:rsidR="00F85FA8" w:rsidRPr="00554298">
        <w:rPr>
          <w:szCs w:val="28"/>
        </w:rPr>
        <w:t>.</w:t>
      </w:r>
      <w:r w:rsidR="00F85FA8" w:rsidRPr="00554298">
        <w:rPr>
          <w:rStyle w:val="Znakapoznpodarou"/>
          <w:szCs w:val="28"/>
        </w:rPr>
        <w:footnoteReference w:id="51"/>
      </w:r>
      <w:r w:rsidR="00EA0659" w:rsidRPr="00554298">
        <w:rPr>
          <w:szCs w:val="28"/>
        </w:rPr>
        <w:t xml:space="preserve"> </w:t>
      </w:r>
      <w:r w:rsidR="004774BA" w:rsidRPr="00554298">
        <w:rPr>
          <w:szCs w:val="28"/>
        </w:rPr>
        <w:t xml:space="preserve">Za příklad pozitivně vymezeného judikátu k pojmu pronásledování se uvádí rozhodnutí Nejvyššího správního soudu z května 2009, </w:t>
      </w:r>
      <w:r w:rsidR="00D06250" w:rsidRPr="00554298">
        <w:rPr>
          <w:szCs w:val="28"/>
        </w:rPr>
        <w:t>který se dotýkal svobody náboženského vyznání v Kazašské republice. Dotyčný a jeho spoluvěřící se setkávali s problémovými situacemi, včetně f</w:t>
      </w:r>
      <w:r w:rsidR="0064273A" w:rsidRPr="00554298">
        <w:rPr>
          <w:szCs w:val="28"/>
        </w:rPr>
        <w:t>yzického napadení policisty, po</w:t>
      </w:r>
      <w:r w:rsidR="00D06250" w:rsidRPr="00554298">
        <w:rPr>
          <w:szCs w:val="28"/>
        </w:rPr>
        <w:t>té, co odmítli oficiální registraci jejich náboženské skupiny, kterou tamní zákony požadovaly</w:t>
      </w:r>
      <w:r w:rsidR="00561080" w:rsidRPr="00554298">
        <w:rPr>
          <w:szCs w:val="28"/>
        </w:rPr>
        <w:t xml:space="preserve"> (vyznavači takzvaného „čistého islámu“)</w:t>
      </w:r>
      <w:r w:rsidR="00D06250" w:rsidRPr="00554298">
        <w:rPr>
          <w:szCs w:val="28"/>
        </w:rPr>
        <w:t xml:space="preserve">. </w:t>
      </w:r>
      <w:r w:rsidR="00546383" w:rsidRPr="00554298">
        <w:rPr>
          <w:szCs w:val="28"/>
        </w:rPr>
        <w:t xml:space="preserve">Osoba žadatele následně začala mít další </w:t>
      </w:r>
      <w:r w:rsidR="00561080" w:rsidRPr="00554298">
        <w:rPr>
          <w:szCs w:val="28"/>
        </w:rPr>
        <w:t xml:space="preserve">potíže, které </w:t>
      </w:r>
      <w:r w:rsidR="00546383" w:rsidRPr="00554298">
        <w:rPr>
          <w:szCs w:val="28"/>
        </w:rPr>
        <w:t xml:space="preserve">byly vytvářeny ze strany oficiálních složek – </w:t>
      </w:r>
      <w:r w:rsidR="00406972" w:rsidRPr="00554298">
        <w:rPr>
          <w:szCs w:val="28"/>
        </w:rPr>
        <w:lastRenderedPageBreak/>
        <w:t xml:space="preserve">nemožnost nalezení si práce, neboť byl veden jako problémový u výboru národní bezpečnosti, obavy z bezpečnostního aparátu jako celku. </w:t>
      </w:r>
      <w:r w:rsidR="00561080" w:rsidRPr="00554298">
        <w:rPr>
          <w:szCs w:val="28"/>
        </w:rPr>
        <w:t xml:space="preserve">Fyzické napadení na policejní stanici a hrozby vykonstruovaným trestním řízením. </w:t>
      </w:r>
      <w:r w:rsidR="001460A4" w:rsidRPr="00554298">
        <w:rPr>
          <w:szCs w:val="28"/>
        </w:rPr>
        <w:t xml:space="preserve">Soud žalobě vyhověl a vrátil věc na první stupeň s tím, aby bylo rozšířeno dokazování a zjištěno, zdali nedošlo k pronásledování </w:t>
      </w:r>
      <w:r w:rsidR="006E6453" w:rsidRPr="00554298">
        <w:rPr>
          <w:szCs w:val="28"/>
        </w:rPr>
        <w:t>na kumulativním základu.</w:t>
      </w:r>
      <w:r w:rsidR="006E6453" w:rsidRPr="00554298">
        <w:rPr>
          <w:rStyle w:val="Znakapoznpodarou"/>
          <w:szCs w:val="28"/>
        </w:rPr>
        <w:footnoteReference w:id="52"/>
      </w:r>
    </w:p>
    <w:p w:rsidR="0064273A" w:rsidRDefault="002728E7" w:rsidP="00E71502">
      <w:pPr>
        <w:rPr>
          <w:szCs w:val="28"/>
        </w:rPr>
      </w:pPr>
      <w:r w:rsidRPr="00554298">
        <w:rPr>
          <w:szCs w:val="28"/>
        </w:rPr>
        <w:t xml:space="preserve">To nás </w:t>
      </w:r>
      <w:r w:rsidR="00BD7A8E" w:rsidRPr="00554298">
        <w:rPr>
          <w:szCs w:val="28"/>
        </w:rPr>
        <w:t xml:space="preserve">ještě </w:t>
      </w:r>
      <w:r w:rsidRPr="00554298">
        <w:rPr>
          <w:szCs w:val="28"/>
        </w:rPr>
        <w:t xml:space="preserve">přivádí ke specifickému typu pronásledování, který </w:t>
      </w:r>
      <w:r w:rsidR="000500F4" w:rsidRPr="00554298">
        <w:rPr>
          <w:szCs w:val="28"/>
        </w:rPr>
        <w:t xml:space="preserve">se v posuzovaném případě </w:t>
      </w:r>
      <w:r w:rsidR="0064273A" w:rsidRPr="00554298">
        <w:rPr>
          <w:szCs w:val="28"/>
        </w:rPr>
        <w:t>může vyskytnout takříkajíc „</w:t>
      </w:r>
      <w:r w:rsidR="0064273A" w:rsidRPr="00C50306">
        <w:rPr>
          <w:i/>
          <w:szCs w:val="28"/>
        </w:rPr>
        <w:t>mezi</w:t>
      </w:r>
      <w:r w:rsidR="00C50306" w:rsidRPr="00C50306">
        <w:rPr>
          <w:i/>
          <w:szCs w:val="28"/>
        </w:rPr>
        <w:t xml:space="preserve"> </w:t>
      </w:r>
      <w:r w:rsidR="000500F4" w:rsidRPr="00C50306">
        <w:rPr>
          <w:i/>
          <w:szCs w:val="28"/>
        </w:rPr>
        <w:t>řádky</w:t>
      </w:r>
      <w:r w:rsidR="0064273A" w:rsidRPr="00554298">
        <w:rPr>
          <w:szCs w:val="28"/>
        </w:rPr>
        <w:t>“</w:t>
      </w:r>
      <w:r w:rsidR="000500F4" w:rsidRPr="00554298">
        <w:rPr>
          <w:szCs w:val="28"/>
        </w:rPr>
        <w:t xml:space="preserve"> azylového příběhu</w:t>
      </w:r>
      <w:r w:rsidRPr="00554298">
        <w:rPr>
          <w:szCs w:val="28"/>
        </w:rPr>
        <w:t xml:space="preserve">. </w:t>
      </w:r>
      <w:r w:rsidR="0046238D" w:rsidRPr="00554298">
        <w:rPr>
          <w:szCs w:val="28"/>
        </w:rPr>
        <w:t xml:space="preserve">Na rozdíl od české úpravy komunitární </w:t>
      </w:r>
      <w:r w:rsidR="000500F4" w:rsidRPr="00554298">
        <w:rPr>
          <w:szCs w:val="28"/>
        </w:rPr>
        <w:t xml:space="preserve">a mezinárodní </w:t>
      </w:r>
      <w:r w:rsidR="0046238D" w:rsidRPr="00554298">
        <w:rPr>
          <w:szCs w:val="28"/>
        </w:rPr>
        <w:t xml:space="preserve">právo pracuje více s intenzitou a četností, kdy jednání může být zařazeno jako pronásledování na podkladě jednorázového incidentu velké intenzity, anebo drobných incidentů s malou intenzitou, ovšem v dlouhé časové řadě, tyto incidenty pak svým součtem – kumulací – dosáhnou intenzity azylově relevantního pronásledování. </w:t>
      </w:r>
      <w:r w:rsidR="000500F4" w:rsidRPr="00554298">
        <w:rPr>
          <w:szCs w:val="28"/>
        </w:rPr>
        <w:t>Mezinárodní a e</w:t>
      </w:r>
      <w:r w:rsidR="0046238D" w:rsidRPr="00554298">
        <w:rPr>
          <w:szCs w:val="28"/>
        </w:rPr>
        <w:t>vropské sekundární právo tak přišlo s formou dlouhodobého, ne z</w:t>
      </w:r>
      <w:r w:rsidR="006758F4">
        <w:rPr>
          <w:szCs w:val="28"/>
        </w:rPr>
        <w:t>cela na první pohled zjevného a </w:t>
      </w:r>
      <w:r w:rsidR="0046238D" w:rsidRPr="00554298">
        <w:rPr>
          <w:szCs w:val="28"/>
        </w:rPr>
        <w:t>skrytého pronásledování, které ve svém součtu může zavdat dostatečně závažné porušení základních lidských práv. Hovoříme o pronásledování postavené</w:t>
      </w:r>
      <w:r w:rsidR="0064273A" w:rsidRPr="00554298">
        <w:rPr>
          <w:szCs w:val="28"/>
        </w:rPr>
        <w:t>m</w:t>
      </w:r>
      <w:r w:rsidR="0046238D" w:rsidRPr="00554298">
        <w:rPr>
          <w:szCs w:val="28"/>
        </w:rPr>
        <w:t xml:space="preserve"> na kumulativním základě. Tento typ pronásledování judikoval Nejvyšší správní soud v roce 2010 na případu občanky Kyrgyzské republiky. Zmíněná žena byla nucena setrvat v polygamním manželství domluveném rodiči a založeném na islámských tradicích proti její vůli. Byla zde vystavena</w:t>
      </w:r>
      <w:r w:rsidR="006758F4">
        <w:rPr>
          <w:szCs w:val="28"/>
        </w:rPr>
        <w:t xml:space="preserve"> dlouhodobému domácímu násilí a </w:t>
      </w:r>
      <w:r w:rsidR="0046238D" w:rsidRPr="00554298">
        <w:rPr>
          <w:szCs w:val="28"/>
        </w:rPr>
        <w:t>rovněž jí byla znemožněna konverze k jinému náboženství.</w:t>
      </w:r>
      <w:r w:rsidR="0046238D" w:rsidRPr="00554298">
        <w:rPr>
          <w:rStyle w:val="Znakapoznpodarou"/>
          <w:szCs w:val="28"/>
        </w:rPr>
        <w:footnoteReference w:id="53"/>
      </w:r>
      <w:r w:rsidR="0046238D" w:rsidRPr="00554298">
        <w:rPr>
          <w:szCs w:val="28"/>
        </w:rPr>
        <w:t xml:space="preserve"> </w:t>
      </w:r>
      <w:r w:rsidR="00E0701E" w:rsidRPr="00554298">
        <w:rPr>
          <w:szCs w:val="28"/>
        </w:rPr>
        <w:t>Z řečeného je zřejmé, že pro vystopování kumulativně založeného pronásledování je třeba velké citlivosti na situaci žadatele o mezinárodní ochranu a schopnost číst mezi řádky.</w:t>
      </w:r>
      <w:r w:rsidR="002B7E45" w:rsidRPr="00554298">
        <w:rPr>
          <w:rStyle w:val="Znakapoznpodarou"/>
          <w:szCs w:val="28"/>
        </w:rPr>
        <w:footnoteReference w:id="54"/>
      </w:r>
    </w:p>
    <w:p w:rsidR="00520BC4" w:rsidRPr="00554298" w:rsidRDefault="00520BC4" w:rsidP="00E71502">
      <w:pPr>
        <w:rPr>
          <w:szCs w:val="28"/>
        </w:rPr>
      </w:pPr>
    </w:p>
    <w:p w:rsidR="0064273A" w:rsidRPr="00554298" w:rsidRDefault="009530AB" w:rsidP="0064273A">
      <w:pPr>
        <w:pStyle w:val="Nadpis3"/>
      </w:pPr>
      <w:bookmarkStart w:id="9" w:name="_Toc59262851"/>
      <w:r w:rsidRPr="00554298">
        <w:lastRenderedPageBreak/>
        <w:t>5</w:t>
      </w:r>
      <w:r w:rsidR="0064273A" w:rsidRPr="00554298">
        <w:t>.3.1 Odůvodněný strach z pronásledování</w:t>
      </w:r>
      <w:bookmarkEnd w:id="9"/>
    </w:p>
    <w:p w:rsidR="0064273A" w:rsidRPr="00554298" w:rsidRDefault="007B2A74" w:rsidP="00116B76">
      <w:pPr>
        <w:rPr>
          <w:szCs w:val="28"/>
        </w:rPr>
      </w:pPr>
      <w:r w:rsidRPr="00554298">
        <w:rPr>
          <w:szCs w:val="28"/>
        </w:rPr>
        <w:t>Odůvodněný strach</w:t>
      </w:r>
      <w:r w:rsidR="00E0701E" w:rsidRPr="00554298">
        <w:rPr>
          <w:szCs w:val="28"/>
        </w:rPr>
        <w:t xml:space="preserve"> z pronásledování je poslední termín, který v této části práce potřebuje vyložit, abychom pasáž o pronásledování zkompletovali. </w:t>
      </w:r>
      <w:r w:rsidR="00167063" w:rsidRPr="00554298">
        <w:rPr>
          <w:szCs w:val="28"/>
        </w:rPr>
        <w:t xml:space="preserve"> Již v několikrát zmiňovaném manuálu k úmluvě o právním postavení uprchlíků je od</w:t>
      </w:r>
      <w:r w:rsidR="00ED1ADF">
        <w:rPr>
          <w:szCs w:val="28"/>
        </w:rPr>
        <w:t>ů</w:t>
      </w:r>
      <w:r w:rsidR="00167063" w:rsidRPr="00554298">
        <w:rPr>
          <w:szCs w:val="28"/>
        </w:rPr>
        <w:t>vodněnému strachu z pronásledování (některé české překla</w:t>
      </w:r>
      <w:r w:rsidR="006758F4">
        <w:rPr>
          <w:szCs w:val="28"/>
        </w:rPr>
        <w:t>dy uvádí slova opodstatněnost a </w:t>
      </w:r>
      <w:r w:rsidR="00167063" w:rsidRPr="00554298">
        <w:rPr>
          <w:szCs w:val="28"/>
        </w:rPr>
        <w:t xml:space="preserve">obavy, nicméně význam je týž) věnován při interpretaci největší prostor. Odůvodněný strach z pronásledování se při jeho vyhodnocování rozkládá na dvě části, </w:t>
      </w:r>
      <w:r w:rsidR="00167063" w:rsidRPr="00554298">
        <w:rPr>
          <w:i/>
          <w:szCs w:val="28"/>
        </w:rPr>
        <w:t>za</w:t>
      </w:r>
      <w:r w:rsidR="00167063" w:rsidRPr="00554298">
        <w:rPr>
          <w:szCs w:val="28"/>
        </w:rPr>
        <w:t xml:space="preserve"> </w:t>
      </w:r>
      <w:r w:rsidR="00167063" w:rsidRPr="00554298">
        <w:rPr>
          <w:i/>
          <w:szCs w:val="28"/>
        </w:rPr>
        <w:t>prvé jde o subjektivní stav mysli</w:t>
      </w:r>
      <w:r w:rsidR="00E65DA3" w:rsidRPr="00554298">
        <w:rPr>
          <w:szCs w:val="28"/>
        </w:rPr>
        <w:t xml:space="preserve"> </w:t>
      </w:r>
      <w:r w:rsidR="00E65DA3" w:rsidRPr="00554298">
        <w:rPr>
          <w:i/>
          <w:szCs w:val="28"/>
        </w:rPr>
        <w:t>jedince</w:t>
      </w:r>
      <w:r w:rsidR="00E65DA3" w:rsidRPr="00554298">
        <w:rPr>
          <w:szCs w:val="28"/>
        </w:rPr>
        <w:t>, ten</w:t>
      </w:r>
      <w:r w:rsidR="00167063" w:rsidRPr="00554298">
        <w:rPr>
          <w:szCs w:val="28"/>
        </w:rPr>
        <w:t xml:space="preserve"> je </w:t>
      </w:r>
      <w:r w:rsidR="00596AFF" w:rsidRPr="00554298">
        <w:rPr>
          <w:szCs w:val="28"/>
        </w:rPr>
        <w:t xml:space="preserve">obvykle </w:t>
      </w:r>
      <w:r w:rsidR="00167063" w:rsidRPr="00554298">
        <w:rPr>
          <w:szCs w:val="28"/>
        </w:rPr>
        <w:t>přesvědčen</w:t>
      </w:r>
      <w:r w:rsidR="00E65DA3" w:rsidRPr="00554298">
        <w:rPr>
          <w:szCs w:val="28"/>
        </w:rPr>
        <w:t xml:space="preserve"> o tom, že se mu</w:t>
      </w:r>
      <w:r w:rsidR="00167063" w:rsidRPr="00554298">
        <w:rPr>
          <w:szCs w:val="28"/>
        </w:rPr>
        <w:t xml:space="preserve"> dostalo </w:t>
      </w:r>
      <w:r w:rsidR="00E65DA3" w:rsidRPr="00554298">
        <w:rPr>
          <w:szCs w:val="28"/>
        </w:rPr>
        <w:t xml:space="preserve">tak velkých </w:t>
      </w:r>
      <w:r w:rsidR="009A1A8A" w:rsidRPr="00554298">
        <w:rPr>
          <w:szCs w:val="28"/>
        </w:rPr>
        <w:t>příkoří v zemi je</w:t>
      </w:r>
      <w:r w:rsidR="00167063" w:rsidRPr="00554298">
        <w:rPr>
          <w:szCs w:val="28"/>
        </w:rPr>
        <w:t xml:space="preserve">ho původu, </w:t>
      </w:r>
      <w:r w:rsidR="00E65DA3" w:rsidRPr="00554298">
        <w:rPr>
          <w:szCs w:val="28"/>
        </w:rPr>
        <w:t>až pro ně musel</w:t>
      </w:r>
      <w:r w:rsidR="00167063" w:rsidRPr="00554298">
        <w:rPr>
          <w:szCs w:val="28"/>
        </w:rPr>
        <w:t xml:space="preserve"> </w:t>
      </w:r>
      <w:r w:rsidR="00E65DA3" w:rsidRPr="00554298">
        <w:rPr>
          <w:szCs w:val="28"/>
        </w:rPr>
        <w:t>uprchnout</w:t>
      </w:r>
      <w:r w:rsidR="00167063" w:rsidRPr="00554298">
        <w:rPr>
          <w:szCs w:val="28"/>
        </w:rPr>
        <w:t>. Při posuzování žádosti o mezinárodní ochranu předsta</w:t>
      </w:r>
      <w:r w:rsidR="006758F4">
        <w:rPr>
          <w:szCs w:val="28"/>
        </w:rPr>
        <w:t>vuje nastavení mysli žadatele o </w:t>
      </w:r>
      <w:r w:rsidR="00167063" w:rsidRPr="00554298">
        <w:rPr>
          <w:szCs w:val="28"/>
        </w:rPr>
        <w:t xml:space="preserve">azyl vůbec tu největší proměnou a liší se </w:t>
      </w:r>
      <w:r w:rsidR="00596AFF" w:rsidRPr="00554298">
        <w:rPr>
          <w:szCs w:val="28"/>
        </w:rPr>
        <w:t xml:space="preserve">co </w:t>
      </w:r>
      <w:r w:rsidR="00167063" w:rsidRPr="00554298">
        <w:rPr>
          <w:szCs w:val="28"/>
        </w:rPr>
        <w:t xml:space="preserve">do krajností od člověka k člověku. </w:t>
      </w:r>
      <w:r w:rsidR="00284BFC" w:rsidRPr="00554298">
        <w:rPr>
          <w:szCs w:val="28"/>
        </w:rPr>
        <w:t>Někdo může být subjektivně přesvědče</w:t>
      </w:r>
      <w:r w:rsidR="00ED1ADF">
        <w:rPr>
          <w:szCs w:val="28"/>
        </w:rPr>
        <w:t>n o pronásledování své osoby po</w:t>
      </w:r>
      <w:r w:rsidR="00284BFC" w:rsidRPr="00554298">
        <w:rPr>
          <w:szCs w:val="28"/>
        </w:rPr>
        <w:t xml:space="preserve">té, co se dostane do potyčky s policisty, je s ním zahájeno trestní řízení nebo je popotahován různými kontrolami při svém podnikání. Pro jinou osobu, méně citlivou, takové věci mohou </w:t>
      </w:r>
      <w:r w:rsidR="00FA0EDA" w:rsidRPr="00554298">
        <w:rPr>
          <w:szCs w:val="28"/>
        </w:rPr>
        <w:t>být</w:t>
      </w:r>
      <w:r w:rsidR="00284BFC" w:rsidRPr="00554298">
        <w:rPr>
          <w:szCs w:val="28"/>
        </w:rPr>
        <w:t xml:space="preserve"> běžné a pronásledování pocítí až při bezprostředním ohrožení </w:t>
      </w:r>
      <w:r w:rsidR="009A1A8A" w:rsidRPr="00554298">
        <w:rPr>
          <w:szCs w:val="28"/>
        </w:rPr>
        <w:t xml:space="preserve">svého </w:t>
      </w:r>
      <w:r w:rsidR="00284BFC" w:rsidRPr="00554298">
        <w:rPr>
          <w:szCs w:val="28"/>
        </w:rPr>
        <w:t xml:space="preserve">života. </w:t>
      </w:r>
    </w:p>
    <w:p w:rsidR="009A1A8A" w:rsidRPr="00554298" w:rsidRDefault="00284BFC" w:rsidP="00116B76">
      <w:pPr>
        <w:rPr>
          <w:szCs w:val="28"/>
        </w:rPr>
      </w:pPr>
      <w:r w:rsidRPr="00554298">
        <w:rPr>
          <w:szCs w:val="28"/>
        </w:rPr>
        <w:t>Každý případ je t</w:t>
      </w:r>
      <w:r w:rsidR="00FA0EDA" w:rsidRPr="00554298">
        <w:rPr>
          <w:szCs w:val="28"/>
        </w:rPr>
        <w:t>udíž</w:t>
      </w:r>
      <w:r w:rsidRPr="00554298">
        <w:rPr>
          <w:szCs w:val="28"/>
        </w:rPr>
        <w:t xml:space="preserve"> nutné hodnotit s přihlédnutím k nastavení mysli </w:t>
      </w:r>
      <w:r w:rsidR="00FA0EDA" w:rsidRPr="00554298">
        <w:rPr>
          <w:szCs w:val="28"/>
        </w:rPr>
        <w:t xml:space="preserve">a charakteru toho či onoho </w:t>
      </w:r>
      <w:r w:rsidRPr="00554298">
        <w:rPr>
          <w:szCs w:val="28"/>
        </w:rPr>
        <w:t>žadatele</w:t>
      </w:r>
      <w:r w:rsidR="009A1A8A" w:rsidRPr="00554298">
        <w:rPr>
          <w:szCs w:val="28"/>
        </w:rPr>
        <w:t xml:space="preserve"> a podchycení jeho </w:t>
      </w:r>
      <w:r w:rsidR="00ED1ADF">
        <w:rPr>
          <w:szCs w:val="28"/>
        </w:rPr>
        <w:t>motivů. Nezajdu daleko, když učiním</w:t>
      </w:r>
      <w:r w:rsidRPr="00554298">
        <w:rPr>
          <w:szCs w:val="28"/>
        </w:rPr>
        <w:t xml:space="preserve"> menší závěr, že při této činnosti se od správního orgánu či soudu očekává opravdu psychologizující výkon spočívající v rozpoznání </w:t>
      </w:r>
      <w:r w:rsidR="00596AFF" w:rsidRPr="00554298">
        <w:rPr>
          <w:szCs w:val="28"/>
        </w:rPr>
        <w:t xml:space="preserve">nastavení </w:t>
      </w:r>
      <w:r w:rsidR="009A1A8A" w:rsidRPr="00554298">
        <w:rPr>
          <w:szCs w:val="28"/>
        </w:rPr>
        <w:t>mysli</w:t>
      </w:r>
      <w:r w:rsidRPr="00554298">
        <w:rPr>
          <w:szCs w:val="28"/>
        </w:rPr>
        <w:t xml:space="preserve"> žadatele o azyl. </w:t>
      </w:r>
      <w:r w:rsidR="00E65DA3" w:rsidRPr="00554298">
        <w:rPr>
          <w:szCs w:val="28"/>
        </w:rPr>
        <w:t>Každý pevný a záchytný bod nesubjektivní povahy má pak při hodnocení azylového příběhu cenu zlata. Zde bývá</w:t>
      </w:r>
      <w:r w:rsidR="009A1A8A" w:rsidRPr="00554298">
        <w:rPr>
          <w:szCs w:val="28"/>
        </w:rPr>
        <w:t xml:space="preserve"> pro příklad zmiňováno nechvalně</w:t>
      </w:r>
      <w:r w:rsidR="00E65DA3" w:rsidRPr="00554298">
        <w:rPr>
          <w:szCs w:val="28"/>
        </w:rPr>
        <w:t xml:space="preserve"> známé </w:t>
      </w:r>
      <w:proofErr w:type="spellStart"/>
      <w:r w:rsidR="00E65DA3" w:rsidRPr="00554298">
        <w:rPr>
          <w:szCs w:val="28"/>
        </w:rPr>
        <w:t>asylum</w:t>
      </w:r>
      <w:proofErr w:type="spellEnd"/>
      <w:r w:rsidR="00E65DA3" w:rsidRPr="00554298">
        <w:rPr>
          <w:szCs w:val="28"/>
        </w:rPr>
        <w:t>-shopping, které dopadlo na vybrané státy severní Evropy, předně Švédsko</w:t>
      </w:r>
      <w:r w:rsidR="00FA0EDA" w:rsidRPr="00554298">
        <w:rPr>
          <w:szCs w:val="28"/>
        </w:rPr>
        <w:t>,</w:t>
      </w:r>
      <w:r w:rsidR="00E65DA3" w:rsidRPr="00554298">
        <w:rPr>
          <w:szCs w:val="28"/>
        </w:rPr>
        <w:t xml:space="preserve"> během </w:t>
      </w:r>
      <w:r w:rsidR="00FA0EDA" w:rsidRPr="00554298">
        <w:rPr>
          <w:szCs w:val="28"/>
        </w:rPr>
        <w:t xml:space="preserve">takzvané uprchlické </w:t>
      </w:r>
      <w:r w:rsidR="00E65DA3" w:rsidRPr="00554298">
        <w:rPr>
          <w:szCs w:val="28"/>
        </w:rPr>
        <w:t>krize v roce 2015</w:t>
      </w:r>
      <w:r w:rsidR="00FA0EDA" w:rsidRPr="00554298">
        <w:rPr>
          <w:szCs w:val="28"/>
        </w:rPr>
        <w:t xml:space="preserve"> a 2016</w:t>
      </w:r>
      <w:r w:rsidR="00E65DA3" w:rsidRPr="00554298">
        <w:rPr>
          <w:szCs w:val="28"/>
        </w:rPr>
        <w:t>. Osoby, k</w:t>
      </w:r>
      <w:r w:rsidR="006758F4">
        <w:rPr>
          <w:szCs w:val="28"/>
        </w:rPr>
        <w:t>teré vypravují o </w:t>
      </w:r>
      <w:r w:rsidR="00FA0EDA" w:rsidRPr="00554298">
        <w:rPr>
          <w:szCs w:val="28"/>
        </w:rPr>
        <w:t>pronásledování</w:t>
      </w:r>
      <w:r w:rsidR="00E65DA3" w:rsidRPr="00554298">
        <w:rPr>
          <w:szCs w:val="28"/>
        </w:rPr>
        <w:t xml:space="preserve"> na život a na smrt ve svém domovském státě, následně cestují přes množství bezpečných zemí, aby požádali o mezinárodní ochranu v zemi, která jim je vzdálena. V těchto případech je nezbytně nutné, aby osoba v pohovoru důsledně vysvětlila, proč zvolila tak dalekou cestu, nepožádala o mezinárodní ochranu v první bezpečné zemi</w:t>
      </w:r>
      <w:r w:rsidR="00596AFF" w:rsidRPr="00554298">
        <w:rPr>
          <w:szCs w:val="28"/>
        </w:rPr>
        <w:t>, jak lze logicky očekávat a požadovat,</w:t>
      </w:r>
      <w:r w:rsidR="00E65DA3" w:rsidRPr="00554298">
        <w:rPr>
          <w:szCs w:val="28"/>
        </w:rPr>
        <w:t xml:space="preserve"> a zvolila si jinou cílovou zemi. </w:t>
      </w:r>
    </w:p>
    <w:p w:rsidR="00C91024" w:rsidRPr="00554298" w:rsidRDefault="00AA33B3" w:rsidP="00116B76">
      <w:pPr>
        <w:rPr>
          <w:szCs w:val="28"/>
        </w:rPr>
      </w:pPr>
      <w:r w:rsidRPr="00554298">
        <w:rPr>
          <w:szCs w:val="28"/>
        </w:rPr>
        <w:t>Aby bylo zabr</w:t>
      </w:r>
      <w:r w:rsidR="00596AFF" w:rsidRPr="00554298">
        <w:rPr>
          <w:szCs w:val="28"/>
        </w:rPr>
        <w:t>áněno bezbřehé psychologizaci, připojuje se k posuzování</w:t>
      </w:r>
      <w:r w:rsidRPr="00554298">
        <w:rPr>
          <w:szCs w:val="28"/>
        </w:rPr>
        <w:t xml:space="preserve"> odůvodněnost</w:t>
      </w:r>
      <w:r w:rsidR="002602C4">
        <w:rPr>
          <w:szCs w:val="28"/>
        </w:rPr>
        <w:t xml:space="preserve"> </w:t>
      </w:r>
      <w:r w:rsidRPr="00554298">
        <w:rPr>
          <w:szCs w:val="28"/>
        </w:rPr>
        <w:t xml:space="preserve">těchto obav. </w:t>
      </w:r>
      <w:r w:rsidRPr="00554298">
        <w:rPr>
          <w:i/>
          <w:szCs w:val="28"/>
        </w:rPr>
        <w:t>Za druhé tak jde o objektivní kontext</w:t>
      </w:r>
      <w:r w:rsidRPr="00554298">
        <w:rPr>
          <w:szCs w:val="28"/>
        </w:rPr>
        <w:t xml:space="preserve">, ve kterém je azylový příběh žadatele posuzován. Ten sestává z informací o zemi původu, </w:t>
      </w:r>
      <w:r w:rsidR="00AE37D0" w:rsidRPr="00554298">
        <w:rPr>
          <w:szCs w:val="28"/>
        </w:rPr>
        <w:t>na</w:t>
      </w:r>
      <w:r w:rsidRPr="00554298">
        <w:rPr>
          <w:szCs w:val="28"/>
        </w:rPr>
        <w:t xml:space="preserve"> jejichž </w:t>
      </w:r>
      <w:r w:rsidR="00AE37D0" w:rsidRPr="00554298">
        <w:rPr>
          <w:szCs w:val="28"/>
        </w:rPr>
        <w:t>pozadí</w:t>
      </w:r>
      <w:r w:rsidRPr="00554298">
        <w:rPr>
          <w:szCs w:val="28"/>
        </w:rPr>
        <w:t xml:space="preserve"> je azylový příběh </w:t>
      </w:r>
      <w:r w:rsidR="00596AFF" w:rsidRPr="00554298">
        <w:rPr>
          <w:szCs w:val="28"/>
        </w:rPr>
        <w:t>hodnocen</w:t>
      </w:r>
      <w:r w:rsidRPr="00554298">
        <w:rPr>
          <w:szCs w:val="28"/>
        </w:rPr>
        <w:t xml:space="preserve">. </w:t>
      </w:r>
      <w:r w:rsidR="00F84F46" w:rsidRPr="00554298">
        <w:rPr>
          <w:szCs w:val="28"/>
        </w:rPr>
        <w:t>Informace o zemi původu mnohdy představují jedinou možnou korekci výpovědi žadatele o mezinárodní ochranu. Je zde možnost, že osoba, která pochází ze země, kte</w:t>
      </w:r>
      <w:r w:rsidR="006758F4">
        <w:rPr>
          <w:szCs w:val="28"/>
        </w:rPr>
        <w:t>rá je hodnocena jako svobodná a </w:t>
      </w:r>
      <w:r w:rsidR="00F84F46" w:rsidRPr="00554298">
        <w:rPr>
          <w:szCs w:val="28"/>
        </w:rPr>
        <w:t xml:space="preserve">dodržující předmětná lidská práva, získá mezinárodní ochranu, její výpověď před </w:t>
      </w:r>
      <w:r w:rsidR="00F84F46" w:rsidRPr="00554298">
        <w:rPr>
          <w:szCs w:val="28"/>
        </w:rPr>
        <w:lastRenderedPageBreak/>
        <w:t>správním orgánem ale musí být bez vady a velké argumentační síly.</w:t>
      </w:r>
      <w:r w:rsidR="00AE37D0" w:rsidRPr="00554298">
        <w:rPr>
          <w:szCs w:val="28"/>
        </w:rPr>
        <w:t xml:space="preserve"> Na tomto místě je dobré zmínit, že subjektivní prvek při hodnocení odůvodněnosti strachu z pronásledování v praxi ustupuje před jeho objektivní částí.</w:t>
      </w:r>
      <w:r w:rsidR="00AE37D0" w:rsidRPr="00554298">
        <w:rPr>
          <w:rStyle w:val="Znakapoznpodarou"/>
          <w:szCs w:val="28"/>
        </w:rPr>
        <w:footnoteReference w:id="55"/>
      </w:r>
      <w:r w:rsidR="0064273A" w:rsidRPr="00554298">
        <w:rPr>
          <w:szCs w:val="28"/>
        </w:rPr>
        <w:t xml:space="preserve"> Ani M</w:t>
      </w:r>
      <w:r w:rsidR="00AE37D0" w:rsidRPr="00554298">
        <w:rPr>
          <w:szCs w:val="28"/>
        </w:rPr>
        <w:t>inisterstvo vnitra ani soudy nemají zájem zapracovávat do řízení o mezinárodní ochraně</w:t>
      </w:r>
      <w:r w:rsidR="00DE12C4" w:rsidRPr="00554298">
        <w:rPr>
          <w:szCs w:val="28"/>
        </w:rPr>
        <w:t xml:space="preserve"> </w:t>
      </w:r>
      <w:r w:rsidR="002D25E0" w:rsidRPr="00554298">
        <w:rPr>
          <w:szCs w:val="28"/>
        </w:rPr>
        <w:t>přílišnou</w:t>
      </w:r>
      <w:r w:rsidR="00AE37D0" w:rsidRPr="00554298">
        <w:rPr>
          <w:szCs w:val="28"/>
        </w:rPr>
        <w:t xml:space="preserve"> psychoanalýzu, což v řízení, kde by mělo být přece jen cílem zjistit materiální pravdu, </w:t>
      </w:r>
      <w:r w:rsidR="002D25E0" w:rsidRPr="00554298">
        <w:rPr>
          <w:szCs w:val="28"/>
        </w:rPr>
        <w:t xml:space="preserve">bylo </w:t>
      </w:r>
      <w:r w:rsidR="00AE37D0" w:rsidRPr="00554298">
        <w:rPr>
          <w:szCs w:val="28"/>
        </w:rPr>
        <w:t xml:space="preserve">nadbytečné, pokud pro to neexistuje vyložený důvod. </w:t>
      </w:r>
      <w:r w:rsidR="00596AFF" w:rsidRPr="00554298">
        <w:rPr>
          <w:szCs w:val="28"/>
        </w:rPr>
        <w:t>Nicméně i k</w:t>
      </w:r>
      <w:r w:rsidR="002602C4">
        <w:rPr>
          <w:szCs w:val="28"/>
        </w:rPr>
        <w:t> </w:t>
      </w:r>
      <w:r w:rsidR="00596AFF" w:rsidRPr="00554298">
        <w:rPr>
          <w:szCs w:val="28"/>
        </w:rPr>
        <w:t>tomu</w:t>
      </w:r>
      <w:r w:rsidR="002602C4">
        <w:rPr>
          <w:szCs w:val="28"/>
        </w:rPr>
        <w:t>,</w:t>
      </w:r>
      <w:r w:rsidR="00596AFF" w:rsidRPr="00554298">
        <w:rPr>
          <w:szCs w:val="28"/>
        </w:rPr>
        <w:t xml:space="preserve"> co bylo řečeno ve vztahu k dokazování a význačnému místu, které zaujímá pohovor s žadatelem o mezinárodní ochranu, by </w:t>
      </w:r>
      <w:r w:rsidR="002D25E0" w:rsidRPr="00554298">
        <w:rPr>
          <w:szCs w:val="28"/>
        </w:rPr>
        <w:t xml:space="preserve">měla </w:t>
      </w:r>
      <w:r w:rsidR="00596AFF" w:rsidRPr="00554298">
        <w:rPr>
          <w:szCs w:val="28"/>
        </w:rPr>
        <w:t>mít samotná výpověď dotyčného vždy kvalitativně vyšší důkaz</w:t>
      </w:r>
      <w:r w:rsidR="006758F4">
        <w:rPr>
          <w:szCs w:val="28"/>
        </w:rPr>
        <w:t>ní sílu, než obecné informace o </w:t>
      </w:r>
      <w:r w:rsidR="00596AFF" w:rsidRPr="00554298">
        <w:rPr>
          <w:szCs w:val="28"/>
        </w:rPr>
        <w:t xml:space="preserve">zemi jeho původu. </w:t>
      </w:r>
      <w:r w:rsidR="002734DD" w:rsidRPr="00554298">
        <w:rPr>
          <w:szCs w:val="28"/>
        </w:rPr>
        <w:t xml:space="preserve">Individuální vyvažování mezi subjektivní a objektivní částí odůvodněného strachu z pronásledování je vždy na místě případ od případu. Komentář k azylovému zákonu i zde odkazuje na judikaturu Nejvyššího správního soudu jakožto na vzor takovéto vyvažovací úvahy, slovy P. </w:t>
      </w:r>
      <w:proofErr w:type="spellStart"/>
      <w:r w:rsidR="002734DD" w:rsidRPr="00554298">
        <w:rPr>
          <w:szCs w:val="28"/>
        </w:rPr>
        <w:t>Molka</w:t>
      </w:r>
      <w:proofErr w:type="spellEnd"/>
      <w:r w:rsidR="002734DD" w:rsidRPr="00554298">
        <w:rPr>
          <w:szCs w:val="28"/>
        </w:rPr>
        <w:t>, logickou ekvilibristiku, do které se někdy soudce musí pustit.</w:t>
      </w:r>
      <w:r w:rsidR="002734DD" w:rsidRPr="00554298">
        <w:rPr>
          <w:rStyle w:val="Znakapoznpodarou"/>
          <w:szCs w:val="28"/>
        </w:rPr>
        <w:footnoteReference w:id="56"/>
      </w:r>
      <w:r w:rsidR="002734DD" w:rsidRPr="00554298">
        <w:rPr>
          <w:szCs w:val="28"/>
        </w:rPr>
        <w:t xml:space="preserve">  </w:t>
      </w:r>
    </w:p>
    <w:p w:rsidR="00C91024" w:rsidRPr="00554298" w:rsidRDefault="009530AB" w:rsidP="00861FE1">
      <w:pPr>
        <w:pStyle w:val="Nadpis1"/>
      </w:pPr>
      <w:bookmarkStart w:id="10" w:name="_Toc59262852"/>
      <w:r w:rsidRPr="00554298">
        <w:t>6</w:t>
      </w:r>
      <w:r w:rsidR="00290233" w:rsidRPr="00554298">
        <w:t xml:space="preserve">. </w:t>
      </w:r>
      <w:r w:rsidR="0064273A" w:rsidRPr="00554298">
        <w:t>Rozhodování Nejvyššího správního</w:t>
      </w:r>
      <w:r w:rsidR="00176E67" w:rsidRPr="00554298">
        <w:t xml:space="preserve"> soud</w:t>
      </w:r>
      <w:r w:rsidR="0064273A" w:rsidRPr="00554298">
        <w:t>u</w:t>
      </w:r>
      <w:bookmarkEnd w:id="10"/>
    </w:p>
    <w:p w:rsidR="00861FE1" w:rsidRPr="00554298" w:rsidRDefault="00861FE1" w:rsidP="00861FE1"/>
    <w:p w:rsidR="00E53067" w:rsidRPr="00554298" w:rsidRDefault="00E53067" w:rsidP="003024C5">
      <w:pPr>
        <w:rPr>
          <w:szCs w:val="28"/>
        </w:rPr>
      </w:pPr>
      <w:r w:rsidRPr="00554298">
        <w:rPr>
          <w:szCs w:val="28"/>
        </w:rPr>
        <w:t>Po zamítavém rozsudku k</w:t>
      </w:r>
      <w:r w:rsidR="003024C5" w:rsidRPr="00554298">
        <w:rPr>
          <w:szCs w:val="28"/>
        </w:rPr>
        <w:t xml:space="preserve">rajského soudu ve věci mezinárodní ochrany v neprospěch </w:t>
      </w:r>
      <w:r w:rsidR="00CF60E1" w:rsidRPr="00554298">
        <w:rPr>
          <w:szCs w:val="28"/>
        </w:rPr>
        <w:t>cizince</w:t>
      </w:r>
      <w:r w:rsidR="003024C5" w:rsidRPr="00554298">
        <w:rPr>
          <w:szCs w:val="28"/>
        </w:rPr>
        <w:t xml:space="preserve">, zde zůstává možnost mimořádného opravného prostředku ve formě kasační stížnosti k Nejvyššímu správnímu soudu. </w:t>
      </w:r>
      <w:r w:rsidR="001D1B9B" w:rsidRPr="00554298">
        <w:rPr>
          <w:szCs w:val="28"/>
        </w:rPr>
        <w:t xml:space="preserve">Kasační stížnost je v české právní úpravě definována jako mimořádný opravný prostředek širokého rozsahu, kterým lze napadat jak vady právní, tak i vady skutkové. V posledku tak na Nejvyšší správní soud může napadnout velké množství podání bez jakéhokoliv omezení </w:t>
      </w:r>
      <w:r w:rsidR="006927FA" w:rsidRPr="00554298">
        <w:rPr>
          <w:szCs w:val="28"/>
        </w:rPr>
        <w:t xml:space="preserve">vyjma nepřípustnosti dle § 46 odst. 1 písm. d) ve spojitosti s § 104 soudního řádu správního. </w:t>
      </w:r>
      <w:r w:rsidR="001D1B9B" w:rsidRPr="00554298">
        <w:rPr>
          <w:szCs w:val="28"/>
        </w:rPr>
        <w:t xml:space="preserve"> </w:t>
      </w:r>
      <w:r w:rsidR="006927FA" w:rsidRPr="00554298">
        <w:rPr>
          <w:szCs w:val="28"/>
        </w:rPr>
        <w:t>Jde především o věci volební</w:t>
      </w:r>
      <w:r w:rsidR="006758F4">
        <w:rPr>
          <w:szCs w:val="28"/>
        </w:rPr>
        <w:t>, věci nákladovosti řízení a </w:t>
      </w:r>
      <w:r w:rsidR="00FC6290" w:rsidRPr="00554298">
        <w:rPr>
          <w:szCs w:val="28"/>
        </w:rPr>
        <w:t xml:space="preserve">vrácených rozhodnutí Nejvyšším správním soudem zpět na soudy krajské. Na vybraném </w:t>
      </w:r>
      <w:r w:rsidRPr="00554298">
        <w:rPr>
          <w:szCs w:val="28"/>
        </w:rPr>
        <w:t>úseku státní správy, za určité vyhrocené situace</w:t>
      </w:r>
      <w:r w:rsidR="00FC6290" w:rsidRPr="00554298">
        <w:rPr>
          <w:szCs w:val="28"/>
        </w:rPr>
        <w:t>, mohou ovšem nastat podmínky, kdy se množství správních rozhodnutí, následného soudního přezkumu těchto rozhodnutí a s tím i spojených kasačních stížností, stanou natolik velkým břemenem, že Nejvy</w:t>
      </w:r>
      <w:r w:rsidRPr="00554298">
        <w:rPr>
          <w:szCs w:val="28"/>
        </w:rPr>
        <w:t>šší správní soud jako vrcholnou instituci</w:t>
      </w:r>
      <w:r w:rsidR="00FC6290" w:rsidRPr="00554298">
        <w:rPr>
          <w:szCs w:val="28"/>
        </w:rPr>
        <w:t xml:space="preserve"> správního soudnictví zahltí. </w:t>
      </w:r>
    </w:p>
    <w:p w:rsidR="00E53067" w:rsidRPr="00554298" w:rsidRDefault="0001688F" w:rsidP="003024C5">
      <w:pPr>
        <w:rPr>
          <w:szCs w:val="28"/>
        </w:rPr>
      </w:pPr>
      <w:r w:rsidRPr="00554298">
        <w:rPr>
          <w:szCs w:val="28"/>
        </w:rPr>
        <w:t xml:space="preserve">Takováto situace nastala v oblasti cizineckého správního práva po roce 2000, kdy kulminovaly počty žádostí o mezinárodní ochranu, které z roku 2000 na rok 2001 skočily o více jak 10 000 a dosáhly pro Českou republiku svého historického </w:t>
      </w:r>
      <w:r w:rsidRPr="00554298">
        <w:rPr>
          <w:szCs w:val="28"/>
        </w:rPr>
        <w:lastRenderedPageBreak/>
        <w:t>vrcholu právě tí</w:t>
      </w:r>
      <w:r w:rsidR="00E53067" w:rsidRPr="00554298">
        <w:rPr>
          <w:szCs w:val="28"/>
        </w:rPr>
        <w:t>mto rokem v počtu 18 094 žádostí</w:t>
      </w:r>
      <w:r w:rsidRPr="00554298">
        <w:rPr>
          <w:szCs w:val="28"/>
        </w:rPr>
        <w:t>.</w:t>
      </w:r>
      <w:r w:rsidRPr="00554298">
        <w:rPr>
          <w:rStyle w:val="Znakapoznpodarou"/>
          <w:szCs w:val="28"/>
        </w:rPr>
        <w:footnoteReference w:id="57"/>
      </w:r>
      <w:r w:rsidRPr="00554298">
        <w:rPr>
          <w:szCs w:val="28"/>
        </w:rPr>
        <w:t xml:space="preserve"> Většina těchto žádostí byla banálního rázu a odkazovala na </w:t>
      </w:r>
      <w:r w:rsidR="002602C4">
        <w:rPr>
          <w:szCs w:val="28"/>
        </w:rPr>
        <w:t>„</w:t>
      </w:r>
      <w:r w:rsidRPr="002602C4">
        <w:rPr>
          <w:i/>
          <w:szCs w:val="28"/>
        </w:rPr>
        <w:t>přeskakování</w:t>
      </w:r>
      <w:r w:rsidR="002602C4">
        <w:rPr>
          <w:szCs w:val="28"/>
        </w:rPr>
        <w:t>“</w:t>
      </w:r>
      <w:r w:rsidRPr="00554298">
        <w:rPr>
          <w:szCs w:val="28"/>
        </w:rPr>
        <w:t xml:space="preserve"> cizinců v režimech nedlouho platících zákonů – č. 326/1999 Sb. o pobytu cizinců a č. 325/1999 Sb., o azylu, kdy se</w:t>
      </w:r>
      <w:r w:rsidR="00756918" w:rsidRPr="00554298">
        <w:rPr>
          <w:szCs w:val="28"/>
        </w:rPr>
        <w:t xml:space="preserve"> dotyčný</w:t>
      </w:r>
      <w:r w:rsidRPr="00554298">
        <w:rPr>
          <w:szCs w:val="28"/>
        </w:rPr>
        <w:t xml:space="preserve"> po ztrátě svých legálních pobytových možností v prvním zákoně snažil legalizovat svůj </w:t>
      </w:r>
      <w:r w:rsidR="00756918" w:rsidRPr="00554298">
        <w:rPr>
          <w:szCs w:val="28"/>
        </w:rPr>
        <w:t xml:space="preserve">další </w:t>
      </w:r>
      <w:r w:rsidRPr="00554298">
        <w:rPr>
          <w:szCs w:val="28"/>
        </w:rPr>
        <w:t>pobyt</w:t>
      </w:r>
      <w:r w:rsidR="00756918" w:rsidRPr="00554298">
        <w:rPr>
          <w:szCs w:val="28"/>
        </w:rPr>
        <w:t>ový status</w:t>
      </w:r>
      <w:r w:rsidRPr="00554298">
        <w:rPr>
          <w:szCs w:val="28"/>
        </w:rPr>
        <w:t xml:space="preserve"> ve druhé ze zmiňovaných úprav.</w:t>
      </w:r>
      <w:r w:rsidR="00756918" w:rsidRPr="00554298">
        <w:rPr>
          <w:szCs w:val="28"/>
        </w:rPr>
        <w:t xml:space="preserve"> </w:t>
      </w:r>
      <w:r w:rsidR="000E4757" w:rsidRPr="00554298">
        <w:rPr>
          <w:szCs w:val="28"/>
        </w:rPr>
        <w:t>Připomeňme si také, že cizinci žádají</w:t>
      </w:r>
      <w:r w:rsidR="00E53067" w:rsidRPr="00554298">
        <w:rPr>
          <w:szCs w:val="28"/>
        </w:rPr>
        <w:t>cí</w:t>
      </w:r>
      <w:r w:rsidR="000E4757" w:rsidRPr="00554298">
        <w:rPr>
          <w:szCs w:val="28"/>
        </w:rPr>
        <w:t xml:space="preserve"> o mezinárodní ochranu</w:t>
      </w:r>
      <w:r w:rsidR="00C43DFE" w:rsidRPr="00554298">
        <w:rPr>
          <w:szCs w:val="28"/>
        </w:rPr>
        <w:t>,</w:t>
      </w:r>
      <w:r w:rsidR="000E4757" w:rsidRPr="00554298">
        <w:rPr>
          <w:szCs w:val="28"/>
        </w:rPr>
        <w:t xml:space="preserve"> jsou dle zákona o</w:t>
      </w:r>
      <w:r w:rsidR="00C43DFE" w:rsidRPr="00554298">
        <w:rPr>
          <w:szCs w:val="28"/>
        </w:rPr>
        <w:t xml:space="preserve"> soudních poplatcích osvobozen</w:t>
      </w:r>
      <w:r w:rsidR="00E53067" w:rsidRPr="00554298">
        <w:rPr>
          <w:szCs w:val="28"/>
        </w:rPr>
        <w:t>i</w:t>
      </w:r>
      <w:r w:rsidR="00C43DFE" w:rsidRPr="00554298">
        <w:rPr>
          <w:szCs w:val="28"/>
        </w:rPr>
        <w:t xml:space="preserve"> od soudního poplatku, čímž odpadá jak suma za správní žalobu před krajským soudem, tak i suma za ka</w:t>
      </w:r>
      <w:r w:rsidR="00E53067" w:rsidRPr="00554298">
        <w:rPr>
          <w:szCs w:val="28"/>
        </w:rPr>
        <w:t>sační stížnost. Dokončit řízení</w:t>
      </w:r>
      <w:r w:rsidR="006758F4">
        <w:rPr>
          <w:szCs w:val="28"/>
        </w:rPr>
        <w:t xml:space="preserve"> o </w:t>
      </w:r>
      <w:r w:rsidR="00C43DFE" w:rsidRPr="00554298">
        <w:rPr>
          <w:szCs w:val="28"/>
        </w:rPr>
        <w:t>mezinárodní ochraně včetně následného soudního přezkumu se nabízí bez jakýchkoliv nákladů vyjma těch na právní služby.</w:t>
      </w:r>
      <w:r w:rsidR="000E4757" w:rsidRPr="00554298">
        <w:rPr>
          <w:szCs w:val="28"/>
        </w:rPr>
        <w:t xml:space="preserve"> </w:t>
      </w:r>
    </w:p>
    <w:p w:rsidR="00176E67" w:rsidRPr="00554298" w:rsidRDefault="00C43DFE" w:rsidP="003024C5">
      <w:pPr>
        <w:rPr>
          <w:szCs w:val="28"/>
        </w:rPr>
      </w:pPr>
      <w:r w:rsidRPr="00554298">
        <w:rPr>
          <w:szCs w:val="28"/>
        </w:rPr>
        <w:t>S</w:t>
      </w:r>
      <w:r w:rsidR="00756918" w:rsidRPr="00554298">
        <w:rPr>
          <w:szCs w:val="28"/>
        </w:rPr>
        <w:t xml:space="preserve">ituace </w:t>
      </w:r>
      <w:r w:rsidRPr="00554298">
        <w:rPr>
          <w:szCs w:val="28"/>
        </w:rPr>
        <w:t xml:space="preserve">ohledně masovosti nápadu kasačních stížností ve věci mezinárodní ochrany </w:t>
      </w:r>
      <w:r w:rsidR="00756918" w:rsidRPr="00554298">
        <w:rPr>
          <w:szCs w:val="28"/>
        </w:rPr>
        <w:t>se v běhu času vyřešila sama od sebe vstupem České republiky do Evropské unie, kdy</w:t>
      </w:r>
      <w:r w:rsidR="005C550E" w:rsidRPr="00554298">
        <w:rPr>
          <w:szCs w:val="28"/>
        </w:rPr>
        <w:t xml:space="preserve"> se</w:t>
      </w:r>
      <w:r w:rsidR="00756918" w:rsidRPr="00554298">
        <w:rPr>
          <w:szCs w:val="28"/>
        </w:rPr>
        <w:t xml:space="preserve"> vzhledem ke geografické poloze českých zemí a dublinským nařízením, určujícím země odpovědné</w:t>
      </w:r>
      <w:r w:rsidR="00F65FF3" w:rsidRPr="00554298">
        <w:rPr>
          <w:szCs w:val="28"/>
        </w:rPr>
        <w:t xml:space="preserve"> za posouzení azylových žádostí</w:t>
      </w:r>
      <w:r w:rsidR="002602C4">
        <w:rPr>
          <w:szCs w:val="28"/>
        </w:rPr>
        <w:t>,</w:t>
      </w:r>
      <w:r w:rsidR="005C550E" w:rsidRPr="00554298">
        <w:rPr>
          <w:szCs w:val="28"/>
        </w:rPr>
        <w:t xml:space="preserve"> stala Česká republika v příslušnosti vyřizování žádostí o mezinárodní ochranu okrajovou zemí</w:t>
      </w:r>
      <w:r w:rsidR="00F65FF3" w:rsidRPr="00554298">
        <w:rPr>
          <w:szCs w:val="28"/>
        </w:rPr>
        <w:t>. P</w:t>
      </w:r>
      <w:r w:rsidR="00756918" w:rsidRPr="00554298">
        <w:rPr>
          <w:szCs w:val="28"/>
        </w:rPr>
        <w:t xml:space="preserve">očet žádostí o mezinárodní ochranu </w:t>
      </w:r>
      <w:r w:rsidR="00F65FF3" w:rsidRPr="00554298">
        <w:rPr>
          <w:szCs w:val="28"/>
        </w:rPr>
        <w:t xml:space="preserve">se následně ustálil </w:t>
      </w:r>
      <w:r w:rsidR="00756918" w:rsidRPr="00554298">
        <w:rPr>
          <w:szCs w:val="28"/>
        </w:rPr>
        <w:t xml:space="preserve">na administrativně zvládnutelných číslech. </w:t>
      </w:r>
      <w:r w:rsidR="004B4F78" w:rsidRPr="00554298">
        <w:rPr>
          <w:szCs w:val="28"/>
        </w:rPr>
        <w:t xml:space="preserve">Pro </w:t>
      </w:r>
      <w:r w:rsidRPr="00554298">
        <w:rPr>
          <w:szCs w:val="28"/>
        </w:rPr>
        <w:t>efektivní řešení</w:t>
      </w:r>
      <w:r w:rsidR="004B4F78" w:rsidRPr="00554298">
        <w:rPr>
          <w:szCs w:val="28"/>
        </w:rPr>
        <w:t xml:space="preserve"> obdobných situací byl </w:t>
      </w:r>
      <w:r w:rsidRPr="00554298">
        <w:rPr>
          <w:szCs w:val="28"/>
        </w:rPr>
        <w:t xml:space="preserve">ale přece jen </w:t>
      </w:r>
      <w:r w:rsidR="004B4F78" w:rsidRPr="00554298">
        <w:rPr>
          <w:szCs w:val="28"/>
        </w:rPr>
        <w:t xml:space="preserve">novelou </w:t>
      </w:r>
      <w:r w:rsidRPr="00554298">
        <w:rPr>
          <w:szCs w:val="28"/>
        </w:rPr>
        <w:t xml:space="preserve">soudního řádu správního </w:t>
      </w:r>
      <w:r w:rsidR="004B4F78" w:rsidRPr="00554298">
        <w:rPr>
          <w:szCs w:val="28"/>
        </w:rPr>
        <w:t>pro věci mezinárodní ochrany zaveden §</w:t>
      </w:r>
      <w:r w:rsidR="005C550E" w:rsidRPr="00554298">
        <w:rPr>
          <w:szCs w:val="28"/>
        </w:rPr>
        <w:t xml:space="preserve"> </w:t>
      </w:r>
      <w:r w:rsidR="006758F4">
        <w:rPr>
          <w:szCs w:val="28"/>
        </w:rPr>
        <w:t>104a o </w:t>
      </w:r>
      <w:r w:rsidRPr="00554298">
        <w:rPr>
          <w:szCs w:val="28"/>
        </w:rPr>
        <w:t xml:space="preserve">jejich </w:t>
      </w:r>
      <w:r w:rsidR="004B4F78" w:rsidRPr="00554298">
        <w:rPr>
          <w:szCs w:val="28"/>
        </w:rPr>
        <w:t>nepřijatelnosti.</w:t>
      </w:r>
    </w:p>
    <w:p w:rsidR="004B4F78" w:rsidRPr="00554298" w:rsidRDefault="004B4F78" w:rsidP="004B4F78">
      <w:pPr>
        <w:rPr>
          <w:i/>
          <w:sz w:val="20"/>
          <w:szCs w:val="20"/>
        </w:rPr>
      </w:pPr>
      <w:r w:rsidRPr="00554298">
        <w:rPr>
          <w:i/>
          <w:sz w:val="20"/>
          <w:szCs w:val="20"/>
        </w:rPr>
        <w:t>(1) Jestliže kasační stížnost ve věcech mezinárodní ochrany svým významem podstatně nepřesahuje vlastní zájmy stěžovatele, odmítne ji Nejvyšší správní soud pro nepřijatelnost.</w:t>
      </w:r>
    </w:p>
    <w:p w:rsidR="004B4F78" w:rsidRPr="00554298" w:rsidRDefault="004B4F78" w:rsidP="004B4F78">
      <w:pPr>
        <w:rPr>
          <w:i/>
          <w:sz w:val="20"/>
          <w:szCs w:val="20"/>
        </w:rPr>
      </w:pPr>
      <w:r w:rsidRPr="00554298">
        <w:rPr>
          <w:i/>
          <w:sz w:val="20"/>
          <w:szCs w:val="20"/>
        </w:rPr>
        <w:t>(2) K přijetí usnesení podle odstavce 1 je třeba souhlasu všech členů senátu.</w:t>
      </w:r>
    </w:p>
    <w:p w:rsidR="004B4F78" w:rsidRPr="00554298" w:rsidRDefault="004B4F78" w:rsidP="004B4F78">
      <w:pPr>
        <w:rPr>
          <w:i/>
          <w:sz w:val="20"/>
          <w:szCs w:val="20"/>
        </w:rPr>
      </w:pPr>
      <w:r w:rsidRPr="00554298">
        <w:rPr>
          <w:i/>
          <w:sz w:val="20"/>
          <w:szCs w:val="20"/>
        </w:rPr>
        <w:t>(3) Usnesení podle odstavce 1 nemusí být odůvodněno.</w:t>
      </w:r>
    </w:p>
    <w:p w:rsidR="005C550E" w:rsidRPr="00554298" w:rsidRDefault="00B97DD2" w:rsidP="00B97DD2">
      <w:pPr>
        <w:rPr>
          <w:szCs w:val="28"/>
        </w:rPr>
      </w:pPr>
      <w:r w:rsidRPr="00554298">
        <w:rPr>
          <w:szCs w:val="28"/>
        </w:rPr>
        <w:t xml:space="preserve">Tímto paragrafem je Nejvyššímu správnímu soudu umožněno, aby protřídil napadené kasační stížnosti ve věci mezinárodní </w:t>
      </w:r>
      <w:r w:rsidR="006758F4">
        <w:rPr>
          <w:szCs w:val="28"/>
        </w:rPr>
        <w:t>ochrany dle jejich závažnosti a </w:t>
      </w:r>
      <w:r w:rsidRPr="00554298">
        <w:rPr>
          <w:szCs w:val="28"/>
        </w:rPr>
        <w:t xml:space="preserve">meritorně posoudil ty, které jsou toho hodny a usnesením odmítnul ty, které nesplní požadavek </w:t>
      </w:r>
      <w:r w:rsidRPr="00554298">
        <w:rPr>
          <w:i/>
          <w:szCs w:val="28"/>
        </w:rPr>
        <w:t>podstatného přesahu vlastního zájmu stěžovatele</w:t>
      </w:r>
      <w:r w:rsidRPr="00554298">
        <w:rPr>
          <w:szCs w:val="28"/>
        </w:rPr>
        <w:t>. Toto slovní spojení lze rozdělit na dva neurčité právní pojmy, které se prakticky váží s institutem správního uvážení.</w:t>
      </w:r>
      <w:r w:rsidRPr="00554298">
        <w:rPr>
          <w:rStyle w:val="Znakapoznpodarou"/>
          <w:szCs w:val="28"/>
        </w:rPr>
        <w:footnoteReference w:id="58"/>
      </w:r>
      <w:r w:rsidRPr="00554298">
        <w:rPr>
          <w:szCs w:val="28"/>
        </w:rPr>
        <w:t xml:space="preserve"> O co se má jednat konkrétně</w:t>
      </w:r>
      <w:r w:rsidR="00847A18" w:rsidRPr="00554298">
        <w:rPr>
          <w:szCs w:val="28"/>
        </w:rPr>
        <w:t>,</w:t>
      </w:r>
      <w:r w:rsidRPr="00554298">
        <w:rPr>
          <w:szCs w:val="28"/>
        </w:rPr>
        <w:t xml:space="preserve"> Nejvyšší správní soud vyložil ve své judikatuře.</w:t>
      </w:r>
      <w:r w:rsidR="00847A18" w:rsidRPr="00554298">
        <w:rPr>
          <w:rStyle w:val="Znakapoznpodarou"/>
          <w:szCs w:val="28"/>
        </w:rPr>
        <w:footnoteReference w:id="59"/>
      </w:r>
      <w:r w:rsidRPr="00554298">
        <w:rPr>
          <w:szCs w:val="28"/>
        </w:rPr>
        <w:t xml:space="preserve"> </w:t>
      </w:r>
      <w:r w:rsidR="0019436E" w:rsidRPr="00554298">
        <w:rPr>
          <w:szCs w:val="28"/>
        </w:rPr>
        <w:t xml:space="preserve">Případ musí přesahovat </w:t>
      </w:r>
      <w:r w:rsidR="005C550E" w:rsidRPr="00554298">
        <w:rPr>
          <w:szCs w:val="28"/>
        </w:rPr>
        <w:t>vlastní zájem</w:t>
      </w:r>
      <w:r w:rsidR="0019436E" w:rsidRPr="00554298">
        <w:rPr>
          <w:szCs w:val="28"/>
        </w:rPr>
        <w:t xml:space="preserve"> stěžovatele a pře</w:t>
      </w:r>
      <w:r w:rsidR="005C550E" w:rsidRPr="00554298">
        <w:rPr>
          <w:szCs w:val="28"/>
        </w:rPr>
        <w:t xml:space="preserve">kročit </w:t>
      </w:r>
      <w:r w:rsidR="0019436E" w:rsidRPr="00554298">
        <w:rPr>
          <w:szCs w:val="28"/>
        </w:rPr>
        <w:t xml:space="preserve">svým </w:t>
      </w:r>
      <w:r w:rsidR="0019436E" w:rsidRPr="00554298">
        <w:rPr>
          <w:szCs w:val="28"/>
        </w:rPr>
        <w:lastRenderedPageBreak/>
        <w:t xml:space="preserve">dopadem onen pouhý jednotlivý případ, načež by měl stěžovatel ve své kasační stížnosti soud již upozornit. Je přidán i praktický a demonstrativní výčet situací, jak </w:t>
      </w:r>
      <w:r w:rsidR="005C550E" w:rsidRPr="00554298">
        <w:rPr>
          <w:szCs w:val="28"/>
        </w:rPr>
        <w:t>onen</w:t>
      </w:r>
      <w:r w:rsidR="0019436E" w:rsidRPr="00554298">
        <w:rPr>
          <w:szCs w:val="28"/>
        </w:rPr>
        <w:t xml:space="preserve"> přesah může vypadat. </w:t>
      </w:r>
      <w:r w:rsidR="00F65FF3" w:rsidRPr="00554298">
        <w:rPr>
          <w:szCs w:val="28"/>
        </w:rPr>
        <w:t>O</w:t>
      </w:r>
      <w:r w:rsidR="0019436E" w:rsidRPr="00554298">
        <w:rPr>
          <w:szCs w:val="28"/>
        </w:rPr>
        <w:t xml:space="preserve"> takové typizované situace se jedná, když </w:t>
      </w:r>
      <w:r w:rsidR="00F65FF3" w:rsidRPr="00554298">
        <w:rPr>
          <w:szCs w:val="28"/>
        </w:rPr>
        <w:t>se</w:t>
      </w:r>
      <w:r w:rsidR="0019436E" w:rsidRPr="00554298">
        <w:rPr>
          <w:szCs w:val="28"/>
        </w:rPr>
        <w:t xml:space="preserve"> kasační </w:t>
      </w:r>
      <w:r w:rsidR="005C550E" w:rsidRPr="00554298">
        <w:rPr>
          <w:szCs w:val="28"/>
        </w:rPr>
        <w:t>stížnost dotýká doposud neřešené</w:t>
      </w:r>
      <w:r w:rsidR="0019436E" w:rsidRPr="00554298">
        <w:rPr>
          <w:szCs w:val="28"/>
        </w:rPr>
        <w:t xml:space="preserve"> právní otázky, otázek, které byly v minulosti řešeny rozdílně, je potřebný </w:t>
      </w:r>
      <w:proofErr w:type="spellStart"/>
      <w:r w:rsidR="0019436E" w:rsidRPr="00554298">
        <w:rPr>
          <w:szCs w:val="28"/>
        </w:rPr>
        <w:t>judikatorní</w:t>
      </w:r>
      <w:proofErr w:type="spellEnd"/>
      <w:r w:rsidR="0019436E" w:rsidRPr="00554298">
        <w:rPr>
          <w:szCs w:val="28"/>
        </w:rPr>
        <w:t xml:space="preserve"> odklon</w:t>
      </w:r>
      <w:r w:rsidR="004A1496" w:rsidRPr="00554298">
        <w:rPr>
          <w:szCs w:val="28"/>
        </w:rPr>
        <w:t>, anebo budou v rozhodnutí krajských soudů shledána pochybení výrazné intenzity.</w:t>
      </w:r>
    </w:p>
    <w:p w:rsidR="005C550E" w:rsidRPr="00554298" w:rsidRDefault="004A1496" w:rsidP="00B97DD2">
      <w:pPr>
        <w:rPr>
          <w:szCs w:val="28"/>
        </w:rPr>
      </w:pPr>
      <w:r w:rsidRPr="00554298">
        <w:rPr>
          <w:szCs w:val="28"/>
        </w:rPr>
        <w:t xml:space="preserve"> Jde především o nerespektování ustálené judikatury, či hrubá pochybení při výkladu hmotného a procesního práva. </w:t>
      </w:r>
      <w:r w:rsidR="00A45F0B" w:rsidRPr="00554298">
        <w:rPr>
          <w:szCs w:val="28"/>
        </w:rPr>
        <w:t xml:space="preserve">Problematičtějším se jeví vztažení pojmu podstatného přesahu </w:t>
      </w:r>
      <w:r w:rsidR="00B07609" w:rsidRPr="00554298">
        <w:rPr>
          <w:szCs w:val="28"/>
        </w:rPr>
        <w:t xml:space="preserve">vlastního </w:t>
      </w:r>
      <w:r w:rsidR="00A45F0B" w:rsidRPr="00554298">
        <w:rPr>
          <w:szCs w:val="28"/>
        </w:rPr>
        <w:t>zájmu stěžovatele k</w:t>
      </w:r>
      <w:r w:rsidR="00B07609" w:rsidRPr="00554298">
        <w:rPr>
          <w:szCs w:val="28"/>
        </w:rPr>
        <w:t> </w:t>
      </w:r>
      <w:r w:rsidR="00A45F0B" w:rsidRPr="00554298">
        <w:rPr>
          <w:szCs w:val="28"/>
        </w:rPr>
        <w:t>žalované</w:t>
      </w:r>
      <w:r w:rsidR="00B07609" w:rsidRPr="00554298">
        <w:rPr>
          <w:szCs w:val="28"/>
        </w:rPr>
        <w:t xml:space="preserve">mu, </w:t>
      </w:r>
      <w:r w:rsidR="00A45F0B" w:rsidRPr="00554298">
        <w:rPr>
          <w:szCs w:val="28"/>
        </w:rPr>
        <w:t>k Ministerstvu vnitra příslušnému azylové žádosti rozhodovat</w:t>
      </w:r>
      <w:r w:rsidR="00B04BEC" w:rsidRPr="00554298">
        <w:rPr>
          <w:szCs w:val="28"/>
        </w:rPr>
        <w:t>, neboť jak onen vlastní zájem</w:t>
      </w:r>
      <w:r w:rsidR="00B07609" w:rsidRPr="00554298">
        <w:rPr>
          <w:szCs w:val="28"/>
        </w:rPr>
        <w:t>, který může být vždy jen záj</w:t>
      </w:r>
      <w:r w:rsidR="00B04BEC" w:rsidRPr="00554298">
        <w:rPr>
          <w:szCs w:val="28"/>
        </w:rPr>
        <w:t>m</w:t>
      </w:r>
      <w:r w:rsidR="00B07609" w:rsidRPr="00554298">
        <w:rPr>
          <w:szCs w:val="28"/>
        </w:rPr>
        <w:t>em veřejným, jenž správního orgánu reprezentuje, vyložit?</w:t>
      </w:r>
      <w:r w:rsidR="00A45F0B" w:rsidRPr="00554298">
        <w:rPr>
          <w:szCs w:val="28"/>
        </w:rPr>
        <w:t xml:space="preserve"> </w:t>
      </w:r>
      <w:r w:rsidR="00EA7C48" w:rsidRPr="00554298">
        <w:rPr>
          <w:szCs w:val="28"/>
        </w:rPr>
        <w:t>Nejvyšší správní soud toto dilema vyřešil v souladu se zásadou rovnosti účastníků řízení a rozšířil svoji dřívější judikaturu.</w:t>
      </w:r>
      <w:r w:rsidR="00EA7C48" w:rsidRPr="00554298">
        <w:rPr>
          <w:rStyle w:val="Znakapoznpodarou"/>
          <w:szCs w:val="28"/>
        </w:rPr>
        <w:footnoteReference w:id="60"/>
      </w:r>
    </w:p>
    <w:p w:rsidR="00C56A21" w:rsidRPr="00554298" w:rsidRDefault="00EA7C48" w:rsidP="00B97DD2">
      <w:pPr>
        <w:rPr>
          <w:szCs w:val="28"/>
        </w:rPr>
      </w:pPr>
      <w:r w:rsidRPr="00554298">
        <w:rPr>
          <w:szCs w:val="28"/>
        </w:rPr>
        <w:t>Ministerstvu vnitra, jakožto žalovanému před krajským soudem, je při podání kasační stížnosti dán stejný prostor</w:t>
      </w:r>
      <w:r w:rsidR="009B0CDB" w:rsidRPr="00554298">
        <w:rPr>
          <w:szCs w:val="28"/>
        </w:rPr>
        <w:t>,</w:t>
      </w:r>
      <w:r w:rsidRPr="00554298">
        <w:rPr>
          <w:szCs w:val="28"/>
        </w:rPr>
        <w:t xml:space="preserve"> jako j</w:t>
      </w:r>
      <w:r w:rsidR="006758F4">
        <w:rPr>
          <w:szCs w:val="28"/>
        </w:rPr>
        <w:t>e tomu u neúspěšného žadatele o </w:t>
      </w:r>
      <w:r w:rsidRPr="00554298">
        <w:rPr>
          <w:szCs w:val="28"/>
        </w:rPr>
        <w:t xml:space="preserve">mezinárodní ochranu. </w:t>
      </w:r>
      <w:r w:rsidR="009B0CDB" w:rsidRPr="00554298">
        <w:rPr>
          <w:szCs w:val="28"/>
        </w:rPr>
        <w:t>Jedná se pro praktick</w:t>
      </w:r>
      <w:r w:rsidR="006758F4">
        <w:rPr>
          <w:szCs w:val="28"/>
        </w:rPr>
        <w:t>é fungování soudního přezkumu o </w:t>
      </w:r>
      <w:r w:rsidR="009B0CDB" w:rsidRPr="00554298">
        <w:rPr>
          <w:szCs w:val="28"/>
        </w:rPr>
        <w:t xml:space="preserve">velmi žádoucí efekt. </w:t>
      </w:r>
      <w:r w:rsidR="009B0CDB" w:rsidRPr="00554298">
        <w:rPr>
          <w:i/>
          <w:szCs w:val="28"/>
        </w:rPr>
        <w:t xml:space="preserve">„V realitě bude přijatelnost kasační stížnosti podané žalovaným (Ministerstvo vnitra) mnohem častější, protože žalované ministerstvo je správním orgánem specializujícím se na azylové kauzy, sledujícím vývoj judikatury a podávajícímu kasační stížnosti zpravidla jen tam, kde bude vskutku vhodné judikaturu sjednotit či napravit </w:t>
      </w:r>
      <w:proofErr w:type="spellStart"/>
      <w:r w:rsidR="009B0CDB" w:rsidRPr="00554298">
        <w:rPr>
          <w:i/>
          <w:szCs w:val="28"/>
        </w:rPr>
        <w:t>judikatorní</w:t>
      </w:r>
      <w:proofErr w:type="spellEnd"/>
      <w:r w:rsidR="009B0CDB" w:rsidRPr="00554298">
        <w:rPr>
          <w:i/>
          <w:szCs w:val="28"/>
        </w:rPr>
        <w:t xml:space="preserve"> exces krajského soudu.“</w:t>
      </w:r>
      <w:r w:rsidR="009B0CDB" w:rsidRPr="003D416E">
        <w:rPr>
          <w:rStyle w:val="Znakapoznpodarou"/>
          <w:szCs w:val="28"/>
        </w:rPr>
        <w:footnoteReference w:id="61"/>
      </w:r>
    </w:p>
    <w:p w:rsidR="004F7FB1" w:rsidRPr="00554298" w:rsidRDefault="004F7FB1" w:rsidP="00B97DD2">
      <w:pPr>
        <w:rPr>
          <w:szCs w:val="28"/>
        </w:rPr>
      </w:pPr>
      <w:r w:rsidRPr="00554298">
        <w:rPr>
          <w:szCs w:val="28"/>
        </w:rPr>
        <w:lastRenderedPageBreak/>
        <w:t>K rozsahu označení „ve věcech mezinárodní ochrany“ zaujal Nejvyšší správní soud minimalistický výklad a zúžil pole možných rozhodnutí ve věci mezinárodní ochrany</w:t>
      </w:r>
      <w:r w:rsidR="008748A0" w:rsidRPr="00554298">
        <w:rPr>
          <w:szCs w:val="28"/>
        </w:rPr>
        <w:t>, které lze odmítnout pro nepřijatelnost</w:t>
      </w:r>
      <w:r w:rsidR="0088519C" w:rsidRPr="00554298">
        <w:rPr>
          <w:szCs w:val="28"/>
        </w:rPr>
        <w:t>,</w:t>
      </w:r>
      <w:r w:rsidR="008748A0" w:rsidRPr="00554298">
        <w:rPr>
          <w:szCs w:val="28"/>
        </w:rPr>
        <w:t xml:space="preserve"> jen na </w:t>
      </w:r>
      <w:r w:rsidRPr="00554298">
        <w:rPr>
          <w:szCs w:val="28"/>
        </w:rPr>
        <w:t xml:space="preserve">podané </w:t>
      </w:r>
      <w:r w:rsidR="008748A0" w:rsidRPr="00554298">
        <w:rPr>
          <w:szCs w:val="28"/>
        </w:rPr>
        <w:t xml:space="preserve">kasační stížnosti </w:t>
      </w:r>
      <w:r w:rsidRPr="00554298">
        <w:rPr>
          <w:szCs w:val="28"/>
        </w:rPr>
        <w:t>proti ro</w:t>
      </w:r>
      <w:r w:rsidR="005C550E" w:rsidRPr="00554298">
        <w:rPr>
          <w:szCs w:val="28"/>
        </w:rPr>
        <w:t>zhodnutím krajských soudů</w:t>
      </w:r>
      <w:r w:rsidRPr="00554298">
        <w:rPr>
          <w:szCs w:val="28"/>
        </w:rPr>
        <w:t>, kterými se končí řízení o žalobách proti neudělení mezinárodní ochrany v té či oné podobě</w:t>
      </w:r>
      <w:r w:rsidR="005C550E" w:rsidRPr="00554298">
        <w:rPr>
          <w:szCs w:val="28"/>
        </w:rPr>
        <w:t xml:space="preserve"> –</w:t>
      </w:r>
      <w:r w:rsidR="00EB6C28" w:rsidRPr="00554298">
        <w:rPr>
          <w:szCs w:val="28"/>
        </w:rPr>
        <w:t xml:space="preserve"> </w:t>
      </w:r>
      <w:r w:rsidR="008748A0" w:rsidRPr="00554298">
        <w:rPr>
          <w:szCs w:val="28"/>
        </w:rPr>
        <w:t>viz</w:t>
      </w:r>
      <w:r w:rsidR="00EB6C28" w:rsidRPr="00554298">
        <w:rPr>
          <w:szCs w:val="28"/>
        </w:rPr>
        <w:t xml:space="preserve"> §</w:t>
      </w:r>
      <w:r w:rsidR="005C550E" w:rsidRPr="00554298">
        <w:rPr>
          <w:szCs w:val="28"/>
        </w:rPr>
        <w:t xml:space="preserve"> </w:t>
      </w:r>
      <w:r w:rsidR="00EB6C28" w:rsidRPr="00554298">
        <w:rPr>
          <w:szCs w:val="28"/>
        </w:rPr>
        <w:t>2 odst. 1 písm. e), azylového zákona</w:t>
      </w:r>
      <w:r w:rsidR="008748A0" w:rsidRPr="00554298">
        <w:rPr>
          <w:szCs w:val="28"/>
        </w:rPr>
        <w:t xml:space="preserve"> (připomeňme zde například rozhodnutí stran zajišťovacího institutu, který v azylovém zákoně můžeme taktéž najít).</w:t>
      </w:r>
      <w:r w:rsidR="008748A0" w:rsidRPr="00554298">
        <w:rPr>
          <w:rStyle w:val="Znakapoznpodarou"/>
          <w:szCs w:val="28"/>
        </w:rPr>
        <w:footnoteReference w:id="62"/>
      </w:r>
      <w:r w:rsidR="006758F4">
        <w:rPr>
          <w:szCs w:val="28"/>
        </w:rPr>
        <w:t xml:space="preserve"> Ke vztahu přípustnosti a </w:t>
      </w:r>
      <w:r w:rsidR="008A492D" w:rsidRPr="00554298">
        <w:rPr>
          <w:szCs w:val="28"/>
        </w:rPr>
        <w:t xml:space="preserve">nepřijatelnosti kasačních stížností lze uvést, že nepřijatelná je pouze taková kasační stížnost, která je přípustná. Jinými slovy, </w:t>
      </w:r>
      <w:r w:rsidR="006758F4">
        <w:rPr>
          <w:szCs w:val="28"/>
        </w:rPr>
        <w:t>nelze vyslovit nepřijatelnost o </w:t>
      </w:r>
      <w:r w:rsidR="008A492D" w:rsidRPr="00554298">
        <w:rPr>
          <w:szCs w:val="28"/>
        </w:rPr>
        <w:t xml:space="preserve">kasační stížnosti, která nesplnila procesní podmínky řízení před Nejvyšším správním soudem a trpí nezhojenými vadami podání. </w:t>
      </w:r>
      <w:r w:rsidR="00C56A21" w:rsidRPr="00554298">
        <w:rPr>
          <w:szCs w:val="28"/>
        </w:rPr>
        <w:t xml:space="preserve">Komentář L. </w:t>
      </w:r>
      <w:proofErr w:type="spellStart"/>
      <w:r w:rsidR="00C56A21" w:rsidRPr="00554298">
        <w:rPr>
          <w:szCs w:val="28"/>
        </w:rPr>
        <w:t>Hloucha</w:t>
      </w:r>
      <w:proofErr w:type="spellEnd"/>
      <w:r w:rsidR="00C56A21" w:rsidRPr="00554298">
        <w:rPr>
          <w:szCs w:val="28"/>
        </w:rPr>
        <w:t xml:space="preserve"> k tomu resumuje: </w:t>
      </w:r>
      <w:r w:rsidR="00C56A21" w:rsidRPr="00554298">
        <w:rPr>
          <w:i/>
          <w:szCs w:val="28"/>
        </w:rPr>
        <w:t>„Nepřijatelnost je specifický sekundární procesní prostředek, kterým Nejvyšší správní soud zkoumá, zda je na místě meritorní přezkum napadeného rozhodnutí krajského soudu ve věci mezinárodní ochrany.“</w:t>
      </w:r>
      <w:r w:rsidR="00C56A21" w:rsidRPr="00554298">
        <w:rPr>
          <w:rStyle w:val="Znakapoznpodarou"/>
          <w:szCs w:val="28"/>
        </w:rPr>
        <w:footnoteReference w:id="63"/>
      </w:r>
      <w:r w:rsidR="00C56A21" w:rsidRPr="00554298">
        <w:rPr>
          <w:szCs w:val="28"/>
        </w:rPr>
        <w:t xml:space="preserve"> </w:t>
      </w:r>
      <w:r w:rsidR="00C22B7F" w:rsidRPr="00554298">
        <w:rPr>
          <w:szCs w:val="28"/>
        </w:rPr>
        <w:t>Přijetí usnesení o nepřijatelnosti kasační stížnosti je podmíněno souhlasem všech členů senátu obd</w:t>
      </w:r>
      <w:r w:rsidR="006758F4">
        <w:rPr>
          <w:szCs w:val="28"/>
        </w:rPr>
        <w:t>obně, jako je tomu u usnesení o </w:t>
      </w:r>
      <w:r w:rsidR="00C22B7F" w:rsidRPr="00554298">
        <w:rPr>
          <w:szCs w:val="28"/>
        </w:rPr>
        <w:t>neopodstatněnosti ústavní stížnosti při řízení před Ústavním soudem. Smyslem předloženého postupu je maximální možné omezení volného soudcovského uvážení o návrhu a v případě pochyb jakéhokoliv člena senátu otevření cesty k meritornímu posouzení</w:t>
      </w:r>
      <w:r w:rsidR="00A22EEC" w:rsidRPr="00554298">
        <w:rPr>
          <w:szCs w:val="28"/>
        </w:rPr>
        <w:t xml:space="preserve"> věci</w:t>
      </w:r>
      <w:r w:rsidR="00C22B7F" w:rsidRPr="00554298">
        <w:rPr>
          <w:szCs w:val="28"/>
        </w:rPr>
        <w:t xml:space="preserve">. </w:t>
      </w:r>
      <w:r w:rsidR="00117146" w:rsidRPr="00554298">
        <w:rPr>
          <w:szCs w:val="28"/>
        </w:rPr>
        <w:t>Jednomyslnost rozhodnutí</w:t>
      </w:r>
      <w:r w:rsidR="006758F4">
        <w:rPr>
          <w:szCs w:val="28"/>
        </w:rPr>
        <w:t xml:space="preserve"> u </w:t>
      </w:r>
      <w:r w:rsidR="00A22EEC" w:rsidRPr="00554298">
        <w:rPr>
          <w:szCs w:val="28"/>
        </w:rPr>
        <w:t>nenárokových opravných prostředků je vyžadována i Ústavním soudem.</w:t>
      </w:r>
      <w:r w:rsidR="00A22EEC" w:rsidRPr="00554298">
        <w:rPr>
          <w:rStyle w:val="Znakapoznpodarou"/>
          <w:szCs w:val="28"/>
        </w:rPr>
        <w:footnoteReference w:id="64"/>
      </w:r>
      <w:r w:rsidR="00A22EEC" w:rsidRPr="00554298">
        <w:rPr>
          <w:szCs w:val="28"/>
        </w:rPr>
        <w:t xml:space="preserve"> </w:t>
      </w:r>
      <w:r w:rsidR="005C3855" w:rsidRPr="00554298">
        <w:rPr>
          <w:szCs w:val="28"/>
        </w:rPr>
        <w:t xml:space="preserve">Pro zvýšení </w:t>
      </w:r>
      <w:r w:rsidR="00A22EEC" w:rsidRPr="00554298">
        <w:rPr>
          <w:szCs w:val="28"/>
        </w:rPr>
        <w:t>záruk</w:t>
      </w:r>
      <w:r w:rsidR="005C3855" w:rsidRPr="00554298">
        <w:rPr>
          <w:szCs w:val="28"/>
        </w:rPr>
        <w:t>y</w:t>
      </w:r>
      <w:r w:rsidR="00A22EEC" w:rsidRPr="00554298">
        <w:rPr>
          <w:szCs w:val="28"/>
        </w:rPr>
        <w:t xml:space="preserve"> při posuzování bylo původně o těchto kasačních stížnostech rozhodováno pětičlennými senáty, </w:t>
      </w:r>
      <w:r w:rsidR="005C3855" w:rsidRPr="00554298">
        <w:rPr>
          <w:szCs w:val="28"/>
        </w:rPr>
        <w:t xml:space="preserve">tato skutečnost ale odpadla novelou z roku 2012, od které azylové věci napadají před běžné, standardní, tříčlenné senáty. </w:t>
      </w:r>
    </w:p>
    <w:p w:rsidR="00176E67" w:rsidRPr="006758F4" w:rsidRDefault="005C3855" w:rsidP="006758F4">
      <w:pPr>
        <w:rPr>
          <w:szCs w:val="28"/>
        </w:rPr>
      </w:pPr>
      <w:r w:rsidRPr="00554298">
        <w:rPr>
          <w:szCs w:val="28"/>
        </w:rPr>
        <w:t>Poslední ustanovení o možnosti abse</w:t>
      </w:r>
      <w:r w:rsidR="006758F4">
        <w:rPr>
          <w:szCs w:val="28"/>
        </w:rPr>
        <w:t>ntování odůvodnění v usnesení o </w:t>
      </w:r>
      <w:r w:rsidRPr="00554298">
        <w:rPr>
          <w:szCs w:val="28"/>
        </w:rPr>
        <w:t xml:space="preserve">nepřijatelnosti kasační stížnosti ve věci mezinárodní ochrany </w:t>
      </w:r>
      <w:r w:rsidR="00BE4C52">
        <w:rPr>
          <w:szCs w:val="28"/>
        </w:rPr>
        <w:t>se</w:t>
      </w:r>
      <w:r w:rsidRPr="00554298">
        <w:rPr>
          <w:szCs w:val="28"/>
        </w:rPr>
        <w:t xml:space="preserve"> </w:t>
      </w:r>
      <w:r w:rsidR="00BE4C52">
        <w:rPr>
          <w:szCs w:val="28"/>
        </w:rPr>
        <w:t>Nejvyšší správní soud</w:t>
      </w:r>
      <w:r w:rsidRPr="00554298">
        <w:rPr>
          <w:szCs w:val="28"/>
        </w:rPr>
        <w:t xml:space="preserve">, </w:t>
      </w:r>
      <w:r w:rsidR="00BE4C52">
        <w:rPr>
          <w:szCs w:val="28"/>
        </w:rPr>
        <w:t>patrně z předběžné opatrnosti, snaží šetřit</w:t>
      </w:r>
      <w:r w:rsidRPr="00554298">
        <w:rPr>
          <w:szCs w:val="28"/>
        </w:rPr>
        <w:t>.</w:t>
      </w:r>
      <w:r w:rsidR="003C3077">
        <w:rPr>
          <w:rStyle w:val="Znakapoznpodarou"/>
          <w:szCs w:val="28"/>
        </w:rPr>
        <w:footnoteReference w:id="65"/>
      </w:r>
      <w:r w:rsidRPr="00554298">
        <w:rPr>
          <w:szCs w:val="28"/>
        </w:rPr>
        <w:t xml:space="preserve"> Ačkoliv je záměr zákonodárce zjevný, snaha Nejvyšší správní soud v této agendě maximálně </w:t>
      </w:r>
      <w:proofErr w:type="spellStart"/>
      <w:r w:rsidRPr="00554298">
        <w:rPr>
          <w:szCs w:val="28"/>
        </w:rPr>
        <w:t>odbřemenit</w:t>
      </w:r>
      <w:proofErr w:type="spellEnd"/>
      <w:r w:rsidRPr="00554298">
        <w:rPr>
          <w:szCs w:val="28"/>
        </w:rPr>
        <w:t xml:space="preserve">, ošemetně se tím </w:t>
      </w:r>
      <w:r w:rsidR="00C71761" w:rsidRPr="00554298">
        <w:rPr>
          <w:szCs w:val="28"/>
        </w:rPr>
        <w:t xml:space="preserve">věc posunula </w:t>
      </w:r>
      <w:r w:rsidRPr="00554298">
        <w:rPr>
          <w:szCs w:val="28"/>
        </w:rPr>
        <w:t>do pole ju</w:t>
      </w:r>
      <w:r w:rsidR="006758F4">
        <w:rPr>
          <w:szCs w:val="28"/>
        </w:rPr>
        <w:t>dikování mezi Ústavním soudem a </w:t>
      </w:r>
      <w:r w:rsidRPr="00554298">
        <w:rPr>
          <w:szCs w:val="28"/>
        </w:rPr>
        <w:t xml:space="preserve">Nejvyšším soudem stran odůvodňování nepřipouštění dovolání. </w:t>
      </w:r>
      <w:r w:rsidR="00C71761" w:rsidRPr="00554298">
        <w:rPr>
          <w:szCs w:val="28"/>
        </w:rPr>
        <w:t xml:space="preserve">Ústavní soud na tomto poli vynucuje pod hlavičkou práva na spravedlivý proces přiměřené odůvodňování i usnesení o nepřipuštění mimořádného a nenárokového opravného </w:t>
      </w:r>
      <w:r w:rsidR="00C71761" w:rsidRPr="00554298">
        <w:rPr>
          <w:szCs w:val="28"/>
        </w:rPr>
        <w:lastRenderedPageBreak/>
        <w:t>prostředku.</w:t>
      </w:r>
      <w:r w:rsidR="00AB775B" w:rsidRPr="00554298">
        <w:rPr>
          <w:rStyle w:val="Znakapoznpodarou"/>
          <w:szCs w:val="28"/>
        </w:rPr>
        <w:footnoteReference w:id="66"/>
      </w:r>
      <w:r w:rsidR="00C71761" w:rsidRPr="00554298">
        <w:rPr>
          <w:szCs w:val="28"/>
        </w:rPr>
        <w:t xml:space="preserve"> Ve zkratce, u usnesení o nepřípustnosti dovolání je pro Ústavní soud žádoucí, aby i zde odůvodnění </w:t>
      </w:r>
      <w:r w:rsidR="00BE4C52">
        <w:rPr>
          <w:szCs w:val="28"/>
        </w:rPr>
        <w:t>„</w:t>
      </w:r>
      <w:r w:rsidR="00C71761" w:rsidRPr="00554298">
        <w:rPr>
          <w:szCs w:val="28"/>
        </w:rPr>
        <w:t>přeskočilo laťku</w:t>
      </w:r>
      <w:r w:rsidR="00BE4C52">
        <w:rPr>
          <w:szCs w:val="28"/>
        </w:rPr>
        <w:t>“</w:t>
      </w:r>
      <w:r w:rsidR="00C71761" w:rsidRPr="00554298">
        <w:rPr>
          <w:szCs w:val="28"/>
        </w:rPr>
        <w:t xml:space="preserve"> požadovanou pro odůvodňování rozhodnutí občan</w:t>
      </w:r>
      <w:r w:rsidR="003537D8" w:rsidRPr="00554298">
        <w:rPr>
          <w:szCs w:val="28"/>
        </w:rPr>
        <w:t>ským soudním řádem</w:t>
      </w:r>
      <w:r w:rsidR="00C71761" w:rsidRPr="00554298">
        <w:rPr>
          <w:szCs w:val="28"/>
        </w:rPr>
        <w:t xml:space="preserve">. Analogie, která by zde mohla být vyvozena mezi tímto postupem </w:t>
      </w:r>
      <w:r w:rsidR="008F5296" w:rsidRPr="00554298">
        <w:rPr>
          <w:szCs w:val="28"/>
        </w:rPr>
        <w:t>dle občanského soudního</w:t>
      </w:r>
      <w:r w:rsidR="00392878" w:rsidRPr="00554298">
        <w:rPr>
          <w:szCs w:val="28"/>
        </w:rPr>
        <w:t xml:space="preserve"> řádu a následně postupem dle soudního</w:t>
      </w:r>
      <w:r w:rsidR="00C71761" w:rsidRPr="00554298">
        <w:rPr>
          <w:szCs w:val="28"/>
        </w:rPr>
        <w:t xml:space="preserve"> </w:t>
      </w:r>
      <w:r w:rsidR="00392878" w:rsidRPr="00554298">
        <w:rPr>
          <w:szCs w:val="28"/>
        </w:rPr>
        <w:t>řádu správního,</w:t>
      </w:r>
      <w:r w:rsidR="00C71761" w:rsidRPr="00554298">
        <w:rPr>
          <w:szCs w:val="28"/>
        </w:rPr>
        <w:t xml:space="preserve"> je zjevná.</w:t>
      </w:r>
      <w:r w:rsidR="00350A0E" w:rsidRPr="00554298">
        <w:rPr>
          <w:rStyle w:val="Znakapoznpodarou"/>
          <w:szCs w:val="28"/>
        </w:rPr>
        <w:footnoteReference w:id="67"/>
      </w:r>
      <w:r w:rsidR="00C71761" w:rsidRPr="00554298">
        <w:rPr>
          <w:szCs w:val="28"/>
        </w:rPr>
        <w:t xml:space="preserve"> </w:t>
      </w:r>
      <w:r w:rsidR="00893115" w:rsidRPr="00554298">
        <w:rPr>
          <w:szCs w:val="28"/>
        </w:rPr>
        <w:t>Pro patrnou nesouladnost s ústavou Nejvyšší správní soud přistupuje k odůvodňování nepři</w:t>
      </w:r>
      <w:r w:rsidR="006758F4">
        <w:rPr>
          <w:szCs w:val="28"/>
        </w:rPr>
        <w:t>jatelných kasačních stížností o </w:t>
      </w:r>
      <w:r w:rsidR="00893115" w:rsidRPr="00554298">
        <w:rPr>
          <w:szCs w:val="28"/>
        </w:rPr>
        <w:t>mezinárodní ochraně v míře, která si nijak nezadá s běžným meritorním posouzením věci. Situace se odlišuje senát od senátu</w:t>
      </w:r>
      <w:r w:rsidR="00BE4C52">
        <w:rPr>
          <w:szCs w:val="28"/>
        </w:rPr>
        <w:t xml:space="preserve"> (nebo lépe řečeno od jednoho soudce zpravodaje k druhému)</w:t>
      </w:r>
      <w:r w:rsidR="00893115" w:rsidRPr="00554298">
        <w:rPr>
          <w:szCs w:val="28"/>
        </w:rPr>
        <w:t>, ale paušálně jde sdělit, že usnesení jdou za horizont pouhého odkazu na dřívější pre</w:t>
      </w:r>
      <w:r w:rsidR="004A504B" w:rsidRPr="00554298">
        <w:rPr>
          <w:szCs w:val="28"/>
        </w:rPr>
        <w:t>judikáty k typově podobným případům</w:t>
      </w:r>
      <w:r w:rsidR="00893115" w:rsidRPr="00554298">
        <w:rPr>
          <w:szCs w:val="28"/>
        </w:rPr>
        <w:t>.</w:t>
      </w:r>
      <w:r w:rsidR="00D551C5" w:rsidRPr="00554298">
        <w:rPr>
          <w:rStyle w:val="Znakapoznpodarou"/>
          <w:szCs w:val="28"/>
        </w:rPr>
        <w:footnoteReference w:id="68"/>
      </w:r>
      <w:r w:rsidR="00893115" w:rsidRPr="00554298">
        <w:rPr>
          <w:szCs w:val="28"/>
        </w:rPr>
        <w:t xml:space="preserve"> Pokud </w:t>
      </w:r>
      <w:r w:rsidR="0078167F" w:rsidRPr="00554298">
        <w:rPr>
          <w:szCs w:val="28"/>
        </w:rPr>
        <w:t xml:space="preserve">pak </w:t>
      </w:r>
      <w:r w:rsidR="00893115" w:rsidRPr="00554298">
        <w:rPr>
          <w:szCs w:val="28"/>
        </w:rPr>
        <w:t>stěžovatel a jeho právní</w:t>
      </w:r>
      <w:r w:rsidR="00D551C5" w:rsidRPr="00554298">
        <w:rPr>
          <w:szCs w:val="28"/>
        </w:rPr>
        <w:t>k</w:t>
      </w:r>
      <w:r w:rsidR="00893115" w:rsidRPr="00554298">
        <w:rPr>
          <w:szCs w:val="28"/>
        </w:rPr>
        <w:t xml:space="preserve"> poukazují a rovněž argumentují dřívější judikaturou Nejvyššího správního soudu, je na místě vypořádat se s námitkou opět </w:t>
      </w:r>
      <w:r w:rsidR="00D551C5" w:rsidRPr="00554298">
        <w:rPr>
          <w:szCs w:val="28"/>
        </w:rPr>
        <w:t xml:space="preserve">odkazováním </w:t>
      </w:r>
      <w:r w:rsidR="00893115" w:rsidRPr="00554298">
        <w:rPr>
          <w:szCs w:val="28"/>
        </w:rPr>
        <w:t xml:space="preserve">na stávající judikaturu, nebo rozhodnutí argumentačně </w:t>
      </w:r>
      <w:r w:rsidR="00F70662" w:rsidRPr="00554298">
        <w:rPr>
          <w:szCs w:val="28"/>
        </w:rPr>
        <w:t>posílit</w:t>
      </w:r>
      <w:r w:rsidR="00893115" w:rsidRPr="00554298">
        <w:rPr>
          <w:szCs w:val="28"/>
        </w:rPr>
        <w:t xml:space="preserve">, aby stěžovatel pochopil, že jeho podání nemůže zvrátit dosavadní rozhodovací praxi. </w:t>
      </w:r>
      <w:r w:rsidR="003C3077">
        <w:rPr>
          <w:szCs w:val="28"/>
        </w:rPr>
        <w:t>Nejinak je tomu v rovině otázek</w:t>
      </w:r>
      <w:r w:rsidR="00D551C5" w:rsidRPr="00554298">
        <w:rPr>
          <w:szCs w:val="28"/>
        </w:rPr>
        <w:t xml:space="preserve"> skutko</w:t>
      </w:r>
      <w:r w:rsidR="00693DED" w:rsidRPr="00554298">
        <w:rPr>
          <w:szCs w:val="28"/>
        </w:rPr>
        <w:t>vých.</w:t>
      </w:r>
      <w:r w:rsidR="00693DED" w:rsidRPr="00554298">
        <w:rPr>
          <w:rStyle w:val="Znakapoznpodarou"/>
          <w:szCs w:val="28"/>
        </w:rPr>
        <w:footnoteReference w:id="69"/>
      </w:r>
      <w:r w:rsidR="00693DED" w:rsidRPr="00554298">
        <w:rPr>
          <w:szCs w:val="28"/>
        </w:rPr>
        <w:t xml:space="preserve"> </w:t>
      </w:r>
      <w:r w:rsidR="00BC2BA7" w:rsidRPr="00554298">
        <w:rPr>
          <w:szCs w:val="28"/>
        </w:rPr>
        <w:t xml:space="preserve">Veškerá argumentační stránka, která jde nad rámec posouzení přijatelnosti je ovšem pouhé </w:t>
      </w:r>
      <w:proofErr w:type="spellStart"/>
      <w:r w:rsidR="00BC2BA7" w:rsidRPr="00554298">
        <w:rPr>
          <w:i/>
          <w:szCs w:val="28"/>
        </w:rPr>
        <w:t>obiter</w:t>
      </w:r>
      <w:proofErr w:type="spellEnd"/>
      <w:r w:rsidR="00BC2BA7" w:rsidRPr="00554298">
        <w:rPr>
          <w:i/>
          <w:szCs w:val="28"/>
        </w:rPr>
        <w:t xml:space="preserve"> </w:t>
      </w:r>
      <w:proofErr w:type="spellStart"/>
      <w:r w:rsidR="00BC2BA7" w:rsidRPr="00554298">
        <w:rPr>
          <w:i/>
          <w:szCs w:val="28"/>
        </w:rPr>
        <w:t>dictum</w:t>
      </w:r>
      <w:proofErr w:type="spellEnd"/>
      <w:r w:rsidR="006758F4">
        <w:rPr>
          <w:szCs w:val="28"/>
        </w:rPr>
        <w:t>, dotvrzení věci a </w:t>
      </w:r>
      <w:r w:rsidR="00BC2BA7" w:rsidRPr="00554298">
        <w:rPr>
          <w:szCs w:val="28"/>
        </w:rPr>
        <w:t xml:space="preserve">dodatečné podpoření rozsudku krajského soudu nebo rozhodnut odboru azylové a migrační politiky, neboť odůvodnění usnesení o nepřijatelnosti by mělo sledovat zřejmý terč… </w:t>
      </w:r>
      <w:r w:rsidR="00BC2BA7" w:rsidRPr="00554298">
        <w:rPr>
          <w:i/>
          <w:szCs w:val="28"/>
        </w:rPr>
        <w:t xml:space="preserve">„Cílem odůvodnění usnesení o odmítnutí kasační stížnosti pro nepřijatelnost je kvalifikovat posuzovanou věc jako typový případ, který již byl judikaturou Nejvyššího správního soudu dostatečně řešen a nejde o spornou </w:t>
      </w:r>
      <w:r w:rsidR="006F6C15" w:rsidRPr="00554298">
        <w:rPr>
          <w:i/>
          <w:szCs w:val="28"/>
        </w:rPr>
        <w:t>právní otázku, jakož ani o takové procesní pochybení krajského soudu (mající vliv na zákonnost rozhodnutí jako takového), které by mělo za následek přijatelnost kasační stížnosti.“</w:t>
      </w:r>
      <w:r w:rsidR="006F6C15" w:rsidRPr="00554298">
        <w:rPr>
          <w:rStyle w:val="Znakapoznpodarou"/>
          <w:szCs w:val="28"/>
        </w:rPr>
        <w:footnoteReference w:id="70"/>
      </w:r>
      <w:r w:rsidR="006F6C15" w:rsidRPr="00554298">
        <w:rPr>
          <w:szCs w:val="28"/>
        </w:rPr>
        <w:t xml:space="preserve"> </w:t>
      </w:r>
      <w:r w:rsidR="004A504B" w:rsidRPr="00554298">
        <w:rPr>
          <w:szCs w:val="28"/>
        </w:rPr>
        <w:t>Tedy rychlý</w:t>
      </w:r>
      <w:r w:rsidR="006F6C15" w:rsidRPr="00554298">
        <w:rPr>
          <w:szCs w:val="28"/>
        </w:rPr>
        <w:t xml:space="preserve"> postup rozhodnutí, který má Nejvyššímu </w:t>
      </w:r>
      <w:r w:rsidR="006F6C15" w:rsidRPr="00554298">
        <w:rPr>
          <w:szCs w:val="28"/>
        </w:rPr>
        <w:lastRenderedPageBreak/>
        <w:t xml:space="preserve">správnímu soudu vybojovat čas, aby se mohl zabývat složitější materií, nežli neustálým posuzováním jedné variace tisícerého téhož. </w:t>
      </w:r>
    </w:p>
    <w:p w:rsidR="004D491E" w:rsidRPr="00554298" w:rsidRDefault="009530AB" w:rsidP="003C01DF">
      <w:pPr>
        <w:pStyle w:val="Nadpis1"/>
      </w:pPr>
      <w:bookmarkStart w:id="11" w:name="_Toc59262853"/>
      <w:r w:rsidRPr="00554298">
        <w:t>7</w:t>
      </w:r>
      <w:r w:rsidR="00290233" w:rsidRPr="00554298">
        <w:t xml:space="preserve">. </w:t>
      </w:r>
      <w:r w:rsidR="004D491E" w:rsidRPr="00554298">
        <w:t>Rozbor vybraných případů</w:t>
      </w:r>
      <w:bookmarkEnd w:id="11"/>
    </w:p>
    <w:p w:rsidR="000677E1" w:rsidRDefault="004926BE" w:rsidP="006758F4">
      <w:pPr>
        <w:pStyle w:val="Nadpis2"/>
      </w:pPr>
      <w:bookmarkStart w:id="12" w:name="_Toc59262854"/>
      <w:r w:rsidRPr="00554298">
        <w:t xml:space="preserve">7. 1. </w:t>
      </w:r>
      <w:r w:rsidR="00DB4132" w:rsidRPr="00554298">
        <w:t xml:space="preserve">Důvod pronásledování </w:t>
      </w:r>
      <w:r w:rsidR="008A4BB6">
        <w:t>obsažený</w:t>
      </w:r>
      <w:r w:rsidR="00286067" w:rsidRPr="00554298">
        <w:t xml:space="preserve"> v</w:t>
      </w:r>
      <w:r w:rsidR="00DB4132" w:rsidRPr="00554298">
        <w:t xml:space="preserve"> §</w:t>
      </w:r>
      <w:r w:rsidR="000A32B4">
        <w:t xml:space="preserve"> </w:t>
      </w:r>
      <w:r w:rsidR="00DB4132" w:rsidRPr="00554298">
        <w:t>12 písm. a)</w:t>
      </w:r>
      <w:bookmarkEnd w:id="12"/>
    </w:p>
    <w:p w:rsidR="006758F4" w:rsidRPr="006758F4" w:rsidRDefault="006758F4" w:rsidP="006758F4"/>
    <w:p w:rsidR="00BD1F6F" w:rsidRPr="00554298" w:rsidRDefault="00BD1F6F" w:rsidP="00BD1F6F">
      <w:r w:rsidRPr="00554298">
        <w:t xml:space="preserve">Výkladu pojmu pronásledování jsem již věnoval prostor výše, nyní se separátně zaměřím na možné důvody, s jejichž přidružením k pronásledování (pronásledování pro a za co…), může dojít k udělení mezinárodní ochrany ve formě azylu. </w:t>
      </w:r>
    </w:p>
    <w:p w:rsidR="007F7F82" w:rsidRPr="00554298" w:rsidRDefault="00BD1F6F" w:rsidP="00BD1F6F">
      <w:r w:rsidRPr="00554298">
        <w:t>Zákonné ustanovení §</w:t>
      </w:r>
      <w:r w:rsidR="00A270DE">
        <w:t xml:space="preserve"> </w:t>
      </w:r>
      <w:r w:rsidRPr="00554298">
        <w:t>12 písm. a) vyjadřuje možnost udělení azylu za pronásledování z důvodů uplatňování politických práv a svobod. Toto us</w:t>
      </w:r>
      <w:r w:rsidR="00A270DE">
        <w:t>tanovení má svůj původ v čl. 43</w:t>
      </w:r>
      <w:r w:rsidRPr="00554298">
        <w:t xml:space="preserve"> Listiny základních práv a svobod a bylo i judikaturou dovozeno, že by měl</w:t>
      </w:r>
      <w:r w:rsidR="00151070" w:rsidRPr="00554298">
        <w:t>o</w:t>
      </w:r>
      <w:r w:rsidRPr="00554298">
        <w:t xml:space="preserve"> být vykládán</w:t>
      </w:r>
      <w:r w:rsidR="00151070" w:rsidRPr="00554298">
        <w:t>o</w:t>
      </w:r>
      <w:r w:rsidRPr="00554298">
        <w:t xml:space="preserve"> právě v duchu Listiny. </w:t>
      </w:r>
      <w:r w:rsidR="00151070" w:rsidRPr="00554298">
        <w:t xml:space="preserve">Z ustanovení je zřejmý </w:t>
      </w:r>
      <w:r w:rsidR="007F7F82" w:rsidRPr="00554298">
        <w:t>objektivní prvek a</w:t>
      </w:r>
      <w:r w:rsidR="00151070" w:rsidRPr="00554298">
        <w:t xml:space="preserve"> osoba žadatele tak musí prokázat, že byla </w:t>
      </w:r>
      <w:r w:rsidR="00A270DE">
        <w:t>v</w:t>
      </w:r>
      <w:r w:rsidR="00151070" w:rsidRPr="00554298">
        <w:t xml:space="preserve"> minulosti ve své vlasti pronásledována pro uplatňování svých politických práv a svobod</w:t>
      </w:r>
      <w:r w:rsidR="00C344FE" w:rsidRPr="00554298">
        <w:t>, přičemž toto pronásledování trvá stále</w:t>
      </w:r>
      <w:r w:rsidR="00151070" w:rsidRPr="00554298">
        <w:t>. Při výkladu v</w:t>
      </w:r>
      <w:r w:rsidR="00247318">
        <w:t> duchu s Listinou je pak patrné</w:t>
      </w:r>
      <w:r w:rsidR="00151070" w:rsidRPr="00554298">
        <w:t xml:space="preserve">, že se pod tímto ustanovením mohou konkrétně skrývat </w:t>
      </w:r>
      <w:r w:rsidR="00682926" w:rsidRPr="00554298">
        <w:t>porušení práv a svobod spojená</w:t>
      </w:r>
      <w:r w:rsidR="00151070" w:rsidRPr="00554298">
        <w:t xml:space="preserve"> se svobodou projevu a právem na informaci (čl. 17 Listiny), </w:t>
      </w:r>
      <w:r w:rsidR="007F7F82" w:rsidRPr="00554298">
        <w:t>právem</w:t>
      </w:r>
      <w:r w:rsidR="00C2033D" w:rsidRPr="00554298">
        <w:t xml:space="preserve"> petiční</w:t>
      </w:r>
      <w:r w:rsidR="007F7F82" w:rsidRPr="00554298">
        <w:t>m (čl. 18 Listiny), právem</w:t>
      </w:r>
      <w:r w:rsidR="00C2033D" w:rsidRPr="00554298">
        <w:t xml:space="preserve"> shromažďovací</w:t>
      </w:r>
      <w:r w:rsidR="007F7F82" w:rsidRPr="00554298">
        <w:t>m (čl. 19 Listiny), právem</w:t>
      </w:r>
      <w:r w:rsidR="00C2033D" w:rsidRPr="00554298">
        <w:t xml:space="preserve"> sdružovací</w:t>
      </w:r>
      <w:r w:rsidR="007F7F82" w:rsidRPr="00554298">
        <w:t>m (čl. 20 Listiny), právem</w:t>
      </w:r>
      <w:r w:rsidR="00C2033D" w:rsidRPr="00554298">
        <w:t xml:space="preserve"> volební</w:t>
      </w:r>
      <w:r w:rsidR="007F7F82" w:rsidRPr="00554298">
        <w:t>m</w:t>
      </w:r>
      <w:r w:rsidR="00C2033D" w:rsidRPr="00554298">
        <w:t xml:space="preserve"> a přístup</w:t>
      </w:r>
      <w:r w:rsidR="007F7F82" w:rsidRPr="00554298">
        <w:t>em</w:t>
      </w:r>
      <w:r w:rsidR="00C2033D" w:rsidRPr="00554298">
        <w:t xml:space="preserve"> k veřejným fu</w:t>
      </w:r>
      <w:r w:rsidR="00682926" w:rsidRPr="00554298">
        <w:t>nkcím (čl. 21 Listiny), svobodnou</w:t>
      </w:r>
      <w:r w:rsidR="00C2033D" w:rsidRPr="00554298">
        <w:t xml:space="preserve"> soutěž</w:t>
      </w:r>
      <w:r w:rsidR="00682926" w:rsidRPr="00554298">
        <w:t>í</w:t>
      </w:r>
      <w:r w:rsidR="00C2033D" w:rsidRPr="00554298">
        <w:t xml:space="preserve"> politick</w:t>
      </w:r>
      <w:r w:rsidR="007F7F82" w:rsidRPr="00554298">
        <w:t>ých sil (čl. 22 Listiny) a právem</w:t>
      </w:r>
      <w:r w:rsidR="00C2033D" w:rsidRPr="00554298">
        <w:t xml:space="preserve"> na odpor (čl. 23 Listiny). </w:t>
      </w:r>
    </w:p>
    <w:p w:rsidR="00F24F71" w:rsidRPr="00554298" w:rsidRDefault="003B08A3" w:rsidP="00BD1F6F">
      <w:r w:rsidRPr="00554298">
        <w:t>K</w:t>
      </w:r>
      <w:r w:rsidR="007F7F82" w:rsidRPr="00554298">
        <w:t xml:space="preserve"> samotné </w:t>
      </w:r>
      <w:r w:rsidRPr="00554298">
        <w:t>provázanosti mezi azylovým zákonem a Listinou se Nejvyšší správní soud vyjádřil svým rozsudkem, ve kterém nalezl spojitost m</w:t>
      </w:r>
      <w:r w:rsidR="007F7F82" w:rsidRPr="00554298">
        <w:t>ezi politickým pronásledováním na podkladě</w:t>
      </w:r>
      <w:r w:rsidRPr="00554298">
        <w:t> důvodů spojených s čl. 17 L</w:t>
      </w:r>
      <w:r w:rsidR="00A270DE">
        <w:t>istiny o svobodě projevu a právem</w:t>
      </w:r>
      <w:r w:rsidRPr="00554298">
        <w:t xml:space="preserve"> na informaci.</w:t>
      </w:r>
      <w:r w:rsidRPr="00554298">
        <w:rPr>
          <w:rStyle w:val="Znakapoznpodarou"/>
        </w:rPr>
        <w:footnoteReference w:id="71"/>
      </w:r>
      <w:r w:rsidRPr="00554298">
        <w:t xml:space="preserve"> </w:t>
      </w:r>
      <w:r w:rsidR="00F173F3" w:rsidRPr="00554298">
        <w:t xml:space="preserve">V něm se muž z Angoly domáhal informace o svém zatčeném bratrovi, který byl členem opozičního hnutí FNLA, tím na sebe přivedl pozornost bezpečnostních složek a došlo i k jeho krátkodobému zatčení, kdy byl </w:t>
      </w:r>
      <w:r w:rsidR="00F173F3" w:rsidRPr="00554298">
        <w:lastRenderedPageBreak/>
        <w:t xml:space="preserve">dva dny držen na policii. Správní orgán neudělil dotyčnému mezinárodní ochranu v žádné z forem a tento postoj byl aprobován i Krajským soudem v Hradci Králové, který žalobu </w:t>
      </w:r>
      <w:r w:rsidR="008A7237" w:rsidRPr="00554298">
        <w:t xml:space="preserve">žadatele proti rozhodnutí </w:t>
      </w:r>
      <w:r w:rsidR="00F173F3" w:rsidRPr="00554298">
        <w:t xml:space="preserve">zamítl. </w:t>
      </w:r>
      <w:r w:rsidR="00565C9D" w:rsidRPr="00554298">
        <w:t xml:space="preserve">Žalovaný i krajský soud zastaly </w:t>
      </w:r>
      <w:r w:rsidR="007F7F82" w:rsidRPr="00554298">
        <w:t xml:space="preserve">ve věci </w:t>
      </w:r>
      <w:r w:rsidR="00565C9D" w:rsidRPr="00554298">
        <w:t>názor, že u žadatele o mezinárodní ochranu není přítomno pronásledování pro uplatňování politických práv a svobod, neboť zde chybí důvod takového pronásledování – zastávání určitých politických názorů nebo uplatňování politických svobod.</w:t>
      </w:r>
    </w:p>
    <w:p w:rsidR="00565C9D" w:rsidRPr="00554298" w:rsidRDefault="00565C9D" w:rsidP="00BD1F6F">
      <w:r w:rsidRPr="00554298">
        <w:t>Nejvyšší správní soud tento pohled shledal úzkoprsým nazíráním případu pouh</w:t>
      </w:r>
      <w:r w:rsidR="0023012D" w:rsidRPr="00554298">
        <w:t>ým textem azylového zákona. Nikol</w:t>
      </w:r>
      <w:r w:rsidRPr="00554298">
        <w:t>i</w:t>
      </w:r>
      <w:r w:rsidR="0023012D" w:rsidRPr="00554298">
        <w:t>v</w:t>
      </w:r>
      <w:r w:rsidRPr="00554298">
        <w:t xml:space="preserve"> ale zařazením věci do kontextu českého právního řádu. </w:t>
      </w:r>
      <w:r w:rsidR="0023012D" w:rsidRPr="00554298">
        <w:t>Soud následně přisvědčil stěžovateli, že byl v</w:t>
      </w:r>
      <w:r w:rsidR="00DF6B7A" w:rsidRPr="00554298">
        <w:t> </w:t>
      </w:r>
      <w:r w:rsidR="0023012D" w:rsidRPr="00554298">
        <w:t>Angole</w:t>
      </w:r>
      <w:r w:rsidR="00DF6B7A" w:rsidRPr="00554298">
        <w:t xml:space="preserve"> pronásledován z důvodů odkazujících na porušení čl. 17 odst. 1, 2 a 4 Listiny. Dále soud vyzvedl nutnost posuzovat případ v souladu s textem </w:t>
      </w:r>
      <w:r w:rsidR="0046313A" w:rsidRPr="00554298">
        <w:t xml:space="preserve">směrnice 2011/95/ EU a tím </w:t>
      </w:r>
      <w:r w:rsidR="00030306">
        <w:t>i </w:t>
      </w:r>
      <w:r w:rsidR="00105908" w:rsidRPr="00554298">
        <w:t>Úmluvou o pr</w:t>
      </w:r>
      <w:r w:rsidR="00465BEE" w:rsidRPr="00554298">
        <w:t>ávním postavení uprchlíků, kterou</w:t>
      </w:r>
      <w:r w:rsidR="00105908" w:rsidRPr="00554298">
        <w:t xml:space="preserve"> směrnice rozvíjí. </w:t>
      </w:r>
      <w:r w:rsidR="00465BEE" w:rsidRPr="00554298">
        <w:t xml:space="preserve">Dlužno dodat, že i důvodová zpráva k azylovému zákonu odkazuje ke sjednocení odlišností z Úmluvy o právním postavení uprchlíků a čl. 43 Listiny pod § 12 azylového zákona. Ač </w:t>
      </w:r>
      <w:r w:rsidR="008966DE" w:rsidRPr="00554298">
        <w:t xml:space="preserve">tedy </w:t>
      </w:r>
      <w:r w:rsidR="00465BEE" w:rsidRPr="00554298">
        <w:t xml:space="preserve">řečeno jinými slovy, </w:t>
      </w:r>
      <w:r w:rsidR="008966DE" w:rsidRPr="00554298">
        <w:t>míněno je totéž</w:t>
      </w:r>
      <w:r w:rsidR="00465BEE" w:rsidRPr="00554298">
        <w:t xml:space="preserve"> a slovní nepřesnost by neměla bránit </w:t>
      </w:r>
      <w:r w:rsidR="008966DE" w:rsidRPr="00554298">
        <w:t>subsumování důvodů z čl. 43 Listiny pod důvody v Úmluvě o právním postavení uprchlíků.</w:t>
      </w:r>
      <w:r w:rsidR="008966DE" w:rsidRPr="00554298">
        <w:rPr>
          <w:rStyle w:val="Znakapoznpodarou"/>
        </w:rPr>
        <w:footnoteReference w:id="72"/>
      </w:r>
    </w:p>
    <w:p w:rsidR="004765C6" w:rsidRPr="00554298" w:rsidRDefault="00207E41" w:rsidP="00BD1F6F">
      <w:r w:rsidRPr="00554298">
        <w:t>Pro výše řečené se při aplikaci</w:t>
      </w:r>
      <w:r w:rsidR="00C344FE" w:rsidRPr="00554298">
        <w:t xml:space="preserve"> azylového zákona</w:t>
      </w:r>
      <w:r w:rsidR="004765C6" w:rsidRPr="00554298">
        <w:t xml:space="preserve"> stává </w:t>
      </w:r>
      <w:r w:rsidRPr="00554298">
        <w:t xml:space="preserve">problematičtějším </w:t>
      </w:r>
      <w:r w:rsidR="004765C6" w:rsidRPr="00554298">
        <w:t xml:space="preserve">rozlišení pronásledování za uplatňování politických práv a svobod dle § 12 písm. </w:t>
      </w:r>
      <w:r w:rsidR="00F16B5C" w:rsidRPr="00554298">
        <w:t>a)</w:t>
      </w:r>
      <w:r w:rsidR="00C344FE" w:rsidRPr="00554298">
        <w:t>,</w:t>
      </w:r>
      <w:r w:rsidR="00F16B5C" w:rsidRPr="00554298">
        <w:t xml:space="preserve"> od</w:t>
      </w:r>
      <w:r w:rsidR="004765C6" w:rsidRPr="00554298">
        <w:t> </w:t>
      </w:r>
      <w:r w:rsidR="00F16B5C" w:rsidRPr="00554298">
        <w:t>odůvodněného</w:t>
      </w:r>
      <w:r w:rsidR="004765C6" w:rsidRPr="00554298">
        <w:t xml:space="preserve"> </w:t>
      </w:r>
      <w:r w:rsidR="00F16B5C" w:rsidRPr="00554298">
        <w:t>strachu</w:t>
      </w:r>
      <w:r w:rsidR="004765C6" w:rsidRPr="00554298">
        <w:t xml:space="preserve"> z pronásledování pro zastávání určitých politických názorů ve státě, jehož občanství žadatel má, nebo zde dříve trvale pobýval, pokud j</w:t>
      </w:r>
      <w:r w:rsidR="00C344FE" w:rsidRPr="00554298">
        <w:t>e osobou bez státního občanství dle</w:t>
      </w:r>
      <w:r w:rsidR="004765C6" w:rsidRPr="00554298">
        <w:t xml:space="preserve"> § 12 písm. b). </w:t>
      </w:r>
      <w:r w:rsidR="00F16B5C" w:rsidRPr="00554298">
        <w:t>To</w:t>
      </w:r>
      <w:r w:rsidR="00A270DE">
        <w:t>to „zdvojení“ politických důvodů</w:t>
      </w:r>
      <w:r w:rsidR="00F16B5C" w:rsidRPr="00554298">
        <w:t xml:space="preserve"> do dvou paragrafů vede dle některých autorů </w:t>
      </w:r>
      <w:r w:rsidR="00B93F15" w:rsidRPr="00554298">
        <w:t xml:space="preserve">komentáře k azylovému zákonu </w:t>
      </w:r>
      <w:r w:rsidR="00F16B5C" w:rsidRPr="00554298">
        <w:t>v praxi k tomu, že pokud je azyl pro politické důvody jako takový udělován, děje se tak zejména na konto § 12 písm. b), nikoliv písm. a).</w:t>
      </w:r>
      <w:r w:rsidR="00F16B5C" w:rsidRPr="00554298">
        <w:rPr>
          <w:rStyle w:val="Znakapoznpodarou"/>
        </w:rPr>
        <w:footnoteReference w:id="73"/>
      </w:r>
      <w:r w:rsidR="00F16B5C" w:rsidRPr="00554298">
        <w:t xml:space="preserve"> </w:t>
      </w:r>
      <w:r w:rsidR="00F163BA" w:rsidRPr="00554298">
        <w:t xml:space="preserve">Prakticky jde </w:t>
      </w:r>
      <w:r w:rsidR="00C344FE" w:rsidRPr="00554298">
        <w:t xml:space="preserve">totiž </w:t>
      </w:r>
      <w:r w:rsidR="00247318">
        <w:t>zřejmě</w:t>
      </w:r>
      <w:r w:rsidR="00F163BA" w:rsidRPr="00554298">
        <w:t xml:space="preserve"> snáze subsumovat </w:t>
      </w:r>
      <w:r w:rsidR="00C344FE" w:rsidRPr="00554298">
        <w:t xml:space="preserve">politické pronásledování </w:t>
      </w:r>
      <w:r w:rsidR="00F163BA" w:rsidRPr="00554298">
        <w:t xml:space="preserve">pod § 12 písm. b) nežli </w:t>
      </w:r>
      <w:r w:rsidR="00C344FE" w:rsidRPr="00554298">
        <w:t xml:space="preserve">pod </w:t>
      </w:r>
      <w:r w:rsidR="00F163BA" w:rsidRPr="00554298">
        <w:t xml:space="preserve">písm. a). </w:t>
      </w:r>
      <w:r w:rsidR="00C344FE" w:rsidRPr="00554298">
        <w:t xml:space="preserve">Vyjma právně teoretické debaty ale je </w:t>
      </w:r>
      <w:r w:rsidR="00030306">
        <w:t>možné věc uzavřít tím, že jde o </w:t>
      </w:r>
      <w:r w:rsidR="00C344FE" w:rsidRPr="00554298">
        <w:t xml:space="preserve">faktické zdvojení pojmů stejného obsahu, přičemž jeden je do zákona zaveden z čl. 43 Listiny – § 12 </w:t>
      </w:r>
      <w:r w:rsidR="00247318">
        <w:t>písm. a) a druhý je zapracován</w:t>
      </w:r>
      <w:r w:rsidR="00C344FE" w:rsidRPr="00554298">
        <w:t xml:space="preserve"> do textu zákona ze znění Úmluvy o právním postavení uprchlíků a směrnice 2011/95/ EU. Pokud si pak čtenář </w:t>
      </w:r>
      <w:r w:rsidR="00AD66DF" w:rsidRPr="00554298">
        <w:t xml:space="preserve">přece jen </w:t>
      </w:r>
      <w:r w:rsidR="006127F7" w:rsidRPr="00554298">
        <w:t xml:space="preserve">přeje </w:t>
      </w:r>
      <w:r w:rsidR="00C344FE" w:rsidRPr="00554298">
        <w:t xml:space="preserve">rozlišovací klíč, můžeme zdůraznit </w:t>
      </w:r>
      <w:r w:rsidR="00AD66DF" w:rsidRPr="00554298">
        <w:t xml:space="preserve">již jednou výše </w:t>
      </w:r>
      <w:r w:rsidR="006127F7" w:rsidRPr="00554298">
        <w:t xml:space="preserve">zmíněný </w:t>
      </w:r>
      <w:r w:rsidR="00051877" w:rsidRPr="00554298">
        <w:t>objektivní důkaz uplatňování politických práv a svobod</w:t>
      </w:r>
      <w:r w:rsidR="00C344FE" w:rsidRPr="00554298">
        <w:t xml:space="preserve">. </w:t>
      </w:r>
      <w:r w:rsidR="006127F7" w:rsidRPr="00554298">
        <w:t xml:space="preserve">Cizinec tak musí nejtypičtěji vypovědět, že ve své vlasti uplatňoval politická práva a svobody, </w:t>
      </w:r>
      <w:r w:rsidR="006127F7" w:rsidRPr="00554298">
        <w:lastRenderedPageBreak/>
        <w:t>přičemž došlo k jeho následné perzekuci</w:t>
      </w:r>
      <w:r w:rsidR="00247318">
        <w:t xml:space="preserve"> (nikoliv, že se mu dosud nestala a jen se jí obává)</w:t>
      </w:r>
      <w:r w:rsidR="006127F7" w:rsidRPr="00554298">
        <w:t xml:space="preserve">. </w:t>
      </w:r>
      <w:r w:rsidR="00051877" w:rsidRPr="00554298">
        <w:t>Nedochází zde ke štěpení na objektivní a subjektivní prvek</w:t>
      </w:r>
      <w:r w:rsidR="00A270DE">
        <w:t>,</w:t>
      </w:r>
      <w:r w:rsidR="00051877" w:rsidRPr="00554298">
        <w:t xml:space="preserve"> </w:t>
      </w:r>
      <w:r w:rsidR="00030306">
        <w:t>jako je tomu u </w:t>
      </w:r>
      <w:r w:rsidR="00051877" w:rsidRPr="00554298">
        <w:t>slovního spojení „</w:t>
      </w:r>
      <w:r w:rsidR="00051877" w:rsidRPr="00554298">
        <w:rPr>
          <w:i/>
        </w:rPr>
        <w:t>odůvodněná strach z pronásledování</w:t>
      </w:r>
      <w:r w:rsidR="00051877" w:rsidRPr="00554298">
        <w:t>“.</w:t>
      </w:r>
      <w:r w:rsidR="00051877" w:rsidRPr="00554298">
        <w:rPr>
          <w:rStyle w:val="Znakapoznpodarou"/>
        </w:rPr>
        <w:footnoteReference w:id="74"/>
      </w:r>
    </w:p>
    <w:p w:rsidR="00F24F71" w:rsidRPr="00554298" w:rsidRDefault="00BE456B" w:rsidP="00B54D8E">
      <w:r w:rsidRPr="00554298">
        <w:t>Výjimku</w:t>
      </w:r>
      <w:r w:rsidR="008A7A95" w:rsidRPr="00554298">
        <w:t xml:space="preserve"> </w:t>
      </w:r>
      <w:r w:rsidRPr="00554298">
        <w:t xml:space="preserve">z dané objektivní skutečnosti </w:t>
      </w:r>
      <w:r w:rsidR="006127F7" w:rsidRPr="00554298">
        <w:t>může tvořit</w:t>
      </w:r>
      <w:r w:rsidRPr="00554298">
        <w:t xml:space="preserve"> situace, kdy žadatel sice ve své vlasti politicky aktivní nijak nebyl a případné politické názory nemá, ty jsou mu ale </w:t>
      </w:r>
      <w:r w:rsidR="00A270DE">
        <w:t>„</w:t>
      </w:r>
      <w:r w:rsidRPr="00554298">
        <w:rPr>
          <w:i/>
        </w:rPr>
        <w:t>připisovány</w:t>
      </w:r>
      <w:r w:rsidR="00A270DE">
        <w:rPr>
          <w:i/>
        </w:rPr>
        <w:t xml:space="preserve">“ </w:t>
      </w:r>
      <w:r w:rsidRPr="00554298">
        <w:t>aktéry pronásledování</w:t>
      </w:r>
      <w:r w:rsidR="00A270DE">
        <w:t>, a tak by za ně</w:t>
      </w:r>
      <w:r w:rsidR="00DF3D57">
        <w:t xml:space="preserve"> byl stejně pronásledován</w:t>
      </w:r>
      <w:r w:rsidRPr="00554298">
        <w:t>.</w:t>
      </w:r>
      <w:r w:rsidR="008A7A95" w:rsidRPr="00554298">
        <w:t xml:space="preserve"> </w:t>
      </w:r>
      <w:r w:rsidR="00C602B8" w:rsidRPr="00554298">
        <w:t>Z již zmíněného rozsudku o muži z Angoly pak vystupuje, že Nejvyšší správní soud možné připisování politických názorů vztahu</w:t>
      </w:r>
      <w:r w:rsidR="0047597F" w:rsidRPr="00554298">
        <w:t>je</w:t>
      </w:r>
      <w:r w:rsidR="00C602B8" w:rsidRPr="00554298">
        <w:t xml:space="preserve"> k oběma písmenům probíraného paragrafu. </w:t>
      </w:r>
      <w:proofErr w:type="spellStart"/>
      <w:r w:rsidR="00C602B8" w:rsidRPr="00554298">
        <w:t>Typizovaně</w:t>
      </w:r>
      <w:proofErr w:type="spellEnd"/>
      <w:r w:rsidR="00C602B8" w:rsidRPr="00554298">
        <w:t xml:space="preserve"> půjde o situaci, kdy si st</w:t>
      </w:r>
      <w:r w:rsidR="00030306">
        <w:t>átní orgány dané země vyberou a </w:t>
      </w:r>
      <w:r w:rsidR="00C602B8" w:rsidRPr="00554298">
        <w:t xml:space="preserve">zaškatulkují do množiny politicky aktivních osob člověka, který ovšem takto politicky aktivní není a ani nesdílí politický postoj lidí z množiny, do které je přiřazen. </w:t>
      </w:r>
      <w:r w:rsidR="00B40E19" w:rsidRPr="00554298">
        <w:t xml:space="preserve">Rovnost připisovaného politického přesvědčení </w:t>
      </w:r>
      <w:r w:rsidR="006B16DE" w:rsidRPr="00554298">
        <w:t xml:space="preserve">s politickým přesvědčením skutečným </w:t>
      </w:r>
      <w:r w:rsidR="00DF3D57">
        <w:t>by už tudíž mělo být rozhodovacím standardem při posuzování žádostí o mezinárodní ochranu</w:t>
      </w:r>
      <w:r w:rsidR="0047597F" w:rsidRPr="00554298">
        <w:t>.</w:t>
      </w:r>
      <w:r w:rsidR="0047597F" w:rsidRPr="00554298">
        <w:rPr>
          <w:rStyle w:val="Znakapoznpodarou"/>
        </w:rPr>
        <w:footnoteReference w:id="75"/>
      </w:r>
      <w:r w:rsidR="00B40E19" w:rsidRPr="00554298">
        <w:t xml:space="preserve"> </w:t>
      </w:r>
    </w:p>
    <w:p w:rsidR="001D75BC" w:rsidRPr="00554298" w:rsidRDefault="009530AB" w:rsidP="00DB4132">
      <w:pPr>
        <w:pStyle w:val="Nadpis2"/>
      </w:pPr>
      <w:bookmarkStart w:id="13" w:name="_Toc59262855"/>
      <w:r w:rsidRPr="00554298">
        <w:t>7</w:t>
      </w:r>
      <w:r w:rsidR="004926BE" w:rsidRPr="00554298">
        <w:t xml:space="preserve">. </w:t>
      </w:r>
      <w:r w:rsidR="00DB4132" w:rsidRPr="00554298">
        <w:t>2.</w:t>
      </w:r>
      <w:r w:rsidR="004926BE" w:rsidRPr="00554298">
        <w:t xml:space="preserve"> </w:t>
      </w:r>
      <w:r w:rsidR="00290233" w:rsidRPr="00554298">
        <w:t xml:space="preserve"> </w:t>
      </w:r>
      <w:r w:rsidR="00116B76" w:rsidRPr="00554298">
        <w:t xml:space="preserve">Sporné případy </w:t>
      </w:r>
      <w:r w:rsidR="002E28C6" w:rsidRPr="00554298">
        <w:t>v rozsahu §</w:t>
      </w:r>
      <w:r w:rsidR="00A270DE">
        <w:t xml:space="preserve"> </w:t>
      </w:r>
      <w:r w:rsidR="002E28C6" w:rsidRPr="00554298">
        <w:t>12</w:t>
      </w:r>
      <w:r w:rsidR="004926BE" w:rsidRPr="00554298">
        <w:t xml:space="preserve"> písm.</w:t>
      </w:r>
      <w:r w:rsidR="00DB4132" w:rsidRPr="00554298">
        <w:t xml:space="preserve"> a</w:t>
      </w:r>
      <w:r w:rsidR="004926BE" w:rsidRPr="00554298">
        <w:t>)</w:t>
      </w:r>
      <w:bookmarkEnd w:id="13"/>
      <w:r w:rsidR="004926BE" w:rsidRPr="00554298">
        <w:t xml:space="preserve"> </w:t>
      </w:r>
    </w:p>
    <w:p w:rsidR="00DA2A10" w:rsidRPr="00554298" w:rsidRDefault="00DA2A10" w:rsidP="00DA2A10"/>
    <w:p w:rsidR="00420AAE" w:rsidRPr="00554298" w:rsidRDefault="00DA2A10" w:rsidP="00DA2A10">
      <w:r w:rsidRPr="00554298">
        <w:t>Zmínil jsem již v</w:t>
      </w:r>
      <w:r w:rsidR="00FF4A2D" w:rsidRPr="00554298">
        <w:t xml:space="preserve"> </w:t>
      </w:r>
      <w:r w:rsidRPr="00554298">
        <w:t>textu fakt z komentářů k azylovému zákonu, že k udělení azylu podle §</w:t>
      </w:r>
      <w:r w:rsidR="00A270DE">
        <w:t xml:space="preserve"> </w:t>
      </w:r>
      <w:r w:rsidRPr="00554298">
        <w:t>12 písm. a) přistupuje Ministerstvo vnitra op</w:t>
      </w:r>
      <w:r w:rsidR="00C7686E">
        <w:t>ravdu velice zřídka, což vede i </w:t>
      </w:r>
      <w:r w:rsidRPr="00554298">
        <w:t xml:space="preserve">k malému množství rozporuplných případů, které napadají ke správním soudům. Malé množství judikatury ale také bezesporu zapříčiňuje to, že Česká republika jistě není cílovou zemí opozičních struktur z autoritativních </w:t>
      </w:r>
      <w:r w:rsidR="00FF4A2D">
        <w:t>režimů. Místem, kam by se takoví</w:t>
      </w:r>
      <w:r w:rsidRPr="00554298">
        <w:t xml:space="preserve"> lidé </w:t>
      </w:r>
      <w:r w:rsidR="00313076" w:rsidRPr="00554298">
        <w:t xml:space="preserve">běžně uchylovali do exilu. </w:t>
      </w:r>
    </w:p>
    <w:p w:rsidR="00420AAE" w:rsidRPr="00554298" w:rsidRDefault="00D90127" w:rsidP="00D90127">
      <w:r w:rsidRPr="00554298">
        <w:t xml:space="preserve">Zajímavý je </w:t>
      </w:r>
      <w:r w:rsidR="00FF4A2D">
        <w:t xml:space="preserve">pro nás </w:t>
      </w:r>
      <w:r w:rsidR="00A270DE">
        <w:t>případ občana Á</w:t>
      </w:r>
      <w:r w:rsidRPr="00554298">
        <w:t xml:space="preserve">zerbajdžánské </w:t>
      </w:r>
      <w:r w:rsidR="004F686A">
        <w:t>republiky, který v ČR požádal o </w:t>
      </w:r>
      <w:r w:rsidRPr="00554298">
        <w:t xml:space="preserve">mezinárodní ochranu v říjnu roku 2012. Ázerbájdžán po rozpadu SSSR, byť vystupující jako republika, je ve faktické moci rodiny </w:t>
      </w:r>
      <w:proofErr w:type="spellStart"/>
      <w:r w:rsidRPr="00554298">
        <w:t>Alijevů</w:t>
      </w:r>
      <w:proofErr w:type="spellEnd"/>
      <w:r w:rsidRPr="00554298">
        <w:t xml:space="preserve">. Od roku 1993 </w:t>
      </w:r>
      <w:proofErr w:type="spellStart"/>
      <w:r w:rsidRPr="00554298">
        <w:t>Hejdara</w:t>
      </w:r>
      <w:proofErr w:type="spellEnd"/>
      <w:r w:rsidRPr="00554298">
        <w:t xml:space="preserve"> </w:t>
      </w:r>
      <w:proofErr w:type="spellStart"/>
      <w:r w:rsidRPr="00554298">
        <w:t>Alijeva</w:t>
      </w:r>
      <w:proofErr w:type="spellEnd"/>
      <w:r w:rsidRPr="00554298">
        <w:t xml:space="preserve"> a po jeho smrti v roce 2003 drží v zemi </w:t>
      </w:r>
      <w:r w:rsidR="00217551" w:rsidRPr="00554298">
        <w:t>vládu</w:t>
      </w:r>
      <w:r w:rsidRPr="00554298">
        <w:t xml:space="preserve"> </w:t>
      </w:r>
      <w:r w:rsidR="00AC1DAB" w:rsidRPr="00554298">
        <w:t xml:space="preserve">a prezidentský úřad </w:t>
      </w:r>
      <w:r w:rsidRPr="00554298">
        <w:t xml:space="preserve">jeho syn </w:t>
      </w:r>
      <w:proofErr w:type="spellStart"/>
      <w:r w:rsidRPr="00554298">
        <w:t>Ilham</w:t>
      </w:r>
      <w:proofErr w:type="spellEnd"/>
      <w:r w:rsidRPr="00554298">
        <w:t xml:space="preserve">. Ten může být dle ázerbajdžánské ústavy volen doživotně prezidentem a v opakujících se volbách </w:t>
      </w:r>
      <w:r w:rsidR="00EA2D74" w:rsidRPr="00554298">
        <w:t xml:space="preserve">i </w:t>
      </w:r>
      <w:r w:rsidRPr="00554298">
        <w:t xml:space="preserve">drtivě potvrzuje své postavení. </w:t>
      </w:r>
      <w:r w:rsidR="00A270DE">
        <w:t>Jeho manželka je vice</w:t>
      </w:r>
      <w:r w:rsidR="00FF4A2D">
        <w:t>prezident</w:t>
      </w:r>
      <w:r w:rsidRPr="00554298">
        <w:t>kou</w:t>
      </w:r>
      <w:r w:rsidR="00EA2D74" w:rsidRPr="00554298">
        <w:t xml:space="preserve"> země</w:t>
      </w:r>
      <w:r w:rsidRPr="00554298">
        <w:t xml:space="preserve"> a bližší rodina zaujímá četné funkce ve státní správě. Do budoucna se též opětovně počítá s mezigeneračním střídáním v prezidentském úřadu, tedy předání</w:t>
      </w:r>
      <w:r w:rsidR="00A270DE">
        <w:t>m</w:t>
      </w:r>
      <w:r w:rsidRPr="00554298">
        <w:t xml:space="preserve"> moci </w:t>
      </w:r>
      <w:r w:rsidR="00EA2D74" w:rsidRPr="00554298">
        <w:t xml:space="preserve">jeho </w:t>
      </w:r>
      <w:r w:rsidRPr="00554298">
        <w:t>synovi</w:t>
      </w:r>
      <w:r w:rsidR="00AC1DAB" w:rsidRPr="00554298">
        <w:t xml:space="preserve"> či blízké přízni</w:t>
      </w:r>
      <w:r w:rsidRPr="00554298">
        <w:t xml:space="preserve">. Zákonodárná moc je zde svěřena parlamentu, který je pod politickou kontrolou strany </w:t>
      </w:r>
      <w:r w:rsidR="00EA2D74" w:rsidRPr="00554298">
        <w:rPr>
          <w:i/>
        </w:rPr>
        <w:t>Nový Ázerbájdžán</w:t>
      </w:r>
      <w:r w:rsidR="00EA2D74" w:rsidRPr="00554298">
        <w:t>, jež je opakovaným vítězem pochybně konaných voleb</w:t>
      </w:r>
      <w:r w:rsidR="00FF4A2D">
        <w:t>,</w:t>
      </w:r>
      <w:r w:rsidR="004F686A">
        <w:t xml:space="preserve"> a </w:t>
      </w:r>
      <w:r w:rsidR="00FF4A2D">
        <w:t xml:space="preserve">který </w:t>
      </w:r>
      <w:r w:rsidR="00217551" w:rsidRPr="00554298">
        <w:t>je</w:t>
      </w:r>
      <w:r w:rsidR="00EA2D74" w:rsidRPr="00554298">
        <w:t xml:space="preserve"> pupeční šňůrou </w:t>
      </w:r>
      <w:r w:rsidR="00FF4A2D">
        <w:t>spojen</w:t>
      </w:r>
      <w:r w:rsidR="00EA2D74" w:rsidRPr="00554298">
        <w:t xml:space="preserve"> s prezidentem. Stát tak nese znaky autoritativního </w:t>
      </w:r>
      <w:r w:rsidR="00EA2D74" w:rsidRPr="00554298">
        <w:lastRenderedPageBreak/>
        <w:t xml:space="preserve">režimu, který se </w:t>
      </w:r>
      <w:r w:rsidR="00AC1DAB" w:rsidRPr="00554298">
        <w:t xml:space="preserve">formálně </w:t>
      </w:r>
      <w:r w:rsidR="00EA2D74" w:rsidRPr="00554298">
        <w:t xml:space="preserve">maskuje jako demokracie. </w:t>
      </w:r>
      <w:r w:rsidR="00AE5316" w:rsidRPr="00554298">
        <w:t>Tolerovaná o</w:t>
      </w:r>
      <w:r w:rsidR="00EA2D74" w:rsidRPr="00554298">
        <w:t xml:space="preserve">pozice zde existuje, na politické scéně se jí ovšem dostává jen přesně vykolíkovaného prostoru, </w:t>
      </w:r>
      <w:r w:rsidR="00AE5316" w:rsidRPr="00554298">
        <w:t xml:space="preserve">a </w:t>
      </w:r>
      <w:r w:rsidR="00EA2D74" w:rsidRPr="00554298">
        <w:t xml:space="preserve">pokud vystupuje příliš horlivě proti vládě, je umlčována. </w:t>
      </w:r>
    </w:p>
    <w:p w:rsidR="005B6F1B" w:rsidRPr="00554298" w:rsidRDefault="005B6F1B" w:rsidP="00D90127">
      <w:r w:rsidRPr="00554298">
        <w:t xml:space="preserve">Žadatel ke svému azylovému příběhu rozvedl, že je od roku 2006 členem politické strany </w:t>
      </w:r>
      <w:proofErr w:type="spellStart"/>
      <w:r w:rsidRPr="00554298">
        <w:t>Musa</w:t>
      </w:r>
      <w:r w:rsidR="00F900EB" w:rsidRPr="00554298">
        <w:t>vat</w:t>
      </w:r>
      <w:proofErr w:type="spellEnd"/>
      <w:r w:rsidR="00F900EB" w:rsidRPr="00554298">
        <w:t>, strany opoziční vůči vládě. B</w:t>
      </w:r>
      <w:r w:rsidRPr="00554298">
        <w:t>yl aktivní v mládežnické organizaci této strany a po roce 2011, kdy začala vlna protivládních protestů</w:t>
      </w:r>
      <w:r w:rsidR="008958DD" w:rsidRPr="00554298">
        <w:t>,</w:t>
      </w:r>
      <w:r w:rsidRPr="00554298">
        <w:t xml:space="preserve"> se jich začal účastnit. </w:t>
      </w:r>
      <w:r w:rsidR="008958DD" w:rsidRPr="00554298">
        <w:t>V této souvislosti na sebe upozornil bezpečnostní složky, které ho několikrát zadržely, přičemž byl podroben verbálnímu i fyzickému násilí. Jedno ze zadržení na něj mělo dlouhodobý zdravotní dopad. Žadatel podložil svůj příběh novinovými články, ve kterých vyjadřoval protivládní kritiku</w:t>
      </w:r>
      <w:r w:rsidR="00A270DE">
        <w:t>,</w:t>
      </w:r>
      <w:r w:rsidR="008958DD" w:rsidRPr="00554298">
        <w:t xml:space="preserve"> a členskou legitimací politické strany </w:t>
      </w:r>
      <w:proofErr w:type="spellStart"/>
      <w:r w:rsidR="008958DD" w:rsidRPr="00554298">
        <w:t>Musavat</w:t>
      </w:r>
      <w:proofErr w:type="spellEnd"/>
      <w:r w:rsidR="008958DD" w:rsidRPr="00554298">
        <w:t xml:space="preserve">. Spornou ale byla okolnost, že dotyčný mezi lety 2001 – 2009 studoval na zahraniční univerzitě, přičemž tato studia byla financována ze státního stipendia, a jeho problémy jako takové začaly </w:t>
      </w:r>
      <w:r w:rsidR="00A270DE">
        <w:t xml:space="preserve">údajně </w:t>
      </w:r>
      <w:r w:rsidR="008958DD" w:rsidRPr="00554298">
        <w:t xml:space="preserve">až od roku 2011 nahoru. To vysvětlil tím, že se až do roku 2011 větší protivládní demonstrace v jeho vlasti nekonaly. </w:t>
      </w:r>
      <w:r w:rsidR="00AC5D42" w:rsidRPr="00554298">
        <w:t>Správní orgán nepřistoupil k udělení mezinárodní ochrany, protože davovou účast na masových protivládních protestech s následným zatčením nepovažoval za dostatečné vyjadřo</w:t>
      </w:r>
      <w:r w:rsidR="006444B5" w:rsidRPr="00554298">
        <w:t>v</w:t>
      </w:r>
      <w:r w:rsidR="004F686A">
        <w:t>ání politických práv a svobod a </w:t>
      </w:r>
      <w:r w:rsidR="006444B5" w:rsidRPr="00554298">
        <w:t xml:space="preserve">upozornil na okolnost s jeho státním stipendiem, díky kterému se mu dostalo zahraničního vzdělání. </w:t>
      </w:r>
      <w:r w:rsidR="00BA2099" w:rsidRPr="00554298">
        <w:t>Krajský soud s tímto závěrem souhlasil a žalobu proti správnímu rozhodnutí zamítl.</w:t>
      </w:r>
    </w:p>
    <w:p w:rsidR="00BA2099" w:rsidRPr="00554298" w:rsidRDefault="00E8591A" w:rsidP="00D90127">
      <w:r w:rsidRPr="00554298">
        <w:t>Nejvyšší správní soud ale obě rozhodnutí zrušil a vrátil věc před správní orgán</w:t>
      </w:r>
      <w:r w:rsidR="002C32D6" w:rsidRPr="00554298">
        <w:t xml:space="preserve"> k dalšímu řízení</w:t>
      </w:r>
      <w:r w:rsidRPr="00554298">
        <w:t xml:space="preserve">. </w:t>
      </w:r>
      <w:r w:rsidR="002C32D6" w:rsidRPr="00554298">
        <w:t xml:space="preserve">Předně se neztotožnil s námitkou, že </w:t>
      </w:r>
      <w:r w:rsidR="008A2EE2" w:rsidRPr="00554298">
        <w:t xml:space="preserve">jednotlivá </w:t>
      </w:r>
      <w:r w:rsidR="002C32D6" w:rsidRPr="00554298">
        <w:t xml:space="preserve">zadržení žadatele byla vždy provedena davovým způsobem, tedy zásahem policie proti davu, ve kterém se jmenovaný nacházel. K jeho zatčení totiž </w:t>
      </w:r>
      <w:r w:rsidR="00280773" w:rsidRPr="00554298">
        <w:t xml:space="preserve">cíleně </w:t>
      </w:r>
      <w:r w:rsidR="002C32D6" w:rsidRPr="00554298">
        <w:t xml:space="preserve">došlo i před mládežnickou pobočkou strany </w:t>
      </w:r>
      <w:proofErr w:type="spellStart"/>
      <w:r w:rsidR="002C32D6" w:rsidRPr="00554298">
        <w:t>Musavat</w:t>
      </w:r>
      <w:proofErr w:type="spellEnd"/>
      <w:r w:rsidR="002C32D6" w:rsidRPr="00554298">
        <w:t xml:space="preserve">, což k případu dokládá adresnost. Jeho zadržení byla dále spojena s tím, že po něm bylo přímo požadováno to, aby zanechal svých politických aktivit, a to i pod výhružkami stran vykonstruovaného trestního řízení. </w:t>
      </w:r>
      <w:r w:rsidR="00280773" w:rsidRPr="00554298">
        <w:t xml:space="preserve">Tím mu ze strany státu bylo dáváno jasně a systematicky najevo, že jeho opoziční aktivity nebudou tolerovány a budou mít negativní dopad na jeho život. V minulosti této osoby lze též nalézt dlouhodobou a aktivní politickou činnost, minimálně co do jeho členství v opoziční straně. Nelze tudíž tvrdit, že by se svojí politickou „horlivostí“ začal jen účelově, v bezprostřední době před vycestováním nebo snad rovnou až po něm. </w:t>
      </w:r>
      <w:r w:rsidR="00021C07" w:rsidRPr="00554298">
        <w:t>Žalovaný byl také schopen jeho azylový příběh podpořit konkrétními důkazy, novinovými články, což se i při dlouhodobém projevování politické činnosti dá logicky očekávat.</w:t>
      </w:r>
      <w:r w:rsidR="00DC069C" w:rsidRPr="00554298">
        <w:rPr>
          <w:rStyle w:val="Znakapoznpodarou"/>
        </w:rPr>
        <w:footnoteReference w:id="76"/>
      </w:r>
      <w:r w:rsidR="00021C07" w:rsidRPr="00554298">
        <w:t xml:space="preserve"> </w:t>
      </w:r>
    </w:p>
    <w:p w:rsidR="006F1E43" w:rsidRPr="00554298" w:rsidRDefault="006F1E43" w:rsidP="00D90127">
      <w:r w:rsidRPr="00554298">
        <w:lastRenderedPageBreak/>
        <w:t>Další případ muže a jeho rodiny z Ázerbájdžánu napadl před české soudy v letech 2017 a 2018. Jmenovaný k sobě uváděl, že je členem nejmenované politické strany „X“, která je, jak z rozhodnutí soudu vyplývá, stranou opoziční k vládnoucí ázerbajdžánské garnituře (z pozdějšího vyjádření právního zástupce, které je v usnesení též obsaženo</w:t>
      </w:r>
      <w:r w:rsidR="001D63B6" w:rsidRPr="00554298">
        <w:t>,</w:t>
      </w:r>
      <w:r w:rsidRPr="00554298">
        <w:t xml:space="preserve"> vystupuje, že jde opět o stranu </w:t>
      </w:r>
      <w:proofErr w:type="spellStart"/>
      <w:r w:rsidRPr="00554298">
        <w:t>Musavat</w:t>
      </w:r>
      <w:proofErr w:type="spellEnd"/>
      <w:r w:rsidRPr="00554298">
        <w:t xml:space="preserve">). </w:t>
      </w:r>
      <w:r w:rsidR="001D63B6" w:rsidRPr="00554298">
        <w:t xml:space="preserve">Dotyčný </w:t>
      </w:r>
      <w:r w:rsidR="00952049" w:rsidRPr="00554298">
        <w:t>měl do strany vstoupit</w:t>
      </w:r>
      <w:r w:rsidR="001D63B6" w:rsidRPr="00554298">
        <w:t xml:space="preserve"> v roce 2013 a zhruba 3 až 4 roky v ní byl aktivní tím způsobem, že chodil na její protivládní shromáždění. Na těchto shromážděních se dostal do několika uličních střetů s pořádkovou policií, po jednom z nich byl čtyři dny v bezvědomí. Na narození své dcery byl odvlečen neuniformovanou policií z jeho domu, držen a mučen na jemu neznám místě. O své</w:t>
      </w:r>
      <w:r w:rsidR="004F686A">
        <w:t xml:space="preserve"> cestě do Evropy hovořil jako o </w:t>
      </w:r>
      <w:r w:rsidR="001D63B6" w:rsidRPr="00554298">
        <w:t>cestě ilegální a o mezinárodní ochranu žádal pro jeho politické aktivity.</w:t>
      </w:r>
      <w:r w:rsidR="00743FB9" w:rsidRPr="00554298">
        <w:t xml:space="preserve"> Pro ro</w:t>
      </w:r>
      <w:r w:rsidR="00952049" w:rsidRPr="00554298">
        <w:t>zpory</w:t>
      </w:r>
      <w:r w:rsidR="00743FB9" w:rsidRPr="00554298">
        <w:t xml:space="preserve"> ve výpovědi </w:t>
      </w:r>
      <w:r w:rsidR="00952049" w:rsidRPr="00554298">
        <w:t>při srovnání s výpovědí jeho manželky, které nebyl schopen plně vysvětlit</w:t>
      </w:r>
      <w:r w:rsidR="00FF4A2D">
        <w:t>,</w:t>
      </w:r>
      <w:r w:rsidR="00952049" w:rsidRPr="00554298">
        <w:t xml:space="preserve"> </w:t>
      </w:r>
      <w:r w:rsidR="00743FB9" w:rsidRPr="00554298">
        <w:t>a skute</w:t>
      </w:r>
      <w:r w:rsidR="00952049" w:rsidRPr="00554298">
        <w:t>čnost</w:t>
      </w:r>
      <w:r w:rsidR="00743FB9" w:rsidRPr="00554298">
        <w:t xml:space="preserve">, že se podařilo dokázat, </w:t>
      </w:r>
      <w:r w:rsidR="00952049" w:rsidRPr="00554298">
        <w:t>že jeho cesta</w:t>
      </w:r>
      <w:r w:rsidR="00743FB9" w:rsidRPr="00554298">
        <w:t xml:space="preserve"> do prostoru Evropské unie byla vyřízena legálním způsobem</w:t>
      </w:r>
      <w:r w:rsidR="00952049" w:rsidRPr="00554298">
        <w:t>,</w:t>
      </w:r>
      <w:r w:rsidR="00743FB9" w:rsidRPr="00554298">
        <w:t xml:space="preserve"> byl azylový příběh jmenovaného shledán nevěrohodným.</w:t>
      </w:r>
      <w:r w:rsidR="00952049" w:rsidRPr="00554298">
        <w:rPr>
          <w:rStyle w:val="Znakapoznpodarou"/>
        </w:rPr>
        <w:footnoteReference w:id="77"/>
      </w:r>
      <w:r w:rsidR="00743FB9" w:rsidRPr="00554298">
        <w:t xml:space="preserve"> </w:t>
      </w:r>
    </w:p>
    <w:p w:rsidR="00FB7DA6" w:rsidRPr="00554298" w:rsidRDefault="00137D76" w:rsidP="00D90127">
      <w:r w:rsidRPr="00554298">
        <w:t>Prekérní případ blízký důvodu obsaženému pod § 12 písm. a) zákona o azylu rozhodoval v srpnu 2018 Krajský soud v Hradci Králové, který již potřetí rušil rozhodnutí správního orgánu o neudělení mezinárodní ochrany občanu Gruzie, jenž o ni zažádal v ČR dne 2. 8. 2010.</w:t>
      </w:r>
      <w:r w:rsidR="00FB7DA6" w:rsidRPr="00554298">
        <w:t xml:space="preserve"> Tento muž osetinské národnosti, právního vzdělání</w:t>
      </w:r>
      <w:r w:rsidR="00756FDC" w:rsidRPr="00554298">
        <w:t>,</w:t>
      </w:r>
      <w:r w:rsidR="00FB7DA6" w:rsidRPr="00554298">
        <w:t xml:space="preserve"> pracoval v kanceláři gruzínského ombudsmana, kde se zaměřoval na problematiku národností, náboženství a restitucí. V roce 2006, před konfliktem Gruzie s Ruskou federací o území Jižní </w:t>
      </w:r>
      <w:proofErr w:type="spellStart"/>
      <w:r w:rsidR="00FB7DA6" w:rsidRPr="00554298">
        <w:t>Osetie</w:t>
      </w:r>
      <w:proofErr w:type="spellEnd"/>
      <w:r w:rsidR="00FB7DA6" w:rsidRPr="00554298">
        <w:t xml:space="preserve"> z roku 2008, se účastnil volby osetinské vlády a přijímal dokumenty o jednotlivých kandidátech. Na popud gruzínské tajné služby </w:t>
      </w:r>
      <w:r w:rsidR="005510C0" w:rsidRPr="00554298">
        <w:t xml:space="preserve">dodatečně </w:t>
      </w:r>
      <w:r w:rsidR="00FB7DA6" w:rsidRPr="00554298">
        <w:t>na kandidátku zapsal osobu</w:t>
      </w:r>
      <w:r w:rsidR="005510C0" w:rsidRPr="00554298">
        <w:t xml:space="preserve">, která původně nekandidovala a následně ve volbách uspěla natolik, že se stala součástí osetinské vlády. Když dne 29. 10. 2006 cestoval z Jižní </w:t>
      </w:r>
      <w:proofErr w:type="spellStart"/>
      <w:r w:rsidR="005510C0" w:rsidRPr="00554298">
        <w:t>Osetie</w:t>
      </w:r>
      <w:proofErr w:type="spellEnd"/>
      <w:r w:rsidR="005510C0" w:rsidRPr="00554298">
        <w:t xml:space="preserve"> do </w:t>
      </w:r>
      <w:r w:rsidR="00756FDC" w:rsidRPr="00554298">
        <w:t xml:space="preserve">Tbilisi, byl zadržen policejní hlídkou a následně převezen neznámými muži na státní bezpečnost, kde mu byla nabídnuta otevřená spolupráce s gruzínskými tajnými službami. Když to odmítl, byl zbit a bylo mu vyhrožováno vykonstruovaným trestním stíhání v souvislosti s drogami. </w:t>
      </w:r>
      <w:r w:rsidR="00FF4A2D">
        <w:t>Ačkoliv nakonec</w:t>
      </w:r>
      <w:r w:rsidR="00756FDC" w:rsidRPr="00554298">
        <w:t xml:space="preserve"> podepsal jemu předkládané dokumenty, bylo s ním stejně zahájeno trestní řízení pro držení omamných látek. Odsouzen byl posléze na čtyři roky vězení. Proces měl být dopředu připraven a bylo mu </w:t>
      </w:r>
      <w:r w:rsidR="00FF4A2D">
        <w:t xml:space="preserve">k němu </w:t>
      </w:r>
      <w:r w:rsidR="00756FDC" w:rsidRPr="00554298">
        <w:t>sděleno, že když bude vystupovat na svoji obhajobu, dostane deset let namísto čtyř. Propuštěn byl dne 12. 11. 2009 na amnestii. Při pobytu ve vězení se mu výrazně zhoršil zdravotní stav.</w:t>
      </w:r>
    </w:p>
    <w:p w:rsidR="009A1056" w:rsidRPr="00554298" w:rsidRDefault="00A74514" w:rsidP="00D90127">
      <w:r w:rsidRPr="00554298">
        <w:lastRenderedPageBreak/>
        <w:t xml:space="preserve">Během roku 2010 poskytl </w:t>
      </w:r>
      <w:r w:rsidR="00480A88" w:rsidRPr="00554298">
        <w:t xml:space="preserve">cizinec </w:t>
      </w:r>
      <w:r w:rsidRPr="00554298">
        <w:t xml:space="preserve">ke svému případu mnoho rozhovorů do médií </w:t>
      </w:r>
      <w:r w:rsidR="00B77CE7">
        <w:t>a </w:t>
      </w:r>
      <w:r w:rsidR="00720CBF" w:rsidRPr="00554298">
        <w:t xml:space="preserve">pracoval pro organizaci </w:t>
      </w:r>
      <w:proofErr w:type="spellStart"/>
      <w:r w:rsidR="00720CBF" w:rsidRPr="00554298">
        <w:t>Human</w:t>
      </w:r>
      <w:proofErr w:type="spellEnd"/>
      <w:r w:rsidR="00720CBF" w:rsidRPr="00554298">
        <w:t xml:space="preserve"> </w:t>
      </w:r>
      <w:proofErr w:type="spellStart"/>
      <w:r w:rsidR="00720CBF" w:rsidRPr="00554298">
        <w:t>Rights</w:t>
      </w:r>
      <w:proofErr w:type="spellEnd"/>
      <w:r w:rsidR="00720CBF" w:rsidRPr="00554298">
        <w:t xml:space="preserve"> Cente</w:t>
      </w:r>
      <w:r w:rsidR="00B77CE7">
        <w:t>r (HRIDIC). Rovněž vystupoval v </w:t>
      </w:r>
      <w:r w:rsidR="00720CBF" w:rsidRPr="00554298">
        <w:t xml:space="preserve">televizním dokument, který se týkal jeho případu a situace kolem Jižní </w:t>
      </w:r>
      <w:proofErr w:type="spellStart"/>
      <w:r w:rsidR="00720CBF" w:rsidRPr="00554298">
        <w:t>Osetie</w:t>
      </w:r>
      <w:proofErr w:type="spellEnd"/>
      <w:r w:rsidR="00720CBF" w:rsidRPr="00554298">
        <w:t xml:space="preserve">, ten byl veřejně prezentován v červnu 2010. Pro všechny zmíněné aktivity se jeho postavení v Gruzii stalo nebezpečným </w:t>
      </w:r>
      <w:r w:rsidR="00483943" w:rsidRPr="00554298">
        <w:t>a za pomoci českého M</w:t>
      </w:r>
      <w:r w:rsidR="00720CBF" w:rsidRPr="00554298">
        <w:t>inisterstva zahraničních věcí opustil svoji zemi směrem do ČR. S</w:t>
      </w:r>
      <w:r w:rsidR="00480A88" w:rsidRPr="00554298">
        <w:t>kepsi ohledně jeho možného a</w:t>
      </w:r>
      <w:r w:rsidR="00720CBF" w:rsidRPr="00554298">
        <w:t xml:space="preserve"> </w:t>
      </w:r>
      <w:r w:rsidR="00480A88" w:rsidRPr="00554298">
        <w:t>bezpečného</w:t>
      </w:r>
      <w:r w:rsidR="00720CBF" w:rsidRPr="00554298">
        <w:t xml:space="preserve"> návratu do Gruzie vyslovil i tamní ombudsman.</w:t>
      </w:r>
      <w:r w:rsidR="00483943" w:rsidRPr="00554298">
        <w:t xml:space="preserve"> Celková důkazní matérie k případu byla bohatá a zdaleka nestála jen na samotných slovech žadatele. Přesto se správní orgán snažil jeho azylový příběh</w:t>
      </w:r>
      <w:r w:rsidR="00B77CE7">
        <w:t xml:space="preserve"> rozporovat v několika bodech a </w:t>
      </w:r>
      <w:r w:rsidR="00483943" w:rsidRPr="00554298">
        <w:t xml:space="preserve">dvakrát k udělení mezinárodní ochrany nepřistoupil. Soud </w:t>
      </w:r>
      <w:r w:rsidR="00FF4A2D">
        <w:t xml:space="preserve">v Hradci Králové </w:t>
      </w:r>
      <w:r w:rsidR="00483943" w:rsidRPr="00554298">
        <w:t xml:space="preserve">se </w:t>
      </w:r>
      <w:r w:rsidR="00480A88" w:rsidRPr="00554298">
        <w:t xml:space="preserve">ve věci například </w:t>
      </w:r>
      <w:r w:rsidR="00483943" w:rsidRPr="00554298">
        <w:t>neztotožnil s tím, že z pouhé deklarace žadatele o mezinárodní ochranu, že ne</w:t>
      </w:r>
      <w:r w:rsidR="00480A88" w:rsidRPr="00554298">
        <w:t>byl nikdy politicky angažován</w:t>
      </w:r>
      <w:r w:rsidR="00FF4A2D">
        <w:t>,</w:t>
      </w:r>
      <w:r w:rsidR="00480A88" w:rsidRPr="00554298">
        <w:t xml:space="preserve"> </w:t>
      </w:r>
      <w:r w:rsidR="00FF4A2D">
        <w:t>ne</w:t>
      </w:r>
      <w:r w:rsidR="00483943" w:rsidRPr="00554298">
        <w:t>lze dále dovozovat, že se ho netýkají rozmíšky mezi politickými garniturami jeho země nebo politika, která se týká místního národnostního problému, ve kterém se aktivně angažuje (Osetinci versus Gruzíni).</w:t>
      </w:r>
      <w:r w:rsidR="00483943" w:rsidRPr="00554298">
        <w:rPr>
          <w:rStyle w:val="Znakapoznpodarou"/>
        </w:rPr>
        <w:t xml:space="preserve"> </w:t>
      </w:r>
      <w:r w:rsidR="00483943" w:rsidRPr="00554298">
        <w:rPr>
          <w:rStyle w:val="Znakapoznpodarou"/>
        </w:rPr>
        <w:footnoteReference w:id="78"/>
      </w:r>
      <w:r w:rsidR="00483943" w:rsidRPr="00554298">
        <w:t xml:space="preserve"> </w:t>
      </w:r>
      <w:r w:rsidR="00480A88" w:rsidRPr="00554298">
        <w:t xml:space="preserve">Z podaného je přitom patrno, že k případu cizince mají co říci nejméně Čl. 17 Listiny o svobodě projevu a také ČL. 21 o svobodné volbě zástupců a přímém podílení se na správě věcí veřejných. </w:t>
      </w:r>
      <w:r w:rsidR="008C4448" w:rsidRPr="00554298">
        <w:t>Dlužno ale dodat, že Gruzie v posledních deseti letech prošla v</w:t>
      </w:r>
      <w:r w:rsidR="00A270DE">
        <w:t>ývojem a nyní je řazena mezi tzv</w:t>
      </w:r>
      <w:r w:rsidR="008C4448" w:rsidRPr="00554298">
        <w:t>. bezpečné země původu, kde k pronásledování a porušování lids</w:t>
      </w:r>
      <w:r w:rsidR="00B77CE7">
        <w:t>kých práv dochází jen zřídka, a </w:t>
      </w:r>
      <w:r w:rsidR="008C4448" w:rsidRPr="00554298">
        <w:t xml:space="preserve">pokud ano, jsou zde mechanismy </w:t>
      </w:r>
      <w:r w:rsidR="009A1056" w:rsidRPr="00554298">
        <w:t>ochrany před takovým jednáním.</w:t>
      </w:r>
    </w:p>
    <w:p w:rsidR="00714A5A" w:rsidRPr="00554298" w:rsidRDefault="008C4448" w:rsidP="00D90127">
      <w:r w:rsidRPr="00554298">
        <w:t xml:space="preserve"> </w:t>
      </w:r>
      <w:r w:rsidR="004203E7" w:rsidRPr="00554298">
        <w:t>To dokazuje rozhodnutí z května 2018, ve kterém se posuzoval případ muže z Gruzie, člena politické strany Sjednocené ná</w:t>
      </w:r>
      <w:r w:rsidR="00B77CE7">
        <w:t>rodní hnutí (UNM), jenž žádal o </w:t>
      </w:r>
      <w:r w:rsidR="004203E7" w:rsidRPr="00554298">
        <w:t xml:space="preserve">mezinárodní ochranu z důvodů politického pronásledování své osoby. </w:t>
      </w:r>
      <w:r w:rsidR="003359DD" w:rsidRPr="00554298">
        <w:t>Dle jeho slov měl být aktivní v mládežnických pobočkách této politické strany a po pro stranu neúspěšných volbách v roce 2012</w:t>
      </w:r>
      <w:r w:rsidR="00FF4A2D">
        <w:t>, ve kterých UNM propadla,</w:t>
      </w:r>
      <w:r w:rsidR="003359DD" w:rsidRPr="00554298">
        <w:t xml:space="preserve"> byl několikrát zadržen policií v souvislosti s drogami, což měla být vykonstruovaná skutečnost. Pracovně byl dotyčný zařazen u bezpečnostního sboru a to pří</w:t>
      </w:r>
      <w:r w:rsidR="00FF4A2D">
        <w:t>mo u ochranné stráže prezidenta</w:t>
      </w:r>
      <w:r w:rsidR="003359DD" w:rsidRPr="00554298">
        <w:t xml:space="preserve">. Skrze šikanu na pracovišti pro jeho politické názory </w:t>
      </w:r>
      <w:r w:rsidR="00B77CE7">
        <w:t>a </w:t>
      </w:r>
      <w:r w:rsidR="003359DD" w:rsidRPr="00554298">
        <w:t xml:space="preserve">vykonstruovaná stíhání byl donucen práci opustit. Pro politické postoje nemohl získat zaměstnání, a když už </w:t>
      </w:r>
      <w:r w:rsidR="00A270DE">
        <w:t>nějakou získal, byl odmítnut po</w:t>
      </w:r>
      <w:r w:rsidR="003359DD" w:rsidRPr="00554298">
        <w:t>té, co se politicky projevil. Na přelomu srpna a září 2015 byl opětovně několikrát zadržen a policisté na něj tlačili, aby opustil Gruzii směrem do zahraničí. Vlast opustil až v březnu 2016 díky finanční podpoře od příbuzných. Dříve neměl na vycestování dostatek prostředků. Sdělil, že se cítil být v Gruzii politicky pronásledova</w:t>
      </w:r>
      <w:r w:rsidR="00B77CE7">
        <w:t>nou osobou a </w:t>
      </w:r>
      <w:r w:rsidR="003359DD" w:rsidRPr="00554298">
        <w:t xml:space="preserve">stejně tak cítí i strach z dalšího pronásledování po návratu do Gruzie. </w:t>
      </w:r>
      <w:r w:rsidR="006A6E08" w:rsidRPr="00554298">
        <w:t xml:space="preserve">Svá tvrzení dotyčný nepodpořil žádným jiným důkazem, nežli právě jen svoji výpovědí před </w:t>
      </w:r>
      <w:r w:rsidR="006A6E08" w:rsidRPr="00554298">
        <w:lastRenderedPageBreak/>
        <w:t xml:space="preserve">správním orgánem. </w:t>
      </w:r>
      <w:r w:rsidR="000852F9" w:rsidRPr="00554298">
        <w:t xml:space="preserve">Správní orgán i soud k případu sdělily, že žalobce dle informací o zemi původu a o zmíněné straně nespadal do kategorie ohrožených osob, neboť byl pouhým koordinátorem strany na obecní úrovni a nikoliv vrcholným činitelem. A jen právě ti po volbách z roku 2012 čelili obtížím od strany Gruzínský sen, </w:t>
      </w:r>
      <w:r w:rsidR="004D3EB7">
        <w:t>jenž</w:t>
      </w:r>
      <w:r w:rsidR="000852F9" w:rsidRPr="00554298">
        <w:t xml:space="preserve"> volby vyhrál. Jeho promluva pak byla co do detailů velmi neurčitá a </w:t>
      </w:r>
      <w:r w:rsidR="004D3EB7">
        <w:t xml:space="preserve">řečený </w:t>
      </w:r>
      <w:r w:rsidR="000852F9" w:rsidRPr="00554298">
        <w:t xml:space="preserve">nebyl schopen určit ani moment, kdy mu policie odebrala legitimaci strany. Celkově měl problémy určit i data konání jednotlivých voleb v Gruzii a svých zadržení policií. </w:t>
      </w:r>
      <w:r w:rsidR="005D14A6" w:rsidRPr="00554298">
        <w:t>Mezi</w:t>
      </w:r>
      <w:r w:rsidR="00A270DE">
        <w:t xml:space="preserve"> </w:t>
      </w:r>
      <w:r w:rsidR="005D14A6" w:rsidRPr="00554298">
        <w:t xml:space="preserve">řádky také z pohovoru vyšlo najevo, že vyhození dotyčného z prezidentské bezpečnostní služby bylo dílem reorganizace a nikoliv cíleným krokem proti dotyčnému. Významnou skutečností byl také fakt, že ačkoliv řečený zařadil své problémy do roku 2012 a dále, vlast opustil až po více jak čtyřech letech, přičemž se nedalo tvrdit, že by se jeho problémy měly stupňovat. </w:t>
      </w:r>
      <w:r w:rsidR="0045257C" w:rsidRPr="00554298">
        <w:t xml:space="preserve">V rozhodnutí je také patrný vývoj co do spravování Gruzie, kdy se tato země postupem času zařadila mezi bezpečné země původu a od roku 2017 má dokonce s Evropskou </w:t>
      </w:r>
      <w:r w:rsidR="0010463D" w:rsidRPr="00554298">
        <w:t>unií</w:t>
      </w:r>
      <w:r w:rsidR="0045257C" w:rsidRPr="00554298">
        <w:t xml:space="preserve"> zaveden bezvízový styk.</w:t>
      </w:r>
      <w:r w:rsidR="0010463D" w:rsidRPr="00554298">
        <w:rPr>
          <w:rStyle w:val="Znakapoznpodarou"/>
        </w:rPr>
        <w:footnoteReference w:id="79"/>
      </w:r>
      <w:r w:rsidR="0045257C" w:rsidRPr="00554298">
        <w:t xml:space="preserve"> </w:t>
      </w:r>
    </w:p>
    <w:p w:rsidR="00756FDC" w:rsidRPr="00554298" w:rsidRDefault="003A3CF6" w:rsidP="00D90127">
      <w:r w:rsidRPr="00554298">
        <w:t xml:space="preserve">V případě Ukrajiny jde rovněž o zemi, která je až na výjimky brána jako bezpečná (výjimku tvoří východní oblasti při hranici s Ruskem, které vyhlásily autonomii). Na případech napadlých na soudy můžeme sledovat, že </w:t>
      </w:r>
      <w:r w:rsidR="00F82B3E" w:rsidRPr="00554298">
        <w:t xml:space="preserve">na udělení azylu </w:t>
      </w:r>
      <w:r w:rsidRPr="00554298">
        <w:t>nestačí pronásledování od organizace Pravý sektor</w:t>
      </w:r>
      <w:r w:rsidRPr="00554298">
        <w:rPr>
          <w:rStyle w:val="Znakapoznpodarou"/>
        </w:rPr>
        <w:footnoteReference w:id="80"/>
      </w:r>
      <w:r w:rsidR="00F82B3E" w:rsidRPr="00554298">
        <w:t xml:space="preserve">, která dotyčného opakovaně </w:t>
      </w:r>
      <w:r w:rsidR="00B7448B" w:rsidRPr="00554298">
        <w:t>verbuje</w:t>
      </w:r>
      <w:r w:rsidR="00F82B3E" w:rsidRPr="00554298">
        <w:t xml:space="preserve"> do svých řad nebo obecné nesouhlasné vystupování proti politice</w:t>
      </w:r>
      <w:r w:rsidR="00EB2E13" w:rsidRPr="00554298">
        <w:t xml:space="preserve"> či pouhé členství v politické straně</w:t>
      </w:r>
      <w:r w:rsidR="00F82B3E" w:rsidRPr="00554298">
        <w:t>.</w:t>
      </w:r>
      <w:r w:rsidR="00F82B3E" w:rsidRPr="00554298">
        <w:rPr>
          <w:rStyle w:val="Znakapoznpodarou"/>
        </w:rPr>
        <w:footnoteReference w:id="81"/>
      </w:r>
      <w:r w:rsidR="00A270DE">
        <w:t xml:space="preserve"> </w:t>
      </w:r>
      <w:r w:rsidR="00BD7B4B" w:rsidRPr="00554298">
        <w:t xml:space="preserve">O krok dál zašel případ ukrajinského muže, který si nárokoval udělení politického azylu pro skutečnost, že byl agitátorem Strany regionů, která byla vládnoucím uskupením před revolucí v roce 2014 a domovskou stranou bývalého prezidenta Viktora </w:t>
      </w:r>
      <w:proofErr w:type="spellStart"/>
      <w:r w:rsidR="00BD7B4B" w:rsidRPr="00554298">
        <w:t>Janukovyče</w:t>
      </w:r>
      <w:proofErr w:type="spellEnd"/>
      <w:r w:rsidR="00BD7B4B" w:rsidRPr="00554298">
        <w:t>, který je dnes v ruském exilu. Jmenovaný pro tuto stranu agitoval v </w:t>
      </w:r>
      <w:proofErr w:type="spellStart"/>
      <w:r w:rsidR="00BD7B4B" w:rsidRPr="00554298">
        <w:t>Sumském</w:t>
      </w:r>
      <w:proofErr w:type="spellEnd"/>
      <w:r w:rsidR="00BD7B4B" w:rsidRPr="00554298">
        <w:t xml:space="preserve"> regionu a během revolučních událostí, tzv. </w:t>
      </w:r>
      <w:proofErr w:type="spellStart"/>
      <w:r w:rsidR="00BD7B4B" w:rsidRPr="00554298">
        <w:t>Majdanu</w:t>
      </w:r>
      <w:proofErr w:type="spellEnd"/>
      <w:r w:rsidR="00BD7B4B" w:rsidRPr="00554298">
        <w:t>, vystupoval v tzv. anti-</w:t>
      </w:r>
      <w:proofErr w:type="spellStart"/>
      <w:r w:rsidR="00BD7B4B" w:rsidRPr="00554298">
        <w:t>Majdanu</w:t>
      </w:r>
      <w:proofErr w:type="spellEnd"/>
      <w:r w:rsidR="00BD7B4B" w:rsidRPr="00554298">
        <w:t xml:space="preserve">, to ale toliko pro peníze na léčbu jeho nemocného syna. Po skončení převratu se dostal do konfliktů s radikálním Pravým sektorem. </w:t>
      </w:r>
      <w:r w:rsidR="00B7448B" w:rsidRPr="00554298">
        <w:t xml:space="preserve">Správní orgán i soud si ovšem korespondovaly v tom směru, že se u této organizace jedná o nestátního původce pronásledování, před kterým je možné najít ochranu přímo na Ukrajině. Formálně vzato jde o pravdivé tvrzení, </w:t>
      </w:r>
      <w:r w:rsidR="00BA16C0" w:rsidRPr="00554298">
        <w:t xml:space="preserve">ovšem </w:t>
      </w:r>
      <w:r w:rsidR="00B7448B" w:rsidRPr="00554298">
        <w:t xml:space="preserve">při zvážení toho, že dotyčný své problémy zažíval v letech 2014 a 2015, kdy bylo postavení této politické strany v ukrajinské společnosti i v rámci státu dosti ošidné co do jejího napojení na stát, se jednalo o spornou věc. Lze totiž připomenout, že </w:t>
      </w:r>
      <w:r w:rsidR="00B7448B" w:rsidRPr="00554298">
        <w:lastRenderedPageBreak/>
        <w:t xml:space="preserve">vojenské křídlo </w:t>
      </w:r>
      <w:r w:rsidR="004D3EB7">
        <w:t>dané</w:t>
      </w:r>
      <w:r w:rsidR="00B7448B" w:rsidRPr="00554298">
        <w:t xml:space="preserve"> strany bylo svého času ukrajinským ministerstvem vnitra uznáno jako oficiální ozbrojený sbor a zařazeno </w:t>
      </w:r>
      <w:r w:rsidR="0014504E" w:rsidRPr="00554298">
        <w:t xml:space="preserve">pro boj </w:t>
      </w:r>
      <w:r w:rsidR="00B7448B" w:rsidRPr="00554298">
        <w:t>k východní armádě.</w:t>
      </w:r>
      <w:r w:rsidR="00E45CD6" w:rsidRPr="00554298">
        <w:rPr>
          <w:rStyle w:val="Znakapoznpodarou"/>
        </w:rPr>
        <w:footnoteReference w:id="82"/>
      </w:r>
      <w:r w:rsidR="00B7448B" w:rsidRPr="00554298">
        <w:t xml:space="preserve"> </w:t>
      </w:r>
    </w:p>
    <w:p w:rsidR="00AB0277" w:rsidRPr="00554298" w:rsidRDefault="00FE3CC4" w:rsidP="00D90127">
      <w:r w:rsidRPr="00554298">
        <w:t>V listopadu 2019 vrátil Nejvyšší správní soud před Krajský soud v Hradci Králové zamítavý rozsudek k žalobě muže z Nigerie, který se dovolával azylu pro politické pronásledování způsobené jeho účastí v hnutí MASSOB (</w:t>
      </w:r>
      <w:proofErr w:type="spellStart"/>
      <w:r w:rsidRPr="00554298">
        <w:t>Movement</w:t>
      </w:r>
      <w:proofErr w:type="spellEnd"/>
      <w:r w:rsidRPr="00554298">
        <w:t xml:space="preserve"> </w:t>
      </w:r>
      <w:proofErr w:type="spellStart"/>
      <w:r w:rsidRPr="00554298">
        <w:t>for</w:t>
      </w:r>
      <w:proofErr w:type="spellEnd"/>
      <w:r w:rsidRPr="00554298">
        <w:t xml:space="preserve"> </w:t>
      </w:r>
      <w:proofErr w:type="spellStart"/>
      <w:r w:rsidRPr="00554298">
        <w:t>the</w:t>
      </w:r>
      <w:proofErr w:type="spellEnd"/>
      <w:r w:rsidRPr="00554298">
        <w:t xml:space="preserve"> </w:t>
      </w:r>
      <w:proofErr w:type="spellStart"/>
      <w:r w:rsidRPr="00554298">
        <w:t>Actualization</w:t>
      </w:r>
      <w:proofErr w:type="spellEnd"/>
      <w:r w:rsidRPr="00554298">
        <w:t xml:space="preserve"> </w:t>
      </w:r>
      <w:proofErr w:type="spellStart"/>
      <w:r w:rsidRPr="00554298">
        <w:t>of</w:t>
      </w:r>
      <w:proofErr w:type="spellEnd"/>
      <w:r w:rsidRPr="00554298">
        <w:t xml:space="preserve"> </w:t>
      </w:r>
      <w:proofErr w:type="spellStart"/>
      <w:r w:rsidRPr="00554298">
        <w:t>the</w:t>
      </w:r>
      <w:proofErr w:type="spellEnd"/>
      <w:r w:rsidRPr="00554298">
        <w:t xml:space="preserve"> Sovereign </w:t>
      </w:r>
      <w:proofErr w:type="spellStart"/>
      <w:r w:rsidRPr="00554298">
        <w:t>State</w:t>
      </w:r>
      <w:proofErr w:type="spellEnd"/>
      <w:r w:rsidRPr="00554298">
        <w:t xml:space="preserve"> </w:t>
      </w:r>
      <w:proofErr w:type="spellStart"/>
      <w:r w:rsidRPr="00554298">
        <w:t>of</w:t>
      </w:r>
      <w:proofErr w:type="spellEnd"/>
      <w:r w:rsidRPr="00554298">
        <w:t xml:space="preserve"> Biafra). Hnutí MASSOB vystupuje v Nigerii za vytvoření nezávislého státu Biafra při jihovýchodním pobřeží, místa bohatého na ropu a suroviny. </w:t>
      </w:r>
      <w:r w:rsidR="00AB0277" w:rsidRPr="00554298">
        <w:t xml:space="preserve">V historie Nigerie už ke vzniku tohoto státu došlo v letech 1967 – 1970, kdy se zmíněná oblast pokusila osamostatnit za pomocí síly, čímž vypukla krvavá občanská válka, někdy také známá jako válka o Biafru. Muž v České republice zažádal o mezinárodní ochranu v září 2016 a sděloval, že byl více jak 11 let členem </w:t>
      </w:r>
      <w:r w:rsidR="004E2585" w:rsidRPr="00554298">
        <w:t xml:space="preserve">tohoto </w:t>
      </w:r>
      <w:r w:rsidR="00AB0277" w:rsidRPr="00554298">
        <w:t xml:space="preserve">hnutí </w:t>
      </w:r>
      <w:r w:rsidR="009F6E80" w:rsidRPr="00554298">
        <w:t xml:space="preserve">a </w:t>
      </w:r>
      <w:r w:rsidR="00AB0277" w:rsidRPr="00554298">
        <w:t xml:space="preserve">aktivně za něj politicky vystupoval. Několikrát před správním orgánem do protokolu zmínil, že členové </w:t>
      </w:r>
      <w:r w:rsidR="004D3EB7">
        <w:t>udaného</w:t>
      </w:r>
      <w:r w:rsidR="004E2585" w:rsidRPr="00554298">
        <w:t xml:space="preserve"> </w:t>
      </w:r>
      <w:r w:rsidR="00AB0277" w:rsidRPr="00554298">
        <w:t xml:space="preserve">hnutí jsou loveni státními jednotkami jako „lovná zvěř“ a po zatčení se jim dostává nelidského zacházení. </w:t>
      </w:r>
    </w:p>
    <w:p w:rsidR="00FB7DA6" w:rsidRPr="00554298" w:rsidRDefault="00AB0277" w:rsidP="00D90127">
      <w:r w:rsidRPr="00554298">
        <w:t>On sám měl být zadržen na protestním shromáždění v lednu 2016 a měsíc a půl držen v nelidských podmínkách bez soudu a jakéhokoliv o</w:t>
      </w:r>
      <w:r w:rsidR="009F6E80" w:rsidRPr="00554298">
        <w:t>ficiálního rozhodnutí. Během za</w:t>
      </w:r>
      <w:r w:rsidRPr="00554298">
        <w:t xml:space="preserve">držení na něj byl vyvíjen nátlak, aby hnutí opustil. </w:t>
      </w:r>
      <w:r w:rsidR="009F6E80" w:rsidRPr="00554298">
        <w:t>Zavázal se ke svým slovům doložit členskou kartu tohoto hnutí, o kterém navazoval dojem, že je v Nigerii v jakési poloilegalitě. Členskou kartu pak skutečně</w:t>
      </w:r>
      <w:r w:rsidR="00A270DE">
        <w:t xml:space="preserve"> doložil s vysvětlením, že si ji</w:t>
      </w:r>
      <w:r w:rsidR="009F6E80" w:rsidRPr="00554298">
        <w:t xml:space="preserve"> dal poslat od manželky z Nigerie, se kterou se </w:t>
      </w:r>
      <w:r w:rsidR="004E2585" w:rsidRPr="00554298">
        <w:t xml:space="preserve">tam </w:t>
      </w:r>
      <w:r w:rsidR="009F6E80" w:rsidRPr="00554298">
        <w:t>právě rozvádí. Samotná kartička neměla žádné ochranné prvky a běželo pouze o kus papíru s fotkou cizin</w:t>
      </w:r>
      <w:r w:rsidR="00A270DE">
        <w:t>ce, jeho jménem a adresou v Nige</w:t>
      </w:r>
      <w:r w:rsidR="009F6E80" w:rsidRPr="00554298">
        <w:t xml:space="preserve">rii. </w:t>
      </w:r>
      <w:r w:rsidR="004D0BA9" w:rsidRPr="00554298">
        <w:t>Dále rozvedl, že po svém propuštění ze zadržení se skrýval u svých kamarádů v Beninu a za manželkou domů docházel pouze nahodile, aby nebyl zachycen policií. Od kamaráda pracujícího u tajné police se totiž ke své osobě dozvěděl, že je na s</w:t>
      </w:r>
      <w:r w:rsidR="00A270DE">
        <w:t>eznamu hledaných osob. Z Nigerie</w:t>
      </w:r>
      <w:r w:rsidR="004D0BA9" w:rsidRPr="00554298">
        <w:t xml:space="preserve"> proto vycestoval autobusem s úmyslem hledat si místo pro bezpečný život. K vlastní cestě nebyl schopen vysvětlit,</w:t>
      </w:r>
      <w:r w:rsidR="004E2585" w:rsidRPr="00554298">
        <w:t xml:space="preserve"> proč si k</w:t>
      </w:r>
      <w:r w:rsidR="004D0BA9" w:rsidRPr="00554298">
        <w:t xml:space="preserve"> azylové žádosti vybral právě Českou republiku, a ani to, jakým způsobem se sem fakticky dostal. Za svého pobytu </w:t>
      </w:r>
      <w:r w:rsidR="00B77CE7">
        <w:t>v </w:t>
      </w:r>
      <w:r w:rsidR="004D3EB7">
        <w:t>tuzemsku</w:t>
      </w:r>
      <w:r w:rsidR="004D0BA9" w:rsidRPr="00554298">
        <w:t xml:space="preserve"> vstoupil do hnutí IPOB Czech Republic (</w:t>
      </w:r>
      <w:proofErr w:type="spellStart"/>
      <w:r w:rsidR="004D0BA9" w:rsidRPr="00554298">
        <w:t>Indigenous</w:t>
      </w:r>
      <w:proofErr w:type="spellEnd"/>
      <w:r w:rsidR="004D0BA9" w:rsidRPr="00554298">
        <w:t xml:space="preserve"> </w:t>
      </w:r>
      <w:proofErr w:type="spellStart"/>
      <w:r w:rsidR="004D0BA9" w:rsidRPr="00554298">
        <w:t>People</w:t>
      </w:r>
      <w:proofErr w:type="spellEnd"/>
      <w:r w:rsidR="004D0BA9" w:rsidRPr="00554298">
        <w:t xml:space="preserve"> </w:t>
      </w:r>
      <w:proofErr w:type="spellStart"/>
      <w:r w:rsidR="004D0BA9" w:rsidRPr="00554298">
        <w:t>of</w:t>
      </w:r>
      <w:proofErr w:type="spellEnd"/>
      <w:r w:rsidR="004D0BA9" w:rsidRPr="00554298">
        <w:t xml:space="preserve"> Biafra)</w:t>
      </w:r>
      <w:r w:rsidR="004E2585" w:rsidRPr="00554298">
        <w:t>, což je p</w:t>
      </w:r>
      <w:r w:rsidR="004D0BA9" w:rsidRPr="00554298">
        <w:t xml:space="preserve">olitická organizace s totožným cílem, jako </w:t>
      </w:r>
      <w:r w:rsidR="004E2585" w:rsidRPr="00554298">
        <w:t xml:space="preserve">má samotný </w:t>
      </w:r>
      <w:r w:rsidR="004D0BA9" w:rsidRPr="00554298">
        <w:t>MASSOB.</w:t>
      </w:r>
      <w:r w:rsidR="0095372F" w:rsidRPr="00554298">
        <w:t xml:space="preserve"> Nejvyšší správní soud rozsudek zrušil pro vadu nepřezkoumatelnosti z nedostatku důvodů, nedostatečné vypořádání se s věcí.</w:t>
      </w:r>
      <w:r w:rsidR="0095372F" w:rsidRPr="00554298">
        <w:rPr>
          <w:rStyle w:val="Znakapoznpodarou"/>
        </w:rPr>
        <w:footnoteReference w:id="83"/>
      </w:r>
      <w:r w:rsidR="004D0BA9" w:rsidRPr="00554298">
        <w:t xml:space="preserve"> </w:t>
      </w:r>
    </w:p>
    <w:p w:rsidR="00420AAE" w:rsidRPr="00554298" w:rsidRDefault="0095372F" w:rsidP="006F0521">
      <w:r w:rsidRPr="00554298">
        <w:t xml:space="preserve">Krajský soud ve věci znovu rozhodoval v dubnu 2020 a opět žalobu zamítl, když stejně </w:t>
      </w:r>
      <w:r w:rsidR="009C7990" w:rsidRPr="00554298">
        <w:t>v souladu se</w:t>
      </w:r>
      <w:r w:rsidRPr="00554298">
        <w:t xml:space="preserve"> správní</w:t>
      </w:r>
      <w:r w:rsidR="009C7990" w:rsidRPr="00554298">
        <w:t>m</w:t>
      </w:r>
      <w:r w:rsidRPr="00554298">
        <w:t xml:space="preserve"> orgán</w:t>
      </w:r>
      <w:r w:rsidR="009C7990" w:rsidRPr="00554298">
        <w:t>em</w:t>
      </w:r>
      <w:r w:rsidRPr="00554298">
        <w:t xml:space="preserve"> shledal </w:t>
      </w:r>
      <w:r w:rsidR="00242083" w:rsidRPr="00554298">
        <w:t>azylový příběh</w:t>
      </w:r>
      <w:r w:rsidRPr="00554298">
        <w:t xml:space="preserve"> žalobce </w:t>
      </w:r>
      <w:r w:rsidR="00242083" w:rsidRPr="00554298">
        <w:t>jako</w:t>
      </w:r>
      <w:r w:rsidRPr="00554298">
        <w:t xml:space="preserve"> </w:t>
      </w:r>
      <w:r w:rsidRPr="00554298">
        <w:lastRenderedPageBreak/>
        <w:t>nevěro</w:t>
      </w:r>
      <w:r w:rsidR="00242083" w:rsidRPr="00554298">
        <w:t>hodný</w:t>
      </w:r>
      <w:r w:rsidRPr="00554298">
        <w:t xml:space="preserve">. </w:t>
      </w:r>
      <w:r w:rsidR="00224CFE" w:rsidRPr="00554298">
        <w:t>Velkou roly sehrály informace o zemi původu, které k Nigerii udaly, že státní orgány hnutí MASSOB dlouhodobě nepovažují za hrozbu a jeho členy aktivně nevyhledávají. Ve výpovědi byly i další nekonzistence</w:t>
      </w:r>
      <w:r w:rsidR="004E2585" w:rsidRPr="00554298">
        <w:t xml:space="preserve"> a celková stavba azylového příběhu byla chabá</w:t>
      </w:r>
      <w:r w:rsidR="00224CFE" w:rsidRPr="00554298">
        <w:t>.</w:t>
      </w:r>
      <w:r w:rsidR="00224CFE" w:rsidRPr="00554298">
        <w:rPr>
          <w:rStyle w:val="Znakapoznpodarou"/>
        </w:rPr>
        <w:t xml:space="preserve"> </w:t>
      </w:r>
      <w:r w:rsidR="00224CFE" w:rsidRPr="00554298">
        <w:rPr>
          <w:rStyle w:val="Znakapoznpodarou"/>
        </w:rPr>
        <w:footnoteReference w:id="84"/>
      </w:r>
      <w:r w:rsidR="00224CFE" w:rsidRPr="00554298">
        <w:t xml:space="preserve"> </w:t>
      </w:r>
    </w:p>
    <w:p w:rsidR="001D75BC" w:rsidRPr="00A270DE" w:rsidRDefault="00A270DE" w:rsidP="004B2524">
      <w:pPr>
        <w:rPr>
          <w:szCs w:val="28"/>
        </w:rPr>
      </w:pPr>
      <w:r w:rsidRPr="00394659">
        <w:rPr>
          <w:szCs w:val="28"/>
        </w:rPr>
        <w:t>Dílčí závěr</w:t>
      </w:r>
      <w:r w:rsidR="00394659" w:rsidRPr="00394659">
        <w:rPr>
          <w:szCs w:val="28"/>
        </w:rPr>
        <w:t xml:space="preserve"> z probraných případů je, že</w:t>
      </w:r>
      <w:r w:rsidR="00394659">
        <w:rPr>
          <w:szCs w:val="28"/>
        </w:rPr>
        <w:t xml:space="preserve"> jakákoliv konkrétní doložení k věci ze strany žadatelů silně zvyšují jejich šanci mezinárodní ochranu získat. Praktickým rozumem viděno, pokud se osoba prezentuje před správním orgánem jako dlouhodobě politicky či veřejně vystupující, je od ní zcela na místě možné očekávat, že ze své historie ke svým tvrzením nějaké důkazy předloží. Naopak by bylo podezřelé, kdyby dlouhodobě politicky angažovaná osoba ze země „X“ setrvala jen u jejich slov. Pakliže někdo vstoupí do politiky nebo veřejného prostoru a angažuje se tam do té míry, že je za svoji činnost pronásledován, jeho jméno musí rezonovat nejméně v uších lidí, kteří se lidskoprávní situací v té či oné zemi zabývají. </w:t>
      </w:r>
    </w:p>
    <w:p w:rsidR="00117064" w:rsidRPr="00554298" w:rsidRDefault="00E25149" w:rsidP="00763FC7">
      <w:pPr>
        <w:pStyle w:val="Nadpis2"/>
      </w:pPr>
      <w:bookmarkStart w:id="14" w:name="_Toc59262856"/>
      <w:r w:rsidRPr="00554298">
        <w:t>7. 3</w:t>
      </w:r>
      <w:r w:rsidR="004926BE" w:rsidRPr="00554298">
        <w:t xml:space="preserve">. </w:t>
      </w:r>
      <w:r w:rsidR="00DB4132" w:rsidRPr="00554298">
        <w:t xml:space="preserve">Důvody pronásledování </w:t>
      </w:r>
      <w:r w:rsidR="00286067" w:rsidRPr="00554298">
        <w:t>obsažené v</w:t>
      </w:r>
      <w:r w:rsidR="00DB4132" w:rsidRPr="00554298">
        <w:t xml:space="preserve"> §</w:t>
      </w:r>
      <w:r w:rsidR="00A270DE">
        <w:t xml:space="preserve"> </w:t>
      </w:r>
      <w:r w:rsidR="00DB4132" w:rsidRPr="00554298">
        <w:t>12 písm. b)</w:t>
      </w:r>
      <w:bookmarkEnd w:id="14"/>
    </w:p>
    <w:p w:rsidR="00763FC7" w:rsidRPr="00554298" w:rsidRDefault="00763FC7" w:rsidP="00763FC7"/>
    <w:p w:rsidR="00057709" w:rsidRPr="00554298" w:rsidRDefault="00117064" w:rsidP="00763FC7">
      <w:r w:rsidRPr="00554298">
        <w:t xml:space="preserve">Písm. b) zmíněného paragrafu je téměř přesným přepisem definice ze směrnice 2011/95/ EU, </w:t>
      </w:r>
      <w:r w:rsidR="00BB3B84" w:rsidRPr="00554298">
        <w:t xml:space="preserve">tedy </w:t>
      </w:r>
      <w:r w:rsidRPr="00554298">
        <w:t xml:space="preserve">odrazem evropského práva do znění českého právního přepisu. K postavení uprchlíka zde mezi definicemi v písm. d) čteme: </w:t>
      </w:r>
    </w:p>
    <w:p w:rsidR="00117064" w:rsidRPr="00554298" w:rsidRDefault="00763FC7" w:rsidP="00763FC7">
      <w:pPr>
        <w:rPr>
          <w:i/>
          <w:sz w:val="20"/>
          <w:szCs w:val="20"/>
        </w:rPr>
      </w:pPr>
      <w:r w:rsidRPr="00554298">
        <w:rPr>
          <w:i/>
          <w:sz w:val="20"/>
          <w:szCs w:val="20"/>
        </w:rPr>
        <w:t>„Pro účely této směrnice se rozumí…</w:t>
      </w:r>
      <w:r w:rsidR="00117064" w:rsidRPr="00554298">
        <w:rPr>
          <w:i/>
          <w:sz w:val="20"/>
          <w:szCs w:val="20"/>
        </w:rPr>
        <w:t>„uprchlíkem“ státní příslušník třetí země, který se v důsledku oprávněných obav před pronásledováním z důvodů rasových, náboženských nebo národnostních nebo z důvodů příslušnosti k určitým společenským vrstvám nebo i zastávání určitých politických názorů nachází mimo zemi své státní příslušnosti a je neschopen přijmout, nebo vzhledem ke shora uvedeným obavám odmítá ochranu dotyčné země, nebo osoba bez státní příslušnosti, která se ze stejných shora uvedených důvodů nachází mimo zemi svého dosavadního pobytu, která vzhledem ke shora uvedeným obavám se tam nechce nebo nemůže vrátit a na kterou se nevzt</w:t>
      </w:r>
      <w:r w:rsidRPr="00554298">
        <w:rPr>
          <w:i/>
          <w:sz w:val="20"/>
          <w:szCs w:val="20"/>
        </w:rPr>
        <w:t>ahuje článek 12…“</w:t>
      </w:r>
    </w:p>
    <w:p w:rsidR="00117064" w:rsidRPr="00554298" w:rsidRDefault="00763FC7" w:rsidP="00763FC7">
      <w:r w:rsidRPr="00554298">
        <w:t>Samotná směrnice pak na rozdíl od českého zákona věnuje prostor i jednotlivým důvodům pronásledování</w:t>
      </w:r>
      <w:r w:rsidR="004D3EB7">
        <w:t xml:space="preserve"> a definuje je</w:t>
      </w:r>
      <w:r w:rsidRPr="00554298">
        <w:t xml:space="preserve">. Běží o důvody týkající se rasy, náboženství, národnosti, příslušnosti k určité sociální skupině (vrstvě) a zastávání politických názorů. Jediným rozdílem mezi českou a evropskou úpravou je ještě </w:t>
      </w:r>
      <w:r w:rsidR="004D3EB7">
        <w:t xml:space="preserve">v </w:t>
      </w:r>
      <w:r w:rsidRPr="00554298">
        <w:t>přidružení šestého důvodu týkajícího se pohlaví, který ve směrnici nenajdeme.</w:t>
      </w:r>
      <w:r w:rsidR="005333B2" w:rsidRPr="00554298">
        <w:t xml:space="preserve"> V krátkosti se níže zastavím u každého z důvodů.</w:t>
      </w:r>
    </w:p>
    <w:p w:rsidR="005333B2" w:rsidRPr="00554298" w:rsidRDefault="00E25149" w:rsidP="005333B2">
      <w:pPr>
        <w:pStyle w:val="Nadpis3"/>
      </w:pPr>
      <w:bookmarkStart w:id="15" w:name="_Toc59262857"/>
      <w:r w:rsidRPr="00554298">
        <w:t>7.3.</w:t>
      </w:r>
      <w:r w:rsidR="005333B2" w:rsidRPr="00554298">
        <w:t>1. Rasa</w:t>
      </w:r>
      <w:bookmarkEnd w:id="15"/>
    </w:p>
    <w:p w:rsidR="00BB3B84" w:rsidRPr="00554298" w:rsidRDefault="00B938BA" w:rsidP="00774938">
      <w:r w:rsidRPr="00554298">
        <w:t xml:space="preserve">Rasa je </w:t>
      </w:r>
      <w:r w:rsidRPr="00554298">
        <w:rPr>
          <w:i/>
        </w:rPr>
        <w:t>„…konstrukt rozčleňující kontinuum lidské populace do kategorií na základě fyzických vlastností.“</w:t>
      </w:r>
      <w:r w:rsidRPr="00320440">
        <w:rPr>
          <w:rStyle w:val="Znakapoznpodarou"/>
        </w:rPr>
        <w:footnoteReference w:id="85"/>
      </w:r>
      <w:r w:rsidRPr="00320440">
        <w:t xml:space="preserve"> </w:t>
      </w:r>
      <w:r w:rsidRPr="00554298">
        <w:t xml:space="preserve">Základní rasistické teorie vychází z odlišností barvy  pleti a fyzické stavby těla mezi </w:t>
      </w:r>
      <w:r w:rsidR="00FA17C0" w:rsidRPr="00554298">
        <w:t>lidmi</w:t>
      </w:r>
      <w:r w:rsidRPr="00554298">
        <w:t xml:space="preserve">. V lidských dějinách se můžeme na mnoha místech setkat se </w:t>
      </w:r>
      <w:r w:rsidRPr="00554298">
        <w:lastRenderedPageBreak/>
        <w:t xml:space="preserve">skutečností rasové segregace do </w:t>
      </w:r>
      <w:r w:rsidR="002F6C83" w:rsidRPr="00554298">
        <w:t xml:space="preserve">izolovaných </w:t>
      </w:r>
      <w:r w:rsidRPr="00554298">
        <w:t xml:space="preserve">tříd, které mělo pro jednotlivé </w:t>
      </w:r>
      <w:r w:rsidR="00FA17C0" w:rsidRPr="00554298">
        <w:t>třídy</w:t>
      </w:r>
      <w:r w:rsidRPr="00554298">
        <w:t xml:space="preserve"> velké sociální dopady. </w:t>
      </w:r>
      <w:r w:rsidR="00165573" w:rsidRPr="00554298">
        <w:t xml:space="preserve">Jako patrně nejznámější </w:t>
      </w:r>
      <w:r w:rsidRPr="00554298">
        <w:t>p</w:t>
      </w:r>
      <w:r w:rsidR="00B71E07" w:rsidRPr="00554298">
        <w:t>říklad</w:t>
      </w:r>
      <w:r w:rsidR="00165573" w:rsidRPr="00554298">
        <w:t xml:space="preserve"> je možné uvést k</w:t>
      </w:r>
      <w:r w:rsidR="002F6C83" w:rsidRPr="00554298">
        <w:t> </w:t>
      </w:r>
      <w:r w:rsidRPr="00554298">
        <w:t>otr</w:t>
      </w:r>
      <w:r w:rsidR="002F6C83" w:rsidRPr="00554298">
        <w:t xml:space="preserve">octví </w:t>
      </w:r>
      <w:r w:rsidR="00165573" w:rsidRPr="00554298">
        <w:t>určenou černošskou populaci</w:t>
      </w:r>
      <w:r w:rsidRPr="00554298">
        <w:t xml:space="preserve"> v USA před </w:t>
      </w:r>
      <w:r w:rsidR="002F6C83" w:rsidRPr="00554298">
        <w:t xml:space="preserve">tamní </w:t>
      </w:r>
      <w:r w:rsidRPr="00554298">
        <w:t xml:space="preserve">občanskou válkou. </w:t>
      </w:r>
      <w:r w:rsidR="00165573" w:rsidRPr="00554298">
        <w:t>Členění do ras je často opřeno o rasistické teorie, které hlásají výji</w:t>
      </w:r>
      <w:r w:rsidR="00B77CE7">
        <w:t>mečnost jedné rasy nad druhou a </w:t>
      </w:r>
      <w:r w:rsidR="00165573" w:rsidRPr="00554298">
        <w:t>nebezpečnost cizí rasy pro rasu vlastní.</w:t>
      </w:r>
      <w:r w:rsidR="00DF0B38" w:rsidRPr="00554298">
        <w:t xml:space="preserve"> Sama biologická rozdílnost mezi lidmi je nesporná a jako taková je zřejmě způsobena adaptací jednotlivých částí lidské populace na místní odlišné prostředí. Skupinové paušalizování o vlastnostech těchto skupin ale často vede k pseudovědeckým závěrům a nesmyslnému připisování obecných charakteristik celému segmentu populace bez rozdílu, což má svůj vrchol v právě zmíněných rasistických teoriích.</w:t>
      </w:r>
      <w:r w:rsidR="00FA17C0" w:rsidRPr="00554298">
        <w:rPr>
          <w:rStyle w:val="Znakapoznpodarou"/>
        </w:rPr>
        <w:footnoteReference w:id="86"/>
      </w:r>
      <w:r w:rsidR="00165573" w:rsidRPr="00554298">
        <w:t xml:space="preserve"> </w:t>
      </w:r>
      <w:r w:rsidR="00DF0B38" w:rsidRPr="00554298">
        <w:t xml:space="preserve">Při posuzování pronásledování z hlediska rasy je dle směrnice 2011/95/ EU třeba </w:t>
      </w:r>
      <w:r w:rsidR="002E792C" w:rsidRPr="00554298">
        <w:t xml:space="preserve">pod tento pojem </w:t>
      </w:r>
      <w:r w:rsidR="00DF0B38" w:rsidRPr="00554298">
        <w:t xml:space="preserve">zahrnout zejména </w:t>
      </w:r>
      <w:r w:rsidR="00DF0B38" w:rsidRPr="00554298">
        <w:rPr>
          <w:i/>
        </w:rPr>
        <w:t>barvu pleti</w:t>
      </w:r>
      <w:r w:rsidR="00DF0B38" w:rsidRPr="00554298">
        <w:t xml:space="preserve"> (toliko nejčastější kritérium sloužící jako opora rasistických teorií)</w:t>
      </w:r>
      <w:r w:rsidR="002E792C" w:rsidRPr="00554298">
        <w:t xml:space="preserve">, </w:t>
      </w:r>
      <w:r w:rsidR="002E792C" w:rsidRPr="00554298">
        <w:rPr>
          <w:i/>
        </w:rPr>
        <w:t>odlišnost původu</w:t>
      </w:r>
      <w:r w:rsidR="002E792C" w:rsidRPr="00554298">
        <w:t xml:space="preserve"> a </w:t>
      </w:r>
      <w:r w:rsidR="002E792C" w:rsidRPr="00554298">
        <w:rPr>
          <w:i/>
        </w:rPr>
        <w:t>příslušnost k</w:t>
      </w:r>
      <w:r w:rsidR="002E792C" w:rsidRPr="00554298">
        <w:t> </w:t>
      </w:r>
      <w:r w:rsidR="002E792C" w:rsidRPr="00554298">
        <w:rPr>
          <w:i/>
        </w:rPr>
        <w:t>etnické skupině</w:t>
      </w:r>
      <w:r w:rsidR="002E792C" w:rsidRPr="00554298">
        <w:t xml:space="preserve">. </w:t>
      </w:r>
      <w:r w:rsidR="00C243CA" w:rsidRPr="00554298">
        <w:t xml:space="preserve">Ze zmíněného je ku prospěchu věci dobré načrtnout nuanci mezi rasou a etnikem. Rasa a etnicita totiž nejsou totožné kategorie a lze se setkat s jejich zaměňováním. </w:t>
      </w:r>
      <w:r w:rsidR="002F3C00" w:rsidRPr="00554298">
        <w:t xml:space="preserve">Etnická rozdílnost nemusí být založena pouze rasově, tedy odlišností fyzickou, ale i odlišností kulturní, teritoriální, jazykovou, historickou či rozdílnosti v sebepojetí. Na </w:t>
      </w:r>
      <w:r w:rsidR="00932E5F" w:rsidRPr="00554298">
        <w:t>rozdíl od rasy tak příslušnost k etnické skupině</w:t>
      </w:r>
      <w:r w:rsidR="002F3C00" w:rsidRPr="00554298">
        <w:t xml:space="preserve"> nemusí mít výraznější </w:t>
      </w:r>
      <w:r w:rsidR="00932E5F" w:rsidRPr="00554298">
        <w:t xml:space="preserve">oporu ve </w:t>
      </w:r>
      <w:r w:rsidR="002F3C00" w:rsidRPr="00554298">
        <w:t>fyzické odlišnosti, kter</w:t>
      </w:r>
      <w:r w:rsidR="00932E5F" w:rsidRPr="00554298">
        <w:t>ou</w:t>
      </w:r>
      <w:r w:rsidR="002F3C00" w:rsidRPr="00554298">
        <w:t xml:space="preserve"> by se</w:t>
      </w:r>
      <w:r w:rsidR="00932E5F" w:rsidRPr="00554298">
        <w:t xml:space="preserve"> jedno etnikum</w:t>
      </w:r>
      <w:r w:rsidR="002F3C00" w:rsidRPr="00554298">
        <w:t xml:space="preserve"> lišil</w:t>
      </w:r>
      <w:r w:rsidR="00932E5F" w:rsidRPr="00554298">
        <w:t>o</w:t>
      </w:r>
      <w:r w:rsidR="002F3C00" w:rsidRPr="00554298">
        <w:t xml:space="preserve"> od etnika sousedního.</w:t>
      </w:r>
      <w:r w:rsidR="00774938" w:rsidRPr="00554298">
        <w:t xml:space="preserve"> Jejich rozdílnost bude spočívat zejména v chování, hodnotovém systému, jazyku a historii.</w:t>
      </w:r>
      <w:r w:rsidR="002F3C00" w:rsidRPr="00554298">
        <w:rPr>
          <w:rStyle w:val="Znakapoznpodarou"/>
        </w:rPr>
        <w:footnoteReference w:id="87"/>
      </w:r>
      <w:r w:rsidR="00774938" w:rsidRPr="00554298">
        <w:t xml:space="preserve">Z tohoto úhlu pohledu je </w:t>
      </w:r>
      <w:r w:rsidR="00932E5F" w:rsidRPr="00554298">
        <w:t>proto</w:t>
      </w:r>
      <w:r w:rsidR="00774938" w:rsidRPr="00554298">
        <w:t xml:space="preserve"> samotný text směrnice poněkud nešťastný</w:t>
      </w:r>
      <w:r w:rsidR="00932E5F" w:rsidRPr="00554298">
        <w:t>m</w:t>
      </w:r>
      <w:r w:rsidR="00774938" w:rsidRPr="00554298">
        <w:t xml:space="preserve">, protože podřazuje širší kategorii pod užší – etnicitu pod rasu. K hledisku původu mohu jen lakonicky dodat, že se jedná o provázanost s předky, tedy rodinný „mezigenerační přenos“, kdy je odlišnost člověka od kolektivu stavěna na základě jeho přímých předků, kterých je potomkem. </w:t>
      </w:r>
    </w:p>
    <w:p w:rsidR="005333B2" w:rsidRPr="00554298" w:rsidRDefault="00E25149" w:rsidP="005333B2">
      <w:pPr>
        <w:pStyle w:val="Nadpis3"/>
      </w:pPr>
      <w:bookmarkStart w:id="16" w:name="_Toc59262858"/>
      <w:r w:rsidRPr="00554298">
        <w:t>7.3</w:t>
      </w:r>
      <w:r w:rsidR="005333B2" w:rsidRPr="00554298">
        <w:t>.2. Náboženství</w:t>
      </w:r>
      <w:bookmarkEnd w:id="16"/>
    </w:p>
    <w:p w:rsidR="00B405E6" w:rsidRPr="00554298" w:rsidRDefault="00B405E6" w:rsidP="00B405E6">
      <w:r w:rsidRPr="00554298">
        <w:t>Směrnice 2011/95/ EU k náboženství vysvětluje:</w:t>
      </w:r>
    </w:p>
    <w:p w:rsidR="00B405E6" w:rsidRPr="00554298" w:rsidRDefault="00B405E6" w:rsidP="00B405E6">
      <w:pPr>
        <w:rPr>
          <w:i/>
          <w:sz w:val="20"/>
          <w:szCs w:val="20"/>
        </w:rPr>
      </w:pPr>
      <w:r w:rsidRPr="00554298">
        <w:rPr>
          <w:i/>
          <w:sz w:val="20"/>
          <w:szCs w:val="20"/>
        </w:rPr>
        <w:t>„…pojem náboženství zahrnuje zejména zastávání teistických, neteistických a ateistických přesvědčení, účast nebo neúčast na formálních náboženských obřadech konaných soukromě nebo veřejně, sám nebo společně s jinými, jiné náboženské akty nebo vyjádření názorů anebo formu osobního nebo společenského chování založeného na jakémkoli náboženském přesvědčení nebo přikázaného jakýmkoli náboženským přesvědčením…“</w:t>
      </w:r>
    </w:p>
    <w:p w:rsidR="00774938" w:rsidRPr="00554298" w:rsidRDefault="0014423F" w:rsidP="0014423F">
      <w:pPr>
        <w:rPr>
          <w:rFonts w:eastAsia="Times New Roman" w:cs="Calibri"/>
          <w:color w:val="000000"/>
          <w:szCs w:val="28"/>
          <w:lang w:eastAsia="cs-CZ"/>
        </w:rPr>
      </w:pPr>
      <w:r w:rsidRPr="00554298">
        <w:t xml:space="preserve">Latinský výraz pro náboženství skrývá slovo </w:t>
      </w:r>
      <w:proofErr w:type="spellStart"/>
      <w:r w:rsidRPr="00554298">
        <w:rPr>
          <w:i/>
        </w:rPr>
        <w:t>religio</w:t>
      </w:r>
      <w:proofErr w:type="spellEnd"/>
      <w:r w:rsidRPr="00554298">
        <w:t>,</w:t>
      </w:r>
      <w:r w:rsidRPr="00554298">
        <w:rPr>
          <w:i/>
        </w:rPr>
        <w:t xml:space="preserve"> </w:t>
      </w:r>
      <w:r w:rsidRPr="00554298">
        <w:t xml:space="preserve">které je odvozeno od slova </w:t>
      </w:r>
      <w:proofErr w:type="spellStart"/>
      <w:r w:rsidRPr="00554298">
        <w:rPr>
          <w:i/>
        </w:rPr>
        <w:t>ligare</w:t>
      </w:r>
      <w:proofErr w:type="spellEnd"/>
      <w:r w:rsidRPr="00554298">
        <w:t>, což znamená vzájemnou provázanost. Samotných definic náboženství můžeme najít několik v rozmanitosti dle postoje autora takové definice.</w:t>
      </w:r>
      <w:r w:rsidR="00790807" w:rsidRPr="00554298">
        <w:rPr>
          <w:rStyle w:val="Znakapoznpodarou"/>
        </w:rPr>
        <w:footnoteReference w:id="88"/>
      </w:r>
      <w:r w:rsidRPr="00554298">
        <w:t xml:space="preserve"> Já se </w:t>
      </w:r>
      <w:r w:rsidRPr="00554298">
        <w:lastRenderedPageBreak/>
        <w:t xml:space="preserve">zaměřím jen na skutečnosti, které jsou příhodné pro moji práci. Předně tedy soudní přezkum negativního azylového rozhodnutí. Je nesporné, že náboženství je </w:t>
      </w:r>
      <w:r w:rsidR="00790807" w:rsidRPr="00554298">
        <w:t>niterní</w:t>
      </w:r>
      <w:r w:rsidRPr="00554298">
        <w:t>m vztahem člověka k transcendenci, nejčastěji chápané jako bůh či bohové</w:t>
      </w:r>
      <w:r w:rsidR="00B405E6" w:rsidRPr="00554298">
        <w:t xml:space="preserve"> (teismus – polyteismus) nebo principu či hodnotám (neteistická náboženství)</w:t>
      </w:r>
      <w:r w:rsidRPr="00554298">
        <w:t xml:space="preserve">. </w:t>
      </w:r>
      <w:r w:rsidR="00B405E6" w:rsidRPr="00554298">
        <w:t>Tento vztah se označuje jako víra. Náboženství</w:t>
      </w:r>
      <w:r w:rsidRPr="00554298">
        <w:t xml:space="preserve"> člověka se </w:t>
      </w:r>
      <w:r w:rsidR="00B405E6" w:rsidRPr="00554298">
        <w:t xml:space="preserve">často </w:t>
      </w:r>
      <w:r w:rsidRPr="00554298">
        <w:t xml:space="preserve">promítá i </w:t>
      </w:r>
      <w:r w:rsidR="00AD4E98" w:rsidRPr="00554298">
        <w:t>do vnějšího světa, to ale může</w:t>
      </w:r>
      <w:r w:rsidRPr="00554298">
        <w:t xml:space="preserve"> být jen formální pózou a kupříkladu šíitský islám je znám faktem, že jeho příslušníci svoji víru </w:t>
      </w:r>
      <w:r w:rsidR="00320440">
        <w:t xml:space="preserve">záměrně </w:t>
      </w:r>
      <w:r w:rsidRPr="00554298">
        <w:t xml:space="preserve">skrývají a nedávají </w:t>
      </w:r>
      <w:r w:rsidR="00320440">
        <w:t xml:space="preserve">ji </w:t>
      </w:r>
      <w:r w:rsidRPr="00554298">
        <w:t>znát</w:t>
      </w:r>
      <w:r w:rsidR="00B405E6" w:rsidRPr="00554298">
        <w:t xml:space="preserve"> svému okolí</w:t>
      </w:r>
      <w:r w:rsidRPr="00554298">
        <w:t xml:space="preserve">. </w:t>
      </w:r>
      <w:r w:rsidR="00735E81" w:rsidRPr="00554298">
        <w:t xml:space="preserve">Přechod mezi náboženstvími, změna víry, se označuje jako konverze – konvertování člověka od jedné víry k druhé. </w:t>
      </w:r>
      <w:r w:rsidR="00790807" w:rsidRPr="00554298">
        <w:t xml:space="preserve">Ke konverzi může být člověk násilně přinucen, pak jde ovšem opět jen o formální přechod, neboť autentická změna víry může nastat vždy jen niterním přerodem člověka. Již z podaného je zřejmé, že v případech azylových žádostí opřených o změnu náboženského vyznání se takřka nelze vyhnout psychologizaci, která se může stát tak ošidnou pro nalezení požadované materiální pravdy. </w:t>
      </w:r>
      <w:r w:rsidR="008339F2" w:rsidRPr="00554298">
        <w:rPr>
          <w:rFonts w:eastAsia="Times New Roman" w:cs="Calibri"/>
          <w:color w:val="000000"/>
          <w:szCs w:val="28"/>
          <w:lang w:eastAsia="cs-CZ"/>
        </w:rPr>
        <w:t xml:space="preserve">V kapitole </w:t>
      </w:r>
      <w:r w:rsidR="00320440">
        <w:rPr>
          <w:rFonts w:eastAsia="Times New Roman" w:cs="Calibri"/>
          <w:color w:val="000000"/>
          <w:szCs w:val="28"/>
          <w:lang w:eastAsia="cs-CZ"/>
        </w:rPr>
        <w:t>o dokazování jsem slíbil čtenáři</w:t>
      </w:r>
      <w:r w:rsidR="008339F2" w:rsidRPr="00554298">
        <w:rPr>
          <w:rFonts w:eastAsia="Times New Roman" w:cs="Calibri"/>
          <w:color w:val="000000"/>
          <w:szCs w:val="28"/>
          <w:lang w:eastAsia="cs-CZ"/>
        </w:rPr>
        <w:t>, že se ještě v práci zastavím u posuzování věrohodnosti, zde je proto příhodné místo, neboť byla judikaturou vytvo</w:t>
      </w:r>
      <w:r w:rsidR="00A270DE">
        <w:rPr>
          <w:rFonts w:eastAsia="Times New Roman" w:cs="Calibri"/>
          <w:color w:val="000000"/>
          <w:szCs w:val="28"/>
          <w:lang w:eastAsia="cs-CZ"/>
        </w:rPr>
        <w:t xml:space="preserve">řena metodika, kterou se má k posouzení hodnověrnosti </w:t>
      </w:r>
      <w:r w:rsidR="008339F2" w:rsidRPr="00554298">
        <w:rPr>
          <w:rFonts w:eastAsia="Times New Roman" w:cs="Calibri"/>
          <w:color w:val="000000"/>
          <w:szCs w:val="28"/>
          <w:lang w:eastAsia="cs-CZ"/>
        </w:rPr>
        <w:t>konvertování v azylovém příběhu cizince přistupovat.</w:t>
      </w:r>
      <w:r w:rsidR="001F37D8" w:rsidRPr="00554298">
        <w:rPr>
          <w:rStyle w:val="Znakapoznpodarou"/>
          <w:rFonts w:eastAsia="Times New Roman" w:cs="Calibri"/>
          <w:color w:val="000000"/>
          <w:szCs w:val="28"/>
          <w:lang w:eastAsia="cs-CZ"/>
        </w:rPr>
        <w:footnoteReference w:id="89"/>
      </w:r>
      <w:r w:rsidR="008339F2" w:rsidRPr="00554298">
        <w:rPr>
          <w:rFonts w:eastAsia="Times New Roman" w:cs="Calibri"/>
          <w:color w:val="000000"/>
          <w:szCs w:val="28"/>
          <w:lang w:eastAsia="cs-CZ"/>
        </w:rPr>
        <w:t xml:space="preserve"> </w:t>
      </w:r>
    </w:p>
    <w:p w:rsidR="00600D5D" w:rsidRPr="00554298" w:rsidRDefault="00413CD8" w:rsidP="0014423F">
      <w:pPr>
        <w:rPr>
          <w:rFonts w:eastAsia="Times New Roman" w:cs="Calibri"/>
          <w:color w:val="000000"/>
          <w:szCs w:val="28"/>
          <w:lang w:eastAsia="cs-CZ"/>
        </w:rPr>
      </w:pPr>
      <w:r w:rsidRPr="00554298">
        <w:rPr>
          <w:rFonts w:eastAsia="Times New Roman" w:cs="Calibri"/>
          <w:color w:val="000000"/>
          <w:szCs w:val="28"/>
          <w:lang w:eastAsia="cs-CZ"/>
        </w:rPr>
        <w:t xml:space="preserve">K posouzení autenticity konvertování nelze přistupovat plochou aplikací znalostních testů o daném náboženství, neboť ty </w:t>
      </w:r>
      <w:r w:rsidR="00B77CE7">
        <w:rPr>
          <w:rFonts w:eastAsia="Times New Roman" w:cs="Calibri"/>
          <w:color w:val="000000"/>
          <w:szCs w:val="28"/>
          <w:lang w:eastAsia="cs-CZ"/>
        </w:rPr>
        <w:t>se může žadatel hravě naučit. I </w:t>
      </w:r>
      <w:r w:rsidRPr="00554298">
        <w:rPr>
          <w:rFonts w:eastAsia="Times New Roman" w:cs="Calibri"/>
          <w:color w:val="000000"/>
          <w:szCs w:val="28"/>
          <w:lang w:eastAsia="cs-CZ"/>
        </w:rPr>
        <w:t>když i zde najdeme případy, kdy se dotyčný takříkajíc „znemožnil“ už v této startovní rovině, neboť neměl o své věrouce ani ty nejelementárnější znalosti, což nutně vede k závěru o pozérství.</w:t>
      </w:r>
      <w:r w:rsidR="00600D5D" w:rsidRPr="00554298">
        <w:rPr>
          <w:rStyle w:val="Znakapoznpodarou"/>
          <w:rFonts w:eastAsia="Times New Roman" w:cs="Calibri"/>
          <w:color w:val="000000"/>
          <w:szCs w:val="28"/>
          <w:lang w:eastAsia="cs-CZ"/>
        </w:rPr>
        <w:footnoteReference w:id="90"/>
      </w:r>
      <w:r w:rsidR="00600D5D" w:rsidRPr="00554298">
        <w:rPr>
          <w:rFonts w:eastAsia="Times New Roman" w:cs="Calibri"/>
          <w:color w:val="000000"/>
          <w:szCs w:val="28"/>
          <w:lang w:eastAsia="cs-CZ"/>
        </w:rPr>
        <w:t xml:space="preserve"> Pro rozkrytí </w:t>
      </w:r>
      <w:r w:rsidR="00320440">
        <w:rPr>
          <w:rFonts w:eastAsia="Times New Roman" w:cs="Calibri"/>
          <w:color w:val="000000"/>
          <w:szCs w:val="28"/>
          <w:lang w:eastAsia="cs-CZ"/>
        </w:rPr>
        <w:t>autentického</w:t>
      </w:r>
      <w:r w:rsidR="00600D5D" w:rsidRPr="00554298">
        <w:rPr>
          <w:rFonts w:eastAsia="Times New Roman" w:cs="Calibri"/>
          <w:color w:val="000000"/>
          <w:szCs w:val="28"/>
          <w:lang w:eastAsia="cs-CZ"/>
        </w:rPr>
        <w:t xml:space="preserve"> náboženského přesvědčení je nutné zaměřit </w:t>
      </w:r>
      <w:r w:rsidR="00320440">
        <w:rPr>
          <w:rFonts w:eastAsia="Times New Roman" w:cs="Calibri"/>
          <w:color w:val="000000"/>
          <w:szCs w:val="28"/>
          <w:lang w:eastAsia="cs-CZ"/>
        </w:rPr>
        <w:t>se na</w:t>
      </w:r>
      <w:r w:rsidR="00600D5D" w:rsidRPr="00554298">
        <w:rPr>
          <w:rFonts w:eastAsia="Times New Roman" w:cs="Calibri"/>
          <w:color w:val="000000"/>
          <w:szCs w:val="28"/>
          <w:lang w:eastAsia="cs-CZ"/>
        </w:rPr>
        <w:t xml:space="preserve"> život před konverzí (I.), tedy, jaká byla jeho původní víra, jaký k ní měl vztah a co ho k samotné konverzi přivedlo a jak – změna vnitřních hodnot – která se v něm udála. (II.) Moment samotné konverze. Jak dlouho jeho konverze probíhala, jak se projevo</w:t>
      </w:r>
      <w:r w:rsidR="00320440">
        <w:rPr>
          <w:rFonts w:eastAsia="Times New Roman" w:cs="Calibri"/>
          <w:color w:val="000000"/>
          <w:szCs w:val="28"/>
          <w:lang w:eastAsia="cs-CZ"/>
        </w:rPr>
        <w:t>vala na jeho náboženském životě a či</w:t>
      </w:r>
      <w:r w:rsidR="00600D5D" w:rsidRPr="00554298">
        <w:rPr>
          <w:rFonts w:eastAsia="Times New Roman" w:cs="Calibri"/>
          <w:color w:val="000000"/>
          <w:szCs w:val="28"/>
          <w:lang w:eastAsia="cs-CZ"/>
        </w:rPr>
        <w:t xml:space="preserve"> prošel nějakými vstupními rituály (křest, obřízka atd.). (III.) Jeho subjektivní hodnocení konverze. Které okolnosti se v jeho životě změnily, co mu nová víra přinesla do života, </w:t>
      </w:r>
      <w:r w:rsidR="00322F4C" w:rsidRPr="00554298">
        <w:rPr>
          <w:rFonts w:eastAsia="Times New Roman" w:cs="Calibri"/>
          <w:color w:val="000000"/>
          <w:szCs w:val="28"/>
          <w:lang w:eastAsia="cs-CZ"/>
        </w:rPr>
        <w:t xml:space="preserve">jak se zapojil do nové náboženské komunity. (IV.) Znalosti nového náboženství, tedy např. texty modliteb, znalost základních písemnosti (Bible, Korán, Bhagavadgíta). Jak často tyto texty čte? V kterém jazyce </w:t>
      </w:r>
      <w:r w:rsidR="00322F4C" w:rsidRPr="00554298">
        <w:rPr>
          <w:rFonts w:eastAsia="Times New Roman" w:cs="Calibri"/>
          <w:color w:val="000000"/>
          <w:szCs w:val="28"/>
          <w:lang w:eastAsia="cs-CZ"/>
        </w:rPr>
        <w:lastRenderedPageBreak/>
        <w:t>se s nimi seznamuje? Jaké svátky se v těchto náboženstvích slaví v tom či onom měsíci. (V.) Současná náboženská aktivita žadatele. Zde je potřebné zjišťovat, jak jmenovaný své náboženství prožívá, když je ve svobodné zemi, ve které se může nábožensky volně vyjadřovat.</w:t>
      </w:r>
      <w:r w:rsidR="00677A23" w:rsidRPr="00554298">
        <w:rPr>
          <w:rFonts w:eastAsia="Times New Roman" w:cs="Calibri"/>
          <w:color w:val="000000"/>
          <w:szCs w:val="28"/>
          <w:lang w:eastAsia="cs-CZ"/>
        </w:rPr>
        <w:t xml:space="preserve"> Předně, jak je zapojen do náboženské komunity v ČR, kam zde dochází na modlitební místa, kdo je zde jeho duchovním pastýřem, jaké má nové náboženské vazby. Lze pak jeho náboženství přenést a stejnou měrou uplatňovat i v zemi původu? Dle soudu by vše výše zmíněné mělo být poměřeno zásadou volného hodnocení důkazů, což nutně povede k plastickému obrazu žad</w:t>
      </w:r>
      <w:r w:rsidR="00650127" w:rsidRPr="00554298">
        <w:rPr>
          <w:rFonts w:eastAsia="Times New Roman" w:cs="Calibri"/>
          <w:color w:val="000000"/>
          <w:szCs w:val="28"/>
          <w:lang w:eastAsia="cs-CZ"/>
        </w:rPr>
        <w:t>atelovy osobnosti. Na základě tohoto profilu</w:t>
      </w:r>
      <w:r w:rsidR="00677A23" w:rsidRPr="00554298">
        <w:rPr>
          <w:rFonts w:eastAsia="Times New Roman" w:cs="Calibri"/>
          <w:color w:val="000000"/>
          <w:szCs w:val="28"/>
          <w:lang w:eastAsia="cs-CZ"/>
        </w:rPr>
        <w:t xml:space="preserve">, s přistoupením k dalším důkazům (pohovory se spoluvěrci, informacemi o zemi původu), </w:t>
      </w:r>
      <w:r w:rsidR="00650127" w:rsidRPr="00554298">
        <w:rPr>
          <w:rFonts w:eastAsia="Times New Roman" w:cs="Calibri"/>
          <w:color w:val="000000"/>
          <w:szCs w:val="28"/>
          <w:lang w:eastAsia="cs-CZ"/>
        </w:rPr>
        <w:t xml:space="preserve">je možné přistoupit k rozhodné úvaze. Pakliže se ovšem ukáže již ze začátku, že náboženské znalosti cizince jsou chabé a pochází přitom ze země, která se vyznačuje přijatelnou mírou náboženské svobody a komunity jím prezentovaného náboženství v ní působí, pak je po mém soudu další psychologizace případu nadbytečná.  </w:t>
      </w:r>
    </w:p>
    <w:p w:rsidR="001F37D8" w:rsidRPr="00554298" w:rsidRDefault="00EF0B13" w:rsidP="00212C4B">
      <w:r w:rsidRPr="00554298">
        <w:t xml:space="preserve">Samotný </w:t>
      </w:r>
      <w:r w:rsidR="00320440">
        <w:t xml:space="preserve">zde rozebíraný </w:t>
      </w:r>
      <w:r w:rsidRPr="00554298">
        <w:t xml:space="preserve">rozsudek se týká muže původem z Alžíru, konvertity ke křesťanství, </w:t>
      </w:r>
      <w:r w:rsidR="00F14B60" w:rsidRPr="00554298">
        <w:t>na jehož příkladu</w:t>
      </w:r>
      <w:r w:rsidRPr="00554298">
        <w:t xml:space="preserve"> chtěl soud naznačit postup pro vedení pohovorů. Rozhodnutí správního orgánu bylo Nejvyšším správním soude zrušeno pro </w:t>
      </w:r>
      <w:r w:rsidR="00F14B60" w:rsidRPr="00554298">
        <w:t xml:space="preserve">rozpor s § </w:t>
      </w:r>
      <w:r w:rsidRPr="00554298">
        <w:t>3 správního řádu, neboť správní orgán vyhodnotil nevěrohodnost žadatele formální</w:t>
      </w:r>
      <w:r w:rsidR="00F14B60" w:rsidRPr="00554298">
        <w:t xml:space="preserve"> cestou</w:t>
      </w:r>
      <w:r w:rsidRPr="00554298">
        <w:t>, tedy užitím pouze vý</w:t>
      </w:r>
      <w:r w:rsidR="00F14B60" w:rsidRPr="00554298">
        <w:t>še zmíněného znalostního testu, kdy cizinec nezodpověděl dvě znalostní otázky týkající se Nového zákona.</w:t>
      </w:r>
      <w:r w:rsidR="00F14B60" w:rsidRPr="00554298">
        <w:rPr>
          <w:rStyle w:val="Znakapoznpodarou"/>
        </w:rPr>
        <w:footnoteReference w:id="91"/>
      </w:r>
      <w:r w:rsidR="00B7178D" w:rsidRPr="00554298">
        <w:t xml:space="preserve"> Poselství rozsudku je ale zřejmé. Autenticita náboženského vyznání se dovozuje přednostně uváděním zmiňovaného náboženství v život, a ta se odkryje zejména při životě dotyčného ve svobodné společnosti, kde není ničím omezen svoji víru praktikovat a hovořit o ní. </w:t>
      </w:r>
      <w:r w:rsidR="00D86C9E" w:rsidRPr="00554298">
        <w:t xml:space="preserve">Na závěr bych rád upozornil na skutečnost, že pod náboženské pronásledování směrnice 2011/95/ EU poněkud paradoxně zahrnuje i pronásledování pro nezastávání víry žádné, </w:t>
      </w:r>
      <w:r w:rsidR="00185DA6" w:rsidRPr="00554298">
        <w:t xml:space="preserve">tedy </w:t>
      </w:r>
      <w:r w:rsidR="00D86C9E" w:rsidRPr="00554298">
        <w:t xml:space="preserve">ateismus. Pohledem autorů textu </w:t>
      </w:r>
      <w:r w:rsidR="00320440">
        <w:t xml:space="preserve">směrnice </w:t>
      </w:r>
      <w:r w:rsidR="00D86C9E" w:rsidRPr="00554298">
        <w:t xml:space="preserve">zdá se tak být i nevíra jistým druhem náboženství.  </w:t>
      </w:r>
    </w:p>
    <w:p w:rsidR="005333B2" w:rsidRPr="00554298" w:rsidRDefault="00E25149" w:rsidP="005333B2">
      <w:pPr>
        <w:pStyle w:val="Nadpis3"/>
      </w:pPr>
      <w:bookmarkStart w:id="17" w:name="_Toc59262859"/>
      <w:r w:rsidRPr="00554298">
        <w:t>7.3</w:t>
      </w:r>
      <w:r w:rsidR="005333B2" w:rsidRPr="00554298">
        <w:t>.3. Národnost</w:t>
      </w:r>
      <w:bookmarkEnd w:id="17"/>
    </w:p>
    <w:p w:rsidR="00212C4B" w:rsidRPr="00554298" w:rsidRDefault="00AF737F" w:rsidP="00AF737F">
      <w:r w:rsidRPr="00554298">
        <w:t>Národem se objektivně rozumí skupina lidí spo</w:t>
      </w:r>
      <w:r w:rsidR="00B77CE7">
        <w:t>jená řečí, kulturou, dějinami a </w:t>
      </w:r>
      <w:r w:rsidRPr="00554298">
        <w:t xml:space="preserve">svébytnými tradicemi. V subjektivním vymezení se pak členové národa vymezují k ostatním lidem tím, že je považují za „cizince“. V moderním pojetí je ono rozlišení dáno v postavení ke státu vyjádřené v pólech </w:t>
      </w:r>
      <w:r w:rsidRPr="00554298">
        <w:rPr>
          <w:i/>
        </w:rPr>
        <w:t>občan</w:t>
      </w:r>
      <w:r w:rsidRPr="00554298">
        <w:t xml:space="preserve"> versus </w:t>
      </w:r>
      <w:r w:rsidRPr="00554298">
        <w:rPr>
          <w:i/>
        </w:rPr>
        <w:t>cizinec</w:t>
      </w:r>
      <w:r w:rsidRPr="00554298">
        <w:t>. Nezřídka je národem myšleno obyvatelstvo státu, suma je</w:t>
      </w:r>
      <w:r w:rsidR="00B77CE7">
        <w:t>ho občanů, jako je tomu např. u </w:t>
      </w:r>
      <w:r w:rsidRPr="00554298">
        <w:t xml:space="preserve">Francouzské republiky. Dle Jandourka je vůbec charakteristickým rysem národa </w:t>
      </w:r>
      <w:r w:rsidRPr="00554298">
        <w:lastRenderedPageBreak/>
        <w:t>tendence po vytvoření vlastního a svébytného státu.</w:t>
      </w:r>
      <w:r w:rsidR="00445136" w:rsidRPr="00554298">
        <w:rPr>
          <w:rStyle w:val="Znakapoznpodarou"/>
        </w:rPr>
        <w:footnoteReference w:id="92"/>
      </w:r>
      <w:r w:rsidRPr="00554298">
        <w:t xml:space="preserve"> </w:t>
      </w:r>
      <w:r w:rsidR="00B7660C" w:rsidRPr="00554298">
        <w:t>Což je zase linka, která odkazuje k faktu, že většina států světa je budována na principu nacionalismu, národního státu</w:t>
      </w:r>
      <w:r w:rsidR="00E12B5E">
        <w:t>,</w:t>
      </w:r>
      <w:r w:rsidR="00E42502" w:rsidRPr="00554298">
        <w:t xml:space="preserve"> ve kterém stát jako politická jednotka vyjadřuje národní zájem.</w:t>
      </w:r>
      <w:r w:rsidR="00E42502" w:rsidRPr="00554298">
        <w:rPr>
          <w:rStyle w:val="Znakapoznpodarou"/>
        </w:rPr>
        <w:footnoteReference w:id="93"/>
      </w:r>
    </w:p>
    <w:p w:rsidR="00A95E26" w:rsidRPr="00554298" w:rsidRDefault="00A95E26" w:rsidP="00A95E26">
      <w:r w:rsidRPr="00554298">
        <w:t xml:space="preserve">Směrnice 2011/95/ EU k národnosti </w:t>
      </w:r>
      <w:r w:rsidR="00222DF9" w:rsidRPr="00554298">
        <w:t>podává</w:t>
      </w:r>
      <w:r w:rsidRPr="00554298">
        <w:t>:</w:t>
      </w:r>
    </w:p>
    <w:p w:rsidR="00212C4B" w:rsidRPr="00554298" w:rsidRDefault="00A95E26" w:rsidP="00A95E26">
      <w:pPr>
        <w:rPr>
          <w:i/>
          <w:sz w:val="20"/>
          <w:szCs w:val="20"/>
        </w:rPr>
      </w:pPr>
      <w:r w:rsidRPr="00554298">
        <w:rPr>
          <w:rFonts w:cs="EUAlbertina"/>
          <w:i/>
          <w:color w:val="000000"/>
          <w:sz w:val="20"/>
          <w:szCs w:val="20"/>
        </w:rPr>
        <w:t>„pojem národnosti se neomezuje na existenci nebo neexistenci státní příslušnosti, ale zahrnuje zejména příslušnost k určité skupině vymezené jejími kulturními, etnickými nebo jazykovými znaky, společným zeměpisným nebo politickým původem nebo jejím vztahem k obyvatelstvu jiného státu…“</w:t>
      </w:r>
    </w:p>
    <w:p w:rsidR="00212C4B" w:rsidRPr="00554298" w:rsidRDefault="00E64CFE" w:rsidP="008F1187">
      <w:r w:rsidRPr="00554298">
        <w:t>Z </w:t>
      </w:r>
      <w:r w:rsidR="00320440">
        <w:t>řečeného</w:t>
      </w:r>
      <w:r w:rsidRPr="00554298">
        <w:t xml:space="preserve"> je tedy zřejmým, že národností evropské právo myslí víceméně to, co jsme si vyložili výše pod pojmem etnikum. Stejně tak se k věci staví i příručka UNHCR, která upozorňuje na chybné zjednodušení v podobě zaměnění národnosti se státním občanstvím. Dvě odlišné národnosti mohou žít v hranicích jednoho státu se stejným občanstvím a přesto se vnímat jako „nepřátelští cizinci“, v extrémní podobě pak nemožnost</w:t>
      </w:r>
      <w:r w:rsidR="00D031A9" w:rsidRPr="00554298">
        <w:t xml:space="preserve"> jejich dalšího soužití přivádí stát do</w:t>
      </w:r>
      <w:r w:rsidRPr="00554298">
        <w:t xml:space="preserve"> občanské </w:t>
      </w:r>
      <w:r w:rsidR="00D031A9" w:rsidRPr="00554298">
        <w:t>války</w:t>
      </w:r>
      <w:r w:rsidRPr="00554298">
        <w:t>.</w:t>
      </w:r>
      <w:r w:rsidR="00D031A9" w:rsidRPr="00554298">
        <w:rPr>
          <w:rStyle w:val="Znakapoznpodarou"/>
        </w:rPr>
        <w:footnoteReference w:id="94"/>
      </w:r>
      <w:r w:rsidRPr="00554298">
        <w:t xml:space="preserve"> </w:t>
      </w:r>
      <w:r w:rsidR="003C0810" w:rsidRPr="00554298">
        <w:t>I v samotném textu příručky se pak v závorce k národnosti hned na dvou místech připojuje etnikum jakožto slovo příbuzné.</w:t>
      </w:r>
    </w:p>
    <w:p w:rsidR="005333B2" w:rsidRPr="00554298" w:rsidRDefault="00E25149" w:rsidP="005333B2">
      <w:pPr>
        <w:pStyle w:val="Nadpis3"/>
      </w:pPr>
      <w:bookmarkStart w:id="18" w:name="_Toc59262860"/>
      <w:r w:rsidRPr="00554298">
        <w:t>7.3</w:t>
      </w:r>
      <w:r w:rsidR="005333B2" w:rsidRPr="00554298">
        <w:t>.4. Sociální skupina</w:t>
      </w:r>
      <w:bookmarkEnd w:id="18"/>
    </w:p>
    <w:p w:rsidR="005C0BAB" w:rsidRPr="00554298" w:rsidRDefault="005C0BAB" w:rsidP="00D41913">
      <w:r w:rsidRPr="00554298">
        <w:t>Sociální skupina je již třetí pojem, který se může, al</w:t>
      </w:r>
      <w:r w:rsidR="00320440">
        <w:t>e také nemusí překrývat s výše rozvedenými definicemi</w:t>
      </w:r>
      <w:r w:rsidRPr="00554298">
        <w:t xml:space="preserve">. Protože česká právní úprava </w:t>
      </w:r>
      <w:r w:rsidR="00EE552B" w:rsidRPr="00554298">
        <w:t xml:space="preserve">pro vysvětlení pojmu </w:t>
      </w:r>
      <w:r w:rsidRPr="00554298">
        <w:t xml:space="preserve">sociální </w:t>
      </w:r>
      <w:r w:rsidR="00EE552B" w:rsidRPr="00554298">
        <w:t>skupina</w:t>
      </w:r>
      <w:r w:rsidRPr="00554298">
        <w:t xml:space="preserve"> nic bližšího nenabízí, je opět na místě nahlédnutí do textu směrnice</w:t>
      </w:r>
      <w:r w:rsidR="00EE552B" w:rsidRPr="00554298">
        <w:t xml:space="preserve"> 2011/95/EU</w:t>
      </w:r>
      <w:r w:rsidRPr="00554298">
        <w:t>, kde je tomuto důvodu pronásledování dán největší prostor ze všech relevantních důvodů pronásledování:</w:t>
      </w:r>
    </w:p>
    <w:p w:rsidR="005C0BAB" w:rsidRPr="00554298" w:rsidRDefault="005C0BAB" w:rsidP="005C0BAB">
      <w:pPr>
        <w:pStyle w:val="Bezmezer"/>
        <w:rPr>
          <w:i/>
          <w:sz w:val="20"/>
          <w:szCs w:val="20"/>
        </w:rPr>
      </w:pPr>
      <w:r w:rsidRPr="00554298">
        <w:rPr>
          <w:i/>
          <w:sz w:val="20"/>
          <w:szCs w:val="20"/>
        </w:rPr>
        <w:t xml:space="preserve">„…skupina tvoří určitou společenskou vrstvu, zejména jestliže </w:t>
      </w:r>
    </w:p>
    <w:p w:rsidR="005C0BAB" w:rsidRPr="00554298" w:rsidRDefault="005C0BAB" w:rsidP="005C0BAB">
      <w:pPr>
        <w:pStyle w:val="Bezmezer"/>
        <w:rPr>
          <w:i/>
          <w:sz w:val="20"/>
          <w:szCs w:val="20"/>
        </w:rPr>
      </w:pPr>
    </w:p>
    <w:p w:rsidR="005C0BAB" w:rsidRPr="00554298" w:rsidRDefault="005C0BAB" w:rsidP="005C0BAB">
      <w:pPr>
        <w:pStyle w:val="Bezmezer"/>
        <w:rPr>
          <w:i/>
          <w:sz w:val="20"/>
          <w:szCs w:val="20"/>
        </w:rPr>
      </w:pPr>
      <w:r w:rsidRPr="00554298">
        <w:rPr>
          <w:i/>
          <w:sz w:val="20"/>
          <w:szCs w:val="20"/>
        </w:rPr>
        <w:t xml:space="preserve">— příslušníci této skupiny sdílejí vrozený charakteristický rys nebo společnou minulost, kterou nelze změnit, nebo sdílejí charakteristiku nebo přesvědčení, které jsou natolik zásadní pro totožnost nebo svědomí, že daná osoba nemá být nucena, aby se jí zřekla, a dále </w:t>
      </w:r>
    </w:p>
    <w:p w:rsidR="005C0BAB" w:rsidRPr="00554298" w:rsidRDefault="005C0BAB" w:rsidP="005C0BAB">
      <w:pPr>
        <w:pStyle w:val="Bezmezer"/>
        <w:rPr>
          <w:i/>
          <w:sz w:val="20"/>
          <w:szCs w:val="20"/>
        </w:rPr>
      </w:pPr>
    </w:p>
    <w:p w:rsidR="005C0BAB" w:rsidRPr="00554298" w:rsidRDefault="005C0BAB" w:rsidP="005C0BAB">
      <w:pPr>
        <w:pStyle w:val="Bezmezer"/>
        <w:rPr>
          <w:i/>
          <w:sz w:val="20"/>
          <w:szCs w:val="20"/>
        </w:rPr>
      </w:pPr>
      <w:r w:rsidRPr="00554298">
        <w:rPr>
          <w:i/>
          <w:sz w:val="20"/>
          <w:szCs w:val="20"/>
        </w:rPr>
        <w:t xml:space="preserve">— tato skupina má v dotyčné zemi odlišnou totožnost, protože ji okolní společnost vnímá jako odlišnou. </w:t>
      </w:r>
    </w:p>
    <w:p w:rsidR="005C0BAB" w:rsidRPr="00554298" w:rsidRDefault="005C0BAB" w:rsidP="005C0BAB">
      <w:pPr>
        <w:pStyle w:val="Bezmezer"/>
        <w:rPr>
          <w:i/>
          <w:sz w:val="20"/>
          <w:szCs w:val="20"/>
        </w:rPr>
      </w:pPr>
    </w:p>
    <w:p w:rsidR="0018663D" w:rsidRPr="00554298" w:rsidRDefault="005C0BAB" w:rsidP="00D41913">
      <w:pPr>
        <w:pStyle w:val="Bezmezer"/>
        <w:rPr>
          <w:i/>
          <w:sz w:val="20"/>
          <w:szCs w:val="20"/>
        </w:rPr>
      </w:pPr>
      <w:r w:rsidRPr="00554298">
        <w:rPr>
          <w:i/>
          <w:sz w:val="20"/>
          <w:szCs w:val="20"/>
        </w:rPr>
        <w:t>V závislosti na okolnostech existujících v zemi původu může určitá společenská vrstva představovat skupinu založenou na společném charakteristickém rysu sexuální orientace. Sexuální orientaci nelze chápat tak, že by zahrnovala akty považované podle vnitrostátních právních předpisů členských států za trestné. Pro účely určení příslušnosti k určité společenské vrstvě nebo vymezení rysu takové skupiny musí být náležitě uvážena hlediska spojená s pohlavím, včetně genderové identity;…“</w:t>
      </w:r>
    </w:p>
    <w:p w:rsidR="00D41913" w:rsidRPr="00554298" w:rsidRDefault="00D41913" w:rsidP="00D41913">
      <w:pPr>
        <w:pStyle w:val="Bezmezer"/>
        <w:rPr>
          <w:i/>
          <w:sz w:val="20"/>
          <w:szCs w:val="20"/>
        </w:rPr>
      </w:pPr>
    </w:p>
    <w:p w:rsidR="005C0BAB" w:rsidRPr="00554298" w:rsidRDefault="00D41913" w:rsidP="00D41913">
      <w:r w:rsidRPr="00554298">
        <w:t xml:space="preserve">Příručka UNHCR dotvrzuje už řečené, když podotýká, že pronásledování pro příslušnost k vybrané sociální skupině se bude velice často překrývat s pronásledováním z důvodů rasových, náboženských a národnostních. Otázkou </w:t>
      </w:r>
      <w:r w:rsidRPr="00554298">
        <w:lastRenderedPageBreak/>
        <w:t>tedy zůstává, jak tento důvod pronásledování vlastně vymezit, aby ho bylo možno zřetelně rozlišit od pronásledování rasového</w:t>
      </w:r>
      <w:r w:rsidR="00EE552B" w:rsidRPr="00554298">
        <w:t>,</w:t>
      </w:r>
      <w:r w:rsidRPr="00554298">
        <w:t xml:space="preserve"> národnostního</w:t>
      </w:r>
      <w:r w:rsidR="00EE552B" w:rsidRPr="00554298">
        <w:t xml:space="preserve"> atd. Jinými slovy, kdy půjde o čistou situaci pronásledování pro příslušnost k sociální skupině. </w:t>
      </w:r>
      <w:r w:rsidR="00190AC9" w:rsidRPr="00554298">
        <w:t>Je shoda, že takovou explicitní situaci představují případy p</w:t>
      </w:r>
      <w:r w:rsidR="00B77CE7">
        <w:t>ronásledování pro příslušnost k </w:t>
      </w:r>
      <w:r w:rsidR="00190AC9" w:rsidRPr="00554298">
        <w:t>sexuální menšině. Vyjma západ</w:t>
      </w:r>
      <w:r w:rsidR="00E12B5E">
        <w:t>ního světa zůstává homosexualita</w:t>
      </w:r>
      <w:r w:rsidR="00190AC9" w:rsidRPr="00554298">
        <w:t xml:space="preserve"> tabuizovaným tématem a mnohdy i trestným činem. Okolnost menšinové sexuální orientace spojená se špatnou pověstí cizincovy vlasti co do přístupu k sexuálním menšinám tak zavdává velice nosný důvod pro udělení mezinárodní ochrany. </w:t>
      </w:r>
      <w:r w:rsidR="00533AC9" w:rsidRPr="00554298">
        <w:t xml:space="preserve">Protože </w:t>
      </w:r>
      <w:r w:rsidR="00893915" w:rsidRPr="00554298">
        <w:t xml:space="preserve">pro tvrzení dotyčného o jeho sexuálních poměrech </w:t>
      </w:r>
      <w:r w:rsidR="00771D77" w:rsidRPr="00554298">
        <w:t>pak mnohdy nezbývají jiné dů</w:t>
      </w:r>
      <w:r w:rsidR="003725EE" w:rsidRPr="00554298">
        <w:t>kazy, než jeho vlastní tvrzení</w:t>
      </w:r>
      <w:r w:rsidR="00771D77" w:rsidRPr="00554298">
        <w:t xml:space="preserve">, opět se dostává ke slovu posuzování věrohodnosti žadatelovy výpovědi. Postup je velice analogický </w:t>
      </w:r>
      <w:r w:rsidR="00B77CE7">
        <w:t>tomu, který jsem demonstroval u </w:t>
      </w:r>
      <w:r w:rsidR="00771D77" w:rsidRPr="00554298">
        <w:t>žádostí týkajících se náboženské konverze, tedy e</w:t>
      </w:r>
      <w:r w:rsidR="00B77CE7">
        <w:t>xtenzivní dotazování žadatele o </w:t>
      </w:r>
      <w:r w:rsidR="00771D77" w:rsidRPr="00554298">
        <w:t>mezinárodní oc</w:t>
      </w:r>
      <w:r w:rsidR="003725EE" w:rsidRPr="00554298">
        <w:t>hranu s nutností položení i otázek intimních.</w:t>
      </w:r>
      <w:r w:rsidR="003725EE" w:rsidRPr="00554298">
        <w:rPr>
          <w:rStyle w:val="Znakapoznpodarou"/>
        </w:rPr>
        <w:t xml:space="preserve"> </w:t>
      </w:r>
      <w:r w:rsidR="003725EE" w:rsidRPr="00554298">
        <w:rPr>
          <w:rStyle w:val="Znakapoznpodarou"/>
        </w:rPr>
        <w:footnoteReference w:id="95"/>
      </w:r>
      <w:r w:rsidR="003725EE" w:rsidRPr="00554298">
        <w:t xml:space="preserve"> </w:t>
      </w:r>
    </w:p>
    <w:p w:rsidR="003725EE" w:rsidRPr="00554298" w:rsidRDefault="003725EE" w:rsidP="00D41913">
      <w:r w:rsidRPr="00554298">
        <w:t xml:space="preserve">Jiná podřazení pod pojem sociální skupina prodělávají svůj </w:t>
      </w:r>
      <w:r w:rsidR="004160FD" w:rsidRPr="00554298">
        <w:t xml:space="preserve">postupný </w:t>
      </w:r>
      <w:r w:rsidRPr="00554298">
        <w:t>vývoj v </w:t>
      </w:r>
      <w:r w:rsidR="004160FD" w:rsidRPr="00554298">
        <w:t>judikatuře</w:t>
      </w:r>
      <w:r w:rsidRPr="00554298">
        <w:t xml:space="preserve">, rodina byla několikrát judikaturou </w:t>
      </w:r>
      <w:r w:rsidR="001447E0" w:rsidRPr="00554298">
        <w:t xml:space="preserve">charakterizována jako určitá sociální skupina, neboť se vyznačuje „nezměnitelnou charakteristikou“, to samo ale ještě nenaplňovalo druhé z kritérii výše citované směrnice, tedy nutnost odlišného vnímání totožnosti zbytkem společnosti. Nejvyšší správní soud se s tím vyrovnal svým judikátem z roku 2012, ve kterém vyšel ze zahraniční judikatury, konkrétně australského soudního dvora. </w:t>
      </w:r>
      <w:r w:rsidR="00984354" w:rsidRPr="00554298">
        <w:t xml:space="preserve">Rodina je </w:t>
      </w:r>
      <w:r w:rsidR="004160FD" w:rsidRPr="00554298">
        <w:t>zmíněna Všeobecnou deklarací lidských práv jako přirozená a základní jednotka lidské společnosti, která má nárok na ochranu ze strany státu a prokazatelně v minulosti existovaly diskriminační sklony proti rodině jako instituci. Sama o sobě pak splňuje jak vlastnost „nezměnitelné charakteristiky“, tak také odlišnosti od zbytku společnosti (odlišné vnímání zbytkem společnosti). Analogicky lze zmínění vztáhnout i na kmenovou společnost – příslušníky jednoho kmene (arabská společenská struktura).</w:t>
      </w:r>
      <w:r w:rsidR="003C6D13" w:rsidRPr="00554298">
        <w:rPr>
          <w:rStyle w:val="Znakapoznpodarou"/>
        </w:rPr>
        <w:footnoteReference w:id="96"/>
      </w:r>
      <w:r w:rsidR="004160FD" w:rsidRPr="00554298">
        <w:t xml:space="preserve"> </w:t>
      </w:r>
    </w:p>
    <w:p w:rsidR="005C0BAB" w:rsidRPr="00554298" w:rsidRDefault="00C81DB4" w:rsidP="00EE529F">
      <w:r w:rsidRPr="00554298">
        <w:t>O dalších</w:t>
      </w:r>
      <w:r w:rsidR="00EE529F" w:rsidRPr="00554298">
        <w:t>, tentokrát</w:t>
      </w:r>
      <w:r w:rsidRPr="00554298">
        <w:t xml:space="preserve"> negativních</w:t>
      </w:r>
      <w:r w:rsidR="00EE529F" w:rsidRPr="00554298">
        <w:t xml:space="preserve"> vymezení</w:t>
      </w:r>
      <w:r w:rsidR="00E12B5E">
        <w:t>ch</w:t>
      </w:r>
      <w:r w:rsidRPr="00554298">
        <w:t xml:space="preserve"> sociální skupiny </w:t>
      </w:r>
      <w:r w:rsidR="00EE529F" w:rsidRPr="00554298">
        <w:t xml:space="preserve">zase </w:t>
      </w:r>
      <w:r w:rsidRPr="00554298">
        <w:t xml:space="preserve">nepanují rozepře. Nejvyšší správní soud </w:t>
      </w:r>
      <w:r w:rsidR="00EE529F" w:rsidRPr="00554298">
        <w:t xml:space="preserve">v minulosti </w:t>
      </w:r>
      <w:r w:rsidR="00E12B5E">
        <w:t xml:space="preserve">například </w:t>
      </w:r>
      <w:r w:rsidRPr="00554298">
        <w:t xml:space="preserve">odmítl </w:t>
      </w:r>
      <w:r w:rsidR="00EE529F" w:rsidRPr="00554298">
        <w:t xml:space="preserve">bez dalšího </w:t>
      </w:r>
      <w:r w:rsidRPr="00554298">
        <w:t>uznat jako určitou sociální skupinu dlužníky,</w:t>
      </w:r>
      <w:r w:rsidR="00EE529F" w:rsidRPr="00554298">
        <w:t xml:space="preserve"> nečleny zločineckých struktur, rodinné </w:t>
      </w:r>
      <w:r w:rsidR="00EE529F" w:rsidRPr="00554298">
        <w:lastRenderedPageBreak/>
        <w:t xml:space="preserve">příslušníky členů teroristických organizací, nezaměstnané a </w:t>
      </w:r>
      <w:r w:rsidRPr="00554298">
        <w:t xml:space="preserve">pronásledované ženy </w:t>
      </w:r>
      <w:r w:rsidR="00EE529F" w:rsidRPr="00554298">
        <w:t xml:space="preserve">svými </w:t>
      </w:r>
      <w:r w:rsidRPr="00554298">
        <w:t>manžely či partnery.</w:t>
      </w:r>
      <w:r w:rsidRPr="00554298">
        <w:rPr>
          <w:rStyle w:val="Znakapoznpodarou"/>
        </w:rPr>
        <w:footnoteReference w:id="97"/>
      </w:r>
      <w:r w:rsidR="00EE529F" w:rsidRPr="00554298">
        <w:t xml:space="preserve"> </w:t>
      </w:r>
      <w:r w:rsidR="00A80517" w:rsidRPr="00554298">
        <w:t>Nejvyšší soud Slovenské republiky odmítl přiznat příslušnost k určité sociální skupině svědkům kriminálních činů, potažmo účastníkům trestního řízení.</w:t>
      </w:r>
      <w:r w:rsidR="00A80517" w:rsidRPr="00554298">
        <w:rPr>
          <w:rStyle w:val="Znakapoznpodarou"/>
        </w:rPr>
        <w:footnoteReference w:id="98"/>
      </w:r>
      <w:r w:rsidR="00A80517" w:rsidRPr="00554298">
        <w:t xml:space="preserve"> </w:t>
      </w:r>
    </w:p>
    <w:p w:rsidR="005333B2" w:rsidRPr="00554298" w:rsidRDefault="00E25149" w:rsidP="005333B2">
      <w:pPr>
        <w:pStyle w:val="Nadpis3"/>
      </w:pPr>
      <w:bookmarkStart w:id="19" w:name="_Toc59262861"/>
      <w:r w:rsidRPr="00554298">
        <w:t>7.3</w:t>
      </w:r>
      <w:r w:rsidR="005333B2" w:rsidRPr="00554298">
        <w:t>.5. Zastávání politických názorů</w:t>
      </w:r>
      <w:bookmarkEnd w:id="19"/>
    </w:p>
    <w:p w:rsidR="00EE529F" w:rsidRPr="00554298" w:rsidRDefault="006A5678" w:rsidP="00EE529F">
      <w:r w:rsidRPr="00554298">
        <w:t>Směrnice 2011/95/ EU ke skutečnosti zastávání politických názorů sděluje:</w:t>
      </w:r>
    </w:p>
    <w:p w:rsidR="006A5678" w:rsidRPr="00554298" w:rsidRDefault="006A5678" w:rsidP="00EE529F">
      <w:pPr>
        <w:rPr>
          <w:i/>
          <w:sz w:val="20"/>
          <w:szCs w:val="20"/>
        </w:rPr>
      </w:pPr>
      <w:r w:rsidRPr="00554298">
        <w:rPr>
          <w:i/>
          <w:sz w:val="20"/>
          <w:szCs w:val="20"/>
        </w:rPr>
        <w:t>„…pojem politických názorů zahrnuje zejména zastávání názorů, myšlenek nebo přesvědčení ohledně potenciálních původců pronásledování uvedených v článku 6 a jejich politik nebo postupů, bez ohledu na to, zda žadatel podle dotyčných názorů, myšlenek nebo přesvědčení jednal.“</w:t>
      </w:r>
    </w:p>
    <w:p w:rsidR="00EE529F" w:rsidRPr="00554298" w:rsidRDefault="009B68AE" w:rsidP="008D5BAF">
      <w:r w:rsidRPr="00554298">
        <w:t>V odkazovaném čl. 6 směrnice jsou původci pronásl</w:t>
      </w:r>
      <w:r w:rsidR="008D5BAF" w:rsidRPr="00554298">
        <w:t>edování rozděleni do tří skupin:</w:t>
      </w:r>
      <w:r w:rsidRPr="00554298">
        <w:t xml:space="preserve"> stát, strany nebo organizace ovládající stát nebo jeho podstatnou část</w:t>
      </w:r>
      <w:r w:rsidR="008D5BAF" w:rsidRPr="00554298">
        <w:t>,</w:t>
      </w:r>
      <w:r w:rsidR="00B77CE7">
        <w:t xml:space="preserve"> a </w:t>
      </w:r>
      <w:r w:rsidRPr="00554298">
        <w:t>nestátní původci pronásledování</w:t>
      </w:r>
      <w:r w:rsidR="008D5BAF" w:rsidRPr="00554298">
        <w:t xml:space="preserve">. Ti poslední se za původce pronásledování považují za předpokladu, že stát nebo strany a organizace stát ovládající tomuto pronásledování nebrání. K pronásledování pro zastávání politických názorů jsem se už vyjádřil v kapitole věnované § 12 písm. a), zde přidám jen několik glos. </w:t>
      </w:r>
    </w:p>
    <w:p w:rsidR="0047292D" w:rsidRPr="00554298" w:rsidRDefault="0047292D" w:rsidP="008D5BAF">
      <w:r w:rsidRPr="00554298">
        <w:t>Aby bylo mo</w:t>
      </w:r>
      <w:r w:rsidR="00E60C19" w:rsidRPr="00554298">
        <w:t xml:space="preserve">žné osobu považovat za zřetele </w:t>
      </w:r>
      <w:r w:rsidRPr="00554298">
        <w:t xml:space="preserve">hodnou </w:t>
      </w:r>
      <w:r w:rsidR="00E60C19" w:rsidRPr="00554298">
        <w:t>stran</w:t>
      </w:r>
      <w:r w:rsidRPr="00554298">
        <w:t xml:space="preserve"> jejího odůvodněného strachu z pronásledování pro zastávání určitých politických názorů</w:t>
      </w:r>
      <w:r w:rsidR="00E60C19" w:rsidRPr="00554298">
        <w:t>,</w:t>
      </w:r>
      <w:r w:rsidRPr="00554298">
        <w:t xml:space="preserve"> je nutné, aby její politické jednání dosahovalo jistých kvalit nebo byla zřejmá linka, že jí takové jednání bude po návratu do vlasti připisováno. </w:t>
      </w:r>
      <w:r w:rsidR="00E60C19" w:rsidRPr="00554298">
        <w:t>Jsem totiž velmi skeptický k situacím, kdy si člověk nárokuje odůvodněný strach z politického pronásledování, protože byl účasten na masové demonstraci nebo publikoval nesouhlasný postoj na sociální síti. Zcela výjimečně se může stát, že člověk pár statusy na sociální síti nebo dlouhodobou a soustavnou účastí na protivládních demonstracích vyvolá zájem pronásledovatelů tak extrémního rozměru, aby</w:t>
      </w:r>
      <w:r w:rsidR="00B77CE7">
        <w:t xml:space="preserve"> se o něm dalo přemýšlet jako o </w:t>
      </w:r>
      <w:r w:rsidR="00E60C19" w:rsidRPr="00554298">
        <w:t xml:space="preserve">samotném pronásledování. Prakticky je ale raritou, aby </w:t>
      </w:r>
      <w:r w:rsidR="002C4AD4">
        <w:t xml:space="preserve">pouhá </w:t>
      </w:r>
      <w:r w:rsidR="00E60C19" w:rsidRPr="00554298">
        <w:t xml:space="preserve">publikace nesouhlasného postoje </w:t>
      </w:r>
      <w:r w:rsidR="002C4AD4">
        <w:t xml:space="preserve">od politicky nevýznamného člověka </w:t>
      </w:r>
      <w:r w:rsidR="00E60C19" w:rsidRPr="00554298">
        <w:t>vyvolala odezvu v podobě pronásledování pr</w:t>
      </w:r>
      <w:r w:rsidR="00D6196E" w:rsidRPr="00554298">
        <w:t>o zastávání politického názoru.</w:t>
      </w:r>
    </w:p>
    <w:p w:rsidR="006A5678" w:rsidRPr="00554298" w:rsidRDefault="00D6196E" w:rsidP="00EE529F">
      <w:r w:rsidRPr="00554298">
        <w:t xml:space="preserve">Stejně tak je snadné představit si případy úmyslného přivolávání pozornosti, ačkoliv </w:t>
      </w:r>
      <w:r w:rsidR="00346729" w:rsidRPr="00554298">
        <w:t>byl zcela původně</w:t>
      </w:r>
      <w:r w:rsidRPr="00554298">
        <w:t xml:space="preserve"> dotyčný pro orgány jeho vlasti postavou pramalé důležitosti. </w:t>
      </w:r>
      <w:r w:rsidR="00346729" w:rsidRPr="00554298">
        <w:t xml:space="preserve">Žadatel o mezinárodní ochranu, který byl v jeho vlasti co do politických aktivit takřka neviditelný, začne po jeho žádosti o mezinárodní ochranu zběsile politicky vystupovat. Demonstrovat před ambasádou své vlasti. Publikovat na sociálních sítích. Navazovat opoziční politická spojení atd. </w:t>
      </w:r>
      <w:r w:rsidR="00C66522" w:rsidRPr="00554298">
        <w:t xml:space="preserve">Azylový spis </w:t>
      </w:r>
      <w:r w:rsidR="002C4AD4">
        <w:t>k němu</w:t>
      </w:r>
      <w:r w:rsidR="00C66522" w:rsidRPr="00554298">
        <w:t xml:space="preserve"> začíná </w:t>
      </w:r>
      <w:r w:rsidR="00C66522" w:rsidRPr="00554298">
        <w:lastRenderedPageBreak/>
        <w:t>bobtnat pomyslnými důkazy – fotkami z demonstrací, protivládními prohlášeními, vstupy d</w:t>
      </w:r>
      <w:r w:rsidR="00883CDB" w:rsidRPr="00554298">
        <w:t>o opozičních organizací –, žádný</w:t>
      </w:r>
      <w:r w:rsidR="00C66522" w:rsidRPr="00554298">
        <w:t xml:space="preserve"> </w:t>
      </w:r>
      <w:r w:rsidR="00454684" w:rsidRPr="00554298">
        <w:t>z těchto důkazů ale není mladšího data, než je počát</w:t>
      </w:r>
      <w:r w:rsidR="00883CDB" w:rsidRPr="00554298">
        <w:t>ek</w:t>
      </w:r>
      <w:r w:rsidR="00454684" w:rsidRPr="00554298">
        <w:t xml:space="preserve"> samotného azylového řízení. Je </w:t>
      </w:r>
      <w:r w:rsidR="006A2C1C" w:rsidRPr="00554298">
        <w:t>tedy</w:t>
      </w:r>
      <w:r w:rsidR="00454684" w:rsidRPr="00554298">
        <w:t xml:space="preserve"> na zváženou, do jaké míry je chování dotyčného autentické a do jaké se na sebe jen snaží strhnout pozornost, aby si obstaral důkazy pro svoje azylové řízení. </w:t>
      </w:r>
      <w:r w:rsidR="00504EDB" w:rsidRPr="00554298">
        <w:t xml:space="preserve">Paradoxem </w:t>
      </w:r>
      <w:r w:rsidR="002C4AD4">
        <w:t>k tomu</w:t>
      </w:r>
      <w:r w:rsidR="00504EDB" w:rsidRPr="00554298">
        <w:t xml:space="preserve"> zůstává, že ačkoliv </w:t>
      </w:r>
      <w:r w:rsidR="00E12B5E">
        <w:t>osoba původně politicky nezajíma</w:t>
      </w:r>
      <w:r w:rsidR="00504EDB" w:rsidRPr="00554298">
        <w:t>vá, svým vystupováním během azylového řízení či po opuštění vlasti</w:t>
      </w:r>
      <w:r w:rsidR="006A2C1C" w:rsidRPr="00554298">
        <w:t>,</w:t>
      </w:r>
      <w:r w:rsidR="00504EDB" w:rsidRPr="00554298">
        <w:t xml:space="preserve"> dělá vše proto, aby na sebe </w:t>
      </w:r>
      <w:r w:rsidR="00EB715F" w:rsidRPr="00554298">
        <w:t xml:space="preserve">vládnoucí režim </w:t>
      </w:r>
      <w:r w:rsidR="00504EDB" w:rsidRPr="00554298">
        <w:t xml:space="preserve">upozornila a tím na sebe adresný zájem </w:t>
      </w:r>
      <w:r w:rsidR="00D70B88" w:rsidRPr="00554298">
        <w:t xml:space="preserve">i </w:t>
      </w:r>
      <w:r w:rsidR="00504EDB" w:rsidRPr="00554298">
        <w:t xml:space="preserve">strhne a založí odůvodněný strach z pronásledování. </w:t>
      </w:r>
      <w:r w:rsidR="00632B41" w:rsidRPr="00554298">
        <w:t xml:space="preserve">Ve spojitosti s tím, že pochází z autoritativního režimu je </w:t>
      </w:r>
      <w:r w:rsidR="00E12B5E">
        <w:t xml:space="preserve">proto </w:t>
      </w:r>
      <w:r w:rsidR="006A2C1C" w:rsidRPr="00554298">
        <w:t>opravdu</w:t>
      </w:r>
      <w:r w:rsidR="00632B41" w:rsidRPr="00554298">
        <w:t xml:space="preserve"> na místě azyl pro odůvodněný strach z pronásledování za zastávání politických názorů udělit</w:t>
      </w:r>
      <w:r w:rsidR="002C4AD4">
        <w:t xml:space="preserve">, i když byla celá situace </w:t>
      </w:r>
      <w:r w:rsidR="00E12B5E">
        <w:t xml:space="preserve">původně </w:t>
      </w:r>
      <w:r w:rsidR="002C4AD4">
        <w:t>vyvolána uměle</w:t>
      </w:r>
      <w:r w:rsidR="00632B41" w:rsidRPr="00554298">
        <w:t>.</w:t>
      </w:r>
    </w:p>
    <w:p w:rsidR="005333B2" w:rsidRPr="00554298" w:rsidRDefault="00E25149" w:rsidP="005333B2">
      <w:pPr>
        <w:pStyle w:val="Nadpis3"/>
      </w:pPr>
      <w:bookmarkStart w:id="20" w:name="_Toc59262862"/>
      <w:r w:rsidRPr="00554298">
        <w:t>7.3</w:t>
      </w:r>
      <w:r w:rsidR="005333B2" w:rsidRPr="00554298">
        <w:t>.6 Pohlaví</w:t>
      </w:r>
      <w:bookmarkEnd w:id="20"/>
    </w:p>
    <w:p w:rsidR="000677E1" w:rsidRPr="00554298" w:rsidRDefault="00B00F94" w:rsidP="004D2679">
      <w:r w:rsidRPr="00554298">
        <w:t xml:space="preserve">Na první zdání se termín pohlaví </w:t>
      </w:r>
      <w:r w:rsidR="001E05F6" w:rsidRPr="00554298">
        <w:t xml:space="preserve">ve spojitosti s pronásledováním nejeví jako interpretačně </w:t>
      </w:r>
      <w:r w:rsidRPr="00554298">
        <w:t>náročná věc.</w:t>
      </w:r>
      <w:r w:rsidR="004D2679" w:rsidRPr="00554298">
        <w:t xml:space="preserve"> Lidé se rodí jako ženy nebo muži, biologicky vzato. Při spojitosti s pronásledováním je ale jen těžko představitelné, že by někdo byl pronásledován z pouhého faktu, že je ženou či mužem, tedy pro samotný prostý fakt jeho biologického pohlaví. V krajní podobě lze uvažovat o primitivních společnostech, kde dochází k zabíjení či pronásledování malých dívek, protože muž je pro rodinu, kmen</w:t>
      </w:r>
      <w:r w:rsidR="004125FB" w:rsidRPr="00554298">
        <w:t>,</w:t>
      </w:r>
      <w:r w:rsidR="004D2679" w:rsidRPr="00554298">
        <w:t xml:space="preserve"> potažmo společnost perspektivnější co do vyhlídky na přežití, to ale musíme jít velmi daleko za hranice civilizovaného světa.  </w:t>
      </w:r>
      <w:r w:rsidR="00EE6D3E" w:rsidRPr="00554298">
        <w:t>Faktem tedy je, že to</w:t>
      </w:r>
      <w:r w:rsidR="00EC0F5E">
        <w:t>,</w:t>
      </w:r>
      <w:r w:rsidR="00EE6D3E" w:rsidRPr="00554298">
        <w:t xml:space="preserve"> co se skrývá za pronásledování</w:t>
      </w:r>
      <w:r w:rsidR="001E05F6" w:rsidRPr="00554298">
        <w:t>m</w:t>
      </w:r>
      <w:r w:rsidR="00EE6D3E" w:rsidRPr="00554298">
        <w:t xml:space="preserve"> s motivem pohlaví, není </w:t>
      </w:r>
      <w:r w:rsidR="001E05F6" w:rsidRPr="00554298">
        <w:t xml:space="preserve">ani tak </w:t>
      </w:r>
      <w:r w:rsidR="00EE6D3E" w:rsidRPr="00554298">
        <w:t xml:space="preserve">sama biologická podstata člověka, </w:t>
      </w:r>
      <w:r w:rsidR="001E05F6" w:rsidRPr="00554298">
        <w:t>jako spíše</w:t>
      </w:r>
      <w:r w:rsidR="00EE6D3E" w:rsidRPr="00554298">
        <w:t xml:space="preserve"> jeho </w:t>
      </w:r>
      <w:r w:rsidR="00EE6D3E" w:rsidRPr="00554298">
        <w:rPr>
          <w:i/>
        </w:rPr>
        <w:t>genderová identita</w:t>
      </w:r>
      <w:r w:rsidR="00EE6D3E" w:rsidRPr="00554298">
        <w:t xml:space="preserve">. Gender je šablona chování, sada zvyků a rolí, kterou společnost připisuje tomu či onomu pohlaví. Je to věc </w:t>
      </w:r>
      <w:r w:rsidR="001E05F6" w:rsidRPr="00554298">
        <w:t>pro člověka</w:t>
      </w:r>
      <w:r w:rsidR="00EE6D3E" w:rsidRPr="00554298">
        <w:t xml:space="preserve"> vnější a společností přenesená na </w:t>
      </w:r>
      <w:r w:rsidR="001E05F6" w:rsidRPr="00554298">
        <w:t>jeho osobu</w:t>
      </w:r>
      <w:r w:rsidR="00226931" w:rsidRPr="00554298">
        <w:t xml:space="preserve"> </w:t>
      </w:r>
      <w:r w:rsidR="004C1ED5" w:rsidRPr="00554298">
        <w:t>nejčastěji již při samotné výchově v rodině</w:t>
      </w:r>
      <w:r w:rsidR="001E05F6" w:rsidRPr="00554298">
        <w:t>.</w:t>
      </w:r>
      <w:r w:rsidR="00EE6D3E" w:rsidRPr="00554298">
        <w:t xml:space="preserve"> Prakticky se gender vyznačuje tím, že v jednotlivých společnostech jsou ženě a muži přiřazeny rozdílné společenské úkoly, které </w:t>
      </w:r>
      <w:r w:rsidR="00CC0875" w:rsidRPr="00554298">
        <w:t>si je</w:t>
      </w:r>
      <w:r w:rsidR="00EE6D3E" w:rsidRPr="00554298">
        <w:t xml:space="preserve"> nutné </w:t>
      </w:r>
      <w:r w:rsidR="00CC0875" w:rsidRPr="00554298">
        <w:t>během výchovy osvojit</w:t>
      </w:r>
      <w:r w:rsidR="00EE6D3E" w:rsidRPr="00554298">
        <w:t xml:space="preserve"> (vytvoření genderové identity</w:t>
      </w:r>
      <w:r w:rsidR="001E05F6" w:rsidRPr="00554298">
        <w:t xml:space="preserve"> – sociální role</w:t>
      </w:r>
      <w:r w:rsidR="00EE6D3E" w:rsidRPr="00554298">
        <w:t xml:space="preserve">), a které </w:t>
      </w:r>
      <w:r w:rsidR="00226931" w:rsidRPr="00554298">
        <w:t xml:space="preserve">pak </w:t>
      </w:r>
      <w:r w:rsidR="00EE6D3E" w:rsidRPr="00554298">
        <w:t>společnost od jednotlivce očekává</w:t>
      </w:r>
      <w:r w:rsidR="001E05F6" w:rsidRPr="00554298">
        <w:t xml:space="preserve">. </w:t>
      </w:r>
      <w:r w:rsidR="002C4AD4">
        <w:t>Zde už je rozeznatelné</w:t>
      </w:r>
      <w:r w:rsidR="00EE6D3E" w:rsidRPr="00554298">
        <w:t>, že gende</w:t>
      </w:r>
      <w:r w:rsidR="001E05F6" w:rsidRPr="00554298">
        <w:t>rová identita</w:t>
      </w:r>
      <w:r w:rsidR="00EE6D3E" w:rsidRPr="00554298">
        <w:t xml:space="preserve"> </w:t>
      </w:r>
      <w:r w:rsidR="004125FB" w:rsidRPr="00554298">
        <w:t>v </w:t>
      </w:r>
      <w:r w:rsidR="00EE6D3E" w:rsidRPr="00554298">
        <w:t>je</w:t>
      </w:r>
      <w:r w:rsidR="004125FB" w:rsidRPr="00554298">
        <w:t>jí naučené podobě je</w:t>
      </w:r>
      <w:r w:rsidR="00EE6D3E" w:rsidRPr="00554298">
        <w:t xml:space="preserve"> relativní a proměnlivá věc od společnosti ke společnosti, přičemž se mezi dvěma rozličnými kulturami může značně lišit. </w:t>
      </w:r>
      <w:r w:rsidR="003D4688" w:rsidRPr="00554298">
        <w:t xml:space="preserve">Pokud se dotyčný, muž či žena, začne své sociální roli vzdalovat, je na něj společností vytvořen sociální tlak, aby se do své společenské role opět navrátil. </w:t>
      </w:r>
      <w:r w:rsidR="004C1ED5" w:rsidRPr="00554298">
        <w:t>Nejklasičtějším příkladem je role ženy jako rodičky a s tím spojené vedení domácnosti, přičemž muž zase plní úlohu živitele, či jak se říká, buduje kariéru.</w:t>
      </w:r>
      <w:r w:rsidR="004C1ED5" w:rsidRPr="00554298">
        <w:rPr>
          <w:rStyle w:val="Znakapoznpodarou"/>
        </w:rPr>
        <w:footnoteReference w:id="99"/>
      </w:r>
      <w:r w:rsidR="004C1ED5" w:rsidRPr="00554298">
        <w:t xml:space="preserve"> </w:t>
      </w:r>
    </w:p>
    <w:p w:rsidR="00615E08" w:rsidRPr="00554298" w:rsidRDefault="00B62EDF" w:rsidP="00B62EDF">
      <w:r w:rsidRPr="00554298">
        <w:lastRenderedPageBreak/>
        <w:t xml:space="preserve">Zatímco v západních a liberálních společnostech není problémem, aby se žena emancipovala a vystupovala v mužské „roli“ či prošla svým životem bez početí potomka, v tradicionalističtějších kulturách je její role stále stereotypní. </w:t>
      </w:r>
      <w:r w:rsidR="00525C94" w:rsidRPr="00554298">
        <w:t>Právo šaría umožňuje ženu bít za neplnění její sociální role</w:t>
      </w:r>
      <w:r w:rsidR="00FA4820" w:rsidRPr="00554298">
        <w:t>, vystupování z</w:t>
      </w:r>
      <w:r w:rsidR="00B91435" w:rsidRPr="00554298">
        <w:t xml:space="preserve"> naučeného </w:t>
      </w:r>
      <w:r w:rsidR="00FA4820" w:rsidRPr="00554298">
        <w:t>genderu</w:t>
      </w:r>
      <w:r w:rsidR="00525C94" w:rsidRPr="00554298">
        <w:t xml:space="preserve">. Konkrétní znění Koránu v jeho súře Ženy, verš 34: </w:t>
      </w:r>
      <w:r w:rsidR="00525C94" w:rsidRPr="00554298">
        <w:rPr>
          <w:i/>
        </w:rPr>
        <w:t>„Muži zaujímají postavení nad ženami proto, že Bůh dal přednost jedněm z vás před druhými, a proto, že muži dávají z majetků svých (ženám). A ctnostné ženy jsou pokorně oddány a střeží skryté kvůli tomu, co Bůh nařídil střežit. A ty, jejichž neposlušnosti se obáváte, varujte a vykažte jim místa n</w:t>
      </w:r>
      <w:r w:rsidR="002C4AD4">
        <w:rPr>
          <w:i/>
        </w:rPr>
        <w:t>a spaní a bijte je! Jestliže vás</w:t>
      </w:r>
      <w:r w:rsidR="00525C94" w:rsidRPr="00554298">
        <w:rPr>
          <w:i/>
        </w:rPr>
        <w:t xml:space="preserve"> jsou však poslušny, nevyhledávejte proti nim důvody! A Bůh věru je vznešený, veliký.“</w:t>
      </w:r>
      <w:r w:rsidR="00FA013A" w:rsidRPr="00554298">
        <w:rPr>
          <w:rStyle w:val="Znakapoznpodarou"/>
        </w:rPr>
        <w:footnoteReference w:id="100"/>
      </w:r>
      <w:r w:rsidR="00FA013A" w:rsidRPr="00554298">
        <w:t xml:space="preserve"> </w:t>
      </w:r>
      <w:r w:rsidR="002E39E8" w:rsidRPr="00554298">
        <w:t xml:space="preserve">V rámci súdánského zákonodárství tuto pasáž Koránu převzalo přímo rodinné právo. Samotný Súdán pak není smluvní stranou Úmluvy o odstranění všech forem diskriminace žen z roku 1979. </w:t>
      </w:r>
      <w:r w:rsidR="002F4CB8" w:rsidRPr="00554298">
        <w:t>V jordánském trestním zákoníku je</w:t>
      </w:r>
      <w:r w:rsidR="00A73279" w:rsidRPr="00554298">
        <w:t xml:space="preserve"> zase umožněno vykoupení muže z trestu za</w:t>
      </w:r>
      <w:r w:rsidR="002F4CB8" w:rsidRPr="00554298">
        <w:t xml:space="preserve"> znásilnění tím, že si zneuctěnou ženu nejméně na pět let vezme za manželku, </w:t>
      </w:r>
      <w:r w:rsidR="005F5E29" w:rsidRPr="00554298">
        <w:t>jinak</w:t>
      </w:r>
      <w:r w:rsidR="002F4CB8" w:rsidRPr="00554298">
        <w:t xml:space="preserve"> mu hrozí sedmiletý trest odnětí svobody.</w:t>
      </w:r>
      <w:r w:rsidR="002F4CB8" w:rsidRPr="00554298">
        <w:rPr>
          <w:rStyle w:val="Znakapoznpodarou"/>
        </w:rPr>
        <w:footnoteReference w:id="101"/>
      </w:r>
      <w:r w:rsidR="002F4CB8" w:rsidRPr="00554298">
        <w:t xml:space="preserve"> </w:t>
      </w:r>
      <w:r w:rsidR="003C7A6B" w:rsidRPr="00554298">
        <w:t>Zmíněné patří mezi nejznámější a nejflagrantnější příklady, podobných rozdílností co do nazírání na postavení muže a ženy ve společnosti lze napříč světem ovšem najít mnoho</w:t>
      </w:r>
      <w:r w:rsidR="00D01467" w:rsidRPr="00554298">
        <w:t>, a to i jinde, nežli v muslimském světě</w:t>
      </w:r>
      <w:r w:rsidR="003C7A6B" w:rsidRPr="00554298">
        <w:t>.</w:t>
      </w:r>
    </w:p>
    <w:p w:rsidR="00615E08" w:rsidRPr="00554298" w:rsidRDefault="003C7A6B" w:rsidP="008145A6">
      <w:r w:rsidRPr="00554298">
        <w:t xml:space="preserve">V tomto bodě je </w:t>
      </w:r>
      <w:r w:rsidR="00F32484" w:rsidRPr="00554298">
        <w:t xml:space="preserve">též </w:t>
      </w:r>
      <w:r w:rsidRPr="00554298">
        <w:t>nutné podotknou</w:t>
      </w:r>
      <w:r w:rsidR="00EC0F5E">
        <w:t>t</w:t>
      </w:r>
      <w:r w:rsidRPr="00554298">
        <w:t>, že pronásledování pro okolnost pohlaví se nenachází ani v Úmluvě o právním postavení uprchlíků</w:t>
      </w:r>
      <w:r w:rsidR="00F32484" w:rsidRPr="00554298">
        <w:t xml:space="preserve"> (mezinárodně právní úroveň)</w:t>
      </w:r>
      <w:r w:rsidRPr="00554298">
        <w:t xml:space="preserve"> ani v textu směrnice 20</w:t>
      </w:r>
      <w:r w:rsidR="002C0D04" w:rsidRPr="00554298">
        <w:t>11/95/EU</w:t>
      </w:r>
      <w:r w:rsidR="00F32484" w:rsidRPr="00554298">
        <w:t xml:space="preserve"> (komunitární úroveň)</w:t>
      </w:r>
      <w:r w:rsidR="002C0D04" w:rsidRPr="00554298">
        <w:t>, běží tedy o</w:t>
      </w:r>
      <w:r w:rsidR="00B77CE7">
        <w:t> </w:t>
      </w:r>
      <w:r w:rsidR="00F32484" w:rsidRPr="00554298">
        <w:t>jakousi</w:t>
      </w:r>
      <w:r w:rsidR="002C0D04" w:rsidRPr="00554298">
        <w:t xml:space="preserve"> </w:t>
      </w:r>
      <w:r w:rsidR="002C0D04" w:rsidRPr="00554298">
        <w:rPr>
          <w:i/>
        </w:rPr>
        <w:t>specialitu</w:t>
      </w:r>
      <w:r w:rsidRPr="00554298">
        <w:rPr>
          <w:i/>
        </w:rPr>
        <w:t xml:space="preserve"> českého azylového zákona</w:t>
      </w:r>
      <w:r w:rsidR="00EC0F5E">
        <w:rPr>
          <w:i/>
        </w:rPr>
        <w:t>.</w:t>
      </w:r>
      <w:r w:rsidRPr="00554298">
        <w:t xml:space="preserve"> </w:t>
      </w:r>
      <w:r w:rsidR="00F32484" w:rsidRPr="00554298">
        <w:t>Judikuje se podle ní vlastně? V kazuistické části textu se na to pokusím nalézt odpověď v recentní judikatuře. Dopředu zmíním, že</w:t>
      </w:r>
      <w:r w:rsidR="002C0D04" w:rsidRPr="00554298">
        <w:t xml:space="preserve"> se mi </w:t>
      </w:r>
      <w:r w:rsidR="00F32484" w:rsidRPr="00554298">
        <w:t xml:space="preserve">zdá </w:t>
      </w:r>
      <w:r w:rsidR="002C0D04" w:rsidRPr="00554298">
        <w:t>rozumné k pronásledování z důvodů pohlaví přistupovat jako ke zbytkové kategorii ve vztahu k pronásledování pro příslušnost k určité sociální skupině. Ačkoliv se prakticky tyto důvody téměř vždy nějakým způsobem protnou, přece lze teoreticky uvažovat o pronásledování z důvodů pohlaví jako takovém v čisté formě. I odborný komentář</w:t>
      </w:r>
      <w:r w:rsidR="00B77CE7">
        <w:t xml:space="preserve"> s tímto důvodem pracuje jako s </w:t>
      </w:r>
      <w:r w:rsidR="002C0D04" w:rsidRPr="00554298">
        <w:t xml:space="preserve">možnou variantou v momentu, kdy soud či správní orgán neshledá příslušnost k určité sociální skupině (ženy pronásledované ze strany partnerů nebo jejich rodin). </w:t>
      </w:r>
      <w:r w:rsidR="00055AD8" w:rsidRPr="00554298">
        <w:t xml:space="preserve">Můj osobní názor je ten, který </w:t>
      </w:r>
      <w:r w:rsidR="000E6CCB" w:rsidRPr="00554298">
        <w:t xml:space="preserve">jsem </w:t>
      </w:r>
      <w:r w:rsidR="00055AD8" w:rsidRPr="00554298">
        <w:t>již naznačil</w:t>
      </w:r>
      <w:r w:rsidR="000E6CCB" w:rsidRPr="00554298">
        <w:t xml:space="preserve"> </w:t>
      </w:r>
      <w:r w:rsidR="00055AD8" w:rsidRPr="00554298">
        <w:t xml:space="preserve">výše v </w:t>
      </w:r>
      <w:r w:rsidR="000E6CCB" w:rsidRPr="00554298">
        <w:t>text</w:t>
      </w:r>
      <w:r w:rsidR="00055AD8" w:rsidRPr="00554298">
        <w:t>u</w:t>
      </w:r>
      <w:r w:rsidR="000E6CCB" w:rsidRPr="00554298">
        <w:t xml:space="preserve">, </w:t>
      </w:r>
      <w:r w:rsidR="00EC0F5E">
        <w:t xml:space="preserve">že </w:t>
      </w:r>
      <w:r w:rsidR="000E6CCB" w:rsidRPr="00554298">
        <w:t>za tímto důvodem nevidím ani tak biologickou charakteristiku člověka, jako spíše genderový stereotyp člověku přisuzovaný</w:t>
      </w:r>
      <w:r w:rsidR="00FA222A" w:rsidRPr="00554298">
        <w:t xml:space="preserve"> společností, jeho sociální roli</w:t>
      </w:r>
      <w:r w:rsidR="00DF0E24" w:rsidRPr="00554298">
        <w:t>, která je</w:t>
      </w:r>
      <w:r w:rsidR="00FA222A" w:rsidRPr="00554298">
        <w:t xml:space="preserve"> na samo</w:t>
      </w:r>
      <w:r w:rsidR="00DF0E24" w:rsidRPr="00554298">
        <w:t>tné pohlaví navázána</w:t>
      </w:r>
      <w:r w:rsidR="000E6CCB" w:rsidRPr="00554298">
        <w:t xml:space="preserve">. </w:t>
      </w:r>
      <w:r w:rsidR="008F0E37" w:rsidRPr="00554298">
        <w:t>A p</w:t>
      </w:r>
      <w:r w:rsidR="00EC0F5E">
        <w:t>řijde mi přímočařejší</w:t>
      </w:r>
      <w:r w:rsidR="00DF0E24" w:rsidRPr="00554298">
        <w:t xml:space="preserve"> udělit pronásledované ženě, kupříkladu v muslimské společnosti, azyl z důvodů pronásledování co do okolnosti pohlaví, </w:t>
      </w:r>
      <w:r w:rsidR="00DF0E24" w:rsidRPr="00554298">
        <w:lastRenderedPageBreak/>
        <w:t xml:space="preserve">nežli </w:t>
      </w:r>
      <w:r w:rsidR="00055AD8" w:rsidRPr="00554298">
        <w:t>klikatě</w:t>
      </w:r>
      <w:r w:rsidR="00DF0E24" w:rsidRPr="00554298">
        <w:t xml:space="preserve"> dovozovat její příslušnost k sociální skupině</w:t>
      </w:r>
      <w:r w:rsidR="001A5E99" w:rsidRPr="00554298">
        <w:t xml:space="preserve"> (kumulativní splnění dvou již rozebraných kritérií</w:t>
      </w:r>
      <w:r w:rsidR="008F0E37" w:rsidRPr="00554298">
        <w:t xml:space="preserve"> – sdílení charakteristického rysu a recepce okolní společností</w:t>
      </w:r>
      <w:r w:rsidR="001A5E99" w:rsidRPr="00554298">
        <w:t>)</w:t>
      </w:r>
      <w:r w:rsidR="00DF0E24" w:rsidRPr="00554298">
        <w:t xml:space="preserve">. </w:t>
      </w:r>
      <w:r w:rsidR="00055AD8" w:rsidRPr="00554298">
        <w:t>Jde ale o otázku názoru</w:t>
      </w:r>
      <w:r w:rsidR="00BB4781" w:rsidRPr="00554298">
        <w:t xml:space="preserve"> a prakticky zmíněné nebude činit rozhodovací problém, v posled</w:t>
      </w:r>
      <w:r w:rsidR="00EC0F5E">
        <w:t>k</w:t>
      </w:r>
      <w:r w:rsidR="00BB4781" w:rsidRPr="00554298">
        <w:t>u, ve výkladovém manuálu k čl. 1 A (2) Úmluvy o právním postavení uprc</w:t>
      </w:r>
      <w:r w:rsidR="00EC0F5E">
        <w:t>hlíků je pronásledování z důvodu</w:t>
      </w:r>
      <w:r w:rsidR="00BB4781" w:rsidRPr="00554298">
        <w:t xml:space="preserve"> pohlaví synonymem ke genderovému pronásledování</w:t>
      </w:r>
      <w:r w:rsidR="00055AD8" w:rsidRPr="00554298">
        <w:t>.</w:t>
      </w:r>
      <w:r w:rsidR="00BB4781" w:rsidRPr="00554298">
        <w:rPr>
          <w:rStyle w:val="Znakapoznpodarou"/>
        </w:rPr>
        <w:footnoteReference w:id="102"/>
      </w:r>
      <w:r w:rsidR="00BB4781" w:rsidRPr="00554298">
        <w:t xml:space="preserve"> A přiznávám, že je </w:t>
      </w:r>
      <w:r w:rsidR="002C4AD4">
        <w:t xml:space="preserve">zase </w:t>
      </w:r>
      <w:r w:rsidR="00BB4781" w:rsidRPr="00554298">
        <w:t xml:space="preserve">logické upřednostnit mezinárodní a komunitární právní úpravu před tou českou, konečný soud vyslovím v praktické části. </w:t>
      </w:r>
    </w:p>
    <w:p w:rsidR="002438DF" w:rsidRDefault="009530AB" w:rsidP="00055AD8">
      <w:pPr>
        <w:pStyle w:val="Nadpis2"/>
        <w:rPr>
          <w:rStyle w:val="Nadpis2Char"/>
          <w:b/>
          <w:bCs/>
          <w:i/>
        </w:rPr>
      </w:pPr>
      <w:bookmarkStart w:id="21" w:name="_Toc59262863"/>
      <w:r w:rsidRPr="00554298">
        <w:t>7</w:t>
      </w:r>
      <w:r w:rsidR="00290233" w:rsidRPr="00554298">
        <w:t>.</w:t>
      </w:r>
      <w:r w:rsidR="00E25149" w:rsidRPr="00554298">
        <w:rPr>
          <w:rStyle w:val="Nadpis2Char"/>
          <w:b/>
          <w:bCs/>
          <w:i/>
        </w:rPr>
        <w:t xml:space="preserve"> 4</w:t>
      </w:r>
      <w:r w:rsidR="00DB4132" w:rsidRPr="00554298">
        <w:rPr>
          <w:rStyle w:val="Nadpis2Char"/>
          <w:b/>
          <w:bCs/>
          <w:i/>
        </w:rPr>
        <w:t xml:space="preserve">. </w:t>
      </w:r>
      <w:r w:rsidR="00290233" w:rsidRPr="00554298">
        <w:rPr>
          <w:rStyle w:val="Nadpis2Char"/>
          <w:b/>
          <w:bCs/>
          <w:i/>
        </w:rPr>
        <w:t xml:space="preserve"> </w:t>
      </w:r>
      <w:r w:rsidR="00116B76" w:rsidRPr="00554298">
        <w:rPr>
          <w:rStyle w:val="Nadpis2Char"/>
          <w:b/>
          <w:bCs/>
          <w:i/>
        </w:rPr>
        <w:t xml:space="preserve">Sporné případy </w:t>
      </w:r>
      <w:r w:rsidR="002E28C6" w:rsidRPr="00554298">
        <w:rPr>
          <w:rStyle w:val="Nadpis2Char"/>
          <w:b/>
          <w:bCs/>
          <w:i/>
        </w:rPr>
        <w:t>v rozsahu §</w:t>
      </w:r>
      <w:r w:rsidR="00EC0F5E">
        <w:rPr>
          <w:rStyle w:val="Nadpis2Char"/>
          <w:b/>
          <w:bCs/>
          <w:i/>
        </w:rPr>
        <w:t xml:space="preserve"> </w:t>
      </w:r>
      <w:r w:rsidR="002E28C6" w:rsidRPr="00554298">
        <w:rPr>
          <w:rStyle w:val="Nadpis2Char"/>
          <w:b/>
          <w:bCs/>
          <w:i/>
        </w:rPr>
        <w:t>12</w:t>
      </w:r>
      <w:r w:rsidR="004926BE" w:rsidRPr="00554298">
        <w:rPr>
          <w:rStyle w:val="Nadpis2Char"/>
          <w:b/>
          <w:bCs/>
          <w:i/>
        </w:rPr>
        <w:t xml:space="preserve"> písm.</w:t>
      </w:r>
      <w:r w:rsidR="00DB4132" w:rsidRPr="00554298">
        <w:rPr>
          <w:rStyle w:val="Nadpis2Char"/>
          <w:b/>
          <w:bCs/>
          <w:i/>
        </w:rPr>
        <w:t xml:space="preserve"> b</w:t>
      </w:r>
      <w:r w:rsidR="004926BE" w:rsidRPr="00554298">
        <w:rPr>
          <w:rStyle w:val="Nadpis2Char"/>
          <w:b/>
          <w:bCs/>
          <w:i/>
        </w:rPr>
        <w:t>)</w:t>
      </w:r>
      <w:bookmarkEnd w:id="21"/>
    </w:p>
    <w:p w:rsidR="00C4174C" w:rsidRPr="00C4174C" w:rsidRDefault="00C4174C" w:rsidP="00C4174C"/>
    <w:p w:rsidR="00194555" w:rsidRPr="00554298" w:rsidRDefault="002C4AD4" w:rsidP="002438DF">
      <w:r w:rsidRPr="002C4AD4">
        <w:rPr>
          <w:i/>
        </w:rPr>
        <w:t>Rasa</w:t>
      </w:r>
      <w:r>
        <w:t xml:space="preserve">. </w:t>
      </w:r>
      <w:r w:rsidR="002438DF" w:rsidRPr="00554298">
        <w:t>Stran rasového pronásledování již dekádu starý komentář k zákonu o azylu zmiňuje, že se jako takové prakticky neobjevuje.</w:t>
      </w:r>
      <w:r w:rsidR="002438DF" w:rsidRPr="00554298">
        <w:rPr>
          <w:rStyle w:val="Znakapoznpodarou"/>
        </w:rPr>
        <w:footnoteReference w:id="103"/>
      </w:r>
      <w:r w:rsidR="002438DF" w:rsidRPr="00554298">
        <w:t xml:space="preserve"> Při rešerši recentní české judikatury je t</w:t>
      </w:r>
      <w:r w:rsidR="00036194" w:rsidRPr="00554298">
        <w:t xml:space="preserve">omuto </w:t>
      </w:r>
      <w:r w:rsidR="002438DF" w:rsidRPr="00554298">
        <w:t xml:space="preserve">tvrzení možné dosvědčit opodstatněnost. Pokud je rasové pronásledování žadatelem o mezinárodní ochranu tvrzeno, kryje se s faktickou definicí důvodu pronásledování pro motiv národnostní, nežli samotný motiv rasový. Snad již jen co do praktického rozumu, po druhé světové válce, se sporadicky najde nějaký excesivní režim, který </w:t>
      </w:r>
      <w:r w:rsidR="00036194" w:rsidRPr="00554298">
        <w:t xml:space="preserve">by </w:t>
      </w:r>
      <w:r w:rsidR="002438DF" w:rsidRPr="00554298">
        <w:t>vycházel z rasistických teorií opřených o fyzické charakteristiky jedinců</w:t>
      </w:r>
      <w:r w:rsidR="00036194" w:rsidRPr="00554298">
        <w:t xml:space="preserve"> (nadřazenosti vs. podřazenosti ras)</w:t>
      </w:r>
      <w:r w:rsidR="002438DF" w:rsidRPr="00554298">
        <w:t xml:space="preserve">. </w:t>
      </w:r>
      <w:r w:rsidR="00036194" w:rsidRPr="00554298">
        <w:t>Po pádu apartheidu v Jihoafrické republice m</w:t>
      </w:r>
      <w:r w:rsidR="00C4174C">
        <w:t>n</w:t>
      </w:r>
      <w:r w:rsidR="00036194" w:rsidRPr="00554298">
        <w:t xml:space="preserve">ě ani jako autoru textu nepřichází na mysl aktuální a vhodný příklad. </w:t>
      </w:r>
    </w:p>
    <w:p w:rsidR="00194555" w:rsidRPr="002C4AD4" w:rsidRDefault="002C4AD4" w:rsidP="008A5004">
      <w:pPr>
        <w:rPr>
          <w:i/>
        </w:rPr>
      </w:pPr>
      <w:r w:rsidRPr="002C4AD4">
        <w:rPr>
          <w:i/>
        </w:rPr>
        <w:t>N</w:t>
      </w:r>
      <w:r w:rsidR="004B462B" w:rsidRPr="002C4AD4">
        <w:rPr>
          <w:i/>
        </w:rPr>
        <w:t>árodnost/etnikum</w:t>
      </w:r>
      <w:r w:rsidRPr="002C4AD4">
        <w:rPr>
          <w:i/>
        </w:rPr>
        <w:t>.</w:t>
      </w:r>
      <w:r>
        <w:rPr>
          <w:i/>
        </w:rPr>
        <w:t xml:space="preserve"> </w:t>
      </w:r>
      <w:r w:rsidR="00036194" w:rsidRPr="00554298">
        <w:t>Jiná situace je ovšem u skupiny osob pronásledovaných pro motiv národnost</w:t>
      </w:r>
      <w:r>
        <w:t>n</w:t>
      </w:r>
      <w:r w:rsidR="00036194" w:rsidRPr="00554298">
        <w:t xml:space="preserve">í, u kterého jsem již v teoretické části práci zmínil, že </w:t>
      </w:r>
      <w:r w:rsidR="008A5004" w:rsidRPr="00554298">
        <w:t xml:space="preserve">je </w:t>
      </w:r>
      <w:r w:rsidR="00C4174C">
        <w:t>v </w:t>
      </w:r>
      <w:r w:rsidR="00036194" w:rsidRPr="00554298">
        <w:t xml:space="preserve">komunitárním právu </w:t>
      </w:r>
      <w:r w:rsidR="008A5004" w:rsidRPr="00554298">
        <w:t>fakticky synonymem pro motiv pronásledování etnického</w:t>
      </w:r>
      <w:r w:rsidR="00036194" w:rsidRPr="00554298">
        <w:t xml:space="preserve">. </w:t>
      </w:r>
      <w:r w:rsidR="008A5004" w:rsidRPr="00554298">
        <w:t xml:space="preserve">Pro praktický přístup k věci je tedy dle mě jen na místě vycházet z toho, že jde o jednu skupinu pronásledovaných osob – zkratkovitě, národnost je rovna etniku (přes veškeré nuance, které by mezi pojmy národnost a etnikum mohl najít sociolog). </w:t>
      </w:r>
      <w:r w:rsidR="000E2C97" w:rsidRPr="00554298">
        <w:t xml:space="preserve">Zde pak narazíme na množství států, které jsou občansky jednotné, ale co do rasového/etnického složení je jejich společnost složena z národnostních majorit a minorit. Za příklad lze uvést národ Kurdů, kteří se jako minorita nachází ve většině států blízkého východu. </w:t>
      </w:r>
      <w:r w:rsidR="003A6B62" w:rsidRPr="00554298">
        <w:t xml:space="preserve">Kurdská populace je zastoupena v Iráku (kde má v jeho severní části takřka autonomní a svébytné území, které formálně zaštiťuje vláda v Bagdádu), Sýrii, Jordánsku, Iránu a Turecku. </w:t>
      </w:r>
      <w:r w:rsidR="00FF4E61" w:rsidRPr="00554298">
        <w:t xml:space="preserve">Největšího počtu dosahuje kurdská populace v Turecku, kde k tomuto národu dle rozličných odhadů patří něco mezi 15 až 20. miliony osob. </w:t>
      </w:r>
    </w:p>
    <w:p w:rsidR="0030288C" w:rsidRPr="00554298" w:rsidRDefault="00D50AFC" w:rsidP="008A5004">
      <w:r w:rsidRPr="00554298">
        <w:lastRenderedPageBreak/>
        <w:t>V</w:t>
      </w:r>
      <w:r w:rsidR="00EC26E7" w:rsidRPr="00554298">
        <w:t xml:space="preserve"> </w:t>
      </w:r>
      <w:r w:rsidRPr="00554298">
        <w:t>rozsudku NSS</w:t>
      </w:r>
      <w:r w:rsidR="00EC26E7" w:rsidRPr="00554298">
        <w:t xml:space="preserve"> bylo zrušeno jak rozhodnutí </w:t>
      </w:r>
      <w:r w:rsidR="00C4174C">
        <w:t>Krajského soudu v Ostravě tak i </w:t>
      </w:r>
      <w:r w:rsidR="00EC26E7" w:rsidRPr="00554298">
        <w:t xml:space="preserve">rozhodnutí správního orgánu u muže kurdské národnosti tureckého občanství pocházejícího z turecko-syrského pohraničí. Osoba se v azylovém řízení dovolávala utlačováním kurdského etnika v Turecku a ilustrovala to incidenty s vojenskou policií v oblasti města </w:t>
      </w:r>
      <w:proofErr w:type="spellStart"/>
      <w:r w:rsidR="00EC26E7" w:rsidRPr="00554298">
        <w:t>Mardin</w:t>
      </w:r>
      <w:proofErr w:type="spellEnd"/>
      <w:r w:rsidR="00EC26E7" w:rsidRPr="00554298">
        <w:t xml:space="preserve"> (město přiléhající k turecko-syrské hranici). Osoba vypovídala, že byla několikrát zadržena a mučena vojenskou policií ve snaze zjistit bližší informace o PKK.</w:t>
      </w:r>
      <w:r w:rsidR="00EC26E7" w:rsidRPr="00554298">
        <w:rPr>
          <w:rStyle w:val="Znakapoznpodarou"/>
        </w:rPr>
        <w:footnoteReference w:id="104"/>
      </w:r>
      <w:r w:rsidR="00E3124C" w:rsidRPr="00554298">
        <w:t xml:space="preserve">Z rozsudku vystupuje, že zmíněná osoba vyjadřuje přímé sympatie a podporu PKK a hovoří i o tom, </w:t>
      </w:r>
      <w:r w:rsidR="00C4174C">
        <w:t>že byla svědkem bojů mezi PKK a </w:t>
      </w:r>
      <w:r w:rsidR="00E3124C" w:rsidRPr="00554298">
        <w:t xml:space="preserve">tureckým vojskem. </w:t>
      </w:r>
      <w:r w:rsidR="00861897" w:rsidRPr="00554298">
        <w:t xml:space="preserve">Ačkoliv on sám příslušníkem PKK nebyl, jeho bratr byl bojovníkem této teroristické skupiny. </w:t>
      </w:r>
      <w:r w:rsidR="00E3124C" w:rsidRPr="00554298">
        <w:t>Dále žadatel</w:t>
      </w:r>
      <w:r w:rsidR="00C4174C">
        <w:t xml:space="preserve"> o mezinárodní ochranu mluvil o </w:t>
      </w:r>
      <w:r w:rsidR="00E3124C" w:rsidRPr="00554298">
        <w:t>snaze tureckého státu vyvraždit Kurdy, kteří chtějí autonomii. V</w:t>
      </w:r>
      <w:r w:rsidR="002F5085" w:rsidRPr="00554298">
        <w:t> udaném případě</w:t>
      </w:r>
      <w:r w:rsidR="00E3124C" w:rsidRPr="00554298">
        <w:t xml:space="preserve"> správní orgán </w:t>
      </w:r>
      <w:r w:rsidR="00581C6A" w:rsidRPr="00554298">
        <w:t xml:space="preserve">prověřoval </w:t>
      </w:r>
      <w:r w:rsidR="002F5085" w:rsidRPr="00554298">
        <w:t xml:space="preserve">zacházení s osobami kurdského etnika, jakožto latentní motiv promluvy zmíněného člověka. </w:t>
      </w:r>
      <w:r w:rsidR="00861897" w:rsidRPr="00554298">
        <w:t>NSS vrátil věc před správní orgán pro nedostatečně aktuální</w:t>
      </w:r>
      <w:r w:rsidR="00054D76" w:rsidRPr="00554298">
        <w:t>ch</w:t>
      </w:r>
      <w:r w:rsidR="00861897" w:rsidRPr="00554298">
        <w:t xml:space="preserve"> informace o zemi původu, </w:t>
      </w:r>
      <w:r w:rsidR="002C4AD4">
        <w:t>neboť ty nedostatečně reflektovaly</w:t>
      </w:r>
      <w:r w:rsidR="00861897" w:rsidRPr="00554298">
        <w:t xml:space="preserve"> situaci po tamním pokusu o vojenský puč</w:t>
      </w:r>
      <w:r w:rsidR="00054D76" w:rsidRPr="00554298">
        <w:t xml:space="preserve"> z léta 2016 a nedostatečný prosto</w:t>
      </w:r>
      <w:r w:rsidR="0050020F" w:rsidRPr="00554298">
        <w:t xml:space="preserve">r </w:t>
      </w:r>
      <w:r w:rsidR="002C4AD4">
        <w:t>byl též správním orgánem věnován úvaze o</w:t>
      </w:r>
      <w:r w:rsidR="00054D76" w:rsidRPr="00554298">
        <w:t xml:space="preserve"> možnosti nalezení vnitřní ochrany uvnitř Turecka – přesídlení žadatele jakožto Kurda do jiného místa v Turecku.  </w:t>
      </w:r>
    </w:p>
    <w:p w:rsidR="005B7A85" w:rsidRPr="00554298" w:rsidRDefault="005B7A85" w:rsidP="008A5004">
      <w:r w:rsidRPr="00554298">
        <w:t xml:space="preserve">Velmi obdobná situace nastala u občana Turecka kurdské národnost, který se dovolával získání azylu z důvodů přístupu ke Kurdům na území Turecka. Dle jeho mínění dochází v Turecku k potlačování kurdských zájmů a s Kurdy je zacházeno jako s občany „druhořadé kategorie“ a nemohou veřejně užívat svůj rodný jazyk. Z těchto důvodů vlast opustil. Rovněž dodal, že naposledy žil ve městě </w:t>
      </w:r>
      <w:proofErr w:type="spellStart"/>
      <w:r w:rsidRPr="00554298">
        <w:t>Izmir</w:t>
      </w:r>
      <w:proofErr w:type="spellEnd"/>
      <w:r w:rsidRPr="00554298">
        <w:t xml:space="preserve"> při Egejském moři a účastnil se demonstrace namířené proti tureckému prezidentovi. Na akci byl zadržen hlídkující policií společně s dalším množstvím účastníků </w:t>
      </w:r>
      <w:r w:rsidR="002C4AD4">
        <w:t>z davu protestujících</w:t>
      </w:r>
      <w:r w:rsidRPr="00554298">
        <w:t>. Na policejní stanici se mu dostalo nevlídného zacházení a byl i zbit. Jeho blízká rodina, která zůstala v Turecku, žádným problémům nečelí. Do ČR přicestoval ilegálním způsobem, což vysvětlil t</w:t>
      </w:r>
      <w:r w:rsidR="00C4174C">
        <w:t>ím, že mu to přišlo jednoduší a </w:t>
      </w:r>
      <w:r w:rsidRPr="00554298">
        <w:t xml:space="preserve">rychlejší, než si jít vyřizovat pas. </w:t>
      </w:r>
      <w:r w:rsidR="001B5B7A" w:rsidRPr="00554298">
        <w:t>Rozhodnutí o neudělení mezinárodní ochrany bylo aprobováno Krajským soudcem v Hradci Králové. K případu ovšem Nejvyšší správní soud naznal, že je třeba blíže rozkrýt situaci zbití řečeného na policejní stanici co do intenzity pronásledování a mo</w:t>
      </w:r>
      <w:r w:rsidR="00364637" w:rsidRPr="00554298">
        <w:t xml:space="preserve">žnosti využití vnitřní ochrany a vrátil případ k novému posouzení správnímu orgánu. Z rozsudku také vystupuje, že pokud je </w:t>
      </w:r>
      <w:r w:rsidR="009230FD" w:rsidRPr="00554298">
        <w:t xml:space="preserve">případným původcem pronásledování samotný stát, platí vyvratitelná </w:t>
      </w:r>
      <w:r w:rsidR="009230FD" w:rsidRPr="00554298">
        <w:lastRenderedPageBreak/>
        <w:t>domněnka, že jsou žalobci oficiální prostředky ochrany nedostupné (police, úřady, soudy, armáda). U rozsudku je též možné u</w:t>
      </w:r>
      <w:r w:rsidR="00C4174C">
        <w:t>činit zajímavou glosu k práci s </w:t>
      </w:r>
      <w:r w:rsidR="009230FD" w:rsidRPr="00554298">
        <w:t>informacemi o zemi původu, žalobce ke své osobě přiblížil, že je sympatizantem politické strany HDP (toliko ale nic více).</w:t>
      </w:r>
      <w:r w:rsidR="009230FD" w:rsidRPr="00554298">
        <w:rPr>
          <w:rStyle w:val="Znakapoznpodarou"/>
        </w:rPr>
        <w:footnoteReference w:id="105"/>
      </w:r>
      <w:r w:rsidR="009230FD" w:rsidRPr="00554298">
        <w:t xml:space="preserve"> Správní orgán pak dovodil, ze zpráv popisujících situaci politických špiček této strany, že jmenovanému jako pouhému sympatizantovi žádná adresná politická perzekuce nehrozí. Soud ale trvá na tom, aby takový závěr byl učiněn z informací o řadových člene</w:t>
      </w:r>
      <w:r w:rsidR="006C4284" w:rsidRPr="00554298">
        <w:t>ch nebo pouhých sympatizantech, nikoliv dovozen z jiných tvrzení.</w:t>
      </w:r>
      <w:r w:rsidR="006C4284" w:rsidRPr="00554298">
        <w:rPr>
          <w:rStyle w:val="Znakapoznpodarou"/>
        </w:rPr>
        <w:footnoteReference w:id="106"/>
      </w:r>
      <w:r w:rsidR="006C4284" w:rsidRPr="00554298">
        <w:t xml:space="preserve"> </w:t>
      </w:r>
    </w:p>
    <w:p w:rsidR="00036194" w:rsidRPr="00554298" w:rsidRDefault="001F1C3E" w:rsidP="001F1C3E">
      <w:r w:rsidRPr="00554298">
        <w:t xml:space="preserve">Krajský soud v Brně řešil případ tureckého občana kurdské národnosti pocházejícího z oblasti </w:t>
      </w:r>
      <w:proofErr w:type="spellStart"/>
      <w:r w:rsidRPr="00554298">
        <w:t>Mersin</w:t>
      </w:r>
      <w:proofErr w:type="spellEnd"/>
      <w:r w:rsidRPr="00554298">
        <w:t xml:space="preserve"> (opět turecko-syrské pohraničí), který do ČR přicestoval ilegálně přes Řecko a Itálii a v květnu 2018 zde požádal o mezinárodní ochranu. </w:t>
      </w:r>
      <w:r w:rsidR="00600F99" w:rsidRPr="00554298">
        <w:t xml:space="preserve">V žádosti </w:t>
      </w:r>
      <w:r w:rsidR="00A33E09" w:rsidRPr="00554298">
        <w:t>hovořil o příkořích, která</w:t>
      </w:r>
      <w:r w:rsidR="00600F99" w:rsidRPr="00554298">
        <w:t xml:space="preserve"> Kurdové v Turecku zažívají, </w:t>
      </w:r>
      <w:r w:rsidR="00A33E09" w:rsidRPr="00554298">
        <w:t xml:space="preserve">on sám ví o kamarádech, kteří v minulosti zmizeli po té, co je zadržela policie. Protože se odmítl stát členem domobrany jeho vesnice, byl v nemilosti místní vojenské policie. Nebyl členem žádné politické strany, vnitřně ovšem sympatizuje se stranou HDP, neboť je levicového smýšlení. </w:t>
      </w:r>
      <w:r w:rsidR="00BA4B37" w:rsidRPr="00554298">
        <w:t>Živil se jako chovatel dobytku. Při vyjádření k žalobě bylo poukazováno, že žalobce svá tvrzení o kurdských problémech staví jen v obecné rovině a navozuje dojem, že Kurdové</w:t>
      </w:r>
      <w:r w:rsidR="002C4AD4">
        <w:t>,</w:t>
      </w:r>
      <w:r w:rsidR="00BA4B37" w:rsidRPr="00554298">
        <w:t xml:space="preserve"> jako etnikum</w:t>
      </w:r>
      <w:r w:rsidR="002C4AD4">
        <w:t>, jsou v Turecku pronásledováni</w:t>
      </w:r>
      <w:r w:rsidR="00BA4B37" w:rsidRPr="00554298">
        <w:t xml:space="preserve"> bez dalšího a </w:t>
      </w:r>
      <w:r w:rsidR="002C4AD4">
        <w:t xml:space="preserve">přičemž </w:t>
      </w:r>
      <w:r w:rsidR="00BA4B37" w:rsidRPr="00554298">
        <w:t xml:space="preserve">zbytek jeho rodiny stále setrvává v místě jeho bydliště. Žalobce se též v závěru pohovoru o mezinárodní ochraně náhle pokusil vystupovat jako člen politické strany HDP, po několika přímých dotazech ze strany správního orgánu ale ze své pozice ustoupil a stvrdil svoje první vyjádření, že je pouhým sympatizantem. Krajský soud případ vrátil správnímu orgánu s poukazem na nutnost nového přezkoumání situace v Turecku, neboť v mezičase </w:t>
      </w:r>
      <w:r w:rsidR="002C4AD4">
        <w:t xml:space="preserve">od vydání rozhodnutí </w:t>
      </w:r>
      <w:r w:rsidR="00BA4B37" w:rsidRPr="00554298">
        <w:t>došlo k vojenskému zásahu Turecka v Sýrii (rok 2018 a 2019), a situace se tudíž změnila co do aktuálnosti doložených informací o zemi původu.</w:t>
      </w:r>
      <w:r w:rsidR="00032184" w:rsidRPr="00554298">
        <w:rPr>
          <w:rStyle w:val="Znakapoznpodarou"/>
        </w:rPr>
        <w:footnoteReference w:id="107"/>
      </w:r>
      <w:r w:rsidR="00BA4B37" w:rsidRPr="00554298">
        <w:t xml:space="preserve"> </w:t>
      </w:r>
    </w:p>
    <w:p w:rsidR="00911635" w:rsidRPr="00554298" w:rsidRDefault="000679F6" w:rsidP="00E230BB">
      <w:r w:rsidRPr="00554298">
        <w:t xml:space="preserve">V červenci 2020 NSS rozhodl usnesením pro nepřijatelnost opět velice podobný případ na téma kurdské národnosti.  </w:t>
      </w:r>
      <w:r w:rsidR="00FB48C7" w:rsidRPr="00554298">
        <w:t xml:space="preserve">Důvodem žádosti o mezinárodní ochranu byla </w:t>
      </w:r>
      <w:r w:rsidR="00E230BB" w:rsidRPr="00554298">
        <w:t>znovu</w:t>
      </w:r>
      <w:r w:rsidR="00FB48C7" w:rsidRPr="00554298">
        <w:t xml:space="preserve"> obecná tvrzení o problémech, kterým má v Turecku čelit kurdské etnikum. Sám </w:t>
      </w:r>
      <w:r w:rsidR="00E230BB" w:rsidRPr="00554298">
        <w:t>žalobce je opětovně sympatizantem str</w:t>
      </w:r>
      <w:r w:rsidR="00C4174C">
        <w:t>any HDP, přičemž jeho otec je i </w:t>
      </w:r>
      <w:r w:rsidR="00E230BB" w:rsidRPr="00554298">
        <w:t>straníkem této strany. Žalobce měl za to, že diskriminace kurdské národnosti v Turecku dosahuje intenzity pronásledování či vážné újmy. Dále hovořil o své nutnosti vykonat v Turecku občanskou povinnost v podobě výkonu</w:t>
      </w:r>
      <w:r w:rsidR="002C4AD4">
        <w:t xml:space="preserve"> základní vojenské služby, která</w:t>
      </w:r>
      <w:r w:rsidR="00E230BB" w:rsidRPr="00554298">
        <w:t xml:space="preserve"> je v tomto státě stále pro tamní občany povinná. Jak správní </w:t>
      </w:r>
      <w:r w:rsidR="00E230BB" w:rsidRPr="00554298">
        <w:lastRenderedPageBreak/>
        <w:t xml:space="preserve">orgán, </w:t>
      </w:r>
      <w:r w:rsidR="002C4AD4">
        <w:t>Krajský soud v Hradci Králové i NSS ovšem neshledaly</w:t>
      </w:r>
      <w:r w:rsidR="00E230BB" w:rsidRPr="00554298">
        <w:t xml:space="preserve">, že by situace občanů kurdské národnosti byla v Turecku toho stavu, že dosahuje bez dalších </w:t>
      </w:r>
      <w:r w:rsidR="002C4AD4">
        <w:t xml:space="preserve">přidružených </w:t>
      </w:r>
      <w:r w:rsidR="00E230BB" w:rsidRPr="00554298">
        <w:t xml:space="preserve">okolností intenzity pronásledování. Vše vystihuje bod 9 zmíněného usnesení: </w:t>
      </w:r>
      <w:r w:rsidR="00E230BB" w:rsidRPr="00554298">
        <w:rPr>
          <w:i/>
        </w:rPr>
        <w:t xml:space="preserve">„[9] Podmínky udělení azylu podle § 12 písm. b) zákona o azylu vymezil zdejší soud v rozsudku ze dne 28. 5. 2009, čj. 5 </w:t>
      </w:r>
      <w:proofErr w:type="spellStart"/>
      <w:r w:rsidR="00E230BB" w:rsidRPr="00554298">
        <w:rPr>
          <w:i/>
        </w:rPr>
        <w:t>Azs</w:t>
      </w:r>
      <w:proofErr w:type="spellEnd"/>
      <w:r w:rsidR="00E230BB" w:rsidRPr="00554298">
        <w:rPr>
          <w:i/>
        </w:rPr>
        <w:t xml:space="preserve"> 36/2008-119. Otázkou pronásledování z důvodu příslušnosti ke kurdské menšině podle § 12 písm. b) zákona o </w:t>
      </w:r>
      <w:r w:rsidR="00C4174C">
        <w:rPr>
          <w:i/>
        </w:rPr>
        <w:t>azylu se rovněž již ve vztahu k </w:t>
      </w:r>
      <w:r w:rsidR="00E230BB" w:rsidRPr="00554298">
        <w:rPr>
          <w:i/>
        </w:rPr>
        <w:t xml:space="preserve">Turecku v minulosti zabýval a dospěl k závěru, že případné obtíže tureckých Kurdů nedosahují intenzity pronásledování ve smyslu § 12 zákona o azylu, případně vážné újmy podle § 14a odst. 2 téhož zákona (podrobně se touto problematikou zabýval např. v rozsudku ze dne 11. 9. 2012, čj. 4 </w:t>
      </w:r>
      <w:proofErr w:type="spellStart"/>
      <w:r w:rsidR="00E230BB" w:rsidRPr="00554298">
        <w:rPr>
          <w:i/>
        </w:rPr>
        <w:t>Azs</w:t>
      </w:r>
      <w:proofErr w:type="spellEnd"/>
      <w:r w:rsidR="00E230BB" w:rsidRPr="00554298">
        <w:rPr>
          <w:i/>
        </w:rPr>
        <w:t xml:space="preserve"> 34/2011-154, dále v rozsudku ze dne 10. 12. 2015, čj. 9 </w:t>
      </w:r>
      <w:proofErr w:type="spellStart"/>
      <w:r w:rsidR="00E230BB" w:rsidRPr="00554298">
        <w:rPr>
          <w:i/>
        </w:rPr>
        <w:t>Azs</w:t>
      </w:r>
      <w:proofErr w:type="spellEnd"/>
      <w:r w:rsidR="00E230BB" w:rsidRPr="00554298">
        <w:rPr>
          <w:i/>
        </w:rPr>
        <w:t xml:space="preserve"> 250/2015-23). Stěžovatel v nyní projednávané věci ve vztahu k ústrkům Kurdů ze strany většinové společnosti uvedl, že osobně se setkal s tím, že za něho pro jeho kurdský původ nechtěl jiný turecký občan provdat dceru a že byl v souvislosti se svým původem jednou „vyhozen“ z práce. Jiné obtíže v této souvislosti neuvedl, a jeho situace tedy není výrazně specifická oproti tomu, čemu v Turecku čelí jiní příslušníci kurdské menšiny, a co Nejvyšší správní soud neshledal jako pronásledování ve smyslu § 12 písm. b) zákona o azylu. Nepřijatelnost kasační stížnosti tedy nezakládá ani námitka, že diskriminace kurdského obyvatelstva v Turecku dosahuje intenzity pronásledování.“</w:t>
      </w:r>
      <w:r w:rsidR="00E230BB" w:rsidRPr="00C4174C">
        <w:rPr>
          <w:rStyle w:val="Znakapoznpodarou"/>
        </w:rPr>
        <w:footnoteReference w:id="108"/>
      </w:r>
      <w:r w:rsidR="00537A08" w:rsidRPr="00554298">
        <w:rPr>
          <w:i/>
        </w:rPr>
        <w:t xml:space="preserve"> </w:t>
      </w:r>
      <w:r w:rsidR="00537A08" w:rsidRPr="00554298">
        <w:t xml:space="preserve">Vidíme tak, že kurdská národnostní otázka v Turecku je českými soudy dlouhodobě řešena, mnohé judikáty z této oblasti se už ustálily do roviny vzorů pro rozhodovací praxe. </w:t>
      </w:r>
      <w:r w:rsidR="00C97F33" w:rsidRPr="00554298">
        <w:t>Bohužel se mi nepodařilo zaznamenat soudní rozhodnutí, která by odrážela problém Kurdů i v jiných státech, kde se jako minorita nacházejí (Irák, Jordánsko, Sýrie</w:t>
      </w:r>
      <w:r w:rsidR="00467BD2" w:rsidRPr="00554298">
        <w:t>, Írán</w:t>
      </w:r>
      <w:r w:rsidR="00C97F33" w:rsidRPr="00554298">
        <w:t xml:space="preserve">). A Turecko samo patří k nejstabilnějším státům tohoto regionu a také je v tomto prostoru státem nejvíce pro-západně orientovaným. </w:t>
      </w:r>
    </w:p>
    <w:p w:rsidR="00DD6E0A" w:rsidRDefault="00267EC6" w:rsidP="008C6626">
      <w:r w:rsidRPr="00554298">
        <w:t xml:space="preserve">Národnostní motiv pronásledování se </w:t>
      </w:r>
      <w:r w:rsidR="00527DBA" w:rsidRPr="00554298">
        <w:t xml:space="preserve">v souběhu s motivem politickým </w:t>
      </w:r>
      <w:r w:rsidR="00103CDB">
        <w:t>objevuje i u </w:t>
      </w:r>
      <w:r w:rsidRPr="00554298">
        <w:t>př</w:t>
      </w:r>
      <w:r w:rsidR="006C6403" w:rsidRPr="00554298">
        <w:t>ípadu žadatele z</w:t>
      </w:r>
      <w:r w:rsidR="00527DBA" w:rsidRPr="00554298">
        <w:t> </w:t>
      </w:r>
      <w:r w:rsidR="006C6403" w:rsidRPr="00554298">
        <w:t>Etiopie</w:t>
      </w:r>
      <w:r w:rsidR="00527DBA" w:rsidRPr="00554298">
        <w:t>, který české soudy řešily</w:t>
      </w:r>
      <w:r w:rsidR="006C6403" w:rsidRPr="00554298">
        <w:t xml:space="preserve"> v letech 2017 – 2020</w:t>
      </w:r>
      <w:r w:rsidRPr="00554298">
        <w:t xml:space="preserve">. </w:t>
      </w:r>
      <w:r w:rsidR="006C6403" w:rsidRPr="00554298">
        <w:t xml:space="preserve">Občan Etiopie požádal ČR o mezinárodní ochranu </w:t>
      </w:r>
      <w:r w:rsidR="00527DBA" w:rsidRPr="00554298">
        <w:t xml:space="preserve">dne </w:t>
      </w:r>
      <w:r w:rsidR="006C6403" w:rsidRPr="00554298">
        <w:t xml:space="preserve">23. 3. 2017 a sdělil, že je </w:t>
      </w:r>
      <w:proofErr w:type="spellStart"/>
      <w:r w:rsidR="006C6403" w:rsidRPr="00554298">
        <w:t>oromské</w:t>
      </w:r>
      <w:proofErr w:type="spellEnd"/>
      <w:r w:rsidR="006C6403" w:rsidRPr="00554298">
        <w:t xml:space="preserve"> etnické příslušnosti.</w:t>
      </w:r>
      <w:r w:rsidR="006C6403" w:rsidRPr="00554298">
        <w:rPr>
          <w:rStyle w:val="Znakapoznpodarou"/>
        </w:rPr>
        <w:footnoteReference w:id="109"/>
      </w:r>
      <w:r w:rsidR="00C4174C">
        <w:t xml:space="preserve"> </w:t>
      </w:r>
      <w:r w:rsidR="006C6403" w:rsidRPr="00554298">
        <w:t xml:space="preserve">Jeho celá rodina podporuje OLF – </w:t>
      </w:r>
      <w:proofErr w:type="spellStart"/>
      <w:r w:rsidR="006C6403" w:rsidRPr="00554298">
        <w:t>Oromskou</w:t>
      </w:r>
      <w:proofErr w:type="spellEnd"/>
      <w:r w:rsidR="006C6403" w:rsidRPr="00554298">
        <w:t xml:space="preserve"> osvobozeneckou frontu, pro kterou on v letech 2002 a 2005 působil jako kamelot. Během jeho života v Etiopii měl národnostní problémy v zaměstnání, neboť jeho nadřízení byli jiného etnika. </w:t>
      </w:r>
      <w:r w:rsidR="002364AB" w:rsidRPr="00554298">
        <w:t xml:space="preserve">Někteří členové jeho rodiny jsou uvězněni pro členství v OLF a i on sám byl krátkodobě vězněn. </w:t>
      </w:r>
      <w:r w:rsidR="00AA2413" w:rsidRPr="00554298">
        <w:t>Stalo se to v roce 2005 jako součást zátahu po demonstraci</w:t>
      </w:r>
      <w:r w:rsidR="00527DBA" w:rsidRPr="00554298">
        <w:t xml:space="preserve">, </w:t>
      </w:r>
      <w:r w:rsidR="00AA2413" w:rsidRPr="00554298">
        <w:t>ke svým aktivitám také zmínil, že</w:t>
      </w:r>
      <w:r w:rsidR="00103CDB">
        <w:t xml:space="preserve"> házel kameny na policii a </w:t>
      </w:r>
      <w:r w:rsidR="00527DBA" w:rsidRPr="00554298">
        <w:t xml:space="preserve">prodával opoziční tisk. Po té, co na </w:t>
      </w:r>
      <w:proofErr w:type="spellStart"/>
      <w:r w:rsidR="00527DBA" w:rsidRPr="00554298">
        <w:t>facebooku</w:t>
      </w:r>
      <w:proofErr w:type="spellEnd"/>
      <w:r w:rsidR="00527DBA" w:rsidRPr="00554298">
        <w:t xml:space="preserve"> publikoval zprávu o havárii automobilu ministra obrany, </w:t>
      </w:r>
      <w:r w:rsidR="00AA2413" w:rsidRPr="00554298">
        <w:t xml:space="preserve">jíž byl svědkem, </w:t>
      </w:r>
      <w:r w:rsidR="00527DBA" w:rsidRPr="00554298">
        <w:t xml:space="preserve">byl dva dny vyslýchán. </w:t>
      </w:r>
      <w:r w:rsidR="00AA2413" w:rsidRPr="00554298">
        <w:t xml:space="preserve">Ve </w:t>
      </w:r>
      <w:r w:rsidR="00AA2413" w:rsidRPr="00554298">
        <w:lastRenderedPageBreak/>
        <w:t xml:space="preserve">dvou azylových pohovorech popsal těžkou situaci v etiopském vězení. Etiopii opustil na české vízum a jeho cílem bylo žádat o azyl ve Švédsku. </w:t>
      </w:r>
      <w:r w:rsidR="00565DB5">
        <w:t>Správní orgán</w:t>
      </w:r>
      <w:r w:rsidR="00384A1B" w:rsidRPr="00554298">
        <w:t xml:space="preserve"> </w:t>
      </w:r>
      <w:r w:rsidR="00AA2413" w:rsidRPr="00554298">
        <w:t>k věci argumentoval</w:t>
      </w:r>
      <w:r w:rsidR="00384A1B" w:rsidRPr="00554298">
        <w:t xml:space="preserve">, že v případě OLF se jedná o teroristickou organizaci a žalobce opustil Etiopii v roce 2015, přičemž všechny své problémy a sdělení navázal do doby o deset let starší. Během řízení před Krajským soudem v Hradci Králové žalobce změnil </w:t>
      </w:r>
      <w:r w:rsidR="00AA2413" w:rsidRPr="00554298">
        <w:t xml:space="preserve">i </w:t>
      </w:r>
      <w:r w:rsidR="00384A1B" w:rsidRPr="00554298">
        <w:t>své tvrzení o dřívější národnostní příslušnosti a začal se označovat jako člen amharského národa.</w:t>
      </w:r>
      <w:r w:rsidR="00384A1B" w:rsidRPr="00554298">
        <w:rPr>
          <w:rStyle w:val="Znakapoznpodarou"/>
        </w:rPr>
        <w:footnoteReference w:id="110"/>
      </w:r>
      <w:r w:rsidR="00EC0F5E">
        <w:t xml:space="preserve"> </w:t>
      </w:r>
      <w:r w:rsidR="00384A1B" w:rsidRPr="00554298">
        <w:t xml:space="preserve">Žádal i amharského tlumočníka a až jako druhý jazyk </w:t>
      </w:r>
      <w:r w:rsidR="00565DB5">
        <w:t xml:space="preserve">řízení </w:t>
      </w:r>
      <w:r w:rsidR="00384A1B" w:rsidRPr="00554298">
        <w:t xml:space="preserve">požadoval </w:t>
      </w:r>
      <w:proofErr w:type="spellStart"/>
      <w:r w:rsidR="00384A1B" w:rsidRPr="00554298">
        <w:t>oromštinu</w:t>
      </w:r>
      <w:proofErr w:type="spellEnd"/>
      <w:r w:rsidR="00384A1B" w:rsidRPr="00554298">
        <w:t>. Krajský soud zamítl žalobu proti správnímu orgánu zejména pro nevěrohodnost azylového příběhu</w:t>
      </w:r>
      <w:r w:rsidR="00AA2413" w:rsidRPr="00554298">
        <w:t xml:space="preserve"> a velký časový odstup zmíněných problémů od opuštění Etiopie</w:t>
      </w:r>
      <w:r w:rsidR="00384A1B" w:rsidRPr="00554298">
        <w:t>.</w:t>
      </w:r>
      <w:r w:rsidR="00384A1B" w:rsidRPr="00554298">
        <w:rPr>
          <w:rStyle w:val="Znakapoznpodarou"/>
        </w:rPr>
        <w:footnoteReference w:id="111"/>
      </w:r>
      <w:r w:rsidR="00377F9B" w:rsidRPr="00554298">
        <w:t>NSS ale následně zrušil svým rozsudkem jak rozhodnutí soudu tak i správního orgánu.</w:t>
      </w:r>
      <w:r w:rsidR="00377F9B" w:rsidRPr="00554298">
        <w:rPr>
          <w:rStyle w:val="Znakapoznpodarou"/>
        </w:rPr>
        <w:footnoteReference w:id="112"/>
      </w:r>
      <w:r w:rsidR="0033551A" w:rsidRPr="00554298">
        <w:t xml:space="preserve"> Ten shledal dílčí úvahy krajského soudu v jeho rozhodnutí jako nepřezkoumatelné</w:t>
      </w:r>
      <w:r w:rsidR="008929BE" w:rsidRPr="00554298">
        <w:t xml:space="preserve"> (v místech týkajících se nevěrohodnosti)</w:t>
      </w:r>
      <w:r w:rsidR="0033551A" w:rsidRPr="00554298">
        <w:t xml:space="preserve"> a přesto, že byl úspěšně rozporován důvod</w:t>
      </w:r>
      <w:r w:rsidR="00EB7995" w:rsidRPr="00554298">
        <w:t xml:space="preserve"> pronásledování z národnostních důvodů, měl za to, že důvod pronásledování pro politické motivy zůstal v žadatelově azylovém příběhu platným</w:t>
      </w:r>
      <w:r w:rsidR="008929BE" w:rsidRPr="00554298">
        <w:t xml:space="preserve"> a lze u něj shledat odůvodněný strach z pronásledování</w:t>
      </w:r>
      <w:r w:rsidR="00EB7995" w:rsidRPr="00554298">
        <w:t xml:space="preserve">. </w:t>
      </w:r>
    </w:p>
    <w:p w:rsidR="00B51A20" w:rsidRDefault="00B51A20" w:rsidP="00D97405">
      <w:r>
        <w:t xml:space="preserve">Jako dílčí závěr z podaných případů mohu </w:t>
      </w:r>
      <w:r w:rsidR="000C1AEC">
        <w:t>učinit tvrzení</w:t>
      </w:r>
      <w:r>
        <w:t xml:space="preserve">, že pokud dochází k posuzování národnostního motivu pronásledování, běží o jeho poměřování s rovností, kterou občané </w:t>
      </w:r>
      <w:r w:rsidR="000C1AEC">
        <w:t xml:space="preserve">toho či onoho </w:t>
      </w:r>
      <w:r>
        <w:t xml:space="preserve">státu požívají. </w:t>
      </w:r>
      <w:r w:rsidR="000C1AEC">
        <w:t>Když</w:t>
      </w:r>
      <w:r>
        <w:t xml:space="preserve"> je stát dostatečně vystavěn na principu občanské rovnosti, při které nedochází k systematickému upřednostňování jedněch občanů před druhými (např. právě na základě národnosti)</w:t>
      </w:r>
      <w:r w:rsidR="000C1AEC">
        <w:t>,</w:t>
      </w:r>
      <w:r>
        <w:t xml:space="preserve"> nelze národnostní motiv upřednostňovat. Zřetelně zmíněné vyvstane na příkladu frankofonního </w:t>
      </w:r>
      <w:r w:rsidRPr="00B51A20">
        <w:t>Québec</w:t>
      </w:r>
      <w:r>
        <w:t>u, který je součástí Kanady. Pokud nedochází k systematickému pronásledování tamního francouzského obyvatelstva, je</w:t>
      </w:r>
      <w:r w:rsidR="000C1AEC">
        <w:t>ho</w:t>
      </w:r>
      <w:r>
        <w:t xml:space="preserve"> tužby po národnostní autonomii nemohou být předřazeny před </w:t>
      </w:r>
      <w:r w:rsidR="000C1AEC">
        <w:t xml:space="preserve">územní celistvost Kanady. Opak by byla cesta do záhuby, jak historie učí z příkladu 2. světové války, která byla nesena snahou právě o národnostní autonomie německého obyvatelstva v Polsku, Československu, Nizozemí a skončila světovým konfliktem. </w:t>
      </w:r>
    </w:p>
    <w:p w:rsidR="008C6626" w:rsidRPr="00554298" w:rsidRDefault="00565DB5" w:rsidP="00D97405">
      <w:r w:rsidRPr="00565DB5">
        <w:rPr>
          <w:i/>
        </w:rPr>
        <w:t>Náboženství.</w:t>
      </w:r>
      <w:r>
        <w:t xml:space="preserve"> </w:t>
      </w:r>
      <w:r w:rsidR="00E4415F" w:rsidRPr="00554298">
        <w:t>U náboženského motivu pronásledování</w:t>
      </w:r>
      <w:r w:rsidR="00E47EE4" w:rsidRPr="00554298">
        <w:t xml:space="preserve"> lze zmínit </w:t>
      </w:r>
      <w:r w:rsidR="00E4415F" w:rsidRPr="00554298">
        <w:t>občany Čínské lidové republiky, kteří před českými orgány vystupovali a stále i vystupují jako komunistickým režime</w:t>
      </w:r>
      <w:r w:rsidR="00EC0F5E">
        <w:t>m pronásledování křesťané, a je</w:t>
      </w:r>
      <w:r w:rsidR="00E4415F" w:rsidRPr="00554298">
        <w:t>ž v ČR žádali o mezinárodní ochranu kolem roku 2016. Jejich případy se staly mediálně známé. Z velké sumy s</w:t>
      </w:r>
      <w:r w:rsidR="00314638" w:rsidRPr="00554298">
        <w:t xml:space="preserve">oudního nápadu se zaměřím na </w:t>
      </w:r>
      <w:r w:rsidR="008F151B" w:rsidRPr="00554298">
        <w:t>několik osob</w:t>
      </w:r>
      <w:r w:rsidR="00E4415F" w:rsidRPr="00554298">
        <w:t xml:space="preserve">, které </w:t>
      </w:r>
      <w:r w:rsidR="00C4174C">
        <w:t xml:space="preserve">řešil Nejvyšší správní soud </w:t>
      </w:r>
      <w:r w:rsidR="00C4174C">
        <w:lastRenderedPageBreak/>
        <w:t>a u </w:t>
      </w:r>
      <w:r w:rsidR="00E4415F" w:rsidRPr="00554298">
        <w:t>nichž svým rozhodnutím zrušil jak rozsudky krajských soudů, tak i správního orgánu a vrátil celou věc na první stupeň</w:t>
      </w:r>
      <w:r w:rsidR="00EC0F5E">
        <w:t xml:space="preserve"> správního řízení</w:t>
      </w:r>
      <w:r w:rsidR="00E4415F" w:rsidRPr="00554298">
        <w:t>.</w:t>
      </w:r>
      <w:r w:rsidR="00E871E3" w:rsidRPr="00554298">
        <w:rPr>
          <w:rStyle w:val="Znakapoznpodarou"/>
        </w:rPr>
        <w:footnoteReference w:id="113"/>
      </w:r>
      <w:r w:rsidR="00E4415F" w:rsidRPr="00554298">
        <w:t xml:space="preserve"> </w:t>
      </w:r>
    </w:p>
    <w:p w:rsidR="00D97405" w:rsidRPr="00554298" w:rsidRDefault="009B7EBC" w:rsidP="00D97405">
      <w:r w:rsidRPr="00554298">
        <w:t>Čínský žadatel požádal</w:t>
      </w:r>
      <w:r w:rsidR="00D97405" w:rsidRPr="00554298">
        <w:t xml:space="preserve"> o mezinárodní ochranu dne 31</w:t>
      </w:r>
      <w:r w:rsidRPr="00554298">
        <w:t>. 3. 2016 a ke své osobě tvrdil, že je členem</w:t>
      </w:r>
      <w:r w:rsidR="00D97405" w:rsidRPr="00554298">
        <w:t xml:space="preserve"> církve „</w:t>
      </w:r>
      <w:r w:rsidR="00D97405" w:rsidRPr="00554298">
        <w:rPr>
          <w:i/>
        </w:rPr>
        <w:t>Církev boha všemohoucího</w:t>
      </w:r>
      <w:r w:rsidRPr="00554298">
        <w:t>“ a z Číny vycestoval</w:t>
      </w:r>
      <w:r w:rsidR="00D97405" w:rsidRPr="00554298">
        <w:t xml:space="preserve"> na české vízum leteckou linkou na Letiště Václava Havla. Po čtyře</w:t>
      </w:r>
      <w:r w:rsidRPr="00554298">
        <w:t>ch dnech strávených zde požádal</w:t>
      </w:r>
      <w:r w:rsidR="00D97405" w:rsidRPr="00554298">
        <w:t xml:space="preserve"> o azyl. S </w:t>
      </w:r>
      <w:r w:rsidRPr="00554298">
        <w:t>vycestováním jako takovým neměl</w:t>
      </w:r>
      <w:r w:rsidR="00D97405" w:rsidRPr="00554298">
        <w:t xml:space="preserve"> žádné problémy. V Č</w:t>
      </w:r>
      <w:r w:rsidRPr="00554298">
        <w:t>íně své náboženství praktikoval</w:t>
      </w:r>
      <w:r w:rsidR="00D97405" w:rsidRPr="00554298">
        <w:t xml:space="preserve"> tajně při domácích setkáních, v březnu 2014 se ovšem policii podařilo jedno</w:t>
      </w:r>
      <w:r w:rsidRPr="00554298">
        <w:t xml:space="preserve"> takové setkání odhalit a řečený byl zadržena s tím, že u něho</w:t>
      </w:r>
      <w:r w:rsidR="00D97405" w:rsidRPr="00554298">
        <w:t xml:space="preserve"> doma byla provedena domovní prohlídka. </w:t>
      </w:r>
      <w:r w:rsidR="000D6E8D" w:rsidRPr="00554298">
        <w:t>Během za</w:t>
      </w:r>
      <w:r w:rsidRPr="00554298">
        <w:t>tčení na policejní stanici se mu</w:t>
      </w:r>
      <w:r w:rsidR="000D6E8D" w:rsidRPr="00554298">
        <w:t xml:space="preserve"> dostalo bití rukama, pevnou složkou a nakonec rozbitou lahví, z čehož má údajné jizvy na pravé noze. P</w:t>
      </w:r>
      <w:r w:rsidRPr="00554298">
        <w:t>ři propuštění zaplatil</w:t>
      </w:r>
      <w:r w:rsidR="000D6E8D" w:rsidRPr="00554298">
        <w:t xml:space="preserve"> </w:t>
      </w:r>
      <w:r w:rsidRPr="00554298">
        <w:t>pokutu a celkem 20 dní se léčil</w:t>
      </w:r>
      <w:r w:rsidR="00AA2C50" w:rsidRPr="00554298">
        <w:t xml:space="preserve"> ze zranění</w:t>
      </w:r>
      <w:r w:rsidR="000D6E8D" w:rsidRPr="00554298">
        <w:t>. Po čase s ní</w:t>
      </w:r>
      <w:r w:rsidRPr="00554298">
        <w:t>m</w:t>
      </w:r>
      <w:r w:rsidR="000D6E8D" w:rsidRPr="00554298">
        <w:t xml:space="preserve"> rozvázal pr</w:t>
      </w:r>
      <w:r w:rsidRPr="00554298">
        <w:t>acovní poměr jeho</w:t>
      </w:r>
      <w:r w:rsidR="000D6E8D" w:rsidRPr="00554298">
        <w:t xml:space="preserve"> zaměstnavatel se sdělením, že mu </w:t>
      </w:r>
      <w:r w:rsidRPr="00554298">
        <w:t>jeho</w:t>
      </w:r>
      <w:r w:rsidR="000D6E8D" w:rsidRPr="00554298">
        <w:t xml:space="preserve"> víra způsobuje obtíže. D</w:t>
      </w:r>
      <w:r w:rsidRPr="00554298">
        <w:t>otyčný</w:t>
      </w:r>
      <w:r w:rsidR="000D6E8D" w:rsidRPr="00554298">
        <w:t xml:space="preserve"> se stěhov</w:t>
      </w:r>
      <w:r w:rsidRPr="00554298">
        <w:t>al</w:t>
      </w:r>
      <w:r w:rsidR="000D6E8D" w:rsidRPr="00554298">
        <w:t xml:space="preserve"> na různá místa v </w:t>
      </w:r>
      <w:r w:rsidRPr="00554298">
        <w:t>jeho</w:t>
      </w:r>
      <w:r w:rsidR="000D6E8D" w:rsidRPr="00554298">
        <w:t xml:space="preserve"> </w:t>
      </w:r>
      <w:r w:rsidRPr="00554298">
        <w:t>provincii, až se rozhodl</w:t>
      </w:r>
      <w:r w:rsidR="000D6E8D" w:rsidRPr="00554298">
        <w:t xml:space="preserve"> vydat na cestu do ČR. O české vízum si z</w:t>
      </w:r>
      <w:r w:rsidRPr="00554298">
        <w:t>ažádal</w:t>
      </w:r>
      <w:r w:rsidR="000D6E8D" w:rsidRPr="00554298">
        <w:t xml:space="preserve"> na belgickém zastoupení v Hongkongu a s tranzitem v Istanbulu </w:t>
      </w:r>
      <w:r w:rsidRPr="00554298">
        <w:t>přiletěl</w:t>
      </w:r>
      <w:r w:rsidR="000D6E8D" w:rsidRPr="00554298">
        <w:t xml:space="preserve"> do Prahy. </w:t>
      </w:r>
      <w:r w:rsidR="00C404A0" w:rsidRPr="00554298">
        <w:t xml:space="preserve">Správní orgán argumentoval nevěrohodností </w:t>
      </w:r>
      <w:r w:rsidRPr="00554298">
        <w:t>žadatele</w:t>
      </w:r>
      <w:r w:rsidR="00C404A0" w:rsidRPr="00554298">
        <w:t xml:space="preserve"> a tím, že napadení dotyčné</w:t>
      </w:r>
      <w:r w:rsidRPr="00554298">
        <w:t>ho</w:t>
      </w:r>
      <w:r w:rsidR="00C404A0" w:rsidRPr="00554298">
        <w:t xml:space="preserve"> na policejní stanici nebylo aktem pronásledování ale individuálním kriminálním činem policistů, který je postih</w:t>
      </w:r>
      <w:r w:rsidRPr="00554298">
        <w:t>ován i čínskými zákony a dotyčný</w:t>
      </w:r>
      <w:r w:rsidR="00C404A0" w:rsidRPr="00554298">
        <w:t xml:space="preserve"> tudíž </w:t>
      </w:r>
      <w:r w:rsidRPr="00554298">
        <w:t>měl</w:t>
      </w:r>
      <w:r w:rsidR="00C404A0" w:rsidRPr="00554298">
        <w:t xml:space="preserve"> vyhledat pomoc u nadřízených policejních </w:t>
      </w:r>
      <w:r w:rsidRPr="00554298">
        <w:t>složek, aby věc</w:t>
      </w:r>
      <w:r w:rsidR="00C404A0" w:rsidRPr="00554298">
        <w:t xml:space="preserve"> vy</w:t>
      </w:r>
      <w:r w:rsidRPr="00554298">
        <w:t>řešily</w:t>
      </w:r>
      <w:r w:rsidR="00C404A0" w:rsidRPr="00554298">
        <w:t xml:space="preserve">. </w:t>
      </w:r>
      <w:r w:rsidRPr="00554298">
        <w:t xml:space="preserve">Nevěrohodně také </w:t>
      </w:r>
      <w:r w:rsidR="00F91357" w:rsidRPr="00554298">
        <w:t xml:space="preserve">správnímu orgánu </w:t>
      </w:r>
      <w:r w:rsidRPr="00554298">
        <w:t>působila ta skutečnost, že ke zmíněnému napadení došlo více jak dva roky před vycesto</w:t>
      </w:r>
      <w:r w:rsidR="00565DB5">
        <w:t>váním žadatele a nelze tudíž hle</w:t>
      </w:r>
      <w:r w:rsidRPr="00554298">
        <w:t xml:space="preserve">dat přímou příčinnou souvislost mezi jeho vycestováním a tímto policejním atakem. </w:t>
      </w:r>
      <w:r w:rsidR="003450C8" w:rsidRPr="00554298">
        <w:t xml:space="preserve">Byl to též jediný konkrétní incident, který ve svém azylovém příběhu jmenovaný uvedl. </w:t>
      </w:r>
      <w:r w:rsidR="00F91357" w:rsidRPr="00554298">
        <w:t>Z</w:t>
      </w:r>
      <w:r w:rsidR="00493F20" w:rsidRPr="00554298">
        <w:t>ávěrem správní orgán k věci přidal</w:t>
      </w:r>
      <w:r w:rsidR="00F91357" w:rsidRPr="00554298">
        <w:t xml:space="preserve">, že dotyčný obelhal belgické zastoupení v Hongkongu </w:t>
      </w:r>
      <w:r w:rsidR="00C4174C">
        <w:t>a </w:t>
      </w:r>
      <w:r w:rsidR="00F91357" w:rsidRPr="00554298">
        <w:t xml:space="preserve">k žádosti o české vízum uvedl o své osobě zcela nepravdivé informace. </w:t>
      </w:r>
      <w:r w:rsidR="00AA2C50" w:rsidRPr="00554298">
        <w:t>Nejvyšší správní soud ale odmítl d</w:t>
      </w:r>
      <w:r w:rsidR="00493F20" w:rsidRPr="00554298">
        <w:t>ovozovat nevěrohodnost žadatele</w:t>
      </w:r>
      <w:r w:rsidR="00AA2C50" w:rsidRPr="00554298">
        <w:t xml:space="preserve"> předně jen na podkla</w:t>
      </w:r>
      <w:r w:rsidR="00493F20" w:rsidRPr="00554298">
        <w:t>dě</w:t>
      </w:r>
      <w:r w:rsidR="00AA2C50" w:rsidRPr="00554298">
        <w:t xml:space="preserve"> falešných údajů z </w:t>
      </w:r>
      <w:r w:rsidR="00493F20" w:rsidRPr="00554298">
        <w:t>jeho</w:t>
      </w:r>
      <w:r w:rsidR="00AA2C50" w:rsidRPr="00554298">
        <w:t xml:space="preserve"> vízové žádosti a </w:t>
      </w:r>
      <w:r w:rsidR="00493F20" w:rsidRPr="00554298">
        <w:t xml:space="preserve">zmíněného časového odstupu a </w:t>
      </w:r>
      <w:r w:rsidR="00AA2C50" w:rsidRPr="00554298">
        <w:t xml:space="preserve">vyzval, aby případná nevěrohodnost byla dovozována </w:t>
      </w:r>
      <w:r w:rsidR="00493F20" w:rsidRPr="00554298">
        <w:t xml:space="preserve">zejména </w:t>
      </w:r>
      <w:r w:rsidR="00AA2C50" w:rsidRPr="00554298">
        <w:t>z jeho deklaratorní příslušnosti ke zmíněné církvi nebo směrem k popsanému incidentu, to se ale v rozhodnutí dostatečným a</w:t>
      </w:r>
      <w:r w:rsidR="00A66ACD" w:rsidRPr="00554298">
        <w:t xml:space="preserve"> přesvědčivým způsobem nestalo.</w:t>
      </w:r>
      <w:r w:rsidR="00AA2C50" w:rsidRPr="00554298">
        <w:rPr>
          <w:rStyle w:val="Znakapoznpodarou"/>
        </w:rPr>
        <w:footnoteReference w:id="114"/>
      </w:r>
    </w:p>
    <w:p w:rsidR="00AA2C50" w:rsidRPr="00554298" w:rsidRDefault="007A6B66" w:rsidP="00DF5BB9">
      <w:r w:rsidRPr="00554298">
        <w:t>Další žadatel</w:t>
      </w:r>
      <w:r w:rsidR="00AF0DCA" w:rsidRPr="00554298">
        <w:t>ka</w:t>
      </w:r>
      <w:r w:rsidRPr="00554298">
        <w:t xml:space="preserve"> vys</w:t>
      </w:r>
      <w:r w:rsidR="00AF0DCA" w:rsidRPr="00554298">
        <w:t>tupující jako čínská</w:t>
      </w:r>
      <w:r w:rsidRPr="00554298">
        <w:t xml:space="preserve"> křesťan</w:t>
      </w:r>
      <w:r w:rsidR="00AF0DCA" w:rsidRPr="00554298">
        <w:t>ka</w:t>
      </w:r>
      <w:r w:rsidRPr="00554298">
        <w:t xml:space="preserve"> ke své osobě uváděl</w:t>
      </w:r>
      <w:r w:rsidR="00AF0DCA" w:rsidRPr="00554298">
        <w:t>a, že je příslušnicí</w:t>
      </w:r>
      <w:r w:rsidRPr="00554298">
        <w:t xml:space="preserve"> křesťanské církve </w:t>
      </w:r>
      <w:r w:rsidRPr="00554298">
        <w:rPr>
          <w:i/>
        </w:rPr>
        <w:t>„Křičící“</w:t>
      </w:r>
      <w:r w:rsidRPr="00554298">
        <w:t>,</w:t>
      </w:r>
      <w:r w:rsidR="00565DB5">
        <w:t xml:space="preserve"> která je v Číně nepovolena</w:t>
      </w:r>
      <w:r w:rsidRPr="00554298">
        <w:t xml:space="preserve"> a dle čl. 300 čínského trestního zákoníku hrozí za členství v nepovolené (potažmo zakázané) církvi trest odnětí svobody v rozpětí tří až sedmi let. </w:t>
      </w:r>
      <w:r w:rsidR="00AF0DCA" w:rsidRPr="00554298">
        <w:t xml:space="preserve">K jádru věci, jmenovaná šla </w:t>
      </w:r>
      <w:r w:rsidR="00AF0DCA" w:rsidRPr="00554298">
        <w:lastRenderedPageBreak/>
        <w:t xml:space="preserve">v červenci 2015 na dopolední shromáždění její církve, když uviděla u místa konání sešlosti stojící policejní auto. Pochopila, že </w:t>
      </w:r>
      <w:r w:rsidR="00565DB5">
        <w:t>je to zlé znamení a</w:t>
      </w:r>
      <w:r w:rsidR="00AF0DCA" w:rsidRPr="00554298">
        <w:t xml:space="preserve"> na místo shromáždění nešla a odebrala se ke své sestřenici. V mezičase zavolala svému muži telefonem, aby doma schoval všechny náboženského knihy. Po té se jí manžel tři dny neozýval a ona se dozvěděla, že byl zadržen. Domů se vydala až po třech dnech, kdy se jí už doneslo, že byl její muž propuštěn. Našla ho zbitého </w:t>
      </w:r>
      <w:r w:rsidR="009201A8" w:rsidRPr="00554298">
        <w:t>a tento jí sdělil, že policie círk</w:t>
      </w:r>
      <w:r w:rsidR="00565DB5">
        <w:t>ev</w:t>
      </w:r>
      <w:r w:rsidR="009201A8" w:rsidRPr="00554298">
        <w:t xml:space="preserve"> „</w:t>
      </w:r>
      <w:r w:rsidR="009201A8" w:rsidRPr="00554298">
        <w:rPr>
          <w:i/>
        </w:rPr>
        <w:t>Křičících</w:t>
      </w:r>
      <w:r w:rsidR="009201A8" w:rsidRPr="00554298">
        <w:t xml:space="preserve">“ už dva měsíce sleduje a ji samotnou podezřívá z příslušnosti k této církvi a bere ji jako velmi odpovědnou osobu. Dále se skrývala na pronajatých místech a plánovala své vycestování. Policií nikdy zadržena nebyla. Na českém zastoupení v Pekingu si vyřídila české vízum a přicestovala do ČR. </w:t>
      </w:r>
      <w:r w:rsidR="00DF5BB9" w:rsidRPr="00554298">
        <w:t>Jako nevěrohodná byla žadatelka správním orgánem shledána proto, že obelhala český zastupitelský úřad v Pekingu a do své žádosti uvedla zcela jiné okolnosti, než které uvádí v jejím azylovém řízení, o mezinárodní ochranu též požádala až po několika dnech svého pobytu v ČR, když přicestovala d</w:t>
      </w:r>
      <w:r w:rsidR="00C4174C">
        <w:t>o azylového tábora v Zastávce u </w:t>
      </w:r>
      <w:r w:rsidR="00DF5BB9" w:rsidRPr="00554298">
        <w:t xml:space="preserve">Brna. </w:t>
      </w:r>
      <w:r w:rsidR="00B60751" w:rsidRPr="00554298">
        <w:t xml:space="preserve">Její vycestování z Číny bylo bez problémů. </w:t>
      </w:r>
      <w:r w:rsidR="00AF0DCA" w:rsidRPr="00554298">
        <w:t>V řízení před krajským soudem navrhovala dotyčná ke své osobě provést mnoho důkazů, ke kterým ale k</w:t>
      </w:r>
      <w:r w:rsidR="00565DB5">
        <w:t>rajský soud nepřistoupil (od Veřejného ochránce práv</w:t>
      </w:r>
      <w:r w:rsidR="00AF0DCA" w:rsidRPr="00554298">
        <w:t xml:space="preserve">, </w:t>
      </w:r>
      <w:proofErr w:type="spellStart"/>
      <w:r w:rsidR="00AF0DCA" w:rsidRPr="00554298">
        <w:t>Amnesty</w:t>
      </w:r>
      <w:proofErr w:type="spellEnd"/>
      <w:r w:rsidR="00AF0DCA" w:rsidRPr="00554298">
        <w:t xml:space="preserve"> International atd.).</w:t>
      </w:r>
      <w:r w:rsidR="00DF5BB9" w:rsidRPr="00554298">
        <w:t xml:space="preserve"> </w:t>
      </w:r>
      <w:r w:rsidR="00392FB3" w:rsidRPr="00554298">
        <w:t>Nejvyšší správní soud shledal vadu v řízení před krajským soudem v</w:t>
      </w:r>
      <w:r w:rsidR="00565DB5">
        <w:t xml:space="preserve"> podobě </w:t>
      </w:r>
      <w:r w:rsidR="00392FB3" w:rsidRPr="00554298">
        <w:t xml:space="preserve">neprovedení žadatelkou navrhovaných důkazů a nesprávném posouzení míry odůvodněného strachu z pronásledování. Správní orgán pak nevěrohodnost stěžovatelky dovozoval z irelevantních zjištění (falešně vyplněná vízová žádost) nebo ji dovozoval pouze z náznaků a spekulací, které nemají oporu ve správním spisu – např. domněnka o organizovaném příletu těchto lidí do ČR. </w:t>
      </w:r>
      <w:r w:rsidR="004D7E21" w:rsidRPr="00554298">
        <w:t>Soudu také v rozhodnutí správního orgánu absentovala řádná úvaha o možnosti vážné újmy (to v rovině možnosti udělení doplňkové ochrany).</w:t>
      </w:r>
      <w:r w:rsidR="004D7E21" w:rsidRPr="00554298">
        <w:rPr>
          <w:rStyle w:val="Znakapoznpodarou"/>
        </w:rPr>
        <w:footnoteReference w:id="115"/>
      </w:r>
      <w:r w:rsidR="004D7E21" w:rsidRPr="00554298">
        <w:t xml:space="preserve"> </w:t>
      </w:r>
    </w:p>
    <w:p w:rsidR="00685229" w:rsidRPr="00554298" w:rsidRDefault="00971548" w:rsidP="00DF5BB9">
      <w:r w:rsidRPr="00554298">
        <w:t xml:space="preserve">Jiný čínský žadatel požádal v ČR o mezinárodní ochranu dne 30. 11. 2015 a uváděl k sobě, že je členem katolické církve, nebyl nikdy politicky aktivní a oba jeho rodiče právě pobývají v ČR. V Číně žil u prarodičů, protože se často hádal s matkou. Roku 2015 dokončil </w:t>
      </w:r>
      <w:r w:rsidR="00E07CDF" w:rsidRPr="00554298">
        <w:t xml:space="preserve">střední </w:t>
      </w:r>
      <w:r w:rsidRPr="00554298">
        <w:t>školu v </w:t>
      </w:r>
      <w:proofErr w:type="spellStart"/>
      <w:r w:rsidRPr="00554298">
        <w:t>Changle</w:t>
      </w:r>
      <w:proofErr w:type="spellEnd"/>
      <w:r w:rsidRPr="00554298">
        <w:t xml:space="preserve"> (provincie </w:t>
      </w:r>
      <w:proofErr w:type="spellStart"/>
      <w:r w:rsidRPr="00554298">
        <w:t>F</w:t>
      </w:r>
      <w:r w:rsidR="00E07CDF" w:rsidRPr="00554298">
        <w:t>ujian</w:t>
      </w:r>
      <w:proofErr w:type="spellEnd"/>
      <w:r w:rsidR="00E07CDF" w:rsidRPr="00554298">
        <w:t>) a v</w:t>
      </w:r>
      <w:r w:rsidRPr="00554298">
        <w:t xml:space="preserve"> červnu </w:t>
      </w:r>
      <w:r w:rsidR="00E07CDF" w:rsidRPr="00554298">
        <w:t>téhož roku</w:t>
      </w:r>
      <w:r w:rsidRPr="00554298">
        <w:t xml:space="preserve"> pobýval s matkou v</w:t>
      </w:r>
      <w:r w:rsidR="00E07CDF" w:rsidRPr="00554298">
        <w:t> </w:t>
      </w:r>
      <w:r w:rsidRPr="00554298">
        <w:t>Japonsku</w:t>
      </w:r>
      <w:r w:rsidR="00E07CDF" w:rsidRPr="00554298">
        <w:t xml:space="preserve"> na poznávacím zájezdu</w:t>
      </w:r>
      <w:r w:rsidRPr="00554298">
        <w:t>. Do ČR přicestoval, protože chce vidět svého otce, se kterým se nesetkal více jak deset let. Otec má v ČR udělen azyl, matka zde žádá o azyl jako on</w:t>
      </w:r>
      <w:r w:rsidR="00E07CDF" w:rsidRPr="00554298">
        <w:t xml:space="preserve"> samotný</w:t>
      </w:r>
      <w:r w:rsidRPr="00554298">
        <w:t>. O je</w:t>
      </w:r>
      <w:r w:rsidR="00103CDB">
        <w:t>ho vycestování rozhodla matka a </w:t>
      </w:r>
      <w:r w:rsidRPr="00554298">
        <w:t xml:space="preserve">on sám netuší, co by mu mohl v případě návratu do Čínské lidové republiky hrozit. </w:t>
      </w:r>
      <w:r w:rsidR="00E07CDF" w:rsidRPr="00554298">
        <w:t>Rozhodnutí o neudělení mezinárodní ochrany žadateli aproboval Městský soud v Praze. Dle názoru Nejvyššího správního soud</w:t>
      </w:r>
      <w:r w:rsidR="00A90C48" w:rsidRPr="00554298">
        <w:t xml:space="preserve"> je</w:t>
      </w:r>
      <w:r w:rsidR="00E07CDF" w:rsidRPr="00554298">
        <w:t xml:space="preserve"> ovšem </w:t>
      </w:r>
      <w:r w:rsidR="00A90C48" w:rsidRPr="00554298">
        <w:t xml:space="preserve">případ specifický tím, že otci stěžovatele byl udělen azyl pro náboženské motivy v roce 2006 a situaci </w:t>
      </w:r>
      <w:r w:rsidR="00A90C48" w:rsidRPr="00554298">
        <w:lastRenderedPageBreak/>
        <w:t>kolem osoby stěžovatele je nutné prověřit i co z pohledu situace jeho otce. Je nutné objasnit, v čem je situace stěžovatele odlišná od jeho otce a proč právě na něj nedopadá odůvodněný strach z pronásledování. Ze spisu stěžovatelova otce mimo jiné vyplývá, že řečený v roce 2006 Čínu opustil až po té, co došlo k množství ústrků jeho osoby ze strany státních orgánů a kostel ve kterém svoji víru praktikoval, byl zrušen. Správní orgán tedy dostatečně nezohlednil a nevysvětlil, jaký mají dopad rodinné okolnosti stěžovatele na jeho vlastní situaci. To, že samotný stěžovatel neměl v Číně žádné problémy a sám uvádí, že netuší, co by se mu po návratu do Číny mohlo stát, nemá význačnější roli, neboť odůvodněný strach z pronásledování má prospektivní povahu a l</w:t>
      </w:r>
      <w:r w:rsidR="00FE3F76">
        <w:t>ze ho shledat i u osob, které ni</w:t>
      </w:r>
      <w:r w:rsidR="00A90C48" w:rsidRPr="00554298">
        <w:t>kdy pronásledovány nebyly</w:t>
      </w:r>
      <w:r w:rsidR="005147FF" w:rsidRPr="00554298">
        <w:t>,</w:t>
      </w:r>
      <w:r w:rsidR="00A90C48" w:rsidRPr="00554298">
        <w:t xml:space="preserve"> a nic konkrétního se jim doposud nepřihodilo.</w:t>
      </w:r>
      <w:r w:rsidR="005147FF" w:rsidRPr="00554298">
        <w:rPr>
          <w:rStyle w:val="Znakapoznpodarou"/>
        </w:rPr>
        <w:t xml:space="preserve"> </w:t>
      </w:r>
      <w:r w:rsidR="005147FF" w:rsidRPr="00554298">
        <w:rPr>
          <w:rStyle w:val="Znakapoznpodarou"/>
        </w:rPr>
        <w:footnoteReference w:id="116"/>
      </w:r>
      <w:r w:rsidR="00A90C48" w:rsidRPr="00554298">
        <w:t xml:space="preserve"> </w:t>
      </w:r>
    </w:p>
    <w:p w:rsidR="00314638" w:rsidRPr="00554298" w:rsidRDefault="00314638" w:rsidP="00DF5BB9">
      <w:r w:rsidRPr="00554298">
        <w:t>Prospektivní posuzování žádosti o azyl se řešilo i v rozsudku čínského křesťana, hlásícího se k „</w:t>
      </w:r>
      <w:r w:rsidRPr="00554298">
        <w:rPr>
          <w:i/>
        </w:rPr>
        <w:t>Církvi Všemohoucího Boha</w:t>
      </w:r>
      <w:r w:rsidRPr="00554298">
        <w:t xml:space="preserve">“, je těžké říci, zdali se jedná již o jednu z výše zmíněných církví (čínský název = </w:t>
      </w:r>
      <w:proofErr w:type="spellStart"/>
      <w:r w:rsidRPr="00554298">
        <w:t>Quannengshen</w:t>
      </w:r>
      <w:proofErr w:type="spellEnd"/>
      <w:r w:rsidRPr="00554298">
        <w:t>), nicméně jde o církev v Číně potlačovanou od roku 1995 a oficiálně se řadící k nežádoucím s</w:t>
      </w:r>
      <w:r w:rsidR="00251F4C" w:rsidRPr="00554298">
        <w:t>ektám. Naopak dle informací M</w:t>
      </w:r>
      <w:r w:rsidRPr="00554298">
        <w:t xml:space="preserve">inisterstva vnitra má mít solidní zázemí v Jižní Koreji. V roce 2014 bylo šest členů </w:t>
      </w:r>
      <w:r w:rsidR="00251F4C" w:rsidRPr="00554298">
        <w:t>dané</w:t>
      </w:r>
      <w:r w:rsidRPr="00554298">
        <w:t xml:space="preserve"> církve v Číně obviněno z ubití ženy k smrti v res</w:t>
      </w:r>
      <w:r w:rsidR="00FE3F76">
        <w:t xml:space="preserve">tauraci </w:t>
      </w:r>
      <w:proofErr w:type="spellStart"/>
      <w:r w:rsidR="00FE3F76">
        <w:t>McDonald</w:t>
      </w:r>
      <w:r w:rsidR="00FE3F76" w:rsidRPr="00554298">
        <w:t>‘s</w:t>
      </w:r>
      <w:proofErr w:type="spellEnd"/>
      <w:r w:rsidRPr="00554298">
        <w:t xml:space="preserve"> a dva z nich pro vraždu odsouzeni k t</w:t>
      </w:r>
      <w:r w:rsidR="00EC0F5E">
        <w:t>r</w:t>
      </w:r>
      <w:r w:rsidRPr="00554298">
        <w:t xml:space="preserve">estu smrti. </w:t>
      </w:r>
      <w:r w:rsidR="00F44E33" w:rsidRPr="00554298">
        <w:t xml:space="preserve">Neoficiálně je suma členů církve odhadována až okolo 4. mil osob. Žadatel požádal v ČR o mezinárodní ochranu dne 29. 5. 2016 a sdělil, že </w:t>
      </w:r>
      <w:r w:rsidR="00097A5D" w:rsidRPr="00554298">
        <w:t xml:space="preserve">nikdy neměl problémy s čínskými bezpečnostními složkami v tom směru, že by byl zadržen či trestně stíhán, postavení dotyčného v církvi bylo na </w:t>
      </w:r>
      <w:r w:rsidR="00C4174C">
        <w:t>roveň anonymního sympatizanta a </w:t>
      </w:r>
      <w:r w:rsidR="00097A5D" w:rsidRPr="00554298">
        <w:t>tento nebyl schopen zdárně vysvětlit, proč pro svoji azylovou žádost nezvolil kupříkladu kulturně blízkou Jižní Koreu, kde je jeho církev etablovanou náboženskou organizací. I výpověď jmenovaného byla poněkud vágní, členem církve se měl stát v roce 2011. V roce 2015 ve svém domě společně s ženou objevili odposlouchávací zařízení, protože pak jeho žena měla být v roce 2016 sledována neznámými muži na ulici, začali se společně skrývat</w:t>
      </w:r>
      <w:r w:rsidR="00251F4C" w:rsidRPr="00554298">
        <w:t xml:space="preserve"> u sester ve víře. Dále se mu stal tento incident: dva policisté s</w:t>
      </w:r>
      <w:r w:rsidR="00FE3F76">
        <w:t xml:space="preserve"> nějakým </w:t>
      </w:r>
      <w:r w:rsidR="00251F4C" w:rsidRPr="00554298">
        <w:t>mužem klepali na jeho dveře, když s manželkou klepání uslyšeli a uviděli osoby, které se snaží do jejich bytu doklepat, schovali se společně pod postel. Klepání sílilo a oni ležíce pod postelí neotvírali, nakonec policisté odešli. V církvi s ženou zůstával i přes tlak okolní rodiny,</w:t>
      </w:r>
      <w:r w:rsidR="00FE3F76">
        <w:t xml:space="preserve"> která ho vedla k tomu, aby z ní odešel</w:t>
      </w:r>
      <w:r w:rsidR="00251F4C" w:rsidRPr="00554298">
        <w:t xml:space="preserve">. </w:t>
      </w:r>
      <w:r w:rsidR="008F151B" w:rsidRPr="00554298">
        <w:t xml:space="preserve">Správní orgán i </w:t>
      </w:r>
      <w:r w:rsidR="00C4174C">
        <w:t>Krajský soud v Hradci Králové u </w:t>
      </w:r>
      <w:r w:rsidR="008F151B" w:rsidRPr="00554298">
        <w:t xml:space="preserve">muže nenašly vodítka, která by měla zvadat odůvodněnost strachu z pronásledování. </w:t>
      </w:r>
      <w:r w:rsidR="00155069" w:rsidRPr="00554298">
        <w:t xml:space="preserve">Nejvyšší správní soud ale takovou úvahu shledal příliš zjednodušující a také mu v rozhodnutí absentovala úvaha o budoucí možnosti </w:t>
      </w:r>
      <w:r w:rsidR="00155069" w:rsidRPr="00554298">
        <w:lastRenderedPageBreak/>
        <w:t>pronásledování.  Co naopak shledal za velice podezřelé, je celková bezproblémovost cesty dotyčného z Číny až do přijímacího zař</w:t>
      </w:r>
      <w:r w:rsidR="00C4174C">
        <w:t>ízení v Zastávce u </w:t>
      </w:r>
      <w:r w:rsidR="00155069" w:rsidRPr="00554298">
        <w:t>Brna, která proběhla bez nejmenšího problému a zcela oficiálně, dle všeho organizovaně.</w:t>
      </w:r>
      <w:r w:rsidR="00155069" w:rsidRPr="00554298">
        <w:rPr>
          <w:rStyle w:val="Znakapoznpodarou"/>
        </w:rPr>
        <w:footnoteReference w:id="117"/>
      </w:r>
      <w:r w:rsidR="00155069" w:rsidRPr="00554298">
        <w:t xml:space="preserve"> </w:t>
      </w:r>
    </w:p>
    <w:p w:rsidR="00AF0DCA" w:rsidRPr="00554298" w:rsidRDefault="000A3308" w:rsidP="009A52CE">
      <w:r w:rsidRPr="00554298">
        <w:t>Další prekérní situace, kterou je možné u náboženského motivu pronásledování vystopovat</w:t>
      </w:r>
      <w:r w:rsidR="009A52CE" w:rsidRPr="00554298">
        <w:t xml:space="preserve"> s dopadem na ČR</w:t>
      </w:r>
      <w:r w:rsidRPr="00554298">
        <w:t xml:space="preserve">, je současné postavení Svědků Jehovových na území Ruské federace. Tato náboženská skupina </w:t>
      </w:r>
      <w:r w:rsidR="009A52CE" w:rsidRPr="00554298">
        <w:t xml:space="preserve">založená původně v USA </w:t>
      </w:r>
      <w:r w:rsidRPr="00554298">
        <w:t xml:space="preserve">je na území Ruska </w:t>
      </w:r>
      <w:r w:rsidR="009A52CE" w:rsidRPr="00554298">
        <w:t xml:space="preserve">zakázána od roku 2017 a ruské státní orgány jí označují za extremistickou organizaci. Od doby co je potírána zákonem se ruská policie systematicky zaměřuje na perzekuci jejich členů, přičemž ve státech EU či USA stále funguje jako oficiální náboženské sdružení. </w:t>
      </w:r>
    </w:p>
    <w:p w:rsidR="009A52CE" w:rsidRPr="00554298" w:rsidRDefault="00482C38" w:rsidP="009A52CE">
      <w:r w:rsidRPr="00554298">
        <w:t xml:space="preserve">Žadatel z Ruské federace hlásící se k církvi </w:t>
      </w:r>
      <w:r w:rsidR="00C4174C">
        <w:t>Svědkové Jehovovi, požádal ČR o </w:t>
      </w:r>
      <w:r w:rsidRPr="00554298">
        <w:t xml:space="preserve">mezinárodní ochranu dne 8. 3. 2011. Ve skupině </w:t>
      </w:r>
      <w:r w:rsidR="00FE3F76">
        <w:t>měl funkci staršiny, což znač</w:t>
      </w:r>
      <w:r w:rsidRPr="00554298">
        <w:t xml:space="preserve">í významnější postavení. Ke své osobní situaci sdělil, že se setkával s velkou nevraživostí ruské společnosti ke své osobě a záporným celospolečenským hodnocením aktivit církve. K vyhrocené situaci okolo Svědků Jehovových v Rusku doložil anglicky psané zprávy z několika rozličných zdrojů (Výroční zpráva Komise USA pro mezinárodní náboženskou svobodu za rok 2012, Zpráva CORI – Roman </w:t>
      </w:r>
      <w:proofErr w:type="spellStart"/>
      <w:r w:rsidRPr="00554298">
        <w:t>Catholic</w:t>
      </w:r>
      <w:proofErr w:type="spellEnd"/>
      <w:r w:rsidRPr="00554298">
        <w:t xml:space="preserve"> </w:t>
      </w:r>
      <w:proofErr w:type="spellStart"/>
      <w:r w:rsidRPr="00554298">
        <w:t>Church</w:t>
      </w:r>
      <w:proofErr w:type="spellEnd"/>
      <w:r w:rsidRPr="00554298">
        <w:t xml:space="preserve"> – o situaci Svědků Jehovových a dalších náboženských menšin), dlužno ovšem dodat, že si pro jazyk řízení </w:t>
      </w:r>
      <w:r w:rsidR="00E55173" w:rsidRPr="00554298">
        <w:t xml:space="preserve">na samém začátku </w:t>
      </w:r>
      <w:r w:rsidRPr="00554298">
        <w:t xml:space="preserve">zvolil pouze ruštinu, nikoliv angličtinu. </w:t>
      </w:r>
      <w:r w:rsidR="00E55173" w:rsidRPr="00554298">
        <w:t xml:space="preserve">Správní orgán u žadatele neshledal odůvodněný strach z pronásledování po návratu do Ruska a nepřistoupil k překladu anglicky psaných doložení ani k nim nepřihlédl, neboť si žadatel zvolil jako jazyk řízení právě jen ruštinu. Vycházel z § 22 zákona o azylu, dle kterého má účastník řízení právo jednat v řízení mateřským jazykem nebo v jazyce, ve kterém je schopen se dorozumět. Za tím účelem ministerstvo účastníkovi řízení poskytuje bezplatné tlumočnické služby. Krajský soud v Hradci Králové rozhodnutí zrušil a správní orgán prohrál i následné řízení o kasační stížnosti. Nejvyšší správní soud se vyslovil proti formalistickému ignorování doložených věcí jen proto, že jsou doloženy v jiném jazyce, než který si dotyčný na začátku řízení zvolil. Z doložených informací pak lze seznat, že </w:t>
      </w:r>
      <w:r w:rsidR="00E55173" w:rsidRPr="00554298">
        <w:lastRenderedPageBreak/>
        <w:t>Svědkové Jehovovi čelí v Rusku zvýšenému tlaku a perzekuci, která opodstatněného strachu z pronásledování dosahuje.</w:t>
      </w:r>
      <w:r w:rsidR="00E55173" w:rsidRPr="00554298">
        <w:rPr>
          <w:rStyle w:val="Znakapoznpodarou"/>
        </w:rPr>
        <w:footnoteReference w:id="118"/>
      </w:r>
      <w:r w:rsidR="00E55173" w:rsidRPr="00554298">
        <w:t xml:space="preserve"> </w:t>
      </w:r>
    </w:p>
    <w:p w:rsidR="005147FF" w:rsidRPr="00554298" w:rsidRDefault="00C36605" w:rsidP="009A52CE">
      <w:r w:rsidRPr="00554298">
        <w:t>Ve dvou dalších rozsudcích můžeme sledovat situaci dvojice žen z Ruské federace, patrně matky a dcery, které jsou členkami círk</w:t>
      </w:r>
      <w:r w:rsidR="00C4174C">
        <w:t>ve Svědci Jehovovi a požádali o </w:t>
      </w:r>
      <w:r w:rsidRPr="00554298">
        <w:t xml:space="preserve">mezinárodní ochranu ve shodný den 6. 5. 2014. </w:t>
      </w:r>
    </w:p>
    <w:p w:rsidR="0070396F" w:rsidRPr="00554298" w:rsidRDefault="00C36605" w:rsidP="009A52CE">
      <w:r w:rsidRPr="00554298">
        <w:t xml:space="preserve">První uvedla, že je vdaná a žádá v ČR o mezinárodní ochranu společně s její dcerou a synem. Manžel žije stále v Rusku. Členkou církve Svědci Jehovovi je 13 let a její dcera 4 roky. Vlast opustila pro zdravotní důvody a náboženské problémy. Jejími slovy jsou </w:t>
      </w:r>
      <w:r w:rsidR="00FE3F76">
        <w:t>Jehovisté v Rusku pronásledováni</w:t>
      </w:r>
      <w:r w:rsidRPr="00554298">
        <w:t xml:space="preserve"> a označováni za náboženské extremisty. Ve vlasti zažívala problémy při snaze svoji víru šířit a také se obávala možnosti zabavení svého majetku, protože s některými jejími spoluvěrci tak úřady naložily. Jde o její druhou žádost o mezinárodní ochranu, neboť při první si myslela, že </w:t>
      </w:r>
      <w:r w:rsidR="00373CA7" w:rsidRPr="00554298">
        <w:t>jí k udělení mezinárodní ochrany</w:t>
      </w:r>
      <w:r w:rsidRPr="00554298">
        <w:t xml:space="preserve"> bude stačit </w:t>
      </w:r>
      <w:r w:rsidR="00373CA7" w:rsidRPr="00554298">
        <w:t xml:space="preserve">zmínit </w:t>
      </w:r>
      <w:r w:rsidRPr="00554298">
        <w:t>skutečnost, že je ve špatné</w:t>
      </w:r>
      <w:r w:rsidR="00373CA7" w:rsidRPr="00554298">
        <w:t>m</w:t>
      </w:r>
      <w:r w:rsidRPr="00554298">
        <w:t xml:space="preserve"> zdravotním stavu. Nábožensk</w:t>
      </w:r>
      <w:r w:rsidR="00373CA7" w:rsidRPr="00554298">
        <w:t>ý faktor tedy zamlčela. V Rusku žila ve Volgogradu, k čemuž zmínila, že tam nedávno došlo k několika teroristickým útokům. Správní orgán mezinárodní ochranu neudělil, protože v tvrzeném náboženském vyznání viděl jen záložní důvod k získání mezinárodní ochrany použitý po té, co dotyčné při první žádosti nestačil důvod stran jejího zdravotního stavu. Niktera</w:t>
      </w:r>
      <w:r w:rsidR="00FE3F76">
        <w:t>k ale nezpochybnil, že by řečená</w:t>
      </w:r>
      <w:r w:rsidR="00373CA7" w:rsidRPr="00554298">
        <w:t xml:space="preserve"> dlouholetou členkou církve nebyla. Jeho rozhodnutí aproboval i Krajský soud v Hradci Králové. Nejvyšší správní soud ale odůvodněnou obavu z pronásledování založenou na kumulativním základě v azylovém příběhu žadatelky seznal. Předně</w:t>
      </w:r>
      <w:r w:rsidR="00FE3F76">
        <w:t>,</w:t>
      </w:r>
      <w:r w:rsidR="00373CA7" w:rsidRPr="00554298">
        <w:t xml:space="preserve"> z informací o Ruské federaci obsažených ve spisu explicitně vystupuje, že Svědci Jehovovi čelí po celém Rusku množství trestních stíhání a ruské státní orgány se systematicky zaměřují na potírání jejich náboženské aktivity. Členové této náboženské skupiny jsou v Rusku stíhání jako extremisté obdobně, jako je tomu u radikálních islámských skupin. </w:t>
      </w:r>
      <w:r w:rsidR="00B73D7E" w:rsidRPr="00554298">
        <w:t>Cílená snaha potlačovat právo na svobodu vyznání je ze z</w:t>
      </w:r>
      <w:r w:rsidR="00C4174C">
        <w:t>práv o této zemi zjevná a tak i </w:t>
      </w:r>
      <w:r w:rsidR="00B73D7E" w:rsidRPr="00554298">
        <w:t>přesto, že jmenovaná doposud žádné větší obtíž</w:t>
      </w:r>
      <w:r w:rsidR="00C4174C">
        <w:t>e nezažila, lze u ní uvažovat o </w:t>
      </w:r>
      <w:r w:rsidR="00B73D7E" w:rsidRPr="00554298">
        <w:t>odůvodněném strachu z pronásledování na kumulativním základě, pokud se sečtou veškerá opatření, která ruské státní orgány proti organizaci namířily.</w:t>
      </w:r>
      <w:r w:rsidR="00B73D7E" w:rsidRPr="00554298">
        <w:rPr>
          <w:rStyle w:val="Znakapoznpodarou"/>
        </w:rPr>
        <w:footnoteReference w:id="119"/>
      </w:r>
      <w:r w:rsidR="0070396F" w:rsidRPr="00554298">
        <w:t xml:space="preserve"> Druhá z žen hovořila o tom, že je svobodná a o mezinárodní ochranu žádá společně s matkou a bratrem. Má nedokončené středoškolské vzdělání a v Rusku doposud nikde nepracovala. Žila ve Volgogradu, odkud odjela autobusem do Moskvy a dále letecky přes Minsk cestovala do Prahy. </w:t>
      </w:r>
      <w:r w:rsidR="007D3592" w:rsidRPr="00554298">
        <w:t xml:space="preserve">Cestovala společně s matkou </w:t>
      </w:r>
      <w:r w:rsidR="007D3592" w:rsidRPr="00554298">
        <w:lastRenderedPageBreak/>
        <w:t xml:space="preserve">a bratrem do Bruselu, kde žije jejich děda. Tam i požádali o mezinárodní ochranu. Protože ale šlo o dublinský případ, byla k vyřízení jejich azylové žádosti v EU příslušná ČR. Léčí se s epilepsií a v případě návratu do vlasti se obává problému stran nedodržování jejího ústavního práva na svobodnu vyznání a celkového negativního chování společnosti k její církvi. Sál království, místo, kde se scházeli k modlitbě, bylo mnohokrát poničeno vandaly. Když se snažila šířit svoji víru takříkajíc „chozením po domech“, bylo jí častokrát vyhrožováno fyzickou likvidací. Texty jejich církve jsou v Rusku brány jako extremistické tiskoviny. </w:t>
      </w:r>
      <w:r w:rsidR="009C07F9" w:rsidRPr="00554298">
        <w:t>Po té, co správní orgán žadatelce mezinárodní ochranu neudělil, soudní dohra byla táž, jako u první ze zmíněných žen</w:t>
      </w:r>
      <w:r w:rsidR="00D16534" w:rsidRPr="00554298">
        <w:t>, kdy Nejvyšší správní so</w:t>
      </w:r>
      <w:r w:rsidR="00C4174C">
        <w:t>ud vyšel z alarmujících zpráv o </w:t>
      </w:r>
      <w:r w:rsidR="00D16534" w:rsidRPr="00554298">
        <w:t>zemi původu co do situace Svědků Jehovových v Rusku</w:t>
      </w:r>
      <w:r w:rsidR="009C07F9" w:rsidRPr="00554298">
        <w:t>.</w:t>
      </w:r>
      <w:r w:rsidR="00142363" w:rsidRPr="00554298">
        <w:rPr>
          <w:rStyle w:val="Znakapoznpodarou"/>
        </w:rPr>
        <w:footnoteReference w:id="120"/>
      </w:r>
      <w:r w:rsidR="009C07F9" w:rsidRPr="00554298">
        <w:t xml:space="preserve">  </w:t>
      </w:r>
    </w:p>
    <w:p w:rsidR="00DD3FCF" w:rsidRPr="00554298" w:rsidRDefault="00B530C9" w:rsidP="009A52CE">
      <w:r w:rsidRPr="00554298">
        <w:t xml:space="preserve">To, že ale informace o zemi původu spojené s konkrétními obtížemi nemusí i tak znamenat udělení mezinárodní ochranu je možné ukázat na rozsudku týkajícího se Ukrajiny. </w:t>
      </w:r>
    </w:p>
    <w:p w:rsidR="00AF0DCA" w:rsidRDefault="00A027D1" w:rsidP="009A79D5">
      <w:r w:rsidRPr="00554298">
        <w:t>Žena s dcerou, obě</w:t>
      </w:r>
      <w:r w:rsidR="00B530C9" w:rsidRPr="00554298">
        <w:t xml:space="preserve"> ukrajinské státní příslušnost</w:t>
      </w:r>
      <w:r w:rsidR="00181190" w:rsidRPr="00554298">
        <w:t>i</w:t>
      </w:r>
      <w:r w:rsidRPr="00554298">
        <w:t>,</w:t>
      </w:r>
      <w:r w:rsidR="00B530C9" w:rsidRPr="00554298">
        <w:t xml:space="preserve"> zažádal</w:t>
      </w:r>
      <w:r w:rsidRPr="00554298">
        <w:t>y</w:t>
      </w:r>
      <w:r w:rsidR="00B530C9" w:rsidRPr="00554298">
        <w:t xml:space="preserve"> o mezinárodní ochranu v roce 2015 s tím, že </w:t>
      </w:r>
      <w:r w:rsidRPr="00554298">
        <w:t>jsou členkami</w:t>
      </w:r>
      <w:r w:rsidR="00B530C9" w:rsidRPr="00554298">
        <w:t> </w:t>
      </w:r>
      <w:r w:rsidRPr="00554298">
        <w:t>„</w:t>
      </w:r>
      <w:r w:rsidR="00B530C9" w:rsidRPr="00554298">
        <w:rPr>
          <w:i/>
        </w:rPr>
        <w:t xml:space="preserve">Ukrajinské pravověrné řeckokatolické </w:t>
      </w:r>
      <w:r w:rsidR="00BE374D" w:rsidRPr="00554298">
        <w:rPr>
          <w:i/>
        </w:rPr>
        <w:t>církve</w:t>
      </w:r>
      <w:r w:rsidRPr="00554298">
        <w:t>“</w:t>
      </w:r>
      <w:r w:rsidR="00B530C9" w:rsidRPr="00554298">
        <w:t xml:space="preserve"> vzniknuvší odloučením od </w:t>
      </w:r>
      <w:r w:rsidRPr="00554298">
        <w:t>„</w:t>
      </w:r>
      <w:r w:rsidR="00B530C9" w:rsidRPr="00554298">
        <w:rPr>
          <w:i/>
        </w:rPr>
        <w:t>Ukrajinské řeckokatolické církve</w:t>
      </w:r>
      <w:r w:rsidRPr="00554298">
        <w:t>“</w:t>
      </w:r>
      <w:r w:rsidR="00B530C9" w:rsidRPr="00554298">
        <w:t xml:space="preserve"> (po bouřlivých událostech na Ukrajině z roku 2014). Dle zpráv o zemi původu ukrajinské </w:t>
      </w:r>
      <w:r w:rsidR="00181190" w:rsidRPr="00554298">
        <w:t>úřady</w:t>
      </w:r>
      <w:r w:rsidR="00B530C9" w:rsidRPr="00554298">
        <w:t xml:space="preserve"> tuto nově vzniklou církev považují za sektu s blízkým napojením na ruské tajné služby</w:t>
      </w:r>
      <w:r w:rsidR="00181190" w:rsidRPr="00554298">
        <w:t xml:space="preserve"> v rovině jejich předních představitelů</w:t>
      </w:r>
      <w:r w:rsidR="00B530C9" w:rsidRPr="00554298">
        <w:t xml:space="preserve">. </w:t>
      </w:r>
      <w:r w:rsidRPr="00554298">
        <w:t xml:space="preserve">Co do individuálního rozměru příběhu, žadatelka vypověděla, že proti kostelu, kam se chodila modlit, došlo k zásahu ukrajinských bezpečnostních složek a ona byla zadržena. Při výslechu v její obci jí příslušníci policie vyhrožovali odebráním dcery. K věci je nutné zmínit, že při výše udaném zásahu proti kostelu došlo </w:t>
      </w:r>
      <w:r w:rsidR="00BE374D" w:rsidRPr="00554298">
        <w:t>rovněž k</w:t>
      </w:r>
      <w:r w:rsidRPr="00554298">
        <w:t> zadržení</w:t>
      </w:r>
      <w:r w:rsidR="000A3767" w:rsidRPr="00554298">
        <w:t xml:space="preserve"> mnoha občanu ČR a</w:t>
      </w:r>
      <w:r w:rsidRPr="00554298">
        <w:t xml:space="preserve"> Slovenské republiky a jejich následné deportaci ukrajinskými bezpečnostními složkami </w:t>
      </w:r>
      <w:r w:rsidR="000A3767" w:rsidRPr="00554298">
        <w:t>zpět do vlasti</w:t>
      </w:r>
      <w:r w:rsidRPr="00554298">
        <w:t xml:space="preserve">. Jednalo se totiž o české a slovenské podporovatele separatistických tendencí na východě Ukrajiny (případ byl mediálně znám i co do ostrého vystupování členů církve proti homosexuálům). </w:t>
      </w:r>
      <w:r w:rsidR="00181190" w:rsidRPr="00554298">
        <w:t xml:space="preserve">Správní orgán vyhodnotil zmíněný zásah jako administrativní opatření, při kterém byli zadrženi členové církve z cizích zemí bez platného povolení k pobytu na Ukrajině, přičemž se ostatních věřících nijak významně nedotkl. Zásah tak nemohl založit odůvodněný strach z náboženského </w:t>
      </w:r>
      <w:r w:rsidR="00C84F59" w:rsidRPr="00554298">
        <w:t>pronásledování. Ke snížení důvěryhodnosti žadatelky přispělo i to, že si vízum do ČR</w:t>
      </w:r>
      <w:r w:rsidR="00BE374D" w:rsidRPr="00554298">
        <w:t xml:space="preserve"> vyřídila ještě před tím, než k</w:t>
      </w:r>
      <w:r w:rsidR="00FE3F76">
        <w:t xml:space="preserve"> samotnému </w:t>
      </w:r>
      <w:r w:rsidR="00C84F59" w:rsidRPr="00554298">
        <w:t xml:space="preserve">zásahu </w:t>
      </w:r>
      <w:r w:rsidR="00BE374D" w:rsidRPr="00554298">
        <w:lastRenderedPageBreak/>
        <w:t xml:space="preserve">proti kostelu </w:t>
      </w:r>
      <w:r w:rsidR="00C84F59" w:rsidRPr="00554298">
        <w:t xml:space="preserve">došlo. Do ČR se tak </w:t>
      </w:r>
      <w:r w:rsidR="00BE374D" w:rsidRPr="00554298">
        <w:t xml:space="preserve">s dcerou </w:t>
      </w:r>
      <w:r w:rsidR="00FE3F76">
        <w:t xml:space="preserve">bezesporu </w:t>
      </w:r>
      <w:r w:rsidR="00C84F59" w:rsidRPr="00554298">
        <w:t>chystala přicestovat i bez svého hlavního důvodu žádosti o mezinárodní ochranu.</w:t>
      </w:r>
      <w:r w:rsidR="00C84F59" w:rsidRPr="00554298">
        <w:rPr>
          <w:rStyle w:val="Znakapoznpodarou"/>
        </w:rPr>
        <w:footnoteReference w:id="121"/>
      </w:r>
      <w:r w:rsidR="00C84F59" w:rsidRPr="00554298">
        <w:t xml:space="preserve"> </w:t>
      </w:r>
    </w:p>
    <w:p w:rsidR="00C32AF1" w:rsidRPr="003E7689" w:rsidRDefault="00C32AF1" w:rsidP="009A79D5">
      <w:r w:rsidRPr="00C32AF1">
        <w:t xml:space="preserve">Závěrem </w:t>
      </w:r>
      <w:r>
        <w:t xml:space="preserve">k této části </w:t>
      </w:r>
      <w:r w:rsidR="0048589B">
        <w:t>chci poukázat, že se poprvé v přímé podobě setkáváme s tím, že informace o zemi původu mohou zafungovat tak silně, že se soudy kloní k názoru po udělení mezinárodní ochrany, i když sám žadatel neprožil žádné obtíže.</w:t>
      </w:r>
      <w:r>
        <w:t xml:space="preserve"> </w:t>
      </w:r>
      <w:r w:rsidR="00F30FAC">
        <w:t xml:space="preserve">Nepovažuji to za správné. </w:t>
      </w:r>
      <w:r w:rsidR="003E7689">
        <w:t xml:space="preserve">Azyl by neměl být udělován jen na podkladě informací o zemi původu bez přičtení konkrétního a velmi individuálního prvku. Pro takové situace je vhodnější právní nástroj v podobě doplňkové ochrany. </w:t>
      </w:r>
    </w:p>
    <w:p w:rsidR="008C6626" w:rsidRPr="00554298" w:rsidRDefault="00FE3F76" w:rsidP="00DB3D81">
      <w:r w:rsidRPr="00FE3F76">
        <w:rPr>
          <w:i/>
        </w:rPr>
        <w:t>Sociální skupina.</w:t>
      </w:r>
      <w:r>
        <w:t xml:space="preserve"> </w:t>
      </w:r>
      <w:r w:rsidR="004C3C3C" w:rsidRPr="00554298">
        <w:t xml:space="preserve">Pro příklad sociální skupiny můžu uvést několik rozsudků týkajících se příslušníků s menšinovou sexuální orientací. </w:t>
      </w:r>
      <w:r w:rsidR="00DE11FE" w:rsidRPr="00554298">
        <w:t>Menšinová sexuální orientac</w:t>
      </w:r>
      <w:r w:rsidR="00DB3D81" w:rsidRPr="00554298">
        <w:t xml:space="preserve">e stále zůstává v množství zemí tabu a v některých je i trestným činem např. Nigérie, Saudská Arábie. </w:t>
      </w:r>
      <w:r w:rsidR="004B2524" w:rsidRPr="00554298">
        <w:t xml:space="preserve">V Ghaně je styk osob stejného pohlaví </w:t>
      </w:r>
      <w:r w:rsidR="00331F36" w:rsidRPr="00554298">
        <w:t>možné považovat za trestný čin</w:t>
      </w:r>
      <w:r w:rsidR="004B2524" w:rsidRPr="00554298">
        <w:t xml:space="preserve"> se sazbou tří let výkonu trestu odnětí svobody. Homosexualita je zde rovněž </w:t>
      </w:r>
      <w:r w:rsidR="00331F36" w:rsidRPr="00554298">
        <w:t xml:space="preserve">často </w:t>
      </w:r>
      <w:r w:rsidR="004B2524" w:rsidRPr="00554298">
        <w:t>spojována s šířením viru HIV.</w:t>
      </w:r>
      <w:r w:rsidR="004B2524" w:rsidRPr="00554298">
        <w:rPr>
          <w:rStyle w:val="Znakapoznpodarou"/>
        </w:rPr>
        <w:footnoteReference w:id="122"/>
      </w:r>
    </w:p>
    <w:p w:rsidR="00BE374D" w:rsidRPr="00554298" w:rsidRDefault="00156753" w:rsidP="00D9774D">
      <w:pPr>
        <w:rPr>
          <w:rFonts w:cs="Garamond"/>
          <w:sz w:val="24"/>
          <w:szCs w:val="24"/>
        </w:rPr>
      </w:pPr>
      <w:r w:rsidRPr="00554298">
        <w:t>Muž z Ghany požádal v ČR o mezinárodní ochranu dne 1. 3. 2016 a sdělil, že je muslimského vyznání bez politického přesvědčení. Do vlasti se bojí navrátit kvůli sexuální orientaci</w:t>
      </w:r>
      <w:r w:rsidR="00331F36" w:rsidRPr="00554298">
        <w:t>, která je mu okolím připisovaná</w:t>
      </w:r>
      <w:r w:rsidRPr="00554298">
        <w:t xml:space="preserve">. Chlapci z jeho čtvrti ho napadali s tím, že je homosexuálem. Svůj pas ztratil někdy v roce 2010 a do ČR přicestoval přes </w:t>
      </w:r>
      <w:proofErr w:type="spellStart"/>
      <w:r w:rsidRPr="00554298">
        <w:t>Burkine</w:t>
      </w:r>
      <w:proofErr w:type="spellEnd"/>
      <w:r w:rsidRPr="00554298">
        <w:t xml:space="preserve"> Faso, Mali, Alžírsko, Maroko a Španělsko. Ve Španělsku žil jeden rok, dále čtyři roky ve Francii a nějakou dobu i v SRN. Do ČR přijel dne 27. 2. 2016. Ačkoliv </w:t>
      </w:r>
      <w:r w:rsidR="00331F36" w:rsidRPr="00554298">
        <w:t xml:space="preserve">jak tvrdí, </w:t>
      </w:r>
      <w:r w:rsidRPr="00554298">
        <w:t xml:space="preserve">homosexuálem </w:t>
      </w:r>
      <w:r w:rsidR="00331F36" w:rsidRPr="00554298">
        <w:t xml:space="preserve">jistě </w:t>
      </w:r>
      <w:r w:rsidRPr="00554298">
        <w:t xml:space="preserve">není, homosexualita mu byla okolím v jeho domovině přičítána. Ghanský trestný zákoník </w:t>
      </w:r>
      <w:r w:rsidR="00331F36" w:rsidRPr="00554298">
        <w:t xml:space="preserve">dále </w:t>
      </w:r>
      <w:r w:rsidRPr="00554298">
        <w:t xml:space="preserve">hovoří o tzv. nepřirozené tělesné zkušenosti, která je v něm chápána jako sexuální vztah s osobou nepřirozeným </w:t>
      </w:r>
      <w:r w:rsidR="00331F36" w:rsidRPr="00554298">
        <w:t>způsobem a</w:t>
      </w:r>
      <w:r w:rsidRPr="00554298">
        <w:t xml:space="preserve"> </w:t>
      </w:r>
      <w:r w:rsidR="00331F36" w:rsidRPr="00554298">
        <w:t xml:space="preserve">podle některých vykladačů se pod </w:t>
      </w:r>
      <w:r w:rsidR="00103CDB">
        <w:t>toto ustanovení dají podřadit i </w:t>
      </w:r>
      <w:r w:rsidR="00331F36" w:rsidRPr="00554298">
        <w:t>sexuální vztahy dvou mužů. Proto se může jednat o trestný čin. Správní orgán žádost zamítl pro její nevěrohodnost a také to, že se jednalo o problém se soukromými osobami. Krajský i Nejvyšší správní</w:t>
      </w:r>
      <w:r w:rsidR="00D9774D" w:rsidRPr="00554298">
        <w:t xml:space="preserve"> soud dané rozhodnutí aprobovaly</w:t>
      </w:r>
      <w:r w:rsidR="00331F36" w:rsidRPr="00554298">
        <w:t>.</w:t>
      </w:r>
      <w:r w:rsidR="00D9774D" w:rsidRPr="00554298">
        <w:rPr>
          <w:rStyle w:val="Znakapoznpodarou"/>
          <w:rFonts w:cs="Garamond"/>
          <w:szCs w:val="28"/>
        </w:rPr>
        <w:footnoteReference w:id="123"/>
      </w:r>
    </w:p>
    <w:p w:rsidR="00BE374D" w:rsidRPr="00554298" w:rsidRDefault="00F04AF0" w:rsidP="00194555">
      <w:r w:rsidRPr="00554298">
        <w:lastRenderedPageBreak/>
        <w:t>Zajímavý případ napadl na soudy k muži z Ukrajiny, který se k LGBT komunitě otevřeně hlásil. Do ČR přicestoval v roce 2013 autobusem ze Lvova po té, co se vystěhoval z </w:t>
      </w:r>
      <w:proofErr w:type="spellStart"/>
      <w:r w:rsidRPr="00554298">
        <w:t>Luhanské</w:t>
      </w:r>
      <w:proofErr w:type="spellEnd"/>
      <w:r w:rsidRPr="00554298">
        <w:t xml:space="preserve"> oblasti do Kyjeva. Zpět se obává navrátit, protože je homosexuální orientace a příslušník LGBT komunity. Jeho rodina ho bere jako černou ovci, protože se také odmítl přidat k místní domobraně. V roce 2013 byl přepaden, když vycházel z klu</w:t>
      </w:r>
      <w:r w:rsidR="00DD11F3">
        <w:t>bu pro homosexuály. Šel napadení</w:t>
      </w:r>
      <w:r w:rsidRPr="00554298">
        <w:t xml:space="preserve"> oznámit na blízké oddělení policie, kde ho odbili se slovy, že může být rád, že je naživu. Další nepříjemnosti s jeho orientací se mu dostaly na vysokoškolských kolejích, starší chlapci ho vyhodili z pokoje a při cestě do školy zbili. Roku 2013 se zúčastnil pochodu Gay </w:t>
      </w:r>
      <w:proofErr w:type="spellStart"/>
      <w:r w:rsidRPr="00554298">
        <w:t>Pride</w:t>
      </w:r>
      <w:proofErr w:type="spellEnd"/>
      <w:r w:rsidRPr="00554298">
        <w:t xml:space="preserve"> s pouhou stovkou účastníků. Pochod byl bráněn množstvím policistů. Správní orgán mezinárodní ochranu neudělil, protože jde o problémy se soukromými osobami a homosexualita ani příslušnost k LGBT komunitě není na Ukrajině nijak oficiálně potírána. Akce LGBT komunity</w:t>
      </w:r>
      <w:r w:rsidR="00DD11F3">
        <w:t>,</w:t>
      </w:r>
      <w:r w:rsidRPr="00554298">
        <w:t xml:space="preserve"> jako je např. Gay </w:t>
      </w:r>
      <w:proofErr w:type="spellStart"/>
      <w:r w:rsidRPr="00554298">
        <w:t>Pride</w:t>
      </w:r>
      <w:proofErr w:type="spellEnd"/>
      <w:r w:rsidRPr="00554298">
        <w:t xml:space="preserve"> </w:t>
      </w:r>
      <w:r w:rsidR="00DD11F3">
        <w:t xml:space="preserve">v Kyjevě, </w:t>
      </w:r>
      <w:r w:rsidRPr="00554298">
        <w:t xml:space="preserve">jsou policií bráněny. Když pak policie v dílčím případu selže, </w:t>
      </w:r>
      <w:r w:rsidR="00D60C91" w:rsidRPr="00554298">
        <w:t>jako zde,</w:t>
      </w:r>
      <w:r w:rsidRPr="00554298">
        <w:t xml:space="preserve"> je možné najít i další ochranu. </w:t>
      </w:r>
      <w:r w:rsidR="00D60C91" w:rsidRPr="00554298">
        <w:t>Kasační stížnost k případu byla odmítnuta pro nepřijatelnost.</w:t>
      </w:r>
      <w:r w:rsidR="00D60C91" w:rsidRPr="00554298">
        <w:rPr>
          <w:rStyle w:val="Znakapoznpodarou"/>
        </w:rPr>
        <w:footnoteReference w:id="124"/>
      </w:r>
      <w:r w:rsidR="00D60C91" w:rsidRPr="00554298">
        <w:t xml:space="preserve"> </w:t>
      </w:r>
    </w:p>
    <w:p w:rsidR="00F16300" w:rsidRPr="00554298" w:rsidRDefault="00C85018" w:rsidP="00194555">
      <w:r w:rsidRPr="00554298">
        <w:t xml:space="preserve">Situace </w:t>
      </w:r>
      <w:r w:rsidR="00DC019A" w:rsidRPr="00554298">
        <w:t>na pomezí pronásledování z důvodů národnostních a příslušnosti k sociální skupině byl</w:t>
      </w:r>
      <w:r w:rsidR="00886375" w:rsidRPr="00554298">
        <w:t>a</w:t>
      </w:r>
      <w:r w:rsidR="00DC019A" w:rsidRPr="00554298">
        <w:t xml:space="preserve"> Nejvyšším správním soudem řešen</w:t>
      </w:r>
      <w:r w:rsidR="00886375" w:rsidRPr="00554298">
        <w:t>a</w:t>
      </w:r>
      <w:r w:rsidR="00DC019A" w:rsidRPr="00554298">
        <w:t xml:space="preserve"> v roce 2017. </w:t>
      </w:r>
      <w:r w:rsidR="00C4174C">
        <w:t>Žadatelka o </w:t>
      </w:r>
      <w:r w:rsidR="00886375" w:rsidRPr="00554298">
        <w:t xml:space="preserve">mezinárodní ochranu uvedla, že patří k ruskojazyčnému obyvatelstvu Ukrajiny, které se po vývoji událostí z let 2014 a 2015 setkalo s ukrajinským nacionalismem. Žena byla často legitimována a podezřívána z pro-ruských postojů. Neoznačení ozbrojenci na ní vytvářeli tlak například toho druhu, že po ní chtěli její osobní vůz pro státní potřeby jako důkaz její lásky k vlasti. Všude operovali neoznačení vojáci a k ruskojazyčným lidem se chovali neurvale a agresivně (azylový příběh se odehrál v roce 2015). </w:t>
      </w:r>
      <w:r w:rsidR="006A1824" w:rsidRPr="00554298">
        <w:t xml:space="preserve">Rozhodnutí správního orgánu i Krajského soudu v Hradci Králové bylo zrušeno, neboť Nejvyšší správní soud došel k závěru, že v dané době (rok 2015) nelze vycházet pouze z obecných informací o stavu dodržování lidských práv na Ukrajině, ale musí se přihlédnout k aktuálním informacím o působení tamních </w:t>
      </w:r>
      <w:proofErr w:type="spellStart"/>
      <w:r w:rsidR="006A1824" w:rsidRPr="00554298">
        <w:t>paramilitárních</w:t>
      </w:r>
      <w:proofErr w:type="spellEnd"/>
      <w:r w:rsidR="006A1824" w:rsidRPr="00554298">
        <w:t xml:space="preserve"> skupin a situaci ruskojazyčného obyvatelstva.</w:t>
      </w:r>
      <w:r w:rsidR="006A1824" w:rsidRPr="00554298">
        <w:rPr>
          <w:rStyle w:val="Znakapoznpodarou"/>
        </w:rPr>
        <w:footnoteReference w:id="125"/>
      </w:r>
    </w:p>
    <w:p w:rsidR="00A75009" w:rsidRDefault="00A75009" w:rsidP="00194555">
      <w:r w:rsidRPr="00554298">
        <w:lastRenderedPageBreak/>
        <w:t xml:space="preserve">Za příslušnost k určité sociální skupině označil Nejvyšší správní soud i příslušnost k novinářské profesi. Jde to vyčíst z rozsudku týkajícího se manželského páru z Arménské republiky, který ve vlasti od roku 1993 do </w:t>
      </w:r>
      <w:r w:rsidR="00FE28F3" w:rsidRPr="00554298">
        <w:t xml:space="preserve">roku </w:t>
      </w:r>
      <w:r w:rsidRPr="00554298">
        <w:t xml:space="preserve">2001 pracoval v redakci novin. Zde měli mimo jiné přístup ke kompromitujícím materiálům na mnoho lidí, který noviny během času získaly. </w:t>
      </w:r>
      <w:r w:rsidR="00FE28F3" w:rsidRPr="00554298">
        <w:t>Po svém odchodu z redakce zažili domovní prohlídky a snahy o zpětné získání kompromitujících informací, což vyvrcholilo domovní prohlídkou v roce 2015, při které byl muž ze zmíněného páru zbit natolik, že se výrazně zhoršil jeho zdravotní stav. Následně se rodina rozhodla Arménii opustit.</w:t>
      </w:r>
      <w:r w:rsidR="00FE28F3" w:rsidRPr="00554298">
        <w:rPr>
          <w:rStyle w:val="Znakapoznpodarou"/>
        </w:rPr>
        <w:footnoteReference w:id="126"/>
      </w:r>
      <w:r w:rsidR="00FE28F3" w:rsidRPr="00554298">
        <w:t xml:space="preserve"> </w:t>
      </w:r>
    </w:p>
    <w:p w:rsidR="00E56C0D" w:rsidRDefault="00E56C0D" w:rsidP="00194555">
      <w:r>
        <w:t xml:space="preserve">Udělení azylu za pronásledování pro příslušnost k určité sociální skupině plní </w:t>
      </w:r>
      <w:r w:rsidR="00F25072">
        <w:t xml:space="preserve">zejména </w:t>
      </w:r>
      <w:r>
        <w:t>funkci ochranného štítu pro osoby pronásledované za jejich menšinovou sexuální orientaci. Je dobře známo, že ještě v roce 2010 byla Česká republika kritizována Evropskou komisí za to, že užívá fal</w:t>
      </w:r>
      <w:r w:rsidR="00C4174C">
        <w:t>ometrii při zkoumání žadatelů o </w:t>
      </w:r>
      <w:r>
        <w:t xml:space="preserve">azyl. Dnes jsou </w:t>
      </w:r>
      <w:r w:rsidR="00F25072">
        <w:t>invazivní metody u</w:t>
      </w:r>
      <w:r>
        <w:t> </w:t>
      </w:r>
      <w:r w:rsidR="00F25072">
        <w:t>případů</w:t>
      </w:r>
      <w:r>
        <w:t xml:space="preserve"> </w:t>
      </w:r>
      <w:r w:rsidR="00F25072">
        <w:t xml:space="preserve">s menšinovou sexuální orientací nahrazeny intenzivním dotazováním žadatele při pohovoru. </w:t>
      </w:r>
    </w:p>
    <w:p w:rsidR="00A75009" w:rsidRPr="00554298" w:rsidRDefault="00DD11F3" w:rsidP="00194555">
      <w:r w:rsidRPr="00DD11F3">
        <w:rPr>
          <w:i/>
        </w:rPr>
        <w:t>Pohlaví.</w:t>
      </w:r>
      <w:r>
        <w:t xml:space="preserve"> </w:t>
      </w:r>
      <w:r w:rsidR="00F34309" w:rsidRPr="00554298">
        <w:t>Najít rozsudky k</w:t>
      </w:r>
      <w:r w:rsidR="00057FA9" w:rsidRPr="00554298">
        <w:t xml:space="preserve"> okolnosti </w:t>
      </w:r>
      <w:r w:rsidR="00F34309" w:rsidRPr="00554298">
        <w:t xml:space="preserve">pohlaví </w:t>
      </w:r>
      <w:r w:rsidR="00057FA9" w:rsidRPr="00554298">
        <w:t>jako důvodu azylového pronásledování je oříš</w:t>
      </w:r>
      <w:r w:rsidR="00F34309" w:rsidRPr="00554298">
        <w:t>k</w:t>
      </w:r>
      <w:r w:rsidR="00057FA9" w:rsidRPr="00554298">
        <w:t>em</w:t>
      </w:r>
      <w:r w:rsidR="00F34309" w:rsidRPr="00554298">
        <w:t xml:space="preserve">, </w:t>
      </w:r>
      <w:r w:rsidR="00057FA9" w:rsidRPr="00554298">
        <w:t xml:space="preserve">neboť zmíněný důvod je </w:t>
      </w:r>
      <w:r w:rsidR="00DF1107" w:rsidRPr="00554298">
        <w:t xml:space="preserve">zpravidla konzumován podřazením </w:t>
      </w:r>
      <w:r w:rsidR="00057FA9" w:rsidRPr="00554298">
        <w:t>pod pronásledování z důvodů příslušnosti k</w:t>
      </w:r>
      <w:r w:rsidR="00E33BCF" w:rsidRPr="00554298">
        <w:t xml:space="preserve"> určité </w:t>
      </w:r>
      <w:r w:rsidR="00057FA9" w:rsidRPr="00554298">
        <w:t xml:space="preserve">sociální skupině. I Nejvyšší správní soud svoji judikaturou </w:t>
      </w:r>
      <w:r w:rsidR="00F03B2A" w:rsidRPr="00554298">
        <w:t xml:space="preserve">raději </w:t>
      </w:r>
      <w:r w:rsidR="00057FA9" w:rsidRPr="00554298">
        <w:t xml:space="preserve">vztahuje </w:t>
      </w:r>
      <w:r w:rsidR="00DF1107" w:rsidRPr="00554298">
        <w:t xml:space="preserve">tyto </w:t>
      </w:r>
      <w:r w:rsidR="00057FA9" w:rsidRPr="00554298">
        <w:t>hraniční případy pod sociální skupinu, než aby judikoval ve směru pr</w:t>
      </w:r>
      <w:r w:rsidR="00D546C3" w:rsidRPr="00554298">
        <w:t>onásledování z důvodu pohlavní</w:t>
      </w:r>
      <w:r w:rsidR="00057FA9" w:rsidRPr="00554298">
        <w:t xml:space="preserve">. Tak se stalo v roce 2004, kde namísto toho, aby ženy subsumoval pod kategorie pohlaví, o nich v rozsudku uvažoval jako o </w:t>
      </w:r>
      <w:r w:rsidR="00E33BCF" w:rsidRPr="00554298">
        <w:t xml:space="preserve">možné </w:t>
      </w:r>
      <w:r w:rsidR="00057FA9" w:rsidRPr="00554298">
        <w:t>sociální skupině</w:t>
      </w:r>
      <w:r w:rsidR="00E33BCF" w:rsidRPr="00554298">
        <w:t xml:space="preserve"> – v daném případě došel k závěru, že sociální skupinu netvoří</w:t>
      </w:r>
      <w:r w:rsidR="00057FA9" w:rsidRPr="00554298">
        <w:t>. Běželo o motiv pronásledování ze strany manželů a partnerů</w:t>
      </w:r>
      <w:r w:rsidR="00E33BCF" w:rsidRPr="00554298">
        <w:t xml:space="preserve"> v Rumunsku, </w:t>
      </w:r>
      <w:r w:rsidR="00D546C3" w:rsidRPr="00554298">
        <w:t>v zemi, která nadto již v roce 2004 byla</w:t>
      </w:r>
      <w:r w:rsidR="00E33BCF" w:rsidRPr="00554298">
        <w:t xml:space="preserve"> brána jako bezpečná země původu</w:t>
      </w:r>
      <w:r w:rsidR="00057FA9" w:rsidRPr="00554298">
        <w:t>.</w:t>
      </w:r>
      <w:r w:rsidR="00057FA9" w:rsidRPr="00554298">
        <w:rPr>
          <w:rStyle w:val="Znakapoznpodarou"/>
        </w:rPr>
        <w:footnoteReference w:id="127"/>
      </w:r>
      <w:r w:rsidR="00057FA9" w:rsidRPr="00554298">
        <w:t xml:space="preserve"> </w:t>
      </w:r>
      <w:r w:rsidR="00DF1107" w:rsidRPr="00554298">
        <w:t xml:space="preserve">Nastat ovšem může i případ ne tak jednoznačný, jako byl ten z roku 2004. Jeden takový se mi podařilo dohledat. </w:t>
      </w:r>
    </w:p>
    <w:p w:rsidR="002716E3" w:rsidRPr="00554298" w:rsidRDefault="00D546C3" w:rsidP="00194555">
      <w:r w:rsidRPr="00554298">
        <w:t xml:space="preserve">Žadatelka z Kazachstánu požádala ČR o mezinárodní ochranu dne 15. 3. 2011, ke své žádosti uvedla, že je islámského vyznání a během rozvodového řízení s jejím </w:t>
      </w:r>
      <w:r w:rsidRPr="00554298">
        <w:lastRenderedPageBreak/>
        <w:t xml:space="preserve">manželem se jí narodilo nemanželské dítě s  novým přítelem z Kyrgyzstánu. S  manželem se pokoušela rozvést dlouhou dobu a tento na rozvod definitivně přistoupil až v okamžiku, </w:t>
      </w:r>
      <w:r w:rsidR="000138A3" w:rsidRPr="00554298">
        <w:t>ve kterém</w:t>
      </w:r>
      <w:r w:rsidRPr="00554298">
        <w:t xml:space="preserve"> se dozvěděl, že </w:t>
      </w:r>
      <w:r w:rsidR="00613258" w:rsidRPr="00554298">
        <w:t>čeká nemanželské dítě</w:t>
      </w:r>
      <w:r w:rsidR="00C4174C">
        <w:t xml:space="preserve"> (z </w:t>
      </w:r>
      <w:r w:rsidR="000138A3" w:rsidRPr="00554298">
        <w:t>pohledu islámu zostudila rodinu a tudíž by bylo nečestné s ní dál zůstat v jednom svazku)</w:t>
      </w:r>
      <w:r w:rsidRPr="00554298">
        <w:t>. Býval</w:t>
      </w:r>
      <w:r w:rsidR="000138A3" w:rsidRPr="00554298">
        <w:t>ý</w:t>
      </w:r>
      <w:r w:rsidRPr="00554298">
        <w:t xml:space="preserve"> muž ženu bil, nestaral se o jeji</w:t>
      </w:r>
      <w:r w:rsidR="00613258" w:rsidRPr="00554298">
        <w:t>ch děti a pil alkohol. Při jedné</w:t>
      </w:r>
      <w:r w:rsidRPr="00554298">
        <w:t xml:space="preserve"> příležitosti, kdy manžel </w:t>
      </w:r>
      <w:r w:rsidR="00613258" w:rsidRPr="00554298">
        <w:t>opilý</w:t>
      </w:r>
      <w:r w:rsidR="00582723" w:rsidRPr="00554298">
        <w:t xml:space="preserve"> </w:t>
      </w:r>
      <w:r w:rsidRPr="00554298">
        <w:t>usnul ve voze, byla znásilněna dvěma jeho kamarády</w:t>
      </w:r>
      <w:r w:rsidR="00582723" w:rsidRPr="00554298">
        <w:t>, kteří vozem cestovali s nimi</w:t>
      </w:r>
      <w:r w:rsidRPr="00554298">
        <w:t xml:space="preserve">. </w:t>
      </w:r>
      <w:r w:rsidR="000138A3" w:rsidRPr="00554298">
        <w:t xml:space="preserve">Trestní oznámení na ně stáhla </w:t>
      </w:r>
      <w:r w:rsidR="00582723" w:rsidRPr="00554298">
        <w:t xml:space="preserve">zpět </w:t>
      </w:r>
      <w:r w:rsidR="000138A3" w:rsidRPr="00554298">
        <w:t xml:space="preserve">ze strachu před manželovou rodinou. V Kyrgyzstánu nemohla dlouhodobě pobývat u svého tamního přítele, a proto se vydala do ČR. Z pohledu islámských tradic má její bývalý manžel a jeho rodina „právo“ na pomstu proti ní, neboť je zostudila. Právě této okolnosti se obává </w:t>
      </w:r>
      <w:r w:rsidR="00582723" w:rsidRPr="00554298">
        <w:t xml:space="preserve">po jejím </w:t>
      </w:r>
      <w:r w:rsidR="000138A3" w:rsidRPr="00554298">
        <w:t>návratu, pronásledování od svého ex-manžela už za</w:t>
      </w:r>
      <w:r w:rsidR="00582723" w:rsidRPr="00554298">
        <w:t>žila a je si jista, že by se po</w:t>
      </w:r>
      <w:r w:rsidR="000138A3" w:rsidRPr="00554298">
        <w:t xml:space="preserve"> návratu opakovalo.  Vymáhání práva </w:t>
      </w:r>
      <w:r w:rsidR="00613258" w:rsidRPr="00554298">
        <w:t>co do ochrany</w:t>
      </w:r>
      <w:r w:rsidR="000138A3" w:rsidRPr="00554298">
        <w:t xml:space="preserve"> žen </w:t>
      </w:r>
      <w:r w:rsidR="00613258" w:rsidRPr="00554298">
        <w:t xml:space="preserve">v Kazachstánu </w:t>
      </w:r>
      <w:r w:rsidR="000138A3" w:rsidRPr="00554298">
        <w:t>je dle informací o zemi původu v</w:t>
      </w:r>
      <w:r w:rsidR="00613258" w:rsidRPr="00554298">
        <w:t> </w:t>
      </w:r>
      <w:r w:rsidR="000138A3" w:rsidRPr="00554298">
        <w:t>t</w:t>
      </w:r>
      <w:r w:rsidR="00613258" w:rsidRPr="00554298">
        <w:t>ěchto případech problematické</w:t>
      </w:r>
      <w:r w:rsidR="000138A3" w:rsidRPr="00554298">
        <w:t xml:space="preserve">, protože islámské tradice prostupují celou </w:t>
      </w:r>
      <w:r w:rsidR="0025252C" w:rsidRPr="00554298">
        <w:t xml:space="preserve">tamní </w:t>
      </w:r>
      <w:r w:rsidR="000138A3" w:rsidRPr="00554298">
        <w:t xml:space="preserve">společnost. </w:t>
      </w:r>
      <w:r w:rsidR="0025252C" w:rsidRPr="00554298">
        <w:t>Zpráva</w:t>
      </w:r>
      <w:r w:rsidR="00582723" w:rsidRPr="00554298">
        <w:t xml:space="preserve"> o </w:t>
      </w:r>
      <w:r w:rsidR="0025252C" w:rsidRPr="00554298">
        <w:t>Kazachstánu z pera m</w:t>
      </w:r>
      <w:r w:rsidR="00582723" w:rsidRPr="00554298">
        <w:t>inisterstva zahraničních věcí</w:t>
      </w:r>
      <w:r w:rsidR="000138A3" w:rsidRPr="00554298">
        <w:t xml:space="preserve"> USA </w:t>
      </w:r>
      <w:r w:rsidR="0025252C" w:rsidRPr="00554298">
        <w:t>sděluje, že</w:t>
      </w:r>
      <w:r w:rsidR="000138A3" w:rsidRPr="00554298">
        <w:t xml:space="preserve"> </w:t>
      </w:r>
      <w:r w:rsidR="0025252C" w:rsidRPr="00554298">
        <w:t xml:space="preserve">je </w:t>
      </w:r>
      <w:r w:rsidR="000138A3" w:rsidRPr="00554298">
        <w:t xml:space="preserve">celá země postižena násilím a diskriminací žen, </w:t>
      </w:r>
      <w:r w:rsidR="00582723" w:rsidRPr="00554298">
        <w:t xml:space="preserve">obojí </w:t>
      </w:r>
      <w:r w:rsidR="0025252C" w:rsidRPr="00554298">
        <w:t xml:space="preserve">je </w:t>
      </w:r>
      <w:r w:rsidR="00582723" w:rsidRPr="00554298">
        <w:t>tiše tolerováno</w:t>
      </w:r>
      <w:r w:rsidR="000138A3" w:rsidRPr="00554298">
        <w:t xml:space="preserve"> ze strany státních </w:t>
      </w:r>
      <w:r w:rsidR="0025252C" w:rsidRPr="00554298">
        <w:t>orgánů. Žena se zpravidla pomoci</w:t>
      </w:r>
      <w:r w:rsidR="000138A3" w:rsidRPr="00554298">
        <w:t xml:space="preserve"> </w:t>
      </w:r>
      <w:r w:rsidR="0025252C" w:rsidRPr="00554298">
        <w:t xml:space="preserve">a ochrany </w:t>
      </w:r>
      <w:r w:rsidR="000138A3" w:rsidRPr="00554298">
        <w:t xml:space="preserve">nedovolá, dílem z důvodů tradic, dílem z důvodů korupce, která prostupuje </w:t>
      </w:r>
      <w:r w:rsidR="00582723" w:rsidRPr="00554298">
        <w:t xml:space="preserve">kazašskou </w:t>
      </w:r>
      <w:r w:rsidR="000138A3" w:rsidRPr="00554298">
        <w:t xml:space="preserve">společnost.  </w:t>
      </w:r>
      <w:r w:rsidR="00582723" w:rsidRPr="00554298">
        <w:t>Od žen se očekává poslušnost, oddanost manželovi, rodině a dětem.</w:t>
      </w:r>
      <w:r w:rsidR="00582723" w:rsidRPr="00554298">
        <w:rPr>
          <w:rStyle w:val="Znakapoznpodarou"/>
        </w:rPr>
        <w:footnoteReference w:id="128"/>
      </w:r>
      <w:r w:rsidR="00582723" w:rsidRPr="00554298">
        <w:t xml:space="preserve"> </w:t>
      </w:r>
      <w:r w:rsidR="0046461A" w:rsidRPr="00554298">
        <w:t>Bohužel</w:t>
      </w:r>
      <w:r w:rsidR="0025252C" w:rsidRPr="00554298">
        <w:t>,</w:t>
      </w:r>
      <w:r w:rsidR="0046461A" w:rsidRPr="00554298">
        <w:t xml:space="preserve"> pro účel naší kazuistiky se ani zde Nejvyšší správní soud nevydal cestou pronásledování z důvodu pohlaví, ale začal dovozovat příslušnost cizinky k sociální skupině muslimek s nemanželským dítětem. Přitom je v rozsudku přímo zmiňováno pronásledování z důvodů pohlaví (jakožto synonym genderového pronásledování), to v návaznosti na výkladový manuál UNHCR „</w:t>
      </w:r>
      <w:r w:rsidR="0046461A" w:rsidRPr="00554298">
        <w:rPr>
          <w:i/>
        </w:rPr>
        <w:t>Zvláštnosti pronásledování z důvodů pohlaví</w:t>
      </w:r>
      <w:r w:rsidR="0046461A" w:rsidRPr="00554298">
        <w:t>“.</w:t>
      </w:r>
      <w:r w:rsidR="0046461A" w:rsidRPr="00554298">
        <w:rPr>
          <w:rStyle w:val="Znakapoznpodarou"/>
        </w:rPr>
        <w:footnoteReference w:id="129"/>
      </w:r>
      <w:r w:rsidR="0046461A" w:rsidRPr="00554298">
        <w:t xml:space="preserve"> </w:t>
      </w:r>
      <w:r w:rsidR="0025252C" w:rsidRPr="00554298">
        <w:t xml:space="preserve">V rozsudku citovaný. </w:t>
      </w:r>
    </w:p>
    <w:p w:rsidR="00286067" w:rsidRDefault="003429B3" w:rsidP="00160259">
      <w:r>
        <w:t xml:space="preserve">Závěrem k tématu pohlaví. </w:t>
      </w:r>
      <w:r w:rsidR="0046461A" w:rsidRPr="00554298">
        <w:t xml:space="preserve">Chtělo by se říci, kde jinde než zde judikát </w:t>
      </w:r>
      <w:r w:rsidR="0025252C" w:rsidRPr="00554298">
        <w:t>na pronásledování z důvodů pohlaví udělat? Nestalo se. P</w:t>
      </w:r>
      <w:r w:rsidR="0046461A" w:rsidRPr="00554298">
        <w:t>ronásledování z důvodů pohlaví je znovu zatlačeno do pozadí evropskou a mezinárodní úpravou, kde se nevyskytuje, protože je vstřebáno pronásledováním pro příslušnost k sociální skupině</w:t>
      </w:r>
      <w:r w:rsidR="00B95B09" w:rsidRPr="00554298">
        <w:t>.</w:t>
      </w:r>
      <w:r w:rsidR="007B1151" w:rsidRPr="00554298">
        <w:t xml:space="preserve"> Absentuje smysl české úpravy?</w:t>
      </w:r>
      <w:r w:rsidR="002716E3" w:rsidRPr="00554298">
        <w:t xml:space="preserve"> Patrně ano, pronásledování z důvodů </w:t>
      </w:r>
      <w:r w:rsidR="002716E3" w:rsidRPr="00554298">
        <w:lastRenderedPageBreak/>
        <w:t xml:space="preserve">pohlaví je natolik zbytkovou kategorií (vůči sociální skupině), že se judikátu zřejmě nedočkáme. Prakticky </w:t>
      </w:r>
      <w:r w:rsidR="00DD11F3">
        <w:t xml:space="preserve">totiž </w:t>
      </w:r>
      <w:r w:rsidR="002716E3" w:rsidRPr="00554298">
        <w:t>půjde vždy naroubovat na příslušnost k určité sociální skupině, jak o ní mluví a skrze soft-</w:t>
      </w:r>
      <w:proofErr w:type="spellStart"/>
      <w:r w:rsidR="002716E3" w:rsidRPr="00554298">
        <w:t>law</w:t>
      </w:r>
      <w:proofErr w:type="spellEnd"/>
      <w:r w:rsidR="002716E3" w:rsidRPr="00554298">
        <w:t xml:space="preserve"> rozvádí směrnice.</w:t>
      </w:r>
      <w:r w:rsidR="002716E3">
        <w:t xml:space="preserve"> </w:t>
      </w:r>
    </w:p>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C4174C" w:rsidRDefault="00C4174C" w:rsidP="00160259"/>
    <w:p w:rsidR="00103CDB" w:rsidRDefault="00103CDB" w:rsidP="00160259"/>
    <w:p w:rsidR="00103CDB" w:rsidRDefault="00103CDB" w:rsidP="00160259"/>
    <w:p w:rsidR="00103CDB" w:rsidRDefault="00103CDB" w:rsidP="00160259"/>
    <w:p w:rsidR="00F91C82" w:rsidRDefault="009530AB" w:rsidP="00F91C82">
      <w:pPr>
        <w:pStyle w:val="Nadpis1"/>
      </w:pPr>
      <w:bookmarkStart w:id="22" w:name="_Toc59262864"/>
      <w:r>
        <w:lastRenderedPageBreak/>
        <w:t>8</w:t>
      </w:r>
      <w:r w:rsidR="00290233">
        <w:t xml:space="preserve">. </w:t>
      </w:r>
      <w:r w:rsidR="002E28C6">
        <w:t>Závěr</w:t>
      </w:r>
      <w:bookmarkEnd w:id="22"/>
    </w:p>
    <w:p w:rsidR="00F91C82" w:rsidRPr="00F91C82" w:rsidRDefault="00F91C82" w:rsidP="00F91C82"/>
    <w:p w:rsidR="0042494F" w:rsidRDefault="00F91C82" w:rsidP="001E5796">
      <w:pPr>
        <w:rPr>
          <w:szCs w:val="28"/>
        </w:rPr>
      </w:pPr>
      <w:r w:rsidRPr="00F91C82">
        <w:rPr>
          <w:szCs w:val="28"/>
        </w:rPr>
        <w:t xml:space="preserve">Došel jsem </w:t>
      </w:r>
      <w:r>
        <w:rPr>
          <w:szCs w:val="28"/>
        </w:rPr>
        <w:t xml:space="preserve">až na závěr mé práce a rád bych k rutinní rekapitulaci toho, co jsem zjistil a čtenáři už představil, připojil i několik úvah, praktických postřehů člověka, který má několikaletý vhled </w:t>
      </w:r>
      <w:r w:rsidR="00423B41">
        <w:rPr>
          <w:szCs w:val="28"/>
        </w:rPr>
        <w:t>do fungování mezinárodní ochrany</w:t>
      </w:r>
      <w:r w:rsidR="00C4174C">
        <w:rPr>
          <w:szCs w:val="28"/>
        </w:rPr>
        <w:t xml:space="preserve"> v České republice, a </w:t>
      </w:r>
      <w:r>
        <w:rPr>
          <w:szCs w:val="28"/>
        </w:rPr>
        <w:t xml:space="preserve">kterého živí cizinecké právo. </w:t>
      </w:r>
    </w:p>
    <w:p w:rsidR="00544EDF" w:rsidRDefault="00F91C82" w:rsidP="001E5796">
      <w:pPr>
        <w:rPr>
          <w:szCs w:val="28"/>
        </w:rPr>
      </w:pPr>
      <w:r>
        <w:rPr>
          <w:szCs w:val="28"/>
        </w:rPr>
        <w:t>K  §</w:t>
      </w:r>
      <w:r w:rsidR="00423B41">
        <w:rPr>
          <w:szCs w:val="28"/>
        </w:rPr>
        <w:t xml:space="preserve"> </w:t>
      </w:r>
      <w:r>
        <w:rPr>
          <w:szCs w:val="28"/>
        </w:rPr>
        <w:t xml:space="preserve">12 písm. a) zákona o azylu – </w:t>
      </w:r>
      <w:r w:rsidRPr="007F6C0B">
        <w:rPr>
          <w:i/>
          <w:szCs w:val="28"/>
        </w:rPr>
        <w:t xml:space="preserve">udělení </w:t>
      </w:r>
      <w:r w:rsidR="007F6C0B" w:rsidRPr="007F6C0B">
        <w:rPr>
          <w:i/>
          <w:szCs w:val="28"/>
        </w:rPr>
        <w:t>azylu za pronásledování z důvodů uplatňování politických práv a svobod</w:t>
      </w:r>
      <w:r w:rsidR="007F6C0B">
        <w:rPr>
          <w:szCs w:val="28"/>
        </w:rPr>
        <w:t xml:space="preserve"> – zmíněné ustanovení pro mě představuje vrcholnou formu mezinárodní ochrany, jinými slovy, jakýsi „</w:t>
      </w:r>
      <w:r w:rsidR="00423B41">
        <w:rPr>
          <w:i/>
          <w:szCs w:val="28"/>
        </w:rPr>
        <w:t>čistý</w:t>
      </w:r>
      <w:r w:rsidR="007F6C0B" w:rsidRPr="007F6C0B">
        <w:rPr>
          <w:i/>
          <w:szCs w:val="28"/>
        </w:rPr>
        <w:t xml:space="preserve"> azyl</w:t>
      </w:r>
      <w:r w:rsidR="00544EDF">
        <w:rPr>
          <w:szCs w:val="28"/>
        </w:rPr>
        <w:t>“, zasažený cíl</w:t>
      </w:r>
      <w:r w:rsidR="007F6C0B">
        <w:rPr>
          <w:szCs w:val="28"/>
        </w:rPr>
        <w:t>, dův</w:t>
      </w:r>
      <w:r w:rsidR="00544EDF">
        <w:rPr>
          <w:szCs w:val="28"/>
        </w:rPr>
        <w:t>od</w:t>
      </w:r>
      <w:r w:rsidR="007F6C0B">
        <w:rPr>
          <w:szCs w:val="28"/>
        </w:rPr>
        <w:t xml:space="preserve">, pro který by měl </w:t>
      </w:r>
      <w:r w:rsidR="00F233C1">
        <w:rPr>
          <w:szCs w:val="28"/>
        </w:rPr>
        <w:t xml:space="preserve">a má být </w:t>
      </w:r>
      <w:r w:rsidR="007F6C0B">
        <w:rPr>
          <w:szCs w:val="28"/>
        </w:rPr>
        <w:t>politický azyl udělován. Aby ho člověk mohl z</w:t>
      </w:r>
      <w:r w:rsidR="00F233C1">
        <w:rPr>
          <w:szCs w:val="28"/>
        </w:rPr>
        <w:t>ískat, v jeho minulost</w:t>
      </w:r>
      <w:r w:rsidR="00882FD1">
        <w:rPr>
          <w:szCs w:val="28"/>
        </w:rPr>
        <w:t>i</w:t>
      </w:r>
      <w:r w:rsidR="00F233C1">
        <w:rPr>
          <w:szCs w:val="28"/>
        </w:rPr>
        <w:t xml:space="preserve"> musím vidět patřičné</w:t>
      </w:r>
      <w:r w:rsidR="007F6C0B">
        <w:rPr>
          <w:szCs w:val="28"/>
        </w:rPr>
        <w:t xml:space="preserve"> kvalit</w:t>
      </w:r>
      <w:r w:rsidR="00F233C1">
        <w:rPr>
          <w:szCs w:val="28"/>
        </w:rPr>
        <w:t>y a profil, který</w:t>
      </w:r>
      <w:r w:rsidR="007F6C0B">
        <w:rPr>
          <w:szCs w:val="28"/>
        </w:rPr>
        <w:t xml:space="preserve"> nelze rozporovat. Jako archetypální vzory si </w:t>
      </w:r>
      <w:r w:rsidR="00544EDF">
        <w:rPr>
          <w:szCs w:val="28"/>
        </w:rPr>
        <w:t>beru</w:t>
      </w:r>
      <w:r w:rsidR="007F6C0B">
        <w:rPr>
          <w:szCs w:val="28"/>
        </w:rPr>
        <w:t xml:space="preserve"> příklady z </w:t>
      </w:r>
      <w:r w:rsidR="004B7FA7">
        <w:rPr>
          <w:szCs w:val="28"/>
        </w:rPr>
        <w:t>č</w:t>
      </w:r>
      <w:r w:rsidR="007F6C0B">
        <w:rPr>
          <w:szCs w:val="28"/>
        </w:rPr>
        <w:t xml:space="preserve">eskoslovenského disentu: Václav Havel, Pavel Tigrid, </w:t>
      </w:r>
      <w:r w:rsidR="004B7FA7">
        <w:rPr>
          <w:szCs w:val="28"/>
        </w:rPr>
        <w:t xml:space="preserve">Dominik Tatarka, </w:t>
      </w:r>
      <w:r w:rsidR="00544EDF">
        <w:rPr>
          <w:szCs w:val="28"/>
        </w:rPr>
        <w:t>Ivan Klíma</w:t>
      </w:r>
      <w:r w:rsidR="007F6C0B">
        <w:rPr>
          <w:szCs w:val="28"/>
        </w:rPr>
        <w:t xml:space="preserve">, proti-režimní disent, signatáři Charty 77. </w:t>
      </w:r>
      <w:r w:rsidR="00C4174C">
        <w:rPr>
          <w:szCs w:val="28"/>
        </w:rPr>
        <w:t>Z </w:t>
      </w:r>
      <w:r w:rsidR="00544EDF">
        <w:rPr>
          <w:szCs w:val="28"/>
        </w:rPr>
        <w:t>čerstvé</w:t>
      </w:r>
      <w:r w:rsidR="00617B73" w:rsidRPr="00617B73">
        <w:rPr>
          <w:szCs w:val="28"/>
        </w:rPr>
        <w:t xml:space="preserve"> současnosti </w:t>
      </w:r>
      <w:r w:rsidR="00617B73">
        <w:rPr>
          <w:szCs w:val="28"/>
        </w:rPr>
        <w:t xml:space="preserve">k nim </w:t>
      </w:r>
      <w:r w:rsidR="00544EDF">
        <w:rPr>
          <w:szCs w:val="28"/>
        </w:rPr>
        <w:t xml:space="preserve">znovu připojím jméno </w:t>
      </w:r>
      <w:proofErr w:type="spellStart"/>
      <w:r w:rsidR="00544EDF">
        <w:rPr>
          <w:szCs w:val="28"/>
        </w:rPr>
        <w:t>Ales</w:t>
      </w:r>
      <w:proofErr w:type="spellEnd"/>
      <w:r w:rsidR="00544EDF">
        <w:rPr>
          <w:szCs w:val="28"/>
        </w:rPr>
        <w:t xml:space="preserve"> </w:t>
      </w:r>
      <w:proofErr w:type="spellStart"/>
      <w:r w:rsidR="00544EDF">
        <w:rPr>
          <w:szCs w:val="28"/>
        </w:rPr>
        <w:t>Michalevič</w:t>
      </w:r>
      <w:proofErr w:type="spellEnd"/>
      <w:r w:rsidR="00617B73" w:rsidRPr="00617B73">
        <w:rPr>
          <w:szCs w:val="28"/>
        </w:rPr>
        <w:t xml:space="preserve">, </w:t>
      </w:r>
      <w:r w:rsidR="00544EDF">
        <w:rPr>
          <w:szCs w:val="28"/>
        </w:rPr>
        <w:t xml:space="preserve">Bělorus, </w:t>
      </w:r>
      <w:r w:rsidR="00617B73" w:rsidRPr="00617B73">
        <w:rPr>
          <w:szCs w:val="28"/>
        </w:rPr>
        <w:t>který u nás politický azyl získal</w:t>
      </w:r>
      <w:r w:rsidR="00072145">
        <w:rPr>
          <w:szCs w:val="28"/>
        </w:rPr>
        <w:t xml:space="preserve"> v roce 2011</w:t>
      </w:r>
      <w:r w:rsidR="00617B73" w:rsidRPr="00617B73">
        <w:rPr>
          <w:szCs w:val="28"/>
        </w:rPr>
        <w:t>.</w:t>
      </w:r>
      <w:r w:rsidR="00617B73">
        <w:rPr>
          <w:szCs w:val="28"/>
        </w:rPr>
        <w:t xml:space="preserve"> </w:t>
      </w:r>
    </w:p>
    <w:p w:rsidR="004B7FA7" w:rsidRDefault="00F233C1" w:rsidP="001E5796">
      <w:pPr>
        <w:rPr>
          <w:szCs w:val="28"/>
        </w:rPr>
      </w:pPr>
      <w:r>
        <w:rPr>
          <w:szCs w:val="28"/>
        </w:rPr>
        <w:t xml:space="preserve">V praxi by nemělo býti nic snazšího, než udělit azyl za politické pronásledování. Proč? Protože pokud do kanceláře migračního úředníka vkročí známý představitel disentu z té či oné pofiderně řízené země, zmíněný úředník takovou informaci </w:t>
      </w:r>
      <w:r w:rsidR="00C4174C">
        <w:rPr>
          <w:szCs w:val="28"/>
        </w:rPr>
        <w:t>má a </w:t>
      </w:r>
      <w:r w:rsidR="00544EDF">
        <w:rPr>
          <w:szCs w:val="28"/>
        </w:rPr>
        <w:t>dobře zná</w:t>
      </w:r>
      <w:r>
        <w:rPr>
          <w:szCs w:val="28"/>
        </w:rPr>
        <w:t xml:space="preserve"> dávno předtím, než s dotyčným zapřede první stranu azylového pohovoru. Samotná dokazovací část řízení je pro </w:t>
      </w:r>
      <w:r w:rsidR="004B7FA7">
        <w:rPr>
          <w:szCs w:val="28"/>
        </w:rPr>
        <w:t xml:space="preserve">správní orgán </w:t>
      </w:r>
      <w:r>
        <w:rPr>
          <w:szCs w:val="28"/>
        </w:rPr>
        <w:t>radost</w:t>
      </w:r>
      <w:r w:rsidR="004B7FA7">
        <w:rPr>
          <w:szCs w:val="28"/>
        </w:rPr>
        <w:t xml:space="preserve"> z práce</w:t>
      </w:r>
      <w:r>
        <w:rPr>
          <w:szCs w:val="28"/>
        </w:rPr>
        <w:t xml:space="preserve">, informace o zemi původu nejsou třeba, stačí si zadat jméno žadatele do internetového vyhledavače.  Žádné prapodivné azylové pohovory – </w:t>
      </w:r>
      <w:r w:rsidR="00882FD1">
        <w:rPr>
          <w:i/>
          <w:szCs w:val="28"/>
        </w:rPr>
        <w:t>desetistranné</w:t>
      </w:r>
      <w:r w:rsidRPr="00230C65">
        <w:rPr>
          <w:i/>
          <w:szCs w:val="28"/>
        </w:rPr>
        <w:t xml:space="preserve"> výslech</w:t>
      </w:r>
      <w:r w:rsidR="00882FD1">
        <w:rPr>
          <w:i/>
          <w:szCs w:val="28"/>
        </w:rPr>
        <w:t>y</w:t>
      </w:r>
      <w:r w:rsidR="00882FD1">
        <w:rPr>
          <w:szCs w:val="28"/>
        </w:rPr>
        <w:t xml:space="preserve"> – i několikrát opakované</w:t>
      </w:r>
      <w:r w:rsidR="00230C65">
        <w:rPr>
          <w:szCs w:val="28"/>
        </w:rPr>
        <w:t>, ve </w:t>
      </w:r>
      <w:r w:rsidR="00882FD1">
        <w:rPr>
          <w:szCs w:val="28"/>
        </w:rPr>
        <w:t>kterých</w:t>
      </w:r>
      <w:r w:rsidR="00230C65">
        <w:rPr>
          <w:szCs w:val="28"/>
        </w:rPr>
        <w:t xml:space="preserve"> se řeší: kdy, kdo, jak a co, a zdali jen žadatel netahá správní orgán za nos a </w:t>
      </w:r>
      <w:r w:rsidR="00882FD1">
        <w:rPr>
          <w:szCs w:val="28"/>
        </w:rPr>
        <w:t>ne</w:t>
      </w:r>
      <w:r w:rsidR="00230C65">
        <w:rPr>
          <w:szCs w:val="28"/>
        </w:rPr>
        <w:t>zkouší</w:t>
      </w:r>
      <w:r w:rsidR="004B7FA7">
        <w:rPr>
          <w:szCs w:val="28"/>
        </w:rPr>
        <w:t>,</w:t>
      </w:r>
      <w:r w:rsidR="00230C65">
        <w:rPr>
          <w:szCs w:val="28"/>
        </w:rPr>
        <w:t xml:space="preserve"> co </w:t>
      </w:r>
      <w:r w:rsidR="00882FD1">
        <w:rPr>
          <w:szCs w:val="28"/>
        </w:rPr>
        <w:t xml:space="preserve">všechno </w:t>
      </w:r>
      <w:r w:rsidR="00230C65">
        <w:rPr>
          <w:szCs w:val="28"/>
        </w:rPr>
        <w:t>je možné</w:t>
      </w:r>
      <w:r w:rsidR="00882FD1">
        <w:rPr>
          <w:szCs w:val="28"/>
        </w:rPr>
        <w:t xml:space="preserve"> a co ještě dalšího unese papír</w:t>
      </w:r>
      <w:r w:rsidR="00230C65">
        <w:rPr>
          <w:szCs w:val="28"/>
        </w:rPr>
        <w:t>.</w:t>
      </w:r>
    </w:p>
    <w:p w:rsidR="00F91C82" w:rsidRDefault="00230C65" w:rsidP="001E5796">
      <w:r>
        <w:rPr>
          <w:szCs w:val="28"/>
        </w:rPr>
        <w:t xml:space="preserve"> Jako červená nit se v</w:t>
      </w:r>
      <w:r w:rsidR="00544EDF">
        <w:rPr>
          <w:szCs w:val="28"/>
        </w:rPr>
        <w:t xml:space="preserve"> mé </w:t>
      </w:r>
      <w:r>
        <w:rPr>
          <w:szCs w:val="28"/>
        </w:rPr>
        <w:t xml:space="preserve">práci táhlo, že řízení o mezinárodní ochraně </w:t>
      </w:r>
      <w:r w:rsidR="00423B41">
        <w:rPr>
          <w:szCs w:val="28"/>
        </w:rPr>
        <w:t xml:space="preserve">se </w:t>
      </w:r>
      <w:proofErr w:type="spellStart"/>
      <w:r w:rsidR="00423B41">
        <w:rPr>
          <w:szCs w:val="28"/>
        </w:rPr>
        <w:t>význačuje</w:t>
      </w:r>
      <w:proofErr w:type="spellEnd"/>
      <w:r>
        <w:rPr>
          <w:szCs w:val="28"/>
        </w:rPr>
        <w:t xml:space="preserve"> důkazní nouzi, někdy až toliko extrémní, </w:t>
      </w:r>
      <w:r w:rsidR="004B7FA7">
        <w:rPr>
          <w:szCs w:val="28"/>
        </w:rPr>
        <w:t>že</w:t>
      </w:r>
      <w:r>
        <w:rPr>
          <w:szCs w:val="28"/>
        </w:rPr>
        <w:t xml:space="preserve"> se vychází jen ze slov </w:t>
      </w:r>
      <w:r w:rsidR="004B7FA7">
        <w:rPr>
          <w:szCs w:val="28"/>
        </w:rPr>
        <w:t>žadatele o azyl</w:t>
      </w:r>
      <w:r>
        <w:rPr>
          <w:szCs w:val="28"/>
        </w:rPr>
        <w:t xml:space="preserve">. Ano, zmíněné je teoreticky možné, prakticky je ale taková představa v poměrech 20. a 21. století </w:t>
      </w:r>
      <w:r w:rsidR="00544EDF">
        <w:rPr>
          <w:szCs w:val="28"/>
        </w:rPr>
        <w:t xml:space="preserve">dosti </w:t>
      </w:r>
      <w:r>
        <w:rPr>
          <w:szCs w:val="28"/>
        </w:rPr>
        <w:t>naivní. Pokud někdo byl ve své zemi natolik politicky aktivní</w:t>
      </w:r>
      <w:r w:rsidR="0021691D">
        <w:rPr>
          <w:szCs w:val="28"/>
        </w:rPr>
        <w:t>,</w:t>
      </w:r>
      <w:r>
        <w:rPr>
          <w:szCs w:val="28"/>
        </w:rPr>
        <w:t xml:space="preserve"> v rozsahu čl. 17 až 23 Listiny, až na sebe přivolal adresný zájem moci, </w:t>
      </w:r>
      <w:r w:rsidR="004B7FA7">
        <w:rPr>
          <w:szCs w:val="28"/>
        </w:rPr>
        <w:t xml:space="preserve">pak </w:t>
      </w:r>
      <w:r>
        <w:rPr>
          <w:szCs w:val="28"/>
        </w:rPr>
        <w:t xml:space="preserve">taková osoba není žádným </w:t>
      </w:r>
      <w:r>
        <w:t xml:space="preserve">z nebe spadlým člověkem. Ale člověkem, který za sebou má </w:t>
      </w:r>
      <w:r w:rsidR="004B7FA7">
        <w:t xml:space="preserve">letitou </w:t>
      </w:r>
      <w:r>
        <w:t xml:space="preserve">disentní zkušenosti spojenou s tvrdými dopady veřejné moci. </w:t>
      </w:r>
      <w:r w:rsidR="00882FD1">
        <w:t>Jde o člověka, který je veřejně znám a jeho jméno bývá v </w:t>
      </w:r>
      <w:r w:rsidR="004B7FA7">
        <w:t>po</w:t>
      </w:r>
      <w:r w:rsidR="00882FD1">
        <w:t xml:space="preserve">vědomí lidí, kteří se situací v řešené zemi zabývají. Strategie režimu k takovým </w:t>
      </w:r>
      <w:r w:rsidR="00544EDF">
        <w:t>lidem je nejčastěji ta, že se jich</w:t>
      </w:r>
      <w:r w:rsidR="00882FD1">
        <w:t xml:space="preserve"> snaží zbavit vypuzením ze země. Vidíme to i na povolební si</w:t>
      </w:r>
      <w:r w:rsidR="00544EDF">
        <w:t>tuaci v Bělorusku roku 2020, kde</w:t>
      </w:r>
      <w:r w:rsidR="00882FD1">
        <w:t xml:space="preserve"> se režim </w:t>
      </w:r>
      <w:r w:rsidR="00544EDF">
        <w:t>úspěšně pokouší</w:t>
      </w:r>
      <w:r w:rsidR="00882FD1">
        <w:t xml:space="preserve"> představitele opozice </w:t>
      </w:r>
      <w:r w:rsidR="00544EDF">
        <w:t>„</w:t>
      </w:r>
      <w:r w:rsidR="00882FD1">
        <w:t>vystrkat</w:t>
      </w:r>
      <w:r w:rsidR="00544EDF">
        <w:t>“</w:t>
      </w:r>
      <w:r w:rsidR="00882FD1">
        <w:t xml:space="preserve"> za hranice</w:t>
      </w:r>
      <w:r w:rsidR="00544EDF">
        <w:t xml:space="preserve">, kde už </w:t>
      </w:r>
      <w:r w:rsidR="00544EDF">
        <w:lastRenderedPageBreak/>
        <w:t>pro něj nejsou tolik nebezpeční, jako byli v ulicích Minsku</w:t>
      </w:r>
      <w:r w:rsidR="00C4174C">
        <w:t>.  Stejné to bylo u </w:t>
      </w:r>
      <w:r w:rsidR="00882FD1">
        <w:t xml:space="preserve">Václava Havla, </w:t>
      </w:r>
      <w:r w:rsidR="004B7FA7">
        <w:t>jenž</w:t>
      </w:r>
      <w:r w:rsidR="00882FD1">
        <w:t xml:space="preserve"> byl po celý disidentský život nabádán k emigraci. </w:t>
      </w:r>
      <w:r w:rsidR="004B7FA7">
        <w:t xml:space="preserve">Do zahraniční vycestovat mohl, dobře ale věděl, že se </w:t>
      </w:r>
      <w:r w:rsidR="00C233D3">
        <w:t xml:space="preserve">už </w:t>
      </w:r>
      <w:r w:rsidR="004B7FA7">
        <w:t xml:space="preserve">nebude moci </w:t>
      </w:r>
      <w:r w:rsidR="00544EDF">
        <w:t xml:space="preserve">zpět do Československa </w:t>
      </w:r>
      <w:r w:rsidR="004B7FA7">
        <w:t>vrátit</w:t>
      </w:r>
      <w:r w:rsidR="00544EDF">
        <w:t>, protože nebude vpuštěn přes hranici</w:t>
      </w:r>
      <w:r w:rsidR="004B7FA7">
        <w:t xml:space="preserve">. </w:t>
      </w:r>
    </w:p>
    <w:p w:rsidR="004F3D92" w:rsidRDefault="00111997" w:rsidP="001E5796">
      <w:r>
        <w:t xml:space="preserve">V práci jsme viděli případ muže z Ázerbájdžánu, který byl mnoho let organizován v politické opozici, dílem tolerované, dílem netolerované. </w:t>
      </w:r>
      <w:r w:rsidR="00FF6EF4">
        <w:t>Nedalo se</w:t>
      </w:r>
      <w:r>
        <w:t xml:space="preserve"> o něm ovšem tvrdit, že by mělo jít o význačného člověka, jehož jméno by šlo </w:t>
      </w:r>
      <w:r w:rsidR="009D1B0F">
        <w:t xml:space="preserve">bezprostředně </w:t>
      </w:r>
      <w:r>
        <w:t xml:space="preserve">veřejně zachytit. Dotyčný nakonec přišel s novinovými články, ve kterých </w:t>
      </w:r>
      <w:r w:rsidR="00FF6EF4">
        <w:t>bylo</w:t>
      </w:r>
      <w:r>
        <w:t xml:space="preserve"> jeho jméno </w:t>
      </w:r>
      <w:r w:rsidR="004F3D92">
        <w:t>uvedeno</w:t>
      </w:r>
      <w:r w:rsidR="009D1B0F">
        <w:t>,</w:t>
      </w:r>
      <w:r>
        <w:t xml:space="preserve"> </w:t>
      </w:r>
      <w:r w:rsidR="00FF6EF4">
        <w:t xml:space="preserve">což </w:t>
      </w:r>
      <w:r w:rsidR="00B650D7">
        <w:t>ve finále</w:t>
      </w:r>
      <w:r>
        <w:t xml:space="preserve"> </w:t>
      </w:r>
      <w:r w:rsidR="009D1B0F">
        <w:t xml:space="preserve">i </w:t>
      </w:r>
      <w:r>
        <w:t>přispělo ke zruše</w:t>
      </w:r>
      <w:r w:rsidR="00B650D7">
        <w:t>ní rozhodnutí správního orgánu a</w:t>
      </w:r>
      <w:r w:rsidR="00C4174C">
        <w:t> </w:t>
      </w:r>
      <w:r>
        <w:t>krajského soudu. Čtenáře bych opět</w:t>
      </w:r>
      <w:r w:rsidR="009D1B0F">
        <w:t>ovně</w:t>
      </w:r>
      <w:r>
        <w:t xml:space="preserve"> upozornil na motiv doložených informací – pokud o sobě někdo tvrdí, že byl v</w:t>
      </w:r>
      <w:r w:rsidR="009D1B0F">
        <w:t>e své</w:t>
      </w:r>
      <w:r>
        <w:t xml:space="preserve"> zemi rok či více l</w:t>
      </w:r>
      <w:r w:rsidR="009D1B0F">
        <w:t xml:space="preserve">et politicky aktivním, pak se od něj dá </w:t>
      </w:r>
      <w:r w:rsidR="00B650D7">
        <w:t xml:space="preserve">zcela </w:t>
      </w:r>
      <w:r w:rsidR="009D1B0F">
        <w:t>logicky očekávat, že ve světě informačních technologií a e-mailové komunikace bude schopen svá tvrzení alespo</w:t>
      </w:r>
      <w:r w:rsidR="00FF6EF4">
        <w:t xml:space="preserve">ň nějak dokládat a v řízení nezůstane zhola pasivní a setrvá </w:t>
      </w:r>
      <w:r w:rsidR="009272E5">
        <w:t xml:space="preserve">tudíž </w:t>
      </w:r>
      <w:r w:rsidR="00FF6EF4">
        <w:t xml:space="preserve">jen na svých slovech </w:t>
      </w:r>
      <w:r w:rsidR="009272E5">
        <w:t xml:space="preserve">zanesených </w:t>
      </w:r>
      <w:r w:rsidR="00FF6EF4">
        <w:t>do protokolu</w:t>
      </w:r>
      <w:r w:rsidR="009D1B0F">
        <w:t xml:space="preserve">. </w:t>
      </w:r>
      <w:r w:rsidR="00FF6EF4">
        <w:t>Když azylové řízení trvá</w:t>
      </w:r>
      <w:r w:rsidR="00C4174C">
        <w:t xml:space="preserve"> několik měsíců, či přímo rok a </w:t>
      </w:r>
      <w:r w:rsidR="00FF6EF4">
        <w:t>více, a spis přitom stojí na místě, situace se ze strany žadatele nikam nehýbe, přičemž si tento žádá politický azyl, je to signál o možn</w:t>
      </w:r>
      <w:r w:rsidR="00C4174C">
        <w:t>é fabulaci. Jiná situace byla u </w:t>
      </w:r>
      <w:r w:rsidR="00FF6EF4">
        <w:t xml:space="preserve">muže z Gruzie, bývalého zaměstnance tamního ochránce práv, který svůj případ dokázal důkazně podkládat. </w:t>
      </w:r>
      <w:r w:rsidR="00E0593A">
        <w:t xml:space="preserve">Role Nejvyššího správního soudu pak byla upozornit správní orgán na dotčení přinejmenším čl. 17 a čl. 21 Listiny, které </w:t>
      </w:r>
      <w:r w:rsidR="009272E5">
        <w:t xml:space="preserve">správní orgán při svém </w:t>
      </w:r>
      <w:r w:rsidR="004F3D92">
        <w:t xml:space="preserve">prvotním </w:t>
      </w:r>
      <w:r w:rsidR="009272E5">
        <w:t>rozhodování nenalezl</w:t>
      </w:r>
      <w:r w:rsidR="00E0593A">
        <w:t xml:space="preserve">. </w:t>
      </w:r>
    </w:p>
    <w:p w:rsidR="00EF7A6F" w:rsidRDefault="00E0593A" w:rsidP="001E5796">
      <w:r>
        <w:t xml:space="preserve">U zemí, které jsou již brány jako bezpečné země původu je politické pronásledování sice možné tvrdit, důkazně ale takové tvrzení musí být velice bohatě podpořeno. V textu jsem to ukázal právě na vývoji události v Gruzii a na Ukrajině, </w:t>
      </w:r>
      <w:r w:rsidR="009272E5">
        <w:t xml:space="preserve">v </w:t>
      </w:r>
      <w:r>
        <w:t>zemí</w:t>
      </w:r>
      <w:r w:rsidR="009272E5">
        <w:t>ch</w:t>
      </w:r>
      <w:r>
        <w:t xml:space="preserve">, které prodělaly množství reforem, a vydaly se ve svém směřování pro-evropským směrem. Mezi Ukrajinou před rokem 2014 a po roce 2015 je značný rozdíl a země se od 11. června 2017 těší bezvízovému styku s Evropskou unií. Což je privilegium, které si v mezinárodním právu země udělují po té, co si vzájemně značně důvěřují. </w:t>
      </w:r>
    </w:p>
    <w:p w:rsidR="00EF7A6F" w:rsidRDefault="00EF7A6F" w:rsidP="001E5796">
      <w:r>
        <w:t xml:space="preserve">Někdy se tvrzení žadatelů o azyl rovnají dokola opakované šabloně. Od občanské války v Nigerii uplynulo více jak padesát let (1967 – 1970) a případ Biafra v zemi přestal být řešeným tématem, jak dokládají informace o zemi, přesto se najdou lidé, kteří se tímto </w:t>
      </w:r>
      <w:r w:rsidR="00224017">
        <w:t xml:space="preserve">příběhem </w:t>
      </w:r>
      <w:r>
        <w:t xml:space="preserve">stále kryjí, to </w:t>
      </w:r>
      <w:r w:rsidR="00CF2668">
        <w:t>ukázal</w:t>
      </w:r>
      <w:r>
        <w:t xml:space="preserve"> popsaný případ člena hnutí MASSOB. </w:t>
      </w:r>
    </w:p>
    <w:p w:rsidR="009272E5" w:rsidRDefault="003F3E7E" w:rsidP="001E5796">
      <w:pPr>
        <w:rPr>
          <w:szCs w:val="28"/>
        </w:rPr>
      </w:pPr>
      <w:r>
        <w:t>U</w:t>
      </w:r>
      <w:r w:rsidR="00D1439E">
        <w:t xml:space="preserve"> </w:t>
      </w:r>
      <w:r w:rsidR="00D1439E">
        <w:rPr>
          <w:szCs w:val="28"/>
        </w:rPr>
        <w:t>§12 písm. b) zákona o azylu</w:t>
      </w:r>
      <w:r w:rsidR="00617B73">
        <w:rPr>
          <w:szCs w:val="28"/>
        </w:rPr>
        <w:t xml:space="preserve"> chci </w:t>
      </w:r>
      <w:r w:rsidR="008A23FC">
        <w:rPr>
          <w:szCs w:val="28"/>
        </w:rPr>
        <w:t xml:space="preserve">závěrem </w:t>
      </w:r>
      <w:r w:rsidR="00C4174C">
        <w:rPr>
          <w:szCs w:val="28"/>
        </w:rPr>
        <w:t>přivést čtenářovu pozornost k </w:t>
      </w:r>
      <w:r w:rsidR="00617B73">
        <w:rPr>
          <w:szCs w:val="28"/>
        </w:rPr>
        <w:t xml:space="preserve">náboženskému pronásledování v souvislosti s informacemi o zemi původu. Prezentoval jsem množství případů, kdy se osobám jako takovým víceméně nic </w:t>
      </w:r>
      <w:r w:rsidR="00617B73">
        <w:rPr>
          <w:szCs w:val="28"/>
        </w:rPr>
        <w:lastRenderedPageBreak/>
        <w:t xml:space="preserve">závažného nestalo (Svědci Jehovovi v Ruské federaci, Čínští křesťané), a přesto informace zachycené ve zprávách o zemích původu stačily nato, aby byly případy vráceny Nejvyšším správním soudem zpět před správní orgán. </w:t>
      </w:r>
      <w:r>
        <w:rPr>
          <w:szCs w:val="28"/>
        </w:rPr>
        <w:t xml:space="preserve">Slovní spojení </w:t>
      </w:r>
      <w:r w:rsidRPr="003F3E7E">
        <w:rPr>
          <w:i/>
          <w:szCs w:val="28"/>
        </w:rPr>
        <w:t>odůvodněnosti strachu z</w:t>
      </w:r>
      <w:r>
        <w:rPr>
          <w:i/>
          <w:szCs w:val="28"/>
        </w:rPr>
        <w:t> </w:t>
      </w:r>
      <w:r w:rsidRPr="003F3E7E">
        <w:rPr>
          <w:i/>
          <w:szCs w:val="28"/>
        </w:rPr>
        <w:t>pronásledování</w:t>
      </w:r>
      <w:r>
        <w:rPr>
          <w:i/>
          <w:szCs w:val="28"/>
        </w:rPr>
        <w:t xml:space="preserve"> </w:t>
      </w:r>
      <w:r>
        <w:rPr>
          <w:szCs w:val="28"/>
        </w:rPr>
        <w:t>je výkladovým oříškem</w:t>
      </w:r>
      <w:r w:rsidR="00070FDD">
        <w:rPr>
          <w:szCs w:val="28"/>
        </w:rPr>
        <w:t>,</w:t>
      </w:r>
      <w:r>
        <w:rPr>
          <w:szCs w:val="28"/>
        </w:rPr>
        <w:t xml:space="preserve"> a pokud případ není sám o sobě zcela zřejmým, ke slovu se dostává psychologizace</w:t>
      </w:r>
      <w:r w:rsidR="00070FDD">
        <w:rPr>
          <w:szCs w:val="28"/>
        </w:rPr>
        <w:t>, které málokdy přeje nalezení materiální pravdy v</w:t>
      </w:r>
      <w:r w:rsidR="008A23FC">
        <w:rPr>
          <w:szCs w:val="28"/>
        </w:rPr>
        <w:t xml:space="preserve"> samotném </w:t>
      </w:r>
      <w:r w:rsidR="00070FDD">
        <w:rPr>
          <w:szCs w:val="28"/>
        </w:rPr>
        <w:t>řízení</w:t>
      </w:r>
      <w:r>
        <w:rPr>
          <w:szCs w:val="28"/>
        </w:rPr>
        <w:t xml:space="preserve">. </w:t>
      </w:r>
      <w:r w:rsidR="00070FDD">
        <w:rPr>
          <w:szCs w:val="28"/>
        </w:rPr>
        <w:t xml:space="preserve">Osobně jsem toho názoru, že by neměl být udělován azyl bez dalšího jen za to, že žadatel pochází z problematické země. Čína je dnes </w:t>
      </w:r>
      <w:r w:rsidR="00DA47EF">
        <w:rPr>
          <w:szCs w:val="28"/>
        </w:rPr>
        <w:t xml:space="preserve">jednou z </w:t>
      </w:r>
      <w:r w:rsidR="00070FDD">
        <w:rPr>
          <w:szCs w:val="28"/>
        </w:rPr>
        <w:t>nejlidnatější</w:t>
      </w:r>
      <w:r w:rsidR="00DA47EF">
        <w:rPr>
          <w:szCs w:val="28"/>
        </w:rPr>
        <w:t>ch</w:t>
      </w:r>
      <w:r w:rsidR="00070FDD">
        <w:rPr>
          <w:szCs w:val="28"/>
        </w:rPr>
        <w:t xml:space="preserve"> zemí světa a mnoho </w:t>
      </w:r>
      <w:r w:rsidR="00DA47EF">
        <w:rPr>
          <w:szCs w:val="28"/>
        </w:rPr>
        <w:t>čínských</w:t>
      </w:r>
      <w:r w:rsidR="00070FDD">
        <w:rPr>
          <w:szCs w:val="28"/>
        </w:rPr>
        <w:t xml:space="preserve"> občanů má jistě co říct p</w:t>
      </w:r>
      <w:r w:rsidR="00DA47EF">
        <w:rPr>
          <w:szCs w:val="28"/>
        </w:rPr>
        <w:t>roti tamnímu režimu se kterým jsou nespokojeni, přesto ale žijí</w:t>
      </w:r>
      <w:r w:rsidR="00070FDD">
        <w:rPr>
          <w:szCs w:val="28"/>
        </w:rPr>
        <w:t xml:space="preserve"> své životy bez </w:t>
      </w:r>
      <w:r w:rsidR="00070FDD" w:rsidRPr="00DA47EF">
        <w:rPr>
          <w:szCs w:val="28"/>
        </w:rPr>
        <w:t>jakýchkoliv problémů dál</w:t>
      </w:r>
      <w:r w:rsidR="00DA47EF">
        <w:rPr>
          <w:szCs w:val="28"/>
        </w:rPr>
        <w:t>. N</w:t>
      </w:r>
      <w:r w:rsidR="00DA47EF" w:rsidRPr="00DA47EF">
        <w:rPr>
          <w:szCs w:val="28"/>
        </w:rPr>
        <w:t>ení tak důvodu jim udělovat mezinárodní ochranu v jakékoliv formě</w:t>
      </w:r>
      <w:r w:rsidR="00070FDD" w:rsidRPr="00DA47EF">
        <w:rPr>
          <w:szCs w:val="28"/>
        </w:rPr>
        <w:t>.</w:t>
      </w:r>
      <w:r w:rsidR="00070FDD">
        <w:rPr>
          <w:szCs w:val="28"/>
        </w:rPr>
        <w:t xml:space="preserve"> </w:t>
      </w:r>
      <w:r w:rsidR="00DA47EF">
        <w:rPr>
          <w:szCs w:val="28"/>
        </w:rPr>
        <w:t xml:space="preserve">Výraznější obrysy by zmíněné nabralo, kdybychom v práci rozebrali udělování druhé z forem mezinárodní ochrany, totiž </w:t>
      </w:r>
      <w:r w:rsidR="00DA47EF" w:rsidRPr="00DA47EF">
        <w:rPr>
          <w:i/>
          <w:szCs w:val="28"/>
        </w:rPr>
        <w:t>ochrany doplňkové,</w:t>
      </w:r>
      <w:r w:rsidR="00DA47EF">
        <w:rPr>
          <w:szCs w:val="28"/>
        </w:rPr>
        <w:t xml:space="preserve"> která je </w:t>
      </w:r>
      <w:r w:rsidR="004B4F29">
        <w:rPr>
          <w:szCs w:val="28"/>
        </w:rPr>
        <w:t>velmi podobná</w:t>
      </w:r>
      <w:r w:rsidR="00DA47EF">
        <w:rPr>
          <w:szCs w:val="28"/>
        </w:rPr>
        <w:t xml:space="preserve"> instrumentu hledání překážek vycestování v pobytovém zákoně a informace o zemi původu při ní hraji ještě výraznější roli, než u udělování azylu. </w:t>
      </w:r>
    </w:p>
    <w:p w:rsidR="00C437AC" w:rsidRDefault="0006068C" w:rsidP="001E5796">
      <w:pPr>
        <w:rPr>
          <w:szCs w:val="28"/>
        </w:rPr>
      </w:pPr>
      <w:r>
        <w:rPr>
          <w:szCs w:val="28"/>
        </w:rPr>
        <w:t>Vynaložil jsem též značnou snahu</w:t>
      </w:r>
      <w:r w:rsidR="00B3051A">
        <w:rPr>
          <w:szCs w:val="28"/>
        </w:rPr>
        <w:t>, abych čtenáři dokreslil</w:t>
      </w:r>
      <w:r>
        <w:rPr>
          <w:szCs w:val="28"/>
        </w:rPr>
        <w:t xml:space="preserve"> pronásledování z důvodů pohlaví, můj závěr jsem k tomu vyslovil na případu občanky Kazachstánu. Ustanovení o pohlavní</w:t>
      </w:r>
      <w:r w:rsidR="008A23FC">
        <w:rPr>
          <w:szCs w:val="28"/>
        </w:rPr>
        <w:t>m</w:t>
      </w:r>
      <w:r>
        <w:rPr>
          <w:szCs w:val="28"/>
        </w:rPr>
        <w:t xml:space="preserve"> pronásledování tak jak je obsaženo v českém azylovém zákoně a jak je soudy vykládáno, je </w:t>
      </w:r>
      <w:r w:rsidR="009272E5">
        <w:rPr>
          <w:szCs w:val="28"/>
        </w:rPr>
        <w:t>možno označit za obsolentní. Neboť</w:t>
      </w:r>
      <w:r>
        <w:rPr>
          <w:szCs w:val="28"/>
        </w:rPr>
        <w:t>, jak je vyložena komunitárním právem příslušnost k určité sociální skupině</w:t>
      </w:r>
      <w:r w:rsidR="00B3051A">
        <w:rPr>
          <w:szCs w:val="28"/>
        </w:rPr>
        <w:t>,</w:t>
      </w:r>
      <w:r>
        <w:rPr>
          <w:szCs w:val="28"/>
        </w:rPr>
        <w:t xml:space="preserve"> </w:t>
      </w:r>
      <w:r w:rsidR="008A23FC">
        <w:rPr>
          <w:szCs w:val="28"/>
        </w:rPr>
        <w:t xml:space="preserve">se </w:t>
      </w:r>
      <w:r>
        <w:rPr>
          <w:szCs w:val="28"/>
        </w:rPr>
        <w:t>podává, že pronásledování s pohlavním motivem zůstalo zbytkovou kategorií bez reálného uplatnění.</w:t>
      </w:r>
      <w:r w:rsidR="00C437AC">
        <w:rPr>
          <w:szCs w:val="28"/>
        </w:rPr>
        <w:t xml:space="preserve"> </w:t>
      </w:r>
    </w:p>
    <w:p w:rsidR="00E211D0" w:rsidRDefault="00C437AC" w:rsidP="001E5796">
      <w:pPr>
        <w:rPr>
          <w:szCs w:val="28"/>
        </w:rPr>
      </w:pPr>
      <w:r>
        <w:rPr>
          <w:szCs w:val="28"/>
        </w:rPr>
        <w:t xml:space="preserve">Jakožto resumé je možné z probraných případů učinit závěr, že výhrady soudů při přezkoumávání případů neudělených mezinárodních ochran se nejčastěji koncentrují do tří okruhů: a) nalezení odvodněného strachu z pronásledování na kumulativním základě, který správní orgán </w:t>
      </w:r>
      <w:r w:rsidR="00D519A8">
        <w:rPr>
          <w:szCs w:val="28"/>
        </w:rPr>
        <w:t xml:space="preserve">dříve </w:t>
      </w:r>
      <w:r>
        <w:rPr>
          <w:szCs w:val="28"/>
        </w:rPr>
        <w:t>neshledal; b) vyvození odlišných závěrů z informací o zemi původu</w:t>
      </w:r>
      <w:r w:rsidR="00E016B7">
        <w:rPr>
          <w:szCs w:val="28"/>
        </w:rPr>
        <w:t xml:space="preserve"> či jejich nepřiléhavost na případ</w:t>
      </w:r>
      <w:r>
        <w:rPr>
          <w:szCs w:val="28"/>
        </w:rPr>
        <w:t xml:space="preserve">; a za c) nepřitakání tvrzení o nedůvěryhodnosti, se kterým správní orgán přišel. </w:t>
      </w:r>
      <w:r w:rsidR="00F30979">
        <w:rPr>
          <w:szCs w:val="28"/>
        </w:rPr>
        <w:t>K písmenu b dodám, že k němu počítám i situace, kdy informace o zemi původu v běhu čas</w:t>
      </w:r>
      <w:r w:rsidR="009113EF">
        <w:rPr>
          <w:szCs w:val="28"/>
        </w:rPr>
        <w:t>u</w:t>
      </w:r>
      <w:r w:rsidR="00F30979">
        <w:rPr>
          <w:szCs w:val="28"/>
        </w:rPr>
        <w:t xml:space="preserve"> zestárly natolik, že nesplňují podmínky </w:t>
      </w:r>
      <w:r w:rsidR="00F30979">
        <w:rPr>
          <w:i/>
          <w:szCs w:val="28"/>
        </w:rPr>
        <w:t xml:space="preserve">ex </w:t>
      </w:r>
      <w:proofErr w:type="spellStart"/>
      <w:r w:rsidR="00F30979" w:rsidRPr="00F30979">
        <w:rPr>
          <w:i/>
          <w:szCs w:val="28"/>
        </w:rPr>
        <w:t>nunc</w:t>
      </w:r>
      <w:proofErr w:type="spellEnd"/>
      <w:r w:rsidR="00F30979">
        <w:rPr>
          <w:szCs w:val="28"/>
        </w:rPr>
        <w:t xml:space="preserve"> přezkumu. Jsou to případy, kdy se řízení táhne a přitom v zemi původu žadatele dochází k překotným změnám (rozhoření se vojenského konfliktu, změna politických poměrů</w:t>
      </w:r>
      <w:r w:rsidR="00162765">
        <w:rPr>
          <w:szCs w:val="28"/>
        </w:rPr>
        <w:t xml:space="preserve"> – to by bylo opět více patrné, kdybychom v práci rozebrali i doplňkov</w:t>
      </w:r>
      <w:r w:rsidR="00C4174C">
        <w:rPr>
          <w:szCs w:val="28"/>
        </w:rPr>
        <w:t>ou ochranu, při které se řeší i </w:t>
      </w:r>
      <w:r w:rsidR="00162765">
        <w:rPr>
          <w:szCs w:val="28"/>
        </w:rPr>
        <w:t>vojenské konflikty v zemi původu</w:t>
      </w:r>
      <w:r w:rsidR="00F30979">
        <w:rPr>
          <w:szCs w:val="28"/>
        </w:rPr>
        <w:t xml:space="preserve">). </w:t>
      </w:r>
    </w:p>
    <w:p w:rsidR="00CF2668" w:rsidRDefault="007A0402" w:rsidP="001E5796">
      <w:pPr>
        <w:rPr>
          <w:szCs w:val="28"/>
        </w:rPr>
      </w:pPr>
      <w:r>
        <w:rPr>
          <w:szCs w:val="28"/>
        </w:rPr>
        <w:t xml:space="preserve">Ve věci dokazování nevěrohodnosti u správního soudu jsem podobného názoru, jaký jsem v práci prezentoval u soudců ÚS a NSS z komentářů k s. ř. s. a o. s. ř. Tedy, pokud soud vrací spis správnímu orgánu s tím, že nesouhlasí s jeho závěry </w:t>
      </w:r>
      <w:r>
        <w:rPr>
          <w:szCs w:val="28"/>
        </w:rPr>
        <w:lastRenderedPageBreak/>
        <w:t>o</w:t>
      </w:r>
      <w:r w:rsidR="00C4174C">
        <w:rPr>
          <w:szCs w:val="28"/>
        </w:rPr>
        <w:t> </w:t>
      </w:r>
      <w:r>
        <w:rPr>
          <w:szCs w:val="28"/>
        </w:rPr>
        <w:t>nevěrohodnosti žadatele o mezinárodní ochranu, přičemž vychází ze stejného zdroje jako správní orgán – pohovoru s žadatelem o mezinárodní ochranu, je nemyslitelné, aby takový závěr byl učiněn beztoho, aniž by nebylo zopakováno dokazování. Jinými slovy řečeno, aby si soud sám znovu výslech při přelíčení neprovedl a nepřesvědčil</w:t>
      </w:r>
      <w:r w:rsidR="00745E6F">
        <w:rPr>
          <w:szCs w:val="28"/>
        </w:rPr>
        <w:t xml:space="preserve"> se sám o hodnověrnosti žadatele</w:t>
      </w:r>
      <w:r>
        <w:rPr>
          <w:szCs w:val="28"/>
        </w:rPr>
        <w:t>.</w:t>
      </w:r>
      <w:r w:rsidR="00C062ED">
        <w:rPr>
          <w:szCs w:val="28"/>
        </w:rPr>
        <w:t xml:space="preserve"> </w:t>
      </w:r>
      <w:r w:rsidR="00224017">
        <w:rPr>
          <w:szCs w:val="28"/>
        </w:rPr>
        <w:t>Jen takový p</w:t>
      </w:r>
      <w:r w:rsidR="00C062ED">
        <w:rPr>
          <w:szCs w:val="28"/>
        </w:rPr>
        <w:t xml:space="preserve">ostup považuji za logický i spravedlivý. </w:t>
      </w:r>
    </w:p>
    <w:p w:rsidR="00E211D0" w:rsidRDefault="009113EF" w:rsidP="001E5796">
      <w:pPr>
        <w:rPr>
          <w:szCs w:val="28"/>
        </w:rPr>
      </w:pPr>
      <w:r>
        <w:rPr>
          <w:szCs w:val="28"/>
        </w:rPr>
        <w:t>Vedoucí semináře z právní metodologie</w:t>
      </w:r>
      <w:r w:rsidR="009F6949">
        <w:rPr>
          <w:szCs w:val="28"/>
        </w:rPr>
        <w:t xml:space="preserve"> na naší fakultě</w:t>
      </w:r>
      <w:r>
        <w:rPr>
          <w:szCs w:val="28"/>
        </w:rPr>
        <w:t xml:space="preserve">, </w:t>
      </w:r>
      <w:r w:rsidR="00C4174C">
        <w:rPr>
          <w:szCs w:val="28"/>
        </w:rPr>
        <w:t>na který jsem docházel, a </w:t>
      </w:r>
      <w:r>
        <w:rPr>
          <w:szCs w:val="28"/>
        </w:rPr>
        <w:t xml:space="preserve">který je zároveň i správním soudcem na krajské úrovni, mi </w:t>
      </w:r>
      <w:r w:rsidR="009F6949">
        <w:rPr>
          <w:szCs w:val="28"/>
        </w:rPr>
        <w:t xml:space="preserve">při osobním rozhovoru </w:t>
      </w:r>
      <w:r>
        <w:rPr>
          <w:szCs w:val="28"/>
        </w:rPr>
        <w:t xml:space="preserve">sdělil, že </w:t>
      </w:r>
      <w:r w:rsidR="009F6949">
        <w:rPr>
          <w:szCs w:val="28"/>
        </w:rPr>
        <w:t xml:space="preserve">on ani jeho kolegové už dlouho neviděli případ skutečně </w:t>
      </w:r>
      <w:r w:rsidR="009F6949" w:rsidRPr="009F6949">
        <w:rPr>
          <w:i/>
          <w:szCs w:val="28"/>
        </w:rPr>
        <w:t>nosného azylu</w:t>
      </w:r>
      <w:r w:rsidR="009F6949">
        <w:rPr>
          <w:szCs w:val="28"/>
        </w:rPr>
        <w:t>. Přitom působí na soudě v kraji, kam azylové věci běžně napadají díky přítomnosti velkého města a azylového tábora. Případy mezinárodní ochra</w:t>
      </w:r>
      <w:r w:rsidR="00423B41">
        <w:rPr>
          <w:szCs w:val="28"/>
        </w:rPr>
        <w:t>ny</w:t>
      </w:r>
      <w:r w:rsidR="009F6949">
        <w:rPr>
          <w:szCs w:val="28"/>
        </w:rPr>
        <w:t xml:space="preserve"> tudíž pro ně nejsou ničím exotickým a běžně se s nimi potýkají. </w:t>
      </w:r>
      <w:r w:rsidR="00D136A7">
        <w:rPr>
          <w:szCs w:val="28"/>
        </w:rPr>
        <w:t xml:space="preserve">Myslím, že jde o dobré znamení. Minimálně ukazující nato, že zřejmý azyl je udělen ihned na prvním stupni a dále propadají jen věci skutečně sporné, </w:t>
      </w:r>
      <w:r w:rsidR="00E2158F">
        <w:rPr>
          <w:szCs w:val="28"/>
        </w:rPr>
        <w:t xml:space="preserve">podezřelé, </w:t>
      </w:r>
      <w:r w:rsidR="00D136A7">
        <w:rPr>
          <w:szCs w:val="28"/>
        </w:rPr>
        <w:t xml:space="preserve">při kterých je možnost </w:t>
      </w:r>
      <w:r w:rsidR="00586076">
        <w:rPr>
          <w:szCs w:val="28"/>
        </w:rPr>
        <w:t xml:space="preserve">variantních řešení, možnost </w:t>
      </w:r>
      <w:r w:rsidR="00D136A7">
        <w:rPr>
          <w:szCs w:val="28"/>
        </w:rPr>
        <w:t xml:space="preserve">postavit se na tu či onu stranu. </w:t>
      </w:r>
      <w:r w:rsidR="00E2158F">
        <w:rPr>
          <w:szCs w:val="28"/>
        </w:rPr>
        <w:t xml:space="preserve">I případy mnou prezentované byly vzdáleny toho, aby o nich šlo udělat jednoznačný soud a jejich </w:t>
      </w:r>
      <w:r w:rsidR="00586076">
        <w:rPr>
          <w:szCs w:val="28"/>
        </w:rPr>
        <w:t>řešení</w:t>
      </w:r>
      <w:r w:rsidR="00E2158F">
        <w:rPr>
          <w:szCs w:val="28"/>
        </w:rPr>
        <w:t xml:space="preserve"> bylo odvislé od úhlu pohledu. </w:t>
      </w:r>
      <w:r w:rsidR="00586076">
        <w:rPr>
          <w:szCs w:val="28"/>
        </w:rPr>
        <w:t>V takové situaci</w:t>
      </w:r>
      <w:r w:rsidR="00E2158F">
        <w:rPr>
          <w:szCs w:val="28"/>
        </w:rPr>
        <w:t xml:space="preserve"> je skutečně na místě, aby věc nezhodnotila jen jedna z mocí ve státě, ale aby jí uviděly i </w:t>
      </w:r>
      <w:r w:rsidR="00586076">
        <w:rPr>
          <w:szCs w:val="28"/>
        </w:rPr>
        <w:t>„</w:t>
      </w:r>
      <w:r w:rsidR="00E2158F">
        <w:rPr>
          <w:szCs w:val="28"/>
        </w:rPr>
        <w:t>oči</w:t>
      </w:r>
      <w:r w:rsidR="00586076">
        <w:rPr>
          <w:szCs w:val="28"/>
        </w:rPr>
        <w:t>“ jiné moci, než té exekutivní</w:t>
      </w:r>
      <w:r w:rsidR="00E2158F">
        <w:rPr>
          <w:szCs w:val="28"/>
        </w:rPr>
        <w:t xml:space="preserve">. </w:t>
      </w:r>
      <w:r w:rsidR="00586076">
        <w:rPr>
          <w:szCs w:val="28"/>
        </w:rPr>
        <w:t>A pomyslný nosný, zřejmý azyl, ten by soudci na stole ani nikdy přistát neměl. Kdyby se tak sta</w:t>
      </w:r>
      <w:r w:rsidR="007A0402">
        <w:rPr>
          <w:szCs w:val="28"/>
        </w:rPr>
        <w:t>lo, tehdy by šlo o špatné znamení</w:t>
      </w:r>
      <w:r w:rsidR="00586076">
        <w:rPr>
          <w:szCs w:val="28"/>
        </w:rPr>
        <w:t xml:space="preserve">. </w:t>
      </w:r>
    </w:p>
    <w:p w:rsidR="00790DB0" w:rsidRDefault="00790DB0" w:rsidP="00790DB0"/>
    <w:p w:rsidR="00967BE9" w:rsidRDefault="00967BE9" w:rsidP="008F5B25">
      <w:pPr>
        <w:pStyle w:val="Nadpis1"/>
      </w:pPr>
      <w:bookmarkStart w:id="23" w:name="_Toc59262865"/>
    </w:p>
    <w:p w:rsidR="00967BE9" w:rsidRDefault="00967BE9" w:rsidP="008F5B25">
      <w:pPr>
        <w:pStyle w:val="Nadpis1"/>
      </w:pPr>
    </w:p>
    <w:p w:rsidR="00967BE9" w:rsidRDefault="00967BE9" w:rsidP="00967BE9"/>
    <w:p w:rsidR="00967BE9" w:rsidRDefault="00967BE9" w:rsidP="00967BE9"/>
    <w:p w:rsidR="00967BE9" w:rsidRDefault="00967BE9" w:rsidP="00967BE9"/>
    <w:p w:rsidR="00967BE9" w:rsidRDefault="00967BE9" w:rsidP="008F5B25">
      <w:pPr>
        <w:pStyle w:val="Nadpis1"/>
        <w:rPr>
          <w:rFonts w:eastAsiaTheme="minorHAnsi" w:cstheme="minorBidi"/>
          <w:b w:val="0"/>
          <w:bCs w:val="0"/>
          <w:sz w:val="28"/>
          <w:szCs w:val="22"/>
        </w:rPr>
      </w:pPr>
    </w:p>
    <w:p w:rsidR="00967BE9" w:rsidRDefault="00967BE9" w:rsidP="00967BE9"/>
    <w:p w:rsidR="00967BE9" w:rsidRDefault="00967BE9" w:rsidP="00967BE9"/>
    <w:p w:rsidR="00776977" w:rsidRDefault="00776977" w:rsidP="00967BE9"/>
    <w:p w:rsidR="00776977" w:rsidRPr="00967BE9" w:rsidRDefault="00776977" w:rsidP="00967BE9">
      <w:bookmarkStart w:id="24" w:name="_GoBack"/>
      <w:bookmarkEnd w:id="24"/>
    </w:p>
    <w:p w:rsidR="00160259" w:rsidRDefault="008F5B25" w:rsidP="008F5B25">
      <w:pPr>
        <w:pStyle w:val="Nadpis1"/>
      </w:pPr>
      <w:r>
        <w:t>Použité zdroje</w:t>
      </w:r>
      <w:bookmarkEnd w:id="23"/>
    </w:p>
    <w:p w:rsidR="008F5B25" w:rsidRPr="008F5B25" w:rsidRDefault="008F5B25" w:rsidP="008F5B25"/>
    <w:p w:rsidR="003D365A" w:rsidRPr="008F5B25" w:rsidRDefault="001E5796" w:rsidP="003D365A">
      <w:pPr>
        <w:rPr>
          <w:b/>
          <w:sz w:val="32"/>
          <w:szCs w:val="32"/>
        </w:rPr>
      </w:pPr>
      <w:r w:rsidRPr="008F5B25">
        <w:rPr>
          <w:b/>
          <w:sz w:val="32"/>
          <w:szCs w:val="32"/>
        </w:rPr>
        <w:t>Literatura</w:t>
      </w:r>
      <w:r w:rsidR="001C7011" w:rsidRPr="008F5B25">
        <w:rPr>
          <w:b/>
          <w:sz w:val="32"/>
          <w:szCs w:val="32"/>
        </w:rPr>
        <w:t xml:space="preserve"> </w:t>
      </w:r>
    </w:p>
    <w:tbl>
      <w:tblPr>
        <w:tblW w:w="9436" w:type="dxa"/>
        <w:tblInd w:w="55" w:type="dxa"/>
        <w:tblCellMar>
          <w:left w:w="70" w:type="dxa"/>
          <w:right w:w="70" w:type="dxa"/>
        </w:tblCellMar>
        <w:tblLook w:val="04A0" w:firstRow="1" w:lastRow="0" w:firstColumn="1" w:lastColumn="0" w:noHBand="0" w:noVBand="1"/>
      </w:tblPr>
      <w:tblGrid>
        <w:gridCol w:w="9436"/>
      </w:tblGrid>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3D365A" w:rsidP="003D365A">
            <w:pPr>
              <w:spacing w:after="0" w:line="240" w:lineRule="auto"/>
              <w:rPr>
                <w:rFonts w:eastAsia="Times New Roman" w:cs="Calibri"/>
                <w:color w:val="000000"/>
                <w:szCs w:val="28"/>
                <w:lang w:eastAsia="cs-CZ"/>
              </w:rPr>
            </w:pPr>
            <w:r w:rsidRPr="003D365A">
              <w:rPr>
                <w:rFonts w:eastAsia="Times New Roman" w:cs="Calibri"/>
                <w:color w:val="000000"/>
                <w:szCs w:val="28"/>
                <w:lang w:eastAsia="cs-CZ"/>
              </w:rPr>
              <w:t xml:space="preserve">[1] HARAJDIČ, J. </w:t>
            </w:r>
            <w:proofErr w:type="spellStart"/>
            <w:r w:rsidRPr="003D365A">
              <w:rPr>
                <w:rFonts w:eastAsia="Times New Roman" w:cs="Calibri"/>
                <w:i/>
                <w:iCs/>
                <w:color w:val="000000"/>
                <w:szCs w:val="28"/>
                <w:lang w:eastAsia="cs-CZ"/>
              </w:rPr>
              <w:t>Judikatúra</w:t>
            </w:r>
            <w:proofErr w:type="spellEnd"/>
            <w:r w:rsidRPr="003D365A">
              <w:rPr>
                <w:rFonts w:eastAsia="Times New Roman" w:cs="Calibri"/>
                <w:i/>
                <w:iCs/>
                <w:color w:val="000000"/>
                <w:szCs w:val="28"/>
                <w:lang w:eastAsia="cs-CZ"/>
              </w:rPr>
              <w:t xml:space="preserve"> </w:t>
            </w:r>
            <w:proofErr w:type="spellStart"/>
            <w:r w:rsidRPr="003D365A">
              <w:rPr>
                <w:rFonts w:eastAsia="Times New Roman" w:cs="Calibri"/>
                <w:i/>
                <w:iCs/>
                <w:color w:val="000000"/>
                <w:szCs w:val="28"/>
                <w:lang w:eastAsia="cs-CZ"/>
              </w:rPr>
              <w:t>vo</w:t>
            </w:r>
            <w:proofErr w:type="spellEnd"/>
            <w:r w:rsidRPr="003D365A">
              <w:rPr>
                <w:rFonts w:eastAsia="Times New Roman" w:cs="Calibri"/>
                <w:i/>
                <w:iCs/>
                <w:color w:val="000000"/>
                <w:szCs w:val="28"/>
                <w:lang w:eastAsia="cs-CZ"/>
              </w:rPr>
              <w:t xml:space="preserve"> </w:t>
            </w:r>
            <w:proofErr w:type="spellStart"/>
            <w:r w:rsidRPr="003D365A">
              <w:rPr>
                <w:rFonts w:eastAsia="Times New Roman" w:cs="Calibri"/>
                <w:i/>
                <w:iCs/>
                <w:color w:val="000000"/>
                <w:szCs w:val="28"/>
                <w:lang w:eastAsia="cs-CZ"/>
              </w:rPr>
              <w:t>veciach</w:t>
            </w:r>
            <w:proofErr w:type="spellEnd"/>
            <w:r w:rsidRPr="003D365A">
              <w:rPr>
                <w:rFonts w:eastAsia="Times New Roman" w:cs="Calibri"/>
                <w:i/>
                <w:iCs/>
                <w:color w:val="000000"/>
                <w:szCs w:val="28"/>
                <w:lang w:eastAsia="cs-CZ"/>
              </w:rPr>
              <w:t xml:space="preserve"> azylu</w:t>
            </w:r>
            <w:r w:rsidRPr="003D365A">
              <w:rPr>
                <w:rFonts w:eastAsia="Times New Roman" w:cs="Calibri"/>
                <w:color w:val="000000"/>
                <w:szCs w:val="28"/>
                <w:lang w:eastAsia="cs-CZ"/>
              </w:rPr>
              <w:t xml:space="preserve">.  1. vyd. Bratislava: </w:t>
            </w:r>
            <w:proofErr w:type="spellStart"/>
            <w:r w:rsidRPr="003D365A">
              <w:rPr>
                <w:rFonts w:eastAsia="Times New Roman" w:cs="Calibri"/>
                <w:color w:val="000000"/>
                <w:szCs w:val="28"/>
                <w:lang w:eastAsia="cs-CZ"/>
              </w:rPr>
              <w:t>Wolters</w:t>
            </w:r>
            <w:proofErr w:type="spellEnd"/>
            <w:r w:rsidRPr="003D365A">
              <w:rPr>
                <w:rFonts w:eastAsia="Times New Roman" w:cs="Calibri"/>
                <w:color w:val="000000"/>
                <w:szCs w:val="28"/>
                <w:lang w:eastAsia="cs-CZ"/>
              </w:rPr>
              <w:t xml:space="preserve"> </w:t>
            </w:r>
            <w:proofErr w:type="spellStart"/>
            <w:r w:rsidRPr="003D365A">
              <w:rPr>
                <w:rFonts w:eastAsia="Times New Roman" w:cs="Calibri"/>
                <w:color w:val="000000"/>
                <w:szCs w:val="28"/>
                <w:lang w:eastAsia="cs-CZ"/>
              </w:rPr>
              <w:t>Kluwer</w:t>
            </w:r>
            <w:proofErr w:type="spellEnd"/>
            <w:r w:rsidRPr="003D365A">
              <w:rPr>
                <w:rFonts w:eastAsia="Times New Roman" w:cs="Calibri"/>
                <w:color w:val="000000"/>
                <w:szCs w:val="28"/>
                <w:lang w:eastAsia="cs-CZ"/>
              </w:rPr>
              <w:t xml:space="preserve"> SVK, 2015, 601 s. ISBN 978-80-81-8168-167-7.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bottom"/>
            <w:hideMark/>
          </w:tcPr>
          <w:p w:rsidR="003D365A" w:rsidRDefault="003D365A" w:rsidP="003D365A">
            <w:pPr>
              <w:spacing w:after="0" w:line="240" w:lineRule="auto"/>
              <w:rPr>
                <w:rFonts w:eastAsia="Times New Roman" w:cs="Calibri"/>
                <w:szCs w:val="28"/>
                <w:lang w:eastAsia="cs-CZ"/>
              </w:rPr>
            </w:pPr>
            <w:r>
              <w:rPr>
                <w:rFonts w:eastAsia="Times New Roman" w:cs="Calibri"/>
                <w:szCs w:val="28"/>
                <w:lang w:eastAsia="cs-CZ"/>
              </w:rPr>
              <w:t>[2</w:t>
            </w:r>
            <w:r w:rsidR="006D1EE2">
              <w:rPr>
                <w:rFonts w:eastAsia="Times New Roman" w:cs="Calibri"/>
                <w:szCs w:val="28"/>
                <w:lang w:eastAsia="cs-CZ"/>
              </w:rPr>
              <w:t xml:space="preserve">] </w:t>
            </w:r>
            <w:r w:rsidRPr="003D365A">
              <w:rPr>
                <w:rFonts w:eastAsia="Times New Roman" w:cs="Calibri"/>
                <w:szCs w:val="28"/>
                <w:lang w:eastAsia="cs-CZ"/>
              </w:rPr>
              <w:t xml:space="preserve">HEIMANNOVÁ, M. </w:t>
            </w:r>
            <w:r w:rsidRPr="003D365A">
              <w:rPr>
                <w:rFonts w:eastAsia="Times New Roman" w:cs="Calibri"/>
                <w:i/>
                <w:iCs/>
                <w:szCs w:val="28"/>
                <w:lang w:eastAsia="cs-CZ"/>
              </w:rPr>
              <w:t xml:space="preserve">Československo. Stát, který zklamal.  </w:t>
            </w:r>
            <w:r w:rsidRPr="003D365A">
              <w:rPr>
                <w:rFonts w:eastAsia="Times New Roman" w:cs="Calibri"/>
                <w:szCs w:val="28"/>
                <w:lang w:eastAsia="cs-CZ"/>
              </w:rPr>
              <w:t>1. vyd.</w:t>
            </w:r>
            <w:r w:rsidRPr="003D365A">
              <w:rPr>
                <w:rFonts w:eastAsia="Times New Roman" w:cs="Calibri"/>
                <w:i/>
                <w:iCs/>
                <w:szCs w:val="28"/>
                <w:lang w:eastAsia="cs-CZ"/>
              </w:rPr>
              <w:t xml:space="preserve"> </w:t>
            </w:r>
            <w:proofErr w:type="spellStart"/>
            <w:r w:rsidRPr="003D365A">
              <w:rPr>
                <w:rFonts w:eastAsia="Times New Roman" w:cs="Calibri"/>
                <w:szCs w:val="28"/>
                <w:lang w:eastAsia="cs-CZ"/>
              </w:rPr>
              <w:t>Petrkov</w:t>
            </w:r>
            <w:proofErr w:type="spellEnd"/>
            <w:r w:rsidRPr="003D365A">
              <w:rPr>
                <w:rFonts w:eastAsia="Times New Roman" w:cs="Calibri"/>
                <w:szCs w:val="28"/>
                <w:lang w:eastAsia="cs-CZ"/>
              </w:rPr>
              <w:t xml:space="preserve">: Nakladatelství </w:t>
            </w:r>
            <w:proofErr w:type="spellStart"/>
            <w:r w:rsidRPr="003D365A">
              <w:rPr>
                <w:rFonts w:eastAsia="Times New Roman" w:cs="Calibri"/>
                <w:szCs w:val="28"/>
                <w:lang w:eastAsia="cs-CZ"/>
              </w:rPr>
              <w:t>Petrkov</w:t>
            </w:r>
            <w:proofErr w:type="spellEnd"/>
            <w:r w:rsidRPr="003D365A">
              <w:rPr>
                <w:rFonts w:eastAsia="Times New Roman" w:cs="Calibri"/>
                <w:szCs w:val="28"/>
                <w:lang w:eastAsia="cs-CZ"/>
              </w:rPr>
              <w:t>, 2020, 403 s. ISBN 978-80-87595-86-2</w:t>
            </w:r>
            <w:r>
              <w:rPr>
                <w:rFonts w:eastAsia="Times New Roman" w:cs="Calibri"/>
                <w:szCs w:val="28"/>
                <w:lang w:eastAsia="cs-CZ"/>
              </w:rPr>
              <w:t>.</w:t>
            </w:r>
          </w:p>
          <w:p w:rsidR="0070617B" w:rsidRDefault="0070617B" w:rsidP="003D365A">
            <w:pPr>
              <w:spacing w:after="0" w:line="240" w:lineRule="auto"/>
              <w:rPr>
                <w:rFonts w:eastAsia="Times New Roman" w:cs="Calibri"/>
                <w:szCs w:val="28"/>
                <w:lang w:eastAsia="cs-CZ"/>
              </w:rPr>
            </w:pPr>
          </w:p>
          <w:p w:rsidR="0070617B" w:rsidRDefault="007B13BD" w:rsidP="003D365A">
            <w:pPr>
              <w:spacing w:after="0" w:line="240" w:lineRule="auto"/>
              <w:rPr>
                <w:rFonts w:eastAsia="Times New Roman" w:cs="Calibri"/>
                <w:szCs w:val="28"/>
                <w:lang w:eastAsia="cs-CZ"/>
              </w:rPr>
            </w:pPr>
            <w:r w:rsidRPr="009F193F">
              <w:rPr>
                <w:rFonts w:eastAsia="Times New Roman" w:cs="Calibri"/>
                <w:szCs w:val="28"/>
                <w:lang w:eastAsia="cs-CZ"/>
              </w:rPr>
              <w:t>[</w:t>
            </w:r>
            <w:r w:rsidR="006D1EE2">
              <w:rPr>
                <w:rFonts w:eastAsia="Times New Roman" w:cs="Calibri"/>
                <w:szCs w:val="28"/>
                <w:lang w:eastAsia="cs-CZ"/>
              </w:rPr>
              <w:t>3</w:t>
            </w:r>
            <w:r w:rsidRPr="009F193F">
              <w:rPr>
                <w:rFonts w:eastAsia="Times New Roman" w:cs="Calibri"/>
                <w:szCs w:val="28"/>
                <w:lang w:eastAsia="cs-CZ"/>
              </w:rPr>
              <w:t xml:space="preserve">] </w:t>
            </w:r>
            <w:r w:rsidR="0070617B" w:rsidRPr="009F193F">
              <w:rPr>
                <w:rFonts w:eastAsia="Times New Roman" w:cs="Calibri"/>
                <w:szCs w:val="28"/>
                <w:lang w:eastAsia="cs-CZ"/>
              </w:rPr>
              <w:t>HOBSBAWM</w:t>
            </w:r>
            <w:r w:rsidR="0070617B">
              <w:rPr>
                <w:rFonts w:eastAsia="Times New Roman" w:cs="Calibri"/>
                <w:szCs w:val="28"/>
                <w:lang w:eastAsia="cs-CZ"/>
              </w:rPr>
              <w:t xml:space="preserve">, J, E. </w:t>
            </w:r>
            <w:r w:rsidR="0070617B" w:rsidRPr="0070617B">
              <w:rPr>
                <w:rFonts w:eastAsia="Times New Roman" w:cs="Calibri"/>
                <w:i/>
                <w:szCs w:val="28"/>
                <w:lang w:eastAsia="cs-CZ"/>
              </w:rPr>
              <w:t>Národy a nacionalismus od roku 1780</w:t>
            </w:r>
            <w:r w:rsidR="0070617B">
              <w:rPr>
                <w:rFonts w:eastAsia="Times New Roman" w:cs="Calibri"/>
                <w:szCs w:val="28"/>
                <w:lang w:eastAsia="cs-CZ"/>
              </w:rPr>
              <w:t>. 1. vyd. Brno: CDK, 2000, 207 s. ISBN 80-85959-55-0.</w:t>
            </w:r>
          </w:p>
          <w:p w:rsidR="003D365A" w:rsidRPr="003D365A" w:rsidRDefault="003D365A" w:rsidP="003D365A">
            <w:pPr>
              <w:spacing w:after="0" w:line="240" w:lineRule="auto"/>
              <w:rPr>
                <w:rFonts w:eastAsia="Times New Roman" w:cs="Calibri"/>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3D365A" w:rsidP="003D365A">
            <w:pPr>
              <w:spacing w:after="0" w:line="240" w:lineRule="auto"/>
              <w:rPr>
                <w:rFonts w:eastAsia="Times New Roman" w:cs="Calibri"/>
                <w:color w:val="000000"/>
                <w:szCs w:val="28"/>
                <w:lang w:eastAsia="cs-CZ"/>
              </w:rPr>
            </w:pPr>
            <w:r w:rsidRPr="003D365A">
              <w:rPr>
                <w:rFonts w:eastAsia="Times New Roman" w:cs="Calibri"/>
                <w:color w:val="000000"/>
                <w:szCs w:val="28"/>
                <w:lang w:eastAsia="cs-CZ"/>
              </w:rPr>
              <w:t>[</w:t>
            </w:r>
            <w:r w:rsidR="006D1EE2">
              <w:rPr>
                <w:rFonts w:eastAsia="Times New Roman" w:cs="Calibri"/>
                <w:color w:val="000000"/>
                <w:szCs w:val="28"/>
                <w:lang w:eastAsia="cs-CZ"/>
              </w:rPr>
              <w:t xml:space="preserve">4] </w:t>
            </w:r>
            <w:r w:rsidRPr="003D365A">
              <w:rPr>
                <w:rFonts w:eastAsia="Times New Roman" w:cs="Calibri"/>
                <w:color w:val="000000"/>
                <w:szCs w:val="28"/>
                <w:lang w:eastAsia="cs-CZ"/>
              </w:rPr>
              <w:t xml:space="preserve">HOETZEL, J. </w:t>
            </w:r>
            <w:r w:rsidRPr="003D365A">
              <w:rPr>
                <w:rFonts w:eastAsia="Times New Roman" w:cs="Calibri"/>
                <w:i/>
                <w:iCs/>
                <w:color w:val="000000"/>
                <w:szCs w:val="28"/>
                <w:lang w:eastAsia="cs-CZ"/>
              </w:rPr>
              <w:t>Soudní kontrola veřejné správy</w:t>
            </w:r>
            <w:r w:rsidRPr="003D365A">
              <w:rPr>
                <w:rFonts w:eastAsia="Times New Roman" w:cs="Calibri"/>
                <w:color w:val="000000"/>
                <w:szCs w:val="28"/>
                <w:lang w:eastAsia="cs-CZ"/>
              </w:rPr>
              <w:t xml:space="preserve">. Praha: Spolek českých právníků „Všehrd“, 1924, 113 s.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[5</w:t>
            </w:r>
            <w:r w:rsidR="003D365A" w:rsidRPr="003D365A">
              <w:rPr>
                <w:rFonts w:eastAsia="Times New Roman" w:cs="Calibri"/>
                <w:color w:val="000000"/>
                <w:szCs w:val="28"/>
                <w:lang w:eastAsia="cs-CZ"/>
              </w:rPr>
              <w:t xml:space="preserve">] HONUSKOVÁ, V. </w:t>
            </w:r>
            <w:r w:rsidR="003D365A" w:rsidRPr="003D365A">
              <w:rPr>
                <w:rFonts w:eastAsia="Times New Roman" w:cs="Calibri"/>
                <w:i/>
                <w:iCs/>
                <w:color w:val="000000"/>
                <w:szCs w:val="28"/>
                <w:lang w:eastAsia="cs-CZ"/>
              </w:rPr>
              <w:t>Definice uprchlíka a její výklad a aplikace v současném mezinárodním právu.</w:t>
            </w:r>
            <w:r w:rsidR="003D365A" w:rsidRPr="003D365A">
              <w:rPr>
                <w:rFonts w:eastAsia="Times New Roman" w:cs="Calibri"/>
                <w:color w:val="000000"/>
                <w:szCs w:val="28"/>
                <w:lang w:eastAsia="cs-CZ"/>
              </w:rPr>
              <w:t xml:space="preserve"> 1. vyd. Praha: Univerzita Karlova, 2011, 268 s. ISBN 978-80-87146-45-3.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Pr="00882D2A" w:rsidRDefault="006D1EE2" w:rsidP="003D365A">
            <w:pPr>
              <w:spacing w:after="0" w:line="240" w:lineRule="auto"/>
              <w:rPr>
                <w:rFonts w:eastAsia="Times New Roman" w:cs="Calibri"/>
                <w:szCs w:val="28"/>
                <w:lang w:eastAsia="cs-CZ"/>
              </w:rPr>
            </w:pPr>
            <w:r>
              <w:rPr>
                <w:rFonts w:eastAsia="Times New Roman" w:cs="Calibri"/>
                <w:szCs w:val="28"/>
                <w:lang w:eastAsia="cs-CZ"/>
              </w:rPr>
              <w:t>[6</w:t>
            </w:r>
            <w:r w:rsidRPr="006D1EE2">
              <w:rPr>
                <w:rFonts w:eastAsia="Times New Roman" w:cs="Calibri"/>
                <w:szCs w:val="28"/>
                <w:lang w:eastAsia="cs-CZ"/>
              </w:rPr>
              <w:t xml:space="preserve">] </w:t>
            </w:r>
            <w:r w:rsidR="003D365A" w:rsidRPr="00882D2A">
              <w:rPr>
                <w:rFonts w:eastAsia="Times New Roman" w:cs="Calibri"/>
                <w:szCs w:val="28"/>
                <w:lang w:eastAsia="cs-CZ"/>
              </w:rPr>
              <w:t xml:space="preserve">HONUSKOVÁ, V., FLÍDROVÁ, E., JANKŮ, L. a kol. </w:t>
            </w:r>
            <w:r w:rsidR="003D365A" w:rsidRPr="00882D2A">
              <w:rPr>
                <w:rFonts w:eastAsia="Times New Roman" w:cs="Calibri"/>
                <w:i/>
                <w:iCs/>
                <w:szCs w:val="28"/>
                <w:lang w:eastAsia="cs-CZ"/>
              </w:rPr>
              <w:t>Dnes migranti – Zítra uprchlíci? Postavení migrantů, kteří potřebují ochranu, v mezinárodním právu</w:t>
            </w:r>
            <w:r w:rsidR="003D365A" w:rsidRPr="00882D2A">
              <w:rPr>
                <w:rFonts w:eastAsia="Times New Roman" w:cs="Calibri"/>
                <w:szCs w:val="28"/>
                <w:lang w:eastAsia="cs-CZ"/>
              </w:rPr>
              <w:t xml:space="preserve">. 1. vyd. Praha: Univerzita Karlova, 2014, 196 s. ISBN 978-80-87975-23-7. </w:t>
            </w:r>
          </w:p>
          <w:p w:rsidR="003D365A" w:rsidRPr="003D365A" w:rsidRDefault="003D365A" w:rsidP="003D365A">
            <w:pPr>
              <w:spacing w:after="0" w:line="240" w:lineRule="auto"/>
              <w:rPr>
                <w:rFonts w:eastAsia="Times New Roman" w:cs="Calibri"/>
                <w:color w:val="FF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 xml:space="preserve">[7] </w:t>
            </w:r>
            <w:r w:rsidR="003D365A" w:rsidRPr="003D365A">
              <w:rPr>
                <w:rFonts w:eastAsia="Times New Roman" w:cs="Calibri"/>
                <w:color w:val="000000"/>
                <w:szCs w:val="28"/>
                <w:lang w:eastAsia="cs-CZ"/>
              </w:rPr>
              <w:t xml:space="preserve">CHMELÍČKOVÁ, N., VOTOČKOVÁ, V. </w:t>
            </w:r>
            <w:r w:rsidR="003D365A" w:rsidRPr="003D365A">
              <w:rPr>
                <w:rFonts w:eastAsia="Times New Roman" w:cs="Calibri"/>
                <w:i/>
                <w:iCs/>
                <w:color w:val="000000"/>
                <w:szCs w:val="28"/>
                <w:lang w:eastAsia="cs-CZ"/>
              </w:rPr>
              <w:t>Zákon o azylu. Praktický komentář</w:t>
            </w:r>
            <w:r w:rsidR="003D365A" w:rsidRPr="003D365A">
              <w:rPr>
                <w:rFonts w:eastAsia="Times New Roman" w:cs="Calibri"/>
                <w:color w:val="000000"/>
                <w:szCs w:val="28"/>
                <w:lang w:eastAsia="cs-CZ"/>
              </w:rPr>
              <w:t xml:space="preserve">. 1. vyd. Praha: </w:t>
            </w:r>
            <w:proofErr w:type="spellStart"/>
            <w:r w:rsidR="003D365A" w:rsidRPr="003D365A">
              <w:rPr>
                <w:rFonts w:eastAsia="Times New Roman" w:cs="Calibri"/>
                <w:color w:val="000000"/>
                <w:szCs w:val="28"/>
                <w:lang w:eastAsia="cs-CZ"/>
              </w:rPr>
              <w:t>Wolters</w:t>
            </w:r>
            <w:proofErr w:type="spellEnd"/>
            <w:r w:rsidR="003D365A" w:rsidRPr="003D365A">
              <w:rPr>
                <w:rFonts w:eastAsia="Times New Roman" w:cs="Calibri"/>
                <w:color w:val="000000"/>
                <w:szCs w:val="28"/>
                <w:lang w:eastAsia="cs-CZ"/>
              </w:rPr>
              <w:t xml:space="preserve"> </w:t>
            </w:r>
            <w:proofErr w:type="spellStart"/>
            <w:r w:rsidR="003D365A" w:rsidRPr="003D365A">
              <w:rPr>
                <w:rFonts w:eastAsia="Times New Roman" w:cs="Calibri"/>
                <w:color w:val="000000"/>
                <w:szCs w:val="28"/>
                <w:lang w:eastAsia="cs-CZ"/>
              </w:rPr>
              <w:t>Kluwer</w:t>
            </w:r>
            <w:proofErr w:type="spellEnd"/>
            <w:r w:rsidR="003D365A" w:rsidRPr="003D365A">
              <w:rPr>
                <w:rFonts w:eastAsia="Times New Roman" w:cs="Calibri"/>
                <w:color w:val="000000"/>
                <w:szCs w:val="28"/>
                <w:lang w:eastAsia="cs-CZ"/>
              </w:rPr>
              <w:t xml:space="preserve"> ČR, 2016, 296 s.  ISBN 978-80-7552-479-9.</w:t>
            </w:r>
          </w:p>
          <w:p w:rsidR="00BB3B84" w:rsidRDefault="00BB3B84" w:rsidP="003D365A">
            <w:pPr>
              <w:spacing w:after="0" w:line="240" w:lineRule="auto"/>
              <w:rPr>
                <w:rFonts w:eastAsia="Times New Roman" w:cs="Calibri"/>
                <w:color w:val="000000"/>
                <w:szCs w:val="28"/>
                <w:lang w:eastAsia="cs-CZ"/>
              </w:rPr>
            </w:pPr>
          </w:p>
          <w:p w:rsidR="00BB3B84" w:rsidRDefault="00BB3B84" w:rsidP="003D365A">
            <w:pPr>
              <w:spacing w:after="0" w:line="240" w:lineRule="auto"/>
              <w:rPr>
                <w:rFonts w:eastAsia="Times New Roman" w:cs="Calibri"/>
                <w:color w:val="000000"/>
                <w:szCs w:val="28"/>
                <w:lang w:eastAsia="cs-CZ"/>
              </w:rPr>
            </w:pPr>
            <w:r w:rsidRPr="009F193F">
              <w:rPr>
                <w:rFonts w:eastAsia="Times New Roman" w:cs="Calibri"/>
                <w:color w:val="000000"/>
                <w:szCs w:val="28"/>
                <w:lang w:eastAsia="cs-CZ"/>
              </w:rPr>
              <w:t>[</w:t>
            </w:r>
            <w:r w:rsidR="006D1EE2">
              <w:rPr>
                <w:rFonts w:eastAsia="Times New Roman" w:cs="Calibri"/>
                <w:color w:val="000000"/>
                <w:szCs w:val="28"/>
                <w:lang w:eastAsia="cs-CZ"/>
              </w:rPr>
              <w:t>8</w:t>
            </w:r>
            <w:r w:rsidRPr="009F193F">
              <w:rPr>
                <w:rFonts w:eastAsia="Times New Roman" w:cs="Calibri"/>
                <w:color w:val="000000"/>
                <w:szCs w:val="28"/>
                <w:lang w:eastAsia="cs-CZ"/>
              </w:rPr>
              <w:t>] JANDOUREK</w:t>
            </w:r>
            <w:r>
              <w:rPr>
                <w:rFonts w:eastAsia="Times New Roman" w:cs="Calibri"/>
                <w:color w:val="000000"/>
                <w:szCs w:val="28"/>
                <w:lang w:eastAsia="cs-CZ"/>
              </w:rPr>
              <w:t xml:space="preserve">, J. </w:t>
            </w:r>
            <w:r w:rsidRPr="00BB3B84">
              <w:rPr>
                <w:rFonts w:eastAsia="Times New Roman" w:cs="Calibri"/>
                <w:i/>
                <w:color w:val="000000"/>
                <w:szCs w:val="28"/>
                <w:lang w:eastAsia="cs-CZ"/>
              </w:rPr>
              <w:t>Sociologický slovník</w:t>
            </w:r>
            <w:r>
              <w:rPr>
                <w:rFonts w:eastAsia="Times New Roman" w:cs="Calibri"/>
                <w:color w:val="000000"/>
                <w:szCs w:val="28"/>
                <w:lang w:eastAsia="cs-CZ"/>
              </w:rPr>
              <w:t>. 2. vyd. Praha: Portál, 2007, 285 s. ISBN 978-80-7367-269-0.</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Pr="0080574F" w:rsidRDefault="006D1EE2" w:rsidP="003D365A">
            <w:pPr>
              <w:spacing w:after="0" w:line="240" w:lineRule="auto"/>
              <w:rPr>
                <w:rFonts w:eastAsia="Times New Roman" w:cs="Calibri"/>
                <w:szCs w:val="28"/>
                <w:lang w:eastAsia="cs-CZ"/>
              </w:rPr>
            </w:pPr>
            <w:r>
              <w:rPr>
                <w:rFonts w:eastAsia="Times New Roman" w:cs="Calibri"/>
                <w:szCs w:val="28"/>
                <w:lang w:eastAsia="cs-CZ"/>
              </w:rPr>
              <w:t>[9</w:t>
            </w:r>
            <w:r w:rsidRPr="006D1EE2">
              <w:rPr>
                <w:rFonts w:eastAsia="Times New Roman" w:cs="Calibri"/>
                <w:szCs w:val="28"/>
                <w:lang w:eastAsia="cs-CZ"/>
              </w:rPr>
              <w:t xml:space="preserve">] </w:t>
            </w:r>
            <w:r w:rsidR="003D365A" w:rsidRPr="0080574F">
              <w:rPr>
                <w:rFonts w:eastAsia="Times New Roman" w:cs="Calibri"/>
                <w:szCs w:val="28"/>
                <w:lang w:eastAsia="cs-CZ"/>
              </w:rPr>
              <w:t xml:space="preserve">JÍLEK, D., POŘÍZEK, P. (editoři) </w:t>
            </w:r>
            <w:r w:rsidR="003D365A" w:rsidRPr="0080574F">
              <w:rPr>
                <w:rFonts w:eastAsia="Times New Roman" w:cs="Calibri"/>
                <w:i/>
                <w:iCs/>
                <w:szCs w:val="28"/>
                <w:lang w:eastAsia="cs-CZ"/>
              </w:rPr>
              <w:t>Ročenka uprchlického a cizineckého práva 2016</w:t>
            </w:r>
            <w:r w:rsidR="003D365A" w:rsidRPr="0080574F">
              <w:rPr>
                <w:rFonts w:eastAsia="Times New Roman" w:cs="Calibri"/>
                <w:szCs w:val="28"/>
                <w:lang w:eastAsia="cs-CZ"/>
              </w:rPr>
              <w:t xml:space="preserve">. 2. rozšířené vydání. Brno: Kancelář veřejného ochránce práv ve spolupráci se společností </w:t>
            </w:r>
            <w:proofErr w:type="spellStart"/>
            <w:r w:rsidR="003D365A" w:rsidRPr="0080574F">
              <w:rPr>
                <w:rFonts w:eastAsia="Times New Roman" w:cs="Calibri"/>
                <w:szCs w:val="28"/>
                <w:lang w:eastAsia="cs-CZ"/>
              </w:rPr>
              <w:t>Wolters</w:t>
            </w:r>
            <w:proofErr w:type="spellEnd"/>
            <w:r w:rsidR="003D365A" w:rsidRPr="0080574F">
              <w:rPr>
                <w:rFonts w:eastAsia="Times New Roman" w:cs="Calibri"/>
                <w:szCs w:val="28"/>
                <w:lang w:eastAsia="cs-CZ"/>
              </w:rPr>
              <w:t xml:space="preserve"> </w:t>
            </w:r>
            <w:proofErr w:type="spellStart"/>
            <w:r w:rsidR="003D365A" w:rsidRPr="0080574F">
              <w:rPr>
                <w:rFonts w:eastAsia="Times New Roman" w:cs="Calibri"/>
                <w:szCs w:val="28"/>
                <w:lang w:eastAsia="cs-CZ"/>
              </w:rPr>
              <w:t>Kluwer</w:t>
            </w:r>
            <w:proofErr w:type="spellEnd"/>
            <w:r w:rsidR="003D365A" w:rsidRPr="0080574F">
              <w:rPr>
                <w:rFonts w:eastAsia="Times New Roman" w:cs="Calibri"/>
                <w:szCs w:val="28"/>
                <w:lang w:eastAsia="cs-CZ"/>
              </w:rPr>
              <w:t xml:space="preserve"> , 2016, 679 s. ISBN 978-80-7552-995-4. </w:t>
            </w:r>
          </w:p>
          <w:p w:rsidR="003D365A" w:rsidRPr="003D365A" w:rsidRDefault="003D365A" w:rsidP="003D365A">
            <w:pPr>
              <w:spacing w:after="0" w:line="240" w:lineRule="auto"/>
              <w:rPr>
                <w:rFonts w:eastAsia="Times New Roman" w:cs="Calibri"/>
                <w:color w:val="FF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Pr="00771D77" w:rsidRDefault="006D1EE2" w:rsidP="003D365A">
            <w:pPr>
              <w:spacing w:after="0" w:line="240" w:lineRule="auto"/>
              <w:rPr>
                <w:rFonts w:eastAsia="Times New Roman" w:cs="Calibri"/>
                <w:szCs w:val="28"/>
                <w:lang w:eastAsia="cs-CZ"/>
              </w:rPr>
            </w:pPr>
            <w:r>
              <w:rPr>
                <w:rFonts w:eastAsia="Times New Roman" w:cs="Calibri"/>
                <w:szCs w:val="28"/>
                <w:lang w:eastAsia="cs-CZ"/>
              </w:rPr>
              <w:t>[10</w:t>
            </w:r>
            <w:r w:rsidRPr="006D1EE2">
              <w:rPr>
                <w:rFonts w:eastAsia="Times New Roman" w:cs="Calibri"/>
                <w:szCs w:val="28"/>
                <w:lang w:eastAsia="cs-CZ"/>
              </w:rPr>
              <w:t xml:space="preserve">] </w:t>
            </w:r>
            <w:r w:rsidR="003D365A" w:rsidRPr="00771D77">
              <w:rPr>
                <w:rFonts w:eastAsia="Times New Roman" w:cs="Calibri"/>
                <w:szCs w:val="28"/>
                <w:lang w:eastAsia="cs-CZ"/>
              </w:rPr>
              <w:t xml:space="preserve">JÍLEK, D., POŘÍZEK, P. (editoři) </w:t>
            </w:r>
            <w:r w:rsidR="003D365A" w:rsidRPr="00771D77">
              <w:rPr>
                <w:rFonts w:eastAsia="Times New Roman" w:cs="Calibri"/>
                <w:i/>
                <w:iCs/>
                <w:szCs w:val="28"/>
                <w:lang w:eastAsia="cs-CZ"/>
              </w:rPr>
              <w:t>Ročenka uprchlického a cizineckého práva 2017</w:t>
            </w:r>
            <w:r w:rsidR="003D365A" w:rsidRPr="00771D77">
              <w:rPr>
                <w:rFonts w:eastAsia="Times New Roman" w:cs="Calibri"/>
                <w:szCs w:val="28"/>
                <w:lang w:eastAsia="cs-CZ"/>
              </w:rPr>
              <w:t xml:space="preserve">. Brno: Kancelář veřejného ochránce práv ve spolupráci se společností </w:t>
            </w:r>
            <w:proofErr w:type="spellStart"/>
            <w:r w:rsidR="003D365A" w:rsidRPr="00771D77">
              <w:rPr>
                <w:rFonts w:eastAsia="Times New Roman" w:cs="Calibri"/>
                <w:szCs w:val="28"/>
                <w:lang w:eastAsia="cs-CZ"/>
              </w:rPr>
              <w:t>Wolters</w:t>
            </w:r>
            <w:proofErr w:type="spellEnd"/>
            <w:r w:rsidR="003D365A" w:rsidRPr="00771D77">
              <w:rPr>
                <w:rFonts w:eastAsia="Times New Roman" w:cs="Calibri"/>
                <w:szCs w:val="28"/>
                <w:lang w:eastAsia="cs-CZ"/>
              </w:rPr>
              <w:t xml:space="preserve"> </w:t>
            </w:r>
            <w:proofErr w:type="spellStart"/>
            <w:r w:rsidR="003D365A" w:rsidRPr="00771D77">
              <w:rPr>
                <w:rFonts w:eastAsia="Times New Roman" w:cs="Calibri"/>
                <w:szCs w:val="28"/>
                <w:lang w:eastAsia="cs-CZ"/>
              </w:rPr>
              <w:t>Kluwer</w:t>
            </w:r>
            <w:proofErr w:type="spellEnd"/>
            <w:r w:rsidR="003D365A" w:rsidRPr="00771D77">
              <w:rPr>
                <w:rFonts w:eastAsia="Times New Roman" w:cs="Calibri"/>
                <w:szCs w:val="28"/>
                <w:lang w:eastAsia="cs-CZ"/>
              </w:rPr>
              <w:t xml:space="preserve"> , 2017, 597 s. ISBN 978-80-7598-262-9.</w:t>
            </w:r>
          </w:p>
          <w:p w:rsidR="003D365A" w:rsidRPr="003D365A" w:rsidRDefault="003D365A" w:rsidP="003D365A">
            <w:pPr>
              <w:spacing w:after="0" w:line="240" w:lineRule="auto"/>
              <w:rPr>
                <w:rFonts w:eastAsia="Times New Roman" w:cs="Calibri"/>
                <w:color w:val="FF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[11</w:t>
            </w:r>
            <w:r w:rsidR="003D365A" w:rsidRPr="003D365A">
              <w:rPr>
                <w:rFonts w:eastAsia="Times New Roman" w:cs="Calibri"/>
                <w:color w:val="000000"/>
                <w:szCs w:val="28"/>
                <w:lang w:eastAsia="cs-CZ"/>
              </w:rPr>
              <w:t>] JÍLEK, D., POŘÍZEK, P. (editoři)</w:t>
            </w:r>
            <w:r w:rsidR="003D365A" w:rsidRPr="003D365A">
              <w:rPr>
                <w:rFonts w:eastAsia="Times New Roman" w:cs="Calibri"/>
                <w:i/>
                <w:iCs/>
                <w:color w:val="000000"/>
                <w:szCs w:val="28"/>
                <w:lang w:eastAsia="cs-CZ"/>
              </w:rPr>
              <w:t>Sborník ze semináře: Aktuální právní problémy cizineckého a azylového práva</w:t>
            </w:r>
            <w:r w:rsidR="003D365A" w:rsidRPr="003D365A">
              <w:rPr>
                <w:rFonts w:eastAsia="Times New Roman" w:cs="Calibri"/>
                <w:color w:val="000000"/>
                <w:szCs w:val="28"/>
                <w:lang w:eastAsia="cs-CZ"/>
              </w:rPr>
              <w:t xml:space="preserve">. Brno: Kancelář veřejného ochránce práv ve spolupráci se společností </w:t>
            </w:r>
            <w:proofErr w:type="spellStart"/>
            <w:r w:rsidR="003D365A" w:rsidRPr="003D365A">
              <w:rPr>
                <w:rFonts w:eastAsia="Times New Roman" w:cs="Calibri"/>
                <w:color w:val="000000"/>
                <w:szCs w:val="28"/>
                <w:lang w:eastAsia="cs-CZ"/>
              </w:rPr>
              <w:t>Wolters</w:t>
            </w:r>
            <w:proofErr w:type="spellEnd"/>
            <w:r w:rsidR="003D365A" w:rsidRPr="003D365A">
              <w:rPr>
                <w:rFonts w:eastAsia="Times New Roman" w:cs="Calibri"/>
                <w:color w:val="000000"/>
                <w:szCs w:val="28"/>
                <w:lang w:eastAsia="cs-CZ"/>
              </w:rPr>
              <w:t xml:space="preserve"> </w:t>
            </w:r>
            <w:proofErr w:type="spellStart"/>
            <w:r w:rsidR="003D365A" w:rsidRPr="003D365A">
              <w:rPr>
                <w:rFonts w:eastAsia="Times New Roman" w:cs="Calibri"/>
                <w:color w:val="000000"/>
                <w:szCs w:val="28"/>
                <w:lang w:eastAsia="cs-CZ"/>
              </w:rPr>
              <w:t>Kluwer</w:t>
            </w:r>
            <w:proofErr w:type="spellEnd"/>
            <w:r w:rsidR="003D365A" w:rsidRPr="003D365A">
              <w:rPr>
                <w:rFonts w:eastAsia="Times New Roman" w:cs="Calibri"/>
                <w:color w:val="000000"/>
                <w:szCs w:val="28"/>
                <w:lang w:eastAsia="cs-CZ"/>
              </w:rPr>
              <w:t xml:space="preserve"> , 2015, 512 s. ISBN 978-80-7552-364-8</w:t>
            </w:r>
            <w:r w:rsidR="003D365A">
              <w:rPr>
                <w:rFonts w:eastAsia="Times New Roman" w:cs="Calibri"/>
                <w:color w:val="000000"/>
                <w:szCs w:val="28"/>
                <w:lang w:eastAsia="cs-CZ"/>
              </w:rPr>
              <w:t>.</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3D365A" w:rsidP="003D365A">
            <w:pPr>
              <w:spacing w:after="0" w:line="240" w:lineRule="auto"/>
              <w:rPr>
                <w:rFonts w:eastAsia="Times New Roman" w:cs="Calibri"/>
                <w:color w:val="000000"/>
                <w:szCs w:val="28"/>
                <w:lang w:eastAsia="cs-CZ"/>
              </w:rPr>
            </w:pPr>
            <w:r w:rsidRPr="003D365A">
              <w:rPr>
                <w:rFonts w:eastAsia="Times New Roman" w:cs="Calibri"/>
                <w:color w:val="000000"/>
                <w:szCs w:val="28"/>
                <w:lang w:eastAsia="cs-CZ"/>
              </w:rPr>
              <w:lastRenderedPageBreak/>
              <w:t>[</w:t>
            </w:r>
            <w:r w:rsidR="006D1EE2">
              <w:rPr>
                <w:rFonts w:eastAsia="Times New Roman" w:cs="Calibri"/>
                <w:color w:val="000000"/>
                <w:szCs w:val="28"/>
                <w:lang w:eastAsia="cs-CZ"/>
              </w:rPr>
              <w:t>12</w:t>
            </w:r>
            <w:r w:rsidRPr="003D365A">
              <w:rPr>
                <w:rFonts w:eastAsia="Times New Roman" w:cs="Calibri"/>
                <w:color w:val="000000"/>
                <w:szCs w:val="28"/>
                <w:lang w:eastAsia="cs-CZ"/>
              </w:rPr>
              <w:t xml:space="preserve">] JIRSA, J. a kol. </w:t>
            </w:r>
            <w:r w:rsidRPr="003D365A">
              <w:rPr>
                <w:rFonts w:eastAsia="Times New Roman" w:cs="Calibri"/>
                <w:i/>
                <w:iCs/>
                <w:color w:val="000000"/>
                <w:szCs w:val="28"/>
                <w:lang w:eastAsia="cs-CZ"/>
              </w:rPr>
              <w:t>Občanské soudní řízení. Soudcovský komentář. Kniha IV. §201–250l občanského soudního řádu.</w:t>
            </w:r>
            <w:r w:rsidRPr="003D365A">
              <w:rPr>
                <w:rFonts w:eastAsia="Times New Roman" w:cs="Calibri"/>
                <w:color w:val="000000"/>
                <w:szCs w:val="28"/>
                <w:lang w:eastAsia="cs-CZ"/>
              </w:rPr>
              <w:t xml:space="preserve"> 3. vyd. Praha: </w:t>
            </w:r>
            <w:proofErr w:type="spellStart"/>
            <w:r w:rsidRPr="003D365A">
              <w:rPr>
                <w:rFonts w:eastAsia="Times New Roman" w:cs="Calibri"/>
                <w:color w:val="000000"/>
                <w:szCs w:val="28"/>
                <w:lang w:eastAsia="cs-CZ"/>
              </w:rPr>
              <w:t>Wolters</w:t>
            </w:r>
            <w:proofErr w:type="spellEnd"/>
            <w:r w:rsidRPr="003D365A">
              <w:rPr>
                <w:rFonts w:eastAsia="Times New Roman" w:cs="Calibri"/>
                <w:color w:val="000000"/>
                <w:szCs w:val="28"/>
                <w:lang w:eastAsia="cs-CZ"/>
              </w:rPr>
              <w:t xml:space="preserve"> </w:t>
            </w:r>
            <w:proofErr w:type="spellStart"/>
            <w:r w:rsidRPr="003D365A">
              <w:rPr>
                <w:rFonts w:eastAsia="Times New Roman" w:cs="Calibri"/>
                <w:color w:val="000000"/>
                <w:szCs w:val="28"/>
                <w:lang w:eastAsia="cs-CZ"/>
              </w:rPr>
              <w:t>Kluwer</w:t>
            </w:r>
            <w:proofErr w:type="spellEnd"/>
            <w:r w:rsidRPr="003D365A">
              <w:rPr>
                <w:rFonts w:eastAsia="Times New Roman" w:cs="Calibri"/>
                <w:color w:val="000000"/>
                <w:szCs w:val="28"/>
                <w:lang w:eastAsia="cs-CZ"/>
              </w:rPr>
              <w:t xml:space="preserve"> ČR, 2019, 288 s. ISBN 978-80-7598-375-6</w:t>
            </w:r>
            <w:r>
              <w:rPr>
                <w:rFonts w:eastAsia="Times New Roman" w:cs="Calibri"/>
                <w:color w:val="000000"/>
                <w:szCs w:val="28"/>
                <w:lang w:eastAsia="cs-CZ"/>
              </w:rPr>
              <w:t>.</w:t>
            </w:r>
          </w:p>
          <w:p w:rsidR="0058439A" w:rsidRDefault="0058439A" w:rsidP="003D365A">
            <w:pPr>
              <w:spacing w:after="0" w:line="240" w:lineRule="auto"/>
              <w:rPr>
                <w:rFonts w:eastAsia="Times New Roman" w:cs="Calibri"/>
                <w:color w:val="000000"/>
                <w:szCs w:val="28"/>
                <w:lang w:eastAsia="cs-CZ"/>
              </w:rPr>
            </w:pPr>
          </w:p>
          <w:p w:rsidR="0058439A" w:rsidRPr="0058439A" w:rsidRDefault="0058439A" w:rsidP="003D365A">
            <w:pPr>
              <w:spacing w:after="0" w:line="240" w:lineRule="auto"/>
              <w:rPr>
                <w:rFonts w:eastAsia="Times New Roman" w:cs="Calibri"/>
                <w:color w:val="000000"/>
                <w:szCs w:val="28"/>
                <w:lang w:eastAsia="cs-CZ"/>
              </w:rPr>
            </w:pPr>
            <w:r w:rsidRPr="008109DD">
              <w:rPr>
                <w:rFonts w:eastAsia="Times New Roman" w:cs="Calibri"/>
                <w:color w:val="000000"/>
                <w:szCs w:val="28"/>
                <w:lang w:eastAsia="cs-CZ"/>
              </w:rPr>
              <w:t>[</w:t>
            </w:r>
            <w:r w:rsidR="006D1EE2">
              <w:rPr>
                <w:rFonts w:eastAsia="Times New Roman" w:cs="Calibri"/>
                <w:color w:val="000000"/>
                <w:szCs w:val="28"/>
                <w:lang w:eastAsia="cs-CZ"/>
              </w:rPr>
              <w:t>13</w:t>
            </w:r>
            <w:r w:rsidRPr="008109DD">
              <w:rPr>
                <w:rFonts w:eastAsia="Times New Roman" w:cs="Calibri"/>
                <w:color w:val="000000"/>
                <w:szCs w:val="28"/>
                <w:lang w:eastAsia="cs-CZ"/>
              </w:rPr>
              <w:t xml:space="preserve">] JOCH, R. </w:t>
            </w:r>
            <w:r w:rsidRPr="008109DD">
              <w:rPr>
                <w:rFonts w:eastAsia="Times New Roman" w:cs="Calibri"/>
                <w:i/>
                <w:color w:val="000000"/>
                <w:szCs w:val="28"/>
                <w:lang w:eastAsia="cs-CZ"/>
              </w:rPr>
              <w:t xml:space="preserve">Ne, pane premiére! </w:t>
            </w:r>
            <w:r w:rsidRPr="008109DD">
              <w:rPr>
                <w:rFonts w:eastAsia="Times New Roman" w:cs="Calibri"/>
                <w:color w:val="000000"/>
                <w:szCs w:val="28"/>
                <w:lang w:eastAsia="cs-CZ"/>
              </w:rPr>
              <w:t>1. vyd. Praha: DEUS, 2013, 176 s. ISBN 978-80-87408-27-8.</w:t>
            </w:r>
            <w:r>
              <w:rPr>
                <w:rFonts w:eastAsia="Times New Roman" w:cs="Calibri"/>
                <w:color w:val="000000"/>
                <w:szCs w:val="28"/>
                <w:lang w:eastAsia="cs-CZ"/>
              </w:rPr>
              <w:t xml:space="preserve"> </w:t>
            </w:r>
          </w:p>
          <w:p w:rsidR="002F4CB8" w:rsidRDefault="002F4CB8" w:rsidP="003D365A">
            <w:pPr>
              <w:spacing w:after="0" w:line="240" w:lineRule="auto"/>
              <w:rPr>
                <w:rFonts w:eastAsia="Times New Roman" w:cs="Calibri"/>
                <w:color w:val="000000"/>
                <w:szCs w:val="28"/>
                <w:lang w:eastAsia="cs-CZ"/>
              </w:rPr>
            </w:pPr>
          </w:p>
          <w:p w:rsidR="002F4CB8" w:rsidRDefault="00D65928" w:rsidP="003D365A">
            <w:pPr>
              <w:spacing w:after="0" w:line="240" w:lineRule="auto"/>
              <w:rPr>
                <w:rFonts w:eastAsia="Times New Roman" w:cs="Calibri"/>
                <w:color w:val="000000"/>
                <w:szCs w:val="28"/>
                <w:lang w:eastAsia="cs-CZ"/>
              </w:rPr>
            </w:pPr>
            <w:r w:rsidRPr="009F193F">
              <w:rPr>
                <w:rFonts w:eastAsia="Times New Roman" w:cs="Calibri"/>
                <w:color w:val="000000"/>
                <w:szCs w:val="28"/>
                <w:lang w:eastAsia="cs-CZ"/>
              </w:rPr>
              <w:t>[</w:t>
            </w:r>
            <w:r w:rsidR="006D1EE2">
              <w:rPr>
                <w:rFonts w:eastAsia="Times New Roman" w:cs="Calibri"/>
                <w:color w:val="000000"/>
                <w:szCs w:val="28"/>
                <w:lang w:eastAsia="cs-CZ"/>
              </w:rPr>
              <w:t>14</w:t>
            </w:r>
            <w:r w:rsidRPr="009F193F">
              <w:rPr>
                <w:rFonts w:eastAsia="Times New Roman" w:cs="Calibri"/>
                <w:color w:val="000000"/>
                <w:szCs w:val="28"/>
                <w:lang w:eastAsia="cs-CZ"/>
              </w:rPr>
              <w:t xml:space="preserve">] </w:t>
            </w:r>
            <w:r w:rsidR="002F4CB8" w:rsidRPr="009F193F">
              <w:rPr>
                <w:rFonts w:eastAsia="Times New Roman" w:cs="Calibri"/>
                <w:color w:val="000000"/>
                <w:szCs w:val="28"/>
                <w:lang w:eastAsia="cs-CZ"/>
              </w:rPr>
              <w:t>KHIDAYER</w:t>
            </w:r>
            <w:r w:rsidR="002F4CB8">
              <w:rPr>
                <w:rFonts w:eastAsia="Times New Roman" w:cs="Calibri"/>
                <w:color w:val="000000"/>
                <w:szCs w:val="28"/>
                <w:lang w:eastAsia="cs-CZ"/>
              </w:rPr>
              <w:t xml:space="preserve">, E. </w:t>
            </w:r>
            <w:r w:rsidR="002F4CB8" w:rsidRPr="00D65928">
              <w:rPr>
                <w:rFonts w:eastAsia="Times New Roman" w:cs="Calibri"/>
                <w:i/>
                <w:color w:val="000000"/>
                <w:szCs w:val="28"/>
                <w:lang w:eastAsia="cs-CZ"/>
              </w:rPr>
              <w:t>Arabský svět – jiná planeta</w:t>
            </w:r>
            <w:r w:rsidR="002F4CB8">
              <w:rPr>
                <w:rFonts w:eastAsia="Times New Roman" w:cs="Calibri"/>
                <w:color w:val="000000"/>
                <w:szCs w:val="28"/>
                <w:lang w:eastAsia="cs-CZ"/>
              </w:rPr>
              <w:t xml:space="preserve">? 2. vyd. </w:t>
            </w:r>
            <w:r>
              <w:rPr>
                <w:rFonts w:eastAsia="Times New Roman" w:cs="Calibri"/>
                <w:color w:val="000000"/>
                <w:szCs w:val="28"/>
                <w:lang w:eastAsia="cs-CZ"/>
              </w:rPr>
              <w:t>Praha: Mladá fronta, 2016, 371 s. ISBN 978-84-204-4204-4</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[15</w:t>
            </w:r>
            <w:r w:rsidR="003D365A" w:rsidRPr="003D365A">
              <w:rPr>
                <w:rFonts w:eastAsia="Times New Roman" w:cs="Calibri"/>
                <w:color w:val="000000"/>
                <w:szCs w:val="28"/>
                <w:lang w:eastAsia="cs-CZ"/>
              </w:rPr>
              <w:t xml:space="preserve">] KLÍMA, K. a kol. </w:t>
            </w:r>
            <w:r w:rsidR="003D365A" w:rsidRPr="003D365A">
              <w:rPr>
                <w:rFonts w:eastAsia="Times New Roman" w:cs="Calibri"/>
                <w:i/>
                <w:iCs/>
                <w:color w:val="000000"/>
                <w:szCs w:val="28"/>
                <w:lang w:eastAsia="cs-CZ"/>
              </w:rPr>
              <w:t>Azylové právo v evropském kontextu.</w:t>
            </w:r>
            <w:r w:rsidR="003D365A" w:rsidRPr="003D365A">
              <w:rPr>
                <w:rFonts w:eastAsia="Times New Roman" w:cs="Calibri"/>
                <w:color w:val="000000"/>
                <w:szCs w:val="28"/>
                <w:lang w:eastAsia="cs-CZ"/>
              </w:rPr>
              <w:t xml:space="preserve"> 1. vyd. Praha: Metropolitan University Prague </w:t>
            </w:r>
            <w:proofErr w:type="spellStart"/>
            <w:r w:rsidR="003D365A" w:rsidRPr="003D365A">
              <w:rPr>
                <w:rFonts w:eastAsia="Times New Roman" w:cs="Calibri"/>
                <w:color w:val="000000"/>
                <w:szCs w:val="28"/>
                <w:lang w:eastAsia="cs-CZ"/>
              </w:rPr>
              <w:t>Press</w:t>
            </w:r>
            <w:proofErr w:type="spellEnd"/>
            <w:r w:rsidR="003D365A" w:rsidRPr="003D365A">
              <w:rPr>
                <w:rFonts w:eastAsia="Times New Roman" w:cs="Calibri"/>
                <w:color w:val="000000"/>
                <w:szCs w:val="28"/>
                <w:lang w:eastAsia="cs-CZ"/>
              </w:rPr>
              <w:t xml:space="preserve">, 2017, 222 s. ISBN 978-80-87956-73-1. </w:t>
            </w:r>
          </w:p>
          <w:p w:rsidR="00B04BEC" w:rsidRPr="003D365A" w:rsidRDefault="00B04BEC"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[16</w:t>
            </w:r>
            <w:r w:rsidR="003D365A" w:rsidRPr="003D365A">
              <w:rPr>
                <w:rFonts w:eastAsia="Times New Roman" w:cs="Calibri"/>
                <w:color w:val="000000"/>
                <w:szCs w:val="28"/>
                <w:lang w:eastAsia="cs-CZ"/>
              </w:rPr>
              <w:t xml:space="preserve">] KMEC, J., KOSAŘ, D., KRATOCHVÍL, J., BOBEK, M. </w:t>
            </w:r>
            <w:r w:rsidR="003D365A" w:rsidRPr="003D365A">
              <w:rPr>
                <w:rFonts w:eastAsia="Times New Roman" w:cs="Calibri"/>
                <w:i/>
                <w:iCs/>
                <w:color w:val="000000"/>
                <w:szCs w:val="28"/>
                <w:lang w:eastAsia="cs-CZ"/>
              </w:rPr>
              <w:t xml:space="preserve">Evropská úmluva o lidských právech. Komentář. </w:t>
            </w:r>
            <w:r w:rsidR="003D365A" w:rsidRPr="003D365A">
              <w:rPr>
                <w:rFonts w:eastAsia="Times New Roman" w:cs="Calibri"/>
                <w:color w:val="000000"/>
                <w:szCs w:val="28"/>
                <w:lang w:eastAsia="cs-CZ"/>
              </w:rPr>
              <w:t>1. vyd. Praha: C. H. Beck, 2012, 1687s. ISBN 978-80-7400-356-3</w:t>
            </w:r>
            <w:r w:rsidR="003D365A">
              <w:rPr>
                <w:rFonts w:eastAsia="Times New Roman" w:cs="Calibri"/>
                <w:color w:val="000000"/>
                <w:szCs w:val="28"/>
                <w:lang w:eastAsia="cs-CZ"/>
              </w:rPr>
              <w:t>.</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Pr="007B13BD" w:rsidRDefault="007B13BD" w:rsidP="003D365A">
            <w:pPr>
              <w:spacing w:after="0" w:line="240" w:lineRule="auto"/>
              <w:rPr>
                <w:rFonts w:eastAsia="Times New Roman" w:cs="Calibri"/>
                <w:szCs w:val="28"/>
                <w:lang w:eastAsia="cs-CZ"/>
              </w:rPr>
            </w:pPr>
            <w:r w:rsidRPr="009F193F">
              <w:rPr>
                <w:rFonts w:eastAsia="Times New Roman" w:cs="Calibri"/>
                <w:szCs w:val="28"/>
                <w:lang w:eastAsia="cs-CZ"/>
              </w:rPr>
              <w:t>[</w:t>
            </w:r>
            <w:r w:rsidR="006D1EE2">
              <w:rPr>
                <w:rFonts w:eastAsia="Times New Roman" w:cs="Calibri"/>
                <w:szCs w:val="28"/>
                <w:lang w:eastAsia="cs-CZ"/>
              </w:rPr>
              <w:t>17</w:t>
            </w:r>
            <w:r w:rsidRPr="009F193F">
              <w:rPr>
                <w:rFonts w:eastAsia="Times New Roman" w:cs="Calibri"/>
                <w:szCs w:val="28"/>
                <w:lang w:eastAsia="cs-CZ"/>
              </w:rPr>
              <w:t xml:space="preserve">] </w:t>
            </w:r>
            <w:r w:rsidR="003D365A" w:rsidRPr="009F193F">
              <w:rPr>
                <w:rFonts w:eastAsia="Times New Roman" w:cs="Calibri"/>
                <w:szCs w:val="28"/>
                <w:lang w:eastAsia="cs-CZ"/>
              </w:rPr>
              <w:t>KOLDINSKÁ</w:t>
            </w:r>
            <w:r w:rsidR="003D365A" w:rsidRPr="007B13BD">
              <w:rPr>
                <w:rFonts w:eastAsia="Times New Roman" w:cs="Calibri"/>
                <w:szCs w:val="28"/>
                <w:lang w:eastAsia="cs-CZ"/>
              </w:rPr>
              <w:t xml:space="preserve">, K.., SCHEU, C. H., ŠTEFKO, M. a kol. </w:t>
            </w:r>
            <w:r w:rsidR="003D365A" w:rsidRPr="007B13BD">
              <w:rPr>
                <w:rFonts w:eastAsia="Times New Roman" w:cs="Calibri"/>
                <w:i/>
                <w:iCs/>
                <w:szCs w:val="28"/>
                <w:lang w:eastAsia="cs-CZ"/>
              </w:rPr>
              <w:t xml:space="preserve">Sociální integrace cizinců. </w:t>
            </w:r>
            <w:r w:rsidR="003D365A" w:rsidRPr="007B13BD">
              <w:rPr>
                <w:rFonts w:eastAsia="Times New Roman" w:cs="Calibri"/>
                <w:szCs w:val="28"/>
                <w:lang w:eastAsia="cs-CZ"/>
              </w:rPr>
              <w:t xml:space="preserve">1. vyd. Praha: Auditorium, 2016, 350 s. ISBN 978-80-87284-60-5. </w:t>
            </w:r>
          </w:p>
          <w:p w:rsidR="003D365A" w:rsidRPr="003D365A" w:rsidRDefault="003D365A" w:rsidP="003D365A">
            <w:pPr>
              <w:spacing w:after="0" w:line="240" w:lineRule="auto"/>
              <w:rPr>
                <w:rFonts w:eastAsia="Times New Roman" w:cs="Calibri"/>
                <w:color w:val="FF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3D365A" w:rsidP="003D365A">
            <w:pPr>
              <w:spacing w:after="0" w:line="240" w:lineRule="auto"/>
              <w:rPr>
                <w:rFonts w:eastAsia="Times New Roman" w:cs="Calibri"/>
                <w:color w:val="000000"/>
                <w:szCs w:val="28"/>
                <w:lang w:eastAsia="cs-CZ"/>
              </w:rPr>
            </w:pPr>
            <w:r w:rsidRPr="003D365A">
              <w:rPr>
                <w:rFonts w:eastAsia="Times New Roman" w:cs="Calibri"/>
                <w:color w:val="000000"/>
                <w:szCs w:val="28"/>
                <w:lang w:eastAsia="cs-CZ"/>
              </w:rPr>
              <w:t>[1</w:t>
            </w:r>
            <w:r w:rsidR="006D1EE2">
              <w:rPr>
                <w:rFonts w:eastAsia="Times New Roman" w:cs="Calibri"/>
                <w:color w:val="000000"/>
                <w:szCs w:val="28"/>
                <w:lang w:eastAsia="cs-CZ"/>
              </w:rPr>
              <w:t>8</w:t>
            </w:r>
            <w:r w:rsidRPr="003D365A">
              <w:rPr>
                <w:rFonts w:eastAsia="Times New Roman" w:cs="Calibri"/>
                <w:color w:val="000000"/>
                <w:szCs w:val="28"/>
                <w:lang w:eastAsia="cs-CZ"/>
              </w:rPr>
              <w:t xml:space="preserve">] KOSAŘ, D., MOLEK, P., HONUSKOVÁ, V., JURMAN, M., LUPAČOVÁ, H. </w:t>
            </w:r>
            <w:r w:rsidR="00B04BEC">
              <w:rPr>
                <w:rFonts w:eastAsia="Times New Roman" w:cs="Calibri"/>
                <w:i/>
                <w:iCs/>
                <w:color w:val="000000"/>
                <w:szCs w:val="28"/>
                <w:lang w:eastAsia="cs-CZ"/>
              </w:rPr>
              <w:t>Zákon</w:t>
            </w:r>
            <w:r w:rsidRPr="003D365A">
              <w:rPr>
                <w:rFonts w:eastAsia="Times New Roman" w:cs="Calibri"/>
                <w:i/>
                <w:iCs/>
                <w:color w:val="000000"/>
                <w:szCs w:val="28"/>
                <w:lang w:eastAsia="cs-CZ"/>
              </w:rPr>
              <w:t xml:space="preserve"> o azylu. Komentář</w:t>
            </w:r>
            <w:r w:rsidRPr="003D365A">
              <w:rPr>
                <w:rFonts w:eastAsia="Times New Roman" w:cs="Calibri"/>
                <w:color w:val="000000"/>
                <w:szCs w:val="28"/>
                <w:lang w:eastAsia="cs-CZ"/>
              </w:rPr>
              <w:t xml:space="preserve">. 1. vyd. Praha: </w:t>
            </w:r>
            <w:proofErr w:type="spellStart"/>
            <w:r w:rsidRPr="003D365A">
              <w:rPr>
                <w:rFonts w:eastAsia="Times New Roman" w:cs="Calibri"/>
                <w:color w:val="000000"/>
                <w:szCs w:val="28"/>
                <w:lang w:eastAsia="cs-CZ"/>
              </w:rPr>
              <w:t>Wolters</w:t>
            </w:r>
            <w:proofErr w:type="spellEnd"/>
            <w:r w:rsidRPr="003D365A">
              <w:rPr>
                <w:rFonts w:eastAsia="Times New Roman" w:cs="Calibri"/>
                <w:color w:val="000000"/>
                <w:szCs w:val="28"/>
                <w:lang w:eastAsia="cs-CZ"/>
              </w:rPr>
              <w:t xml:space="preserve"> </w:t>
            </w:r>
            <w:proofErr w:type="spellStart"/>
            <w:r w:rsidRPr="003D365A">
              <w:rPr>
                <w:rFonts w:eastAsia="Times New Roman" w:cs="Calibri"/>
                <w:color w:val="000000"/>
                <w:szCs w:val="28"/>
                <w:lang w:eastAsia="cs-CZ"/>
              </w:rPr>
              <w:t>Kluwer</w:t>
            </w:r>
            <w:proofErr w:type="spellEnd"/>
            <w:r w:rsidRPr="003D365A">
              <w:rPr>
                <w:rFonts w:eastAsia="Times New Roman" w:cs="Calibri"/>
                <w:color w:val="000000"/>
                <w:szCs w:val="28"/>
                <w:lang w:eastAsia="cs-CZ"/>
              </w:rPr>
              <w:t xml:space="preserve"> ČR, 2010, 736 s. ISBN 978-80-7357-476-5. </w:t>
            </w:r>
          </w:p>
          <w:p w:rsidR="00FA013A" w:rsidRDefault="00FA013A" w:rsidP="003D365A">
            <w:pPr>
              <w:spacing w:after="0" w:line="240" w:lineRule="auto"/>
              <w:rPr>
                <w:rFonts w:eastAsia="Times New Roman" w:cs="Calibri"/>
                <w:color w:val="000000"/>
                <w:szCs w:val="28"/>
                <w:lang w:eastAsia="cs-CZ"/>
              </w:rPr>
            </w:pPr>
          </w:p>
          <w:p w:rsidR="00FA013A" w:rsidRDefault="00FA013A" w:rsidP="003D365A">
            <w:pPr>
              <w:spacing w:after="0" w:line="240" w:lineRule="auto"/>
              <w:rPr>
                <w:rFonts w:eastAsia="Times New Roman" w:cs="Calibri"/>
                <w:color w:val="000000"/>
                <w:szCs w:val="28"/>
                <w:lang w:eastAsia="cs-CZ"/>
              </w:rPr>
            </w:pPr>
            <w:r w:rsidRPr="009F193F">
              <w:rPr>
                <w:rFonts w:eastAsia="Times New Roman" w:cs="Calibri"/>
                <w:szCs w:val="28"/>
                <w:lang w:eastAsia="cs-CZ"/>
              </w:rPr>
              <w:t>[</w:t>
            </w:r>
            <w:r w:rsidR="006D1EE2">
              <w:rPr>
                <w:rFonts w:eastAsia="Times New Roman" w:cs="Calibri"/>
                <w:szCs w:val="28"/>
                <w:lang w:eastAsia="cs-CZ"/>
              </w:rPr>
              <w:t>19</w:t>
            </w:r>
            <w:r w:rsidRPr="009F193F">
              <w:rPr>
                <w:rFonts w:eastAsia="Times New Roman" w:cs="Calibri"/>
                <w:szCs w:val="28"/>
                <w:lang w:eastAsia="cs-CZ"/>
              </w:rPr>
              <w:t>]</w:t>
            </w:r>
            <w:r w:rsidRPr="009F193F">
              <w:rPr>
                <w:rFonts w:eastAsia="Times New Roman" w:cs="Calibri"/>
                <w:color w:val="000000"/>
                <w:szCs w:val="28"/>
                <w:lang w:eastAsia="cs-CZ"/>
              </w:rPr>
              <w:t xml:space="preserve"> </w:t>
            </w:r>
            <w:r w:rsidRPr="009F193F">
              <w:rPr>
                <w:rFonts w:eastAsia="Times New Roman" w:cs="Calibri"/>
                <w:i/>
                <w:color w:val="000000"/>
                <w:szCs w:val="28"/>
                <w:lang w:eastAsia="cs-CZ"/>
              </w:rPr>
              <w:t>Korán</w:t>
            </w:r>
            <w:r>
              <w:rPr>
                <w:rFonts w:eastAsia="Times New Roman" w:cs="Calibri"/>
                <w:color w:val="000000"/>
                <w:szCs w:val="28"/>
                <w:lang w:eastAsia="cs-CZ"/>
              </w:rPr>
              <w:t>. 6 vyd. Praha: Odeon, 1991, 797 s. ISBN 80-207-0444-2</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[20</w:t>
            </w:r>
            <w:r w:rsidR="003D365A" w:rsidRPr="003D365A">
              <w:rPr>
                <w:rFonts w:eastAsia="Times New Roman" w:cs="Calibri"/>
                <w:color w:val="000000"/>
                <w:szCs w:val="28"/>
                <w:lang w:eastAsia="cs-CZ"/>
              </w:rPr>
              <w:t xml:space="preserve">] KÜHN, Z., KOUCOUREK, T. a kol. </w:t>
            </w:r>
            <w:r w:rsidR="003D365A" w:rsidRPr="003D365A">
              <w:rPr>
                <w:rFonts w:eastAsia="Times New Roman" w:cs="Calibri"/>
                <w:i/>
                <w:iCs/>
                <w:color w:val="000000"/>
                <w:szCs w:val="28"/>
                <w:lang w:eastAsia="cs-CZ"/>
              </w:rPr>
              <w:t>Soudní řád správní. Komentář</w:t>
            </w:r>
            <w:r w:rsidR="003D365A" w:rsidRPr="003D365A">
              <w:rPr>
                <w:rFonts w:eastAsia="Times New Roman" w:cs="Calibri"/>
                <w:color w:val="000000"/>
                <w:szCs w:val="28"/>
                <w:lang w:eastAsia="cs-CZ"/>
              </w:rPr>
              <w:t xml:space="preserve">. 1. vyd. Praha: </w:t>
            </w:r>
            <w:proofErr w:type="spellStart"/>
            <w:r w:rsidR="003D365A" w:rsidRPr="003D365A">
              <w:rPr>
                <w:rFonts w:eastAsia="Times New Roman" w:cs="Calibri"/>
                <w:color w:val="000000"/>
                <w:szCs w:val="28"/>
                <w:lang w:eastAsia="cs-CZ"/>
              </w:rPr>
              <w:t>Wolters</w:t>
            </w:r>
            <w:proofErr w:type="spellEnd"/>
            <w:r w:rsidR="003D365A" w:rsidRPr="003D365A">
              <w:rPr>
                <w:rFonts w:eastAsia="Times New Roman" w:cs="Calibri"/>
                <w:color w:val="000000"/>
                <w:szCs w:val="28"/>
                <w:lang w:eastAsia="cs-CZ"/>
              </w:rPr>
              <w:t xml:space="preserve"> </w:t>
            </w:r>
            <w:proofErr w:type="spellStart"/>
            <w:r w:rsidR="003D365A" w:rsidRPr="003D365A">
              <w:rPr>
                <w:rFonts w:eastAsia="Times New Roman" w:cs="Calibri"/>
                <w:color w:val="000000"/>
                <w:szCs w:val="28"/>
                <w:lang w:eastAsia="cs-CZ"/>
              </w:rPr>
              <w:t>Kluwer</w:t>
            </w:r>
            <w:proofErr w:type="spellEnd"/>
            <w:r w:rsidR="003D365A" w:rsidRPr="003D365A">
              <w:rPr>
                <w:rFonts w:eastAsia="Times New Roman" w:cs="Calibri"/>
                <w:color w:val="000000"/>
                <w:szCs w:val="28"/>
                <w:lang w:eastAsia="cs-CZ"/>
              </w:rPr>
              <w:t xml:space="preserve"> ČR, 2019, 1104 s. ISBN 978-80-7598-479-1. </w:t>
            </w:r>
          </w:p>
          <w:p w:rsidR="00677A72" w:rsidRDefault="00677A72" w:rsidP="003D365A">
            <w:pPr>
              <w:spacing w:after="0" w:line="240" w:lineRule="auto"/>
              <w:rPr>
                <w:rFonts w:eastAsia="Times New Roman" w:cs="Calibri"/>
                <w:color w:val="000000"/>
                <w:szCs w:val="28"/>
                <w:lang w:eastAsia="cs-CZ"/>
              </w:rPr>
            </w:pPr>
          </w:p>
          <w:p w:rsidR="00677A72" w:rsidRDefault="00677A72" w:rsidP="003D365A">
            <w:pPr>
              <w:spacing w:after="0" w:line="240" w:lineRule="auto"/>
              <w:rPr>
                <w:rFonts w:eastAsia="Times New Roman" w:cs="Calibri"/>
                <w:color w:val="000000"/>
                <w:szCs w:val="28"/>
                <w:lang w:eastAsia="cs-CZ"/>
              </w:rPr>
            </w:pPr>
            <w:r w:rsidRPr="009F193F">
              <w:rPr>
                <w:rFonts w:eastAsia="Times New Roman" w:cs="Calibri"/>
                <w:color w:val="000000"/>
                <w:szCs w:val="28"/>
                <w:lang w:eastAsia="cs-CZ"/>
              </w:rPr>
              <w:t>[</w:t>
            </w:r>
            <w:r w:rsidR="006D1EE2">
              <w:rPr>
                <w:rFonts w:eastAsia="Times New Roman" w:cs="Calibri"/>
                <w:color w:val="000000"/>
                <w:szCs w:val="28"/>
                <w:lang w:eastAsia="cs-CZ"/>
              </w:rPr>
              <w:t>21</w:t>
            </w:r>
            <w:r w:rsidRPr="009F193F">
              <w:rPr>
                <w:rFonts w:eastAsia="Times New Roman" w:cs="Calibri"/>
                <w:color w:val="000000"/>
                <w:szCs w:val="28"/>
                <w:lang w:eastAsia="cs-CZ"/>
              </w:rPr>
              <w:t xml:space="preserve">] </w:t>
            </w:r>
            <w:r w:rsidRPr="009F193F">
              <w:rPr>
                <w:rFonts w:eastAsia="Times New Roman" w:cs="Calibri"/>
                <w:szCs w:val="28"/>
                <w:lang w:eastAsia="cs-CZ"/>
              </w:rPr>
              <w:t>LIPPA</w:t>
            </w:r>
            <w:r w:rsidRPr="004C1ED5">
              <w:rPr>
                <w:rFonts w:eastAsia="Times New Roman" w:cs="Calibri"/>
                <w:szCs w:val="28"/>
                <w:lang w:eastAsia="cs-CZ"/>
              </w:rPr>
              <w:t xml:space="preserve">, A, R. </w:t>
            </w:r>
            <w:r w:rsidRPr="004C1ED5">
              <w:rPr>
                <w:rFonts w:eastAsia="Times New Roman" w:cs="Calibri"/>
                <w:i/>
                <w:szCs w:val="28"/>
                <w:lang w:eastAsia="cs-CZ"/>
              </w:rPr>
              <w:t>Pohlaví: příroda a výchova</w:t>
            </w:r>
            <w:r w:rsidRPr="004C1ED5">
              <w:rPr>
                <w:rFonts w:eastAsia="Times New Roman" w:cs="Calibri"/>
                <w:szCs w:val="28"/>
                <w:lang w:eastAsia="cs-CZ"/>
              </w:rPr>
              <w:t>. 1. vyd. Praha: Academia, 2009, 432 s. ISBN 978-80-200-1719-2.</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[22</w:t>
            </w:r>
            <w:r w:rsidR="003D365A" w:rsidRPr="003D365A">
              <w:rPr>
                <w:rFonts w:eastAsia="Times New Roman" w:cs="Calibri"/>
                <w:color w:val="000000"/>
                <w:szCs w:val="28"/>
                <w:lang w:eastAsia="cs-CZ"/>
              </w:rPr>
              <w:t xml:space="preserve">] LOJEK, A. </w:t>
            </w:r>
            <w:r w:rsidR="003D365A" w:rsidRPr="003D365A">
              <w:rPr>
                <w:rFonts w:eastAsia="Times New Roman" w:cs="Calibri"/>
                <w:i/>
                <w:iCs/>
                <w:color w:val="000000"/>
                <w:szCs w:val="28"/>
                <w:lang w:eastAsia="cs-CZ"/>
              </w:rPr>
              <w:t>České azylové právo 16. až 18. století</w:t>
            </w:r>
            <w:r w:rsidR="003D365A" w:rsidRPr="003D365A">
              <w:rPr>
                <w:rFonts w:eastAsia="Times New Roman" w:cs="Calibri"/>
                <w:color w:val="000000"/>
                <w:szCs w:val="28"/>
                <w:lang w:eastAsia="cs-CZ"/>
              </w:rPr>
              <w:t>. 1. vyd. Praha: Univerzita Karlova, 2011, 130 s. ISBN 978-80-87146-43-9.</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[23</w:t>
            </w:r>
            <w:r w:rsidR="003D365A" w:rsidRPr="003D365A">
              <w:rPr>
                <w:rFonts w:eastAsia="Times New Roman" w:cs="Calibri"/>
                <w:color w:val="000000"/>
                <w:szCs w:val="28"/>
                <w:lang w:eastAsia="cs-CZ"/>
              </w:rPr>
              <w:t xml:space="preserve">] MOLEK, P. </w:t>
            </w:r>
            <w:r w:rsidR="003D365A" w:rsidRPr="003D365A">
              <w:rPr>
                <w:rFonts w:eastAsia="Times New Roman" w:cs="Calibri"/>
                <w:i/>
                <w:iCs/>
                <w:color w:val="000000"/>
                <w:szCs w:val="28"/>
                <w:lang w:eastAsia="cs-CZ"/>
              </w:rPr>
              <w:t>Právní pojem „pronásledování“ v souvislosti evropského azylového práva.</w:t>
            </w:r>
            <w:r w:rsidR="003D365A" w:rsidRPr="003D365A">
              <w:rPr>
                <w:rFonts w:eastAsia="Times New Roman" w:cs="Calibri"/>
                <w:color w:val="000000"/>
                <w:szCs w:val="28"/>
                <w:lang w:eastAsia="cs-CZ"/>
              </w:rPr>
              <w:t xml:space="preserve"> 1. vyd.  Praha: C. H. Beck, 2010, 205 s. ISBN 978-80-7400-164-2.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[24</w:t>
            </w:r>
            <w:r w:rsidR="003D365A" w:rsidRPr="003D365A">
              <w:rPr>
                <w:rFonts w:eastAsia="Times New Roman" w:cs="Calibri"/>
                <w:color w:val="000000"/>
                <w:szCs w:val="28"/>
                <w:lang w:eastAsia="cs-CZ"/>
              </w:rPr>
              <w:t xml:space="preserve">] MOLEK, P., STRÁNSKÁ, J. </w:t>
            </w:r>
            <w:r w:rsidR="003D365A" w:rsidRPr="003D365A">
              <w:rPr>
                <w:rFonts w:eastAsia="Times New Roman" w:cs="Calibri"/>
                <w:i/>
                <w:iCs/>
                <w:color w:val="000000"/>
                <w:szCs w:val="28"/>
                <w:lang w:eastAsia="cs-CZ"/>
              </w:rPr>
              <w:t>Přehled rozhodnutí ve správním soudnictví. 2003–2013</w:t>
            </w:r>
            <w:r w:rsidR="003D365A" w:rsidRPr="003D365A">
              <w:rPr>
                <w:rFonts w:eastAsia="Times New Roman" w:cs="Calibri"/>
                <w:color w:val="000000"/>
                <w:szCs w:val="28"/>
                <w:lang w:eastAsia="cs-CZ"/>
              </w:rPr>
              <w:t xml:space="preserve">. 1. vyd. Praha: C. H. Beck, 2015, 746 s. ISBN 978-80-7400-296-0.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[25</w:t>
            </w:r>
            <w:r w:rsidR="003D365A" w:rsidRPr="003D365A">
              <w:rPr>
                <w:rFonts w:eastAsia="Times New Roman" w:cs="Calibri"/>
                <w:color w:val="000000"/>
                <w:szCs w:val="28"/>
                <w:lang w:eastAsia="cs-CZ"/>
              </w:rPr>
              <w:t xml:space="preserve">] PAVLÍČEK, V. a kol. </w:t>
            </w:r>
            <w:r w:rsidR="003D365A" w:rsidRPr="003D365A">
              <w:rPr>
                <w:rFonts w:eastAsia="Times New Roman" w:cs="Calibri"/>
                <w:i/>
                <w:iCs/>
                <w:color w:val="000000"/>
                <w:szCs w:val="28"/>
                <w:lang w:eastAsia="cs-CZ"/>
              </w:rPr>
              <w:t>Ústavní právo a státověda, II. díl. Ústavní právo České republiky</w:t>
            </w:r>
            <w:r w:rsidR="003D365A" w:rsidRPr="003D365A">
              <w:rPr>
                <w:rFonts w:eastAsia="Times New Roman" w:cs="Calibri"/>
                <w:color w:val="000000"/>
                <w:szCs w:val="28"/>
                <w:lang w:eastAsia="cs-CZ"/>
              </w:rPr>
              <w:t xml:space="preserve">. 2. vyd. Praha: </w:t>
            </w:r>
            <w:proofErr w:type="spellStart"/>
            <w:r w:rsidR="003D365A" w:rsidRPr="003D365A">
              <w:rPr>
                <w:rFonts w:eastAsia="Times New Roman" w:cs="Calibri"/>
                <w:color w:val="000000"/>
                <w:szCs w:val="28"/>
                <w:lang w:eastAsia="cs-CZ"/>
              </w:rPr>
              <w:t>Leges</w:t>
            </w:r>
            <w:proofErr w:type="spellEnd"/>
            <w:r w:rsidR="003D365A" w:rsidRPr="003D365A">
              <w:rPr>
                <w:rFonts w:eastAsia="Times New Roman" w:cs="Calibri"/>
                <w:color w:val="000000"/>
                <w:szCs w:val="28"/>
                <w:lang w:eastAsia="cs-CZ"/>
              </w:rPr>
              <w:t>, 2015, 1152 s. ISBN 978-80-7502-084-0</w:t>
            </w:r>
            <w:r w:rsidR="003D365A">
              <w:rPr>
                <w:rFonts w:eastAsia="Times New Roman" w:cs="Calibri"/>
                <w:color w:val="000000"/>
                <w:szCs w:val="28"/>
                <w:lang w:eastAsia="cs-CZ"/>
              </w:rPr>
              <w:t>.</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lastRenderedPageBreak/>
              <w:t>[26</w:t>
            </w:r>
            <w:r w:rsidR="003D365A" w:rsidRPr="003D365A">
              <w:rPr>
                <w:rFonts w:eastAsia="Times New Roman" w:cs="Calibri"/>
                <w:color w:val="000000"/>
                <w:szCs w:val="28"/>
                <w:lang w:eastAsia="cs-CZ"/>
              </w:rPr>
              <w:t xml:space="preserve">] PÍTROVÁ, L. (editor) a kol. </w:t>
            </w:r>
            <w:r w:rsidR="003D365A" w:rsidRPr="003D365A">
              <w:rPr>
                <w:rFonts w:eastAsia="Times New Roman" w:cs="Calibri"/>
                <w:i/>
                <w:iCs/>
                <w:color w:val="000000"/>
                <w:szCs w:val="28"/>
                <w:lang w:eastAsia="cs-CZ"/>
              </w:rPr>
              <w:t>Aktuální právní aspekty migrace</w:t>
            </w:r>
            <w:r w:rsidR="003D365A" w:rsidRPr="003D365A">
              <w:rPr>
                <w:rFonts w:eastAsia="Times New Roman" w:cs="Calibri"/>
                <w:color w:val="000000"/>
                <w:szCs w:val="28"/>
                <w:lang w:eastAsia="cs-CZ"/>
              </w:rPr>
              <w:t xml:space="preserve">. 1. vyd. Praha: </w:t>
            </w:r>
            <w:proofErr w:type="spellStart"/>
            <w:r w:rsidR="003D365A" w:rsidRPr="003D365A">
              <w:rPr>
                <w:rFonts w:eastAsia="Times New Roman" w:cs="Calibri"/>
                <w:color w:val="000000"/>
                <w:szCs w:val="28"/>
                <w:lang w:eastAsia="cs-CZ"/>
              </w:rPr>
              <w:t>Leges</w:t>
            </w:r>
            <w:proofErr w:type="spellEnd"/>
            <w:r w:rsidR="003D365A" w:rsidRPr="003D365A">
              <w:rPr>
                <w:rFonts w:eastAsia="Times New Roman" w:cs="Calibri"/>
                <w:color w:val="000000"/>
                <w:szCs w:val="28"/>
                <w:lang w:eastAsia="cs-CZ"/>
              </w:rPr>
              <w:t xml:space="preserve">, 2016, 176 s. ISBN 978-80-7502-162-5.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[27</w:t>
            </w:r>
            <w:r w:rsidR="003D365A" w:rsidRPr="003D365A">
              <w:rPr>
                <w:rFonts w:eastAsia="Times New Roman" w:cs="Calibri"/>
                <w:color w:val="000000"/>
                <w:szCs w:val="28"/>
                <w:lang w:eastAsia="cs-CZ"/>
              </w:rPr>
              <w:t>] POTĚŠIL, L., ŠIMÍČEK, V. a kol</w:t>
            </w:r>
            <w:r w:rsidR="003D365A" w:rsidRPr="003D365A">
              <w:rPr>
                <w:rFonts w:eastAsia="Times New Roman" w:cs="Calibri"/>
                <w:i/>
                <w:iCs/>
                <w:color w:val="000000"/>
                <w:szCs w:val="28"/>
                <w:lang w:eastAsia="cs-CZ"/>
              </w:rPr>
              <w:t>. Soudní řád správní. Komentář</w:t>
            </w:r>
            <w:r w:rsidR="003D365A" w:rsidRPr="003D365A">
              <w:rPr>
                <w:rFonts w:eastAsia="Times New Roman" w:cs="Calibri"/>
                <w:color w:val="000000"/>
                <w:szCs w:val="28"/>
                <w:lang w:eastAsia="cs-CZ"/>
              </w:rPr>
              <w:t xml:space="preserve">. 1. vyd. Praha: </w:t>
            </w:r>
            <w:proofErr w:type="spellStart"/>
            <w:r w:rsidR="003D365A" w:rsidRPr="003D365A">
              <w:rPr>
                <w:rFonts w:eastAsia="Times New Roman" w:cs="Calibri"/>
                <w:color w:val="000000"/>
                <w:szCs w:val="28"/>
                <w:lang w:eastAsia="cs-CZ"/>
              </w:rPr>
              <w:t>Leges</w:t>
            </w:r>
            <w:proofErr w:type="spellEnd"/>
            <w:r w:rsidR="003D365A" w:rsidRPr="003D365A">
              <w:rPr>
                <w:rFonts w:eastAsia="Times New Roman" w:cs="Calibri"/>
                <w:color w:val="000000"/>
                <w:szCs w:val="28"/>
                <w:lang w:eastAsia="cs-CZ"/>
              </w:rPr>
              <w:t xml:space="preserve">, 2014, 1152 s.  ISBN 978-80-7502-024-6. </w:t>
            </w:r>
          </w:p>
          <w:p w:rsidR="00AD63E8" w:rsidRDefault="00AD63E8" w:rsidP="003D365A">
            <w:pPr>
              <w:spacing w:after="0" w:line="240" w:lineRule="auto"/>
              <w:rPr>
                <w:rFonts w:eastAsia="Times New Roman" w:cs="Calibri"/>
                <w:color w:val="000000"/>
                <w:szCs w:val="28"/>
                <w:lang w:eastAsia="cs-CZ"/>
              </w:rPr>
            </w:pPr>
          </w:p>
          <w:p w:rsidR="00AD63E8" w:rsidRDefault="00AD63E8" w:rsidP="003D365A">
            <w:pPr>
              <w:spacing w:after="0" w:line="240" w:lineRule="auto"/>
              <w:rPr>
                <w:rFonts w:eastAsia="Times New Roman" w:cs="Calibri"/>
                <w:color w:val="000000"/>
                <w:szCs w:val="28"/>
                <w:lang w:eastAsia="cs-CZ"/>
              </w:rPr>
            </w:pPr>
            <w:r w:rsidRPr="00AD63E8">
              <w:rPr>
                <w:rFonts w:eastAsia="Times New Roman" w:cs="Calibri"/>
                <w:color w:val="000000"/>
                <w:szCs w:val="28"/>
                <w:lang w:eastAsia="cs-CZ"/>
              </w:rPr>
              <w:t>[</w:t>
            </w:r>
            <w:r w:rsidR="006D1EE2">
              <w:rPr>
                <w:rFonts w:eastAsia="Times New Roman" w:cs="Calibri"/>
                <w:color w:val="000000"/>
                <w:szCs w:val="28"/>
                <w:lang w:eastAsia="cs-CZ"/>
              </w:rPr>
              <w:t>28</w:t>
            </w:r>
            <w:r w:rsidRPr="00AD63E8">
              <w:rPr>
                <w:rFonts w:eastAsia="Times New Roman" w:cs="Calibri"/>
                <w:color w:val="000000"/>
                <w:szCs w:val="28"/>
                <w:lang w:eastAsia="cs-CZ"/>
              </w:rPr>
              <w:t>]</w:t>
            </w:r>
            <w:r>
              <w:rPr>
                <w:rFonts w:eastAsia="Times New Roman" w:cs="Calibri"/>
                <w:color w:val="000000"/>
                <w:szCs w:val="28"/>
                <w:lang w:eastAsia="cs-CZ"/>
              </w:rPr>
              <w:t xml:space="preserve"> RINGEN, S. </w:t>
            </w:r>
            <w:r w:rsidRPr="00AD63E8">
              <w:rPr>
                <w:rFonts w:eastAsia="Times New Roman" w:cs="Calibri"/>
                <w:i/>
                <w:color w:val="000000"/>
                <w:szCs w:val="28"/>
                <w:lang w:eastAsia="cs-CZ"/>
              </w:rPr>
              <w:t>Perfektní diktatura</w:t>
            </w:r>
            <w:r>
              <w:rPr>
                <w:rFonts w:eastAsia="Times New Roman" w:cs="Calibri"/>
                <w:color w:val="000000"/>
                <w:szCs w:val="28"/>
                <w:lang w:eastAsia="cs-CZ"/>
              </w:rPr>
              <w:t xml:space="preserve">. </w:t>
            </w:r>
            <w:r w:rsidRPr="00AD63E8">
              <w:rPr>
                <w:rFonts w:eastAsia="Times New Roman" w:cs="Calibri"/>
                <w:i/>
                <w:color w:val="000000"/>
                <w:szCs w:val="28"/>
                <w:lang w:eastAsia="cs-CZ"/>
              </w:rPr>
              <w:t>Čína ve 21. století</w:t>
            </w:r>
            <w:r>
              <w:rPr>
                <w:rFonts w:eastAsia="Times New Roman" w:cs="Calibri"/>
                <w:color w:val="000000"/>
                <w:szCs w:val="28"/>
                <w:lang w:eastAsia="cs-CZ"/>
              </w:rPr>
              <w:t>. 1. vyd. Praha: Academia, 2018, 264 s. ISBN 978-80-200-2915-7.</w:t>
            </w:r>
          </w:p>
          <w:p w:rsidR="00C753D9" w:rsidRDefault="00C753D9" w:rsidP="003D365A">
            <w:pPr>
              <w:spacing w:after="0" w:line="240" w:lineRule="auto"/>
              <w:rPr>
                <w:rFonts w:eastAsia="Times New Roman" w:cs="Calibri"/>
                <w:color w:val="000000"/>
                <w:szCs w:val="28"/>
                <w:lang w:eastAsia="cs-CZ"/>
              </w:rPr>
            </w:pPr>
          </w:p>
          <w:p w:rsidR="00C753D9" w:rsidRDefault="00C753D9" w:rsidP="003D365A">
            <w:pPr>
              <w:spacing w:after="0" w:line="240" w:lineRule="auto"/>
              <w:rPr>
                <w:rFonts w:eastAsia="Times New Roman" w:cs="Calibri"/>
                <w:color w:val="000000"/>
                <w:szCs w:val="28"/>
                <w:lang w:eastAsia="cs-CZ"/>
              </w:rPr>
            </w:pPr>
            <w:r w:rsidRPr="009F193F">
              <w:rPr>
                <w:rFonts w:eastAsia="Times New Roman" w:cs="Calibri"/>
                <w:color w:val="000000"/>
                <w:szCs w:val="28"/>
                <w:lang w:eastAsia="cs-CZ"/>
              </w:rPr>
              <w:t>[</w:t>
            </w:r>
            <w:r w:rsidR="006D1EE2">
              <w:rPr>
                <w:rFonts w:eastAsia="Times New Roman" w:cs="Calibri"/>
                <w:color w:val="000000"/>
                <w:szCs w:val="28"/>
                <w:lang w:eastAsia="cs-CZ"/>
              </w:rPr>
              <w:t>29</w:t>
            </w:r>
            <w:r w:rsidRPr="009F193F">
              <w:rPr>
                <w:rFonts w:eastAsia="Times New Roman" w:cs="Calibri"/>
                <w:color w:val="000000"/>
                <w:szCs w:val="28"/>
                <w:lang w:eastAsia="cs-CZ"/>
              </w:rPr>
              <w:t>] ŘÍČAN</w:t>
            </w:r>
            <w:r>
              <w:rPr>
                <w:rFonts w:eastAsia="Times New Roman" w:cs="Calibri"/>
                <w:color w:val="000000"/>
                <w:szCs w:val="28"/>
                <w:lang w:eastAsia="cs-CZ"/>
              </w:rPr>
              <w:t xml:space="preserve">, P. </w:t>
            </w:r>
            <w:r w:rsidRPr="00C753D9">
              <w:rPr>
                <w:rFonts w:eastAsia="Times New Roman" w:cs="Calibri"/>
                <w:i/>
                <w:color w:val="000000"/>
                <w:szCs w:val="28"/>
                <w:lang w:eastAsia="cs-CZ"/>
              </w:rPr>
              <w:t>Psychologie náboženství</w:t>
            </w:r>
            <w:r>
              <w:rPr>
                <w:rFonts w:eastAsia="Times New Roman" w:cs="Calibri"/>
                <w:color w:val="000000"/>
                <w:szCs w:val="28"/>
                <w:lang w:eastAsia="cs-CZ"/>
              </w:rPr>
              <w:t xml:space="preserve">. 1 vyd. Praha: Portál, 2002, 325 s. ISBN 80-7178-547-4.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[30</w:t>
            </w:r>
            <w:r w:rsidR="003D365A" w:rsidRPr="003D365A">
              <w:rPr>
                <w:rFonts w:eastAsia="Times New Roman" w:cs="Calibri"/>
                <w:color w:val="000000"/>
                <w:szCs w:val="28"/>
                <w:lang w:eastAsia="cs-CZ"/>
              </w:rPr>
              <w:t xml:space="preserve">] SKULOVÁ, S., POTĚŠIL, L. a kol. </w:t>
            </w:r>
            <w:r w:rsidR="003D365A" w:rsidRPr="003D365A">
              <w:rPr>
                <w:rFonts w:eastAsia="Times New Roman" w:cs="Calibri"/>
                <w:i/>
                <w:iCs/>
                <w:color w:val="000000"/>
                <w:szCs w:val="28"/>
                <w:lang w:eastAsia="cs-CZ"/>
              </w:rPr>
              <w:t>Prostředky ochrany subjektivních práv ve veřejné správě – jejich systém a efektivnost</w:t>
            </w:r>
            <w:r w:rsidR="003D365A" w:rsidRPr="003D365A">
              <w:rPr>
                <w:rFonts w:eastAsia="Times New Roman" w:cs="Calibri"/>
                <w:color w:val="000000"/>
                <w:szCs w:val="28"/>
                <w:lang w:eastAsia="cs-CZ"/>
              </w:rPr>
              <w:t xml:space="preserve">. 1. vyd. Praha: C. H. Beck, 2017, 464 s. ISBN 978-80-7400-647-0.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[31</w:t>
            </w:r>
            <w:r w:rsidR="003D365A" w:rsidRPr="003D365A">
              <w:rPr>
                <w:rFonts w:eastAsia="Times New Roman" w:cs="Calibri"/>
                <w:color w:val="000000"/>
                <w:szCs w:val="28"/>
                <w:lang w:eastAsia="cs-CZ"/>
              </w:rPr>
              <w:t xml:space="preserve">] SLÁDEČEK, V., POUPEROVÁ, O. a kol. </w:t>
            </w:r>
            <w:r w:rsidR="003D365A" w:rsidRPr="003D365A">
              <w:rPr>
                <w:rFonts w:eastAsia="Times New Roman" w:cs="Calibri"/>
                <w:i/>
                <w:iCs/>
                <w:color w:val="000000"/>
                <w:szCs w:val="28"/>
                <w:lang w:eastAsia="cs-CZ"/>
              </w:rPr>
              <w:t>Správní právo – zvláštní část (vybrané kapitoly)</w:t>
            </w:r>
            <w:r w:rsidR="003D365A" w:rsidRPr="003D365A">
              <w:rPr>
                <w:rFonts w:eastAsia="Times New Roman" w:cs="Calibri"/>
                <w:color w:val="000000"/>
                <w:szCs w:val="28"/>
                <w:lang w:eastAsia="cs-CZ"/>
              </w:rPr>
              <w:t xml:space="preserve">. 2 vyd. Praha: </w:t>
            </w:r>
            <w:proofErr w:type="spellStart"/>
            <w:r w:rsidR="003D365A" w:rsidRPr="003D365A">
              <w:rPr>
                <w:rFonts w:eastAsia="Times New Roman" w:cs="Calibri"/>
                <w:color w:val="000000"/>
                <w:szCs w:val="28"/>
                <w:lang w:eastAsia="cs-CZ"/>
              </w:rPr>
              <w:t>Leges</w:t>
            </w:r>
            <w:proofErr w:type="spellEnd"/>
            <w:r w:rsidR="003D365A" w:rsidRPr="003D365A">
              <w:rPr>
                <w:rFonts w:eastAsia="Times New Roman" w:cs="Calibri"/>
                <w:color w:val="000000"/>
                <w:szCs w:val="28"/>
                <w:lang w:eastAsia="cs-CZ"/>
              </w:rPr>
              <w:t>, 2014, 496 s. ISBN 978-80-87576-48-9</w:t>
            </w:r>
            <w:r w:rsidR="003D365A">
              <w:rPr>
                <w:rFonts w:eastAsia="Times New Roman" w:cs="Calibri"/>
                <w:color w:val="000000"/>
                <w:szCs w:val="28"/>
                <w:lang w:eastAsia="cs-CZ"/>
              </w:rPr>
              <w:t>.</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[32</w:t>
            </w:r>
            <w:r w:rsidR="003D365A" w:rsidRPr="003D365A">
              <w:rPr>
                <w:rFonts w:eastAsia="Times New Roman" w:cs="Calibri"/>
                <w:color w:val="000000"/>
                <w:szCs w:val="28"/>
                <w:lang w:eastAsia="cs-CZ"/>
              </w:rPr>
              <w:t xml:space="preserve">] ŠTURMA, P., HONUSKOVÁ, V. a kol. </w:t>
            </w:r>
            <w:r w:rsidR="003D365A" w:rsidRPr="003D365A">
              <w:rPr>
                <w:rFonts w:eastAsia="Times New Roman" w:cs="Calibri"/>
                <w:i/>
                <w:iCs/>
                <w:color w:val="000000"/>
                <w:szCs w:val="28"/>
                <w:lang w:eastAsia="cs-CZ"/>
              </w:rPr>
              <w:t>Teorie a praxe azylu a uprchlictví</w:t>
            </w:r>
            <w:r w:rsidR="003D365A" w:rsidRPr="003D365A">
              <w:rPr>
                <w:rFonts w:eastAsia="Times New Roman" w:cs="Calibri"/>
                <w:color w:val="000000"/>
                <w:szCs w:val="28"/>
                <w:lang w:eastAsia="cs-CZ"/>
              </w:rPr>
              <w:t xml:space="preserve">. 2. vyd. Praha: Univerzita Karlova, 2012, 253 s. ISBN 978-80-87146-68-2.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[33</w:t>
            </w:r>
            <w:r w:rsidR="003D365A" w:rsidRPr="003D365A">
              <w:rPr>
                <w:rFonts w:eastAsia="Times New Roman" w:cs="Calibri"/>
                <w:color w:val="000000"/>
                <w:szCs w:val="28"/>
                <w:lang w:eastAsia="cs-CZ"/>
              </w:rPr>
              <w:t xml:space="preserve">] TICHÝ, L., ARNOLD, R., ZEMÁNEK, J., KRÁL, R., DUMBROVSKÝ, T. </w:t>
            </w:r>
            <w:r w:rsidR="003D365A" w:rsidRPr="003D365A">
              <w:rPr>
                <w:rFonts w:eastAsia="Times New Roman" w:cs="Calibri"/>
                <w:i/>
                <w:iCs/>
                <w:color w:val="000000"/>
                <w:szCs w:val="28"/>
                <w:lang w:eastAsia="cs-CZ"/>
              </w:rPr>
              <w:t>Evropské právo</w:t>
            </w:r>
            <w:r w:rsidR="003D365A" w:rsidRPr="003D365A">
              <w:rPr>
                <w:rFonts w:eastAsia="Times New Roman" w:cs="Calibri"/>
                <w:color w:val="000000"/>
                <w:szCs w:val="28"/>
                <w:lang w:eastAsia="cs-CZ"/>
              </w:rPr>
              <w:t>. 5. vyd. Praha: C. H. Beck, 2014, 758 s. ISBN 978-80-7400-546-6</w:t>
            </w:r>
            <w:r w:rsidR="003D365A">
              <w:rPr>
                <w:rFonts w:eastAsia="Times New Roman" w:cs="Calibri"/>
                <w:color w:val="000000"/>
                <w:szCs w:val="28"/>
                <w:lang w:eastAsia="cs-CZ"/>
              </w:rPr>
              <w:t>.</w:t>
            </w:r>
          </w:p>
          <w:p w:rsidR="009F193F" w:rsidRPr="003D365A" w:rsidRDefault="009F193F"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3D365A" w:rsidP="003D365A">
            <w:pPr>
              <w:spacing w:after="0" w:line="240" w:lineRule="auto"/>
              <w:rPr>
                <w:rFonts w:eastAsia="Times New Roman" w:cs="Calibri"/>
                <w:color w:val="000000"/>
                <w:szCs w:val="28"/>
                <w:lang w:eastAsia="cs-CZ"/>
              </w:rPr>
            </w:pPr>
            <w:r w:rsidRPr="003D365A">
              <w:rPr>
                <w:rFonts w:eastAsia="Times New Roman" w:cs="Calibri"/>
                <w:color w:val="000000"/>
                <w:szCs w:val="28"/>
                <w:lang w:eastAsia="cs-CZ"/>
              </w:rPr>
              <w:t>[</w:t>
            </w:r>
            <w:r w:rsidR="006D1EE2">
              <w:rPr>
                <w:rFonts w:eastAsia="Times New Roman" w:cs="Calibri"/>
                <w:color w:val="000000"/>
                <w:szCs w:val="28"/>
                <w:lang w:eastAsia="cs-CZ"/>
              </w:rPr>
              <w:t>34</w:t>
            </w:r>
            <w:r w:rsidRPr="003D365A">
              <w:rPr>
                <w:rFonts w:eastAsia="Times New Roman" w:cs="Calibri"/>
                <w:color w:val="000000"/>
                <w:szCs w:val="28"/>
                <w:lang w:eastAsia="cs-CZ"/>
              </w:rPr>
              <w:t xml:space="preserve">] VESELÝ, J. a kol. </w:t>
            </w:r>
            <w:r w:rsidRPr="003D365A">
              <w:rPr>
                <w:rFonts w:eastAsia="Times New Roman" w:cs="Calibri"/>
                <w:i/>
                <w:iCs/>
                <w:color w:val="000000"/>
                <w:szCs w:val="28"/>
                <w:lang w:eastAsia="cs-CZ"/>
              </w:rPr>
              <w:t>Azyl v Československu 1933 – 1938</w:t>
            </w:r>
            <w:r w:rsidRPr="003D365A">
              <w:rPr>
                <w:rFonts w:eastAsia="Times New Roman" w:cs="Calibri"/>
                <w:color w:val="000000"/>
                <w:szCs w:val="28"/>
                <w:lang w:eastAsia="cs-CZ"/>
              </w:rPr>
              <w:t xml:space="preserve">. 1. vyd. Praha: Naše vojsko, 1983, 336 s. </w:t>
            </w:r>
          </w:p>
          <w:p w:rsidR="003D365A" w:rsidRPr="003D365A" w:rsidRDefault="003D365A" w:rsidP="003D365A">
            <w:pPr>
              <w:spacing w:after="0" w:line="240" w:lineRule="auto"/>
              <w:rPr>
                <w:rFonts w:eastAsia="Times New Roman" w:cs="Calibri"/>
                <w:color w:val="000000"/>
                <w:szCs w:val="28"/>
                <w:lang w:eastAsia="cs-CZ"/>
              </w:rPr>
            </w:pPr>
          </w:p>
        </w:tc>
      </w:tr>
      <w:tr w:rsidR="003D365A" w:rsidRPr="003D365A" w:rsidTr="003D365A">
        <w:trPr>
          <w:trHeight w:val="375"/>
        </w:trPr>
        <w:tc>
          <w:tcPr>
            <w:tcW w:w="9436" w:type="dxa"/>
            <w:tcBorders>
              <w:top w:val="nil"/>
              <w:left w:val="nil"/>
              <w:bottom w:val="nil"/>
              <w:right w:val="nil"/>
            </w:tcBorders>
            <w:shd w:val="clear" w:color="auto" w:fill="auto"/>
            <w:noWrap/>
            <w:vAlign w:val="center"/>
            <w:hideMark/>
          </w:tcPr>
          <w:p w:rsidR="003D365A" w:rsidRDefault="006D1EE2"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[35</w:t>
            </w:r>
            <w:r w:rsidR="003D365A" w:rsidRPr="003D365A">
              <w:rPr>
                <w:rFonts w:eastAsia="Times New Roman" w:cs="Calibri"/>
                <w:color w:val="000000"/>
                <w:szCs w:val="28"/>
                <w:lang w:eastAsia="cs-CZ"/>
              </w:rPr>
              <w:t xml:space="preserve">] WAGNEROVÁ, E., ŠIMÍČEK, V., LANGÁŠEK, T., POSPÍŠIL, I. a kol. </w:t>
            </w:r>
            <w:r w:rsidR="003D365A" w:rsidRPr="003D365A">
              <w:rPr>
                <w:rFonts w:eastAsia="Times New Roman" w:cs="Calibri"/>
                <w:i/>
                <w:iCs/>
                <w:color w:val="000000"/>
                <w:szCs w:val="28"/>
                <w:lang w:eastAsia="cs-CZ"/>
              </w:rPr>
              <w:t>Listina základních práv a svobod. Komentář.</w:t>
            </w:r>
            <w:r w:rsidR="003D365A" w:rsidRPr="003D365A">
              <w:rPr>
                <w:rFonts w:eastAsia="Times New Roman" w:cs="Calibri"/>
                <w:color w:val="000000"/>
                <w:szCs w:val="28"/>
                <w:lang w:eastAsia="cs-CZ"/>
              </w:rPr>
              <w:t xml:space="preserve"> 1. vyd. Praha: </w:t>
            </w:r>
            <w:proofErr w:type="spellStart"/>
            <w:r w:rsidR="003D365A" w:rsidRPr="003D365A">
              <w:rPr>
                <w:rFonts w:eastAsia="Times New Roman" w:cs="Calibri"/>
                <w:color w:val="000000"/>
                <w:szCs w:val="28"/>
                <w:lang w:eastAsia="cs-CZ"/>
              </w:rPr>
              <w:t>Wolters</w:t>
            </w:r>
            <w:proofErr w:type="spellEnd"/>
            <w:r w:rsidR="003D365A" w:rsidRPr="003D365A">
              <w:rPr>
                <w:rFonts w:eastAsia="Times New Roman" w:cs="Calibri"/>
                <w:color w:val="000000"/>
                <w:szCs w:val="28"/>
                <w:lang w:eastAsia="cs-CZ"/>
              </w:rPr>
              <w:t xml:space="preserve"> </w:t>
            </w:r>
            <w:proofErr w:type="spellStart"/>
            <w:r w:rsidR="003D365A" w:rsidRPr="003D365A">
              <w:rPr>
                <w:rFonts w:eastAsia="Times New Roman" w:cs="Calibri"/>
                <w:color w:val="000000"/>
                <w:szCs w:val="28"/>
                <w:lang w:eastAsia="cs-CZ"/>
              </w:rPr>
              <w:t>Kluwer</w:t>
            </w:r>
            <w:proofErr w:type="spellEnd"/>
            <w:r w:rsidR="003D365A" w:rsidRPr="003D365A">
              <w:rPr>
                <w:rFonts w:eastAsia="Times New Roman" w:cs="Calibri"/>
                <w:color w:val="000000"/>
                <w:szCs w:val="28"/>
                <w:lang w:eastAsia="cs-CZ"/>
              </w:rPr>
              <w:t xml:space="preserve"> ČR, 2012, 931 s. ISBN 978-80-7357-750-6. </w:t>
            </w:r>
          </w:p>
          <w:p w:rsidR="009F193F" w:rsidRDefault="009F193F" w:rsidP="003D365A">
            <w:pPr>
              <w:spacing w:after="0" w:line="240" w:lineRule="auto"/>
              <w:rPr>
                <w:rFonts w:eastAsia="Times New Roman" w:cs="Calibri"/>
                <w:color w:val="000000"/>
                <w:szCs w:val="28"/>
                <w:lang w:eastAsia="cs-CZ"/>
              </w:rPr>
            </w:pPr>
          </w:p>
          <w:p w:rsidR="001442E6" w:rsidRPr="003D365A" w:rsidRDefault="001442E6" w:rsidP="003D365A">
            <w:pPr>
              <w:spacing w:after="0" w:line="240" w:lineRule="auto"/>
              <w:rPr>
                <w:rFonts w:eastAsia="Times New Roman" w:cs="Calibri"/>
                <w:color w:val="000000"/>
                <w:szCs w:val="28"/>
                <w:lang w:eastAsia="cs-CZ"/>
              </w:rPr>
            </w:pPr>
            <w:r>
              <w:rPr>
                <w:rFonts w:eastAsia="Times New Roman" w:cs="Calibri"/>
                <w:color w:val="000000"/>
                <w:szCs w:val="28"/>
                <w:lang w:eastAsia="cs-CZ"/>
              </w:rPr>
              <w:t>[</w:t>
            </w:r>
            <w:r w:rsidR="006D1EE2">
              <w:rPr>
                <w:rFonts w:eastAsia="Times New Roman" w:cs="Calibri"/>
                <w:color w:val="000000"/>
                <w:szCs w:val="28"/>
                <w:lang w:eastAsia="cs-CZ"/>
              </w:rPr>
              <w:t>36</w:t>
            </w:r>
            <w:r w:rsidRPr="001442E6">
              <w:rPr>
                <w:rFonts w:eastAsia="Times New Roman" w:cs="Calibri"/>
                <w:color w:val="000000"/>
                <w:szCs w:val="28"/>
                <w:lang w:eastAsia="cs-CZ"/>
              </w:rPr>
              <w:t>]</w:t>
            </w:r>
            <w:r>
              <w:rPr>
                <w:rFonts w:eastAsia="Times New Roman" w:cs="Calibri"/>
                <w:color w:val="000000"/>
                <w:szCs w:val="28"/>
                <w:lang w:eastAsia="cs-CZ"/>
              </w:rPr>
              <w:t xml:space="preserve"> ZÁBRANA, J. </w:t>
            </w:r>
            <w:r w:rsidRPr="001442E6">
              <w:rPr>
                <w:rFonts w:eastAsia="Times New Roman" w:cs="Calibri"/>
                <w:i/>
                <w:color w:val="000000"/>
                <w:szCs w:val="28"/>
                <w:lang w:eastAsia="cs-CZ"/>
              </w:rPr>
              <w:t>Vražda pro štěstí</w:t>
            </w:r>
            <w:r>
              <w:rPr>
                <w:rFonts w:eastAsia="Times New Roman" w:cs="Calibri"/>
                <w:color w:val="000000"/>
                <w:szCs w:val="28"/>
                <w:lang w:eastAsia="cs-CZ"/>
              </w:rPr>
              <w:t xml:space="preserve">. 2. vyd. Praha: </w:t>
            </w:r>
            <w:r w:rsidR="003E766F">
              <w:rPr>
                <w:rFonts w:eastAsia="Times New Roman" w:cs="Calibri"/>
                <w:color w:val="000000"/>
                <w:szCs w:val="28"/>
                <w:lang w:eastAsia="cs-CZ"/>
              </w:rPr>
              <w:t xml:space="preserve">Mladá fronta, 1964, 364 a. </w:t>
            </w:r>
          </w:p>
        </w:tc>
      </w:tr>
    </w:tbl>
    <w:p w:rsidR="003D365A" w:rsidRDefault="003D365A" w:rsidP="001E5796">
      <w:pPr>
        <w:rPr>
          <w:b/>
          <w:sz w:val="32"/>
          <w:szCs w:val="32"/>
        </w:rPr>
      </w:pPr>
    </w:p>
    <w:p w:rsidR="00CB178B" w:rsidRDefault="00656E91" w:rsidP="001E5796">
      <w:pPr>
        <w:rPr>
          <w:b/>
          <w:sz w:val="32"/>
          <w:szCs w:val="32"/>
        </w:rPr>
      </w:pPr>
      <w:r>
        <w:rPr>
          <w:b/>
          <w:sz w:val="32"/>
          <w:szCs w:val="32"/>
        </w:rPr>
        <w:t>Internetové zdroje</w:t>
      </w:r>
      <w:r w:rsidR="00274F13">
        <w:rPr>
          <w:b/>
          <w:sz w:val="32"/>
          <w:szCs w:val="32"/>
        </w:rPr>
        <w:t>, články</w:t>
      </w:r>
      <w:r w:rsidR="001C7011">
        <w:rPr>
          <w:b/>
          <w:sz w:val="32"/>
          <w:szCs w:val="32"/>
        </w:rPr>
        <w:t xml:space="preserve"> a rozhovory</w:t>
      </w:r>
    </w:p>
    <w:p w:rsidR="000331C7" w:rsidRPr="00D04D5C" w:rsidRDefault="000331C7" w:rsidP="000331C7">
      <w:pPr>
        <w:pStyle w:val="Bezmezer"/>
      </w:pPr>
      <w:r>
        <w:rPr>
          <w:rFonts w:eastAsia="Times New Roman" w:cs="Calibri"/>
          <w:color w:val="000000"/>
          <w:szCs w:val="28"/>
          <w:lang w:eastAsia="cs-CZ"/>
        </w:rPr>
        <w:t>[</w:t>
      </w:r>
      <w:r w:rsidRPr="00D04D5C">
        <w:rPr>
          <w:rFonts w:eastAsia="Times New Roman" w:cs="Calibri"/>
          <w:color w:val="000000"/>
          <w:szCs w:val="28"/>
          <w:lang w:eastAsia="cs-CZ"/>
        </w:rPr>
        <w:t xml:space="preserve">1] </w:t>
      </w:r>
      <w:r w:rsidRPr="00D04D5C">
        <w:rPr>
          <w:i/>
        </w:rPr>
        <w:t xml:space="preserve">Běloruský disident </w:t>
      </w:r>
      <w:proofErr w:type="spellStart"/>
      <w:r w:rsidRPr="00D04D5C">
        <w:rPr>
          <w:i/>
        </w:rPr>
        <w:t>Michalevič</w:t>
      </w:r>
      <w:proofErr w:type="spellEnd"/>
      <w:r w:rsidRPr="00D04D5C">
        <w:rPr>
          <w:i/>
        </w:rPr>
        <w:t xml:space="preserve"> dostal azyl.</w:t>
      </w:r>
      <w:r w:rsidRPr="00D04D5C">
        <w:t xml:space="preserve"> Informace převzata z ČTK. Dostupné on-line z:&lt;https://</w:t>
      </w:r>
      <w:proofErr w:type="gramStart"/>
      <w:r w:rsidRPr="00D04D5C">
        <w:t>www</w:t>
      </w:r>
      <w:proofErr w:type="gramEnd"/>
      <w:r w:rsidRPr="00D04D5C">
        <w:t>.</w:t>
      </w:r>
      <w:proofErr w:type="gramStart"/>
      <w:r w:rsidRPr="00D04D5C">
        <w:t>lidovky</w:t>
      </w:r>
      <w:proofErr w:type="gramEnd"/>
      <w:r w:rsidRPr="00D04D5C">
        <w:t>.cz/noviny/belorusky-disident-michalevic-dostal-azyl.A110324_000023_ln_noviny_sko&gt;. [citováno dne 25. 9. 2020]</w:t>
      </w:r>
    </w:p>
    <w:p w:rsidR="000331C7" w:rsidRPr="00D04D5C" w:rsidRDefault="000331C7" w:rsidP="000331C7">
      <w:pPr>
        <w:rPr>
          <w:rFonts w:eastAsia="Times New Roman" w:cs="Calibri"/>
          <w:color w:val="000000"/>
          <w:szCs w:val="28"/>
          <w:lang w:eastAsia="cs-CZ"/>
        </w:rPr>
      </w:pPr>
    </w:p>
    <w:p w:rsidR="000331C7" w:rsidRDefault="000331C7" w:rsidP="000331C7">
      <w:pPr>
        <w:rPr>
          <w:szCs w:val="28"/>
        </w:rPr>
      </w:pPr>
      <w:r w:rsidRPr="00D04D5C">
        <w:rPr>
          <w:rFonts w:eastAsia="Times New Roman" w:cs="Calibri"/>
          <w:color w:val="000000"/>
          <w:szCs w:val="28"/>
          <w:lang w:eastAsia="cs-CZ"/>
        </w:rPr>
        <w:lastRenderedPageBreak/>
        <w:t xml:space="preserve">[2] </w:t>
      </w:r>
      <w:r w:rsidRPr="00D04D5C">
        <w:rPr>
          <w:szCs w:val="28"/>
        </w:rPr>
        <w:t xml:space="preserve">BOBÁK, M., HÁJEK, M. </w:t>
      </w:r>
      <w:r w:rsidRPr="00D04D5C">
        <w:rPr>
          <w:i/>
          <w:szCs w:val="28"/>
        </w:rPr>
        <w:t>Nepřijatelnost dle §104a s. ř. s.: smysluplný krok nebo kanón na vrabce?</w:t>
      </w:r>
      <w:r w:rsidRPr="00D04D5C">
        <w:rPr>
          <w:szCs w:val="28"/>
        </w:rPr>
        <w:t xml:space="preserve"> MUNI </w:t>
      </w:r>
      <w:proofErr w:type="spellStart"/>
      <w:r w:rsidRPr="00D04D5C">
        <w:rPr>
          <w:szCs w:val="28"/>
        </w:rPr>
        <w:t>Law</w:t>
      </w:r>
      <w:proofErr w:type="spellEnd"/>
      <w:r w:rsidRPr="00D04D5C">
        <w:rPr>
          <w:szCs w:val="28"/>
        </w:rPr>
        <w:t xml:space="preserve"> </w:t>
      </w:r>
      <w:proofErr w:type="spellStart"/>
      <w:r w:rsidRPr="00D04D5C">
        <w:rPr>
          <w:szCs w:val="28"/>
        </w:rPr>
        <w:t>Working</w:t>
      </w:r>
      <w:proofErr w:type="spellEnd"/>
      <w:r w:rsidRPr="00D04D5C">
        <w:rPr>
          <w:szCs w:val="28"/>
        </w:rPr>
        <w:t xml:space="preserve"> </w:t>
      </w:r>
      <w:proofErr w:type="spellStart"/>
      <w:r w:rsidRPr="00D04D5C">
        <w:rPr>
          <w:szCs w:val="28"/>
        </w:rPr>
        <w:t>Paper</w:t>
      </w:r>
      <w:proofErr w:type="spellEnd"/>
      <w:r w:rsidRPr="00D04D5C">
        <w:rPr>
          <w:szCs w:val="28"/>
        </w:rPr>
        <w:t>, 2015, č. 2. Dostupné on-line z: &lt;https://www.law.muni.cz/dokumenty/30220&gt;. [citováno dne 22. 4. 2020]</w:t>
      </w:r>
    </w:p>
    <w:p w:rsidR="00274F13" w:rsidRPr="00D04D5C" w:rsidRDefault="00C4174C" w:rsidP="000331C7">
      <w:pPr>
        <w:rPr>
          <w:szCs w:val="28"/>
        </w:rPr>
      </w:pPr>
      <w:r>
        <w:rPr>
          <w:rFonts w:eastAsia="Times New Roman" w:cs="Calibri"/>
          <w:color w:val="000000"/>
          <w:szCs w:val="28"/>
          <w:lang w:eastAsia="cs-CZ"/>
        </w:rPr>
        <w:t>[3</w:t>
      </w:r>
      <w:r w:rsidR="00274F13" w:rsidRPr="004C7417">
        <w:rPr>
          <w:rFonts w:eastAsia="Times New Roman" w:cs="Calibri"/>
          <w:color w:val="000000"/>
          <w:szCs w:val="28"/>
          <w:lang w:eastAsia="cs-CZ"/>
        </w:rPr>
        <w:t xml:space="preserve">] </w:t>
      </w:r>
      <w:r w:rsidR="00274F13" w:rsidRPr="004C7417">
        <w:rPr>
          <w:rFonts w:cs="Arial"/>
          <w:color w:val="000000"/>
          <w:shd w:val="clear" w:color="auto" w:fill="FAFAFA"/>
        </w:rPr>
        <w:t xml:space="preserve">BOBEK, M., MOLEK, P. </w:t>
      </w:r>
      <w:r w:rsidR="00274F13" w:rsidRPr="004C7417">
        <w:rPr>
          <w:rFonts w:cs="Arial"/>
          <w:i/>
          <w:color w:val="000000"/>
          <w:shd w:val="clear" w:color="auto" w:fill="FAFAFA"/>
        </w:rPr>
        <w:t>Nepřijatelná nepřijatelnost ve věcech azylových; srovnávací pohled.</w:t>
      </w:r>
      <w:r w:rsidR="00274F13" w:rsidRPr="004C7417">
        <w:rPr>
          <w:rFonts w:cs="Arial"/>
          <w:color w:val="000000"/>
          <w:shd w:val="clear" w:color="auto" w:fill="FAFAFA"/>
        </w:rPr>
        <w:t xml:space="preserve"> Soudní rozhledy, Praha: C. H. Beck, 2006, roč. 2006, č. 6, s. 205-215. ISSN 1211-4405.</w:t>
      </w:r>
    </w:p>
    <w:p w:rsidR="000331C7" w:rsidRPr="00D04D5C" w:rsidRDefault="00C4174C" w:rsidP="000331C7">
      <w:pPr>
        <w:rPr>
          <w:szCs w:val="28"/>
        </w:rPr>
      </w:pPr>
      <w:r>
        <w:rPr>
          <w:rFonts w:eastAsia="Times New Roman" w:cs="Calibri"/>
          <w:color w:val="000000"/>
          <w:szCs w:val="28"/>
          <w:lang w:eastAsia="cs-CZ"/>
        </w:rPr>
        <w:t>[4</w:t>
      </w:r>
      <w:r w:rsidR="000331C7" w:rsidRPr="00D04D5C">
        <w:rPr>
          <w:rFonts w:eastAsia="Times New Roman" w:cs="Calibri"/>
          <w:color w:val="000000"/>
          <w:szCs w:val="28"/>
          <w:lang w:eastAsia="cs-CZ"/>
        </w:rPr>
        <w:t xml:space="preserve">] </w:t>
      </w:r>
      <w:r w:rsidR="000331C7" w:rsidRPr="00D04D5C">
        <w:rPr>
          <w:szCs w:val="28"/>
        </w:rPr>
        <w:t xml:space="preserve">FILIPOVÁ, J. </w:t>
      </w:r>
      <w:r w:rsidR="000331C7" w:rsidRPr="00D04D5C">
        <w:rPr>
          <w:i/>
          <w:szCs w:val="28"/>
        </w:rPr>
        <w:t xml:space="preserve">Tzv. nepřijatelnost kasační stížnosti o mezinárodní ochraně podle § 104a </w:t>
      </w:r>
      <w:proofErr w:type="spellStart"/>
      <w:proofErr w:type="gramStart"/>
      <w:r w:rsidR="000331C7" w:rsidRPr="00D04D5C">
        <w:rPr>
          <w:i/>
          <w:szCs w:val="28"/>
        </w:rPr>
        <w:t>s.ř.</w:t>
      </w:r>
      <w:proofErr w:type="gramEnd"/>
      <w:r w:rsidR="000331C7" w:rsidRPr="00D04D5C">
        <w:rPr>
          <w:i/>
          <w:szCs w:val="28"/>
        </w:rPr>
        <w:t>s</w:t>
      </w:r>
      <w:proofErr w:type="spellEnd"/>
      <w:r w:rsidR="000331C7" w:rsidRPr="00D04D5C">
        <w:rPr>
          <w:i/>
          <w:szCs w:val="28"/>
        </w:rPr>
        <w:t>.</w:t>
      </w:r>
      <w:r w:rsidR="000331C7" w:rsidRPr="00D04D5C">
        <w:t xml:space="preserve"> 1. vyd. </w:t>
      </w:r>
      <w:r w:rsidR="000331C7" w:rsidRPr="00D04D5C">
        <w:rPr>
          <w:szCs w:val="28"/>
        </w:rPr>
        <w:t xml:space="preserve">Tribun EU s.r.o. Brno, Dny práva - 2008 - </w:t>
      </w:r>
      <w:proofErr w:type="spellStart"/>
      <w:r w:rsidR="000331C7" w:rsidRPr="00D04D5C">
        <w:rPr>
          <w:szCs w:val="28"/>
        </w:rPr>
        <w:t>Days</w:t>
      </w:r>
      <w:proofErr w:type="spellEnd"/>
      <w:r w:rsidR="000331C7" w:rsidRPr="00D04D5C">
        <w:rPr>
          <w:szCs w:val="28"/>
        </w:rPr>
        <w:t xml:space="preserve"> </w:t>
      </w:r>
      <w:proofErr w:type="spellStart"/>
      <w:r w:rsidR="000331C7" w:rsidRPr="00D04D5C">
        <w:rPr>
          <w:szCs w:val="28"/>
        </w:rPr>
        <w:t>of</w:t>
      </w:r>
      <w:proofErr w:type="spellEnd"/>
      <w:r w:rsidR="000331C7" w:rsidRPr="00D04D5C">
        <w:rPr>
          <w:szCs w:val="28"/>
        </w:rPr>
        <w:t xml:space="preserve"> </w:t>
      </w:r>
      <w:proofErr w:type="spellStart"/>
      <w:proofErr w:type="gramStart"/>
      <w:r w:rsidR="000331C7" w:rsidRPr="00D04D5C">
        <w:rPr>
          <w:szCs w:val="28"/>
        </w:rPr>
        <w:t>Law</w:t>
      </w:r>
      <w:proofErr w:type="spellEnd"/>
      <w:proofErr w:type="gramEnd"/>
      <w:r w:rsidR="000331C7" w:rsidRPr="00D04D5C">
        <w:rPr>
          <w:szCs w:val="28"/>
        </w:rPr>
        <w:t>, od s. 1394-1403, 10 s. 2008. Dostupné on-line z: &lt;https://www.law.muni.cz/sborniky/dp08/files/pdf/sprava/filipova.pdf&gt;. [citováno dne 22. 4. 2020]</w:t>
      </w:r>
    </w:p>
    <w:p w:rsidR="000331C7" w:rsidRPr="00D04D5C" w:rsidRDefault="00C4174C" w:rsidP="000331C7">
      <w:pPr>
        <w:rPr>
          <w:szCs w:val="28"/>
        </w:rPr>
      </w:pPr>
      <w:r>
        <w:rPr>
          <w:rFonts w:eastAsia="Times New Roman" w:cs="Calibri"/>
          <w:color w:val="000000"/>
          <w:szCs w:val="28"/>
          <w:lang w:eastAsia="cs-CZ"/>
        </w:rPr>
        <w:t>[5</w:t>
      </w:r>
      <w:r w:rsidR="000331C7" w:rsidRPr="00D04D5C">
        <w:rPr>
          <w:rFonts w:eastAsia="Times New Roman" w:cs="Calibri"/>
          <w:color w:val="000000"/>
          <w:szCs w:val="28"/>
          <w:lang w:eastAsia="cs-CZ"/>
        </w:rPr>
        <w:t xml:space="preserve">] </w:t>
      </w:r>
      <w:r w:rsidR="000331C7" w:rsidRPr="00D04D5C">
        <w:rPr>
          <w:szCs w:val="28"/>
        </w:rPr>
        <w:t xml:space="preserve">JÍLEK, D. </w:t>
      </w:r>
      <w:r w:rsidR="000331C7" w:rsidRPr="00D04D5C">
        <w:rPr>
          <w:i/>
          <w:szCs w:val="28"/>
        </w:rPr>
        <w:t>Povaha práva cizince na azyl podle Listiny základních práv a svobod</w:t>
      </w:r>
      <w:r w:rsidR="000331C7" w:rsidRPr="00D04D5C">
        <w:rPr>
          <w:szCs w:val="28"/>
        </w:rPr>
        <w:t>. Časopis pro právní vědu a praxi, 2001, č. 4, s. 347–353.  Dostupné on-line z: &lt;https://journals.muni.cz/</w:t>
      </w:r>
      <w:proofErr w:type="spellStart"/>
      <w:r w:rsidR="000331C7" w:rsidRPr="00D04D5C">
        <w:rPr>
          <w:szCs w:val="28"/>
        </w:rPr>
        <w:t>cpvp</w:t>
      </w:r>
      <w:proofErr w:type="spellEnd"/>
      <w:r w:rsidR="000331C7" w:rsidRPr="00D04D5C">
        <w:rPr>
          <w:szCs w:val="28"/>
        </w:rPr>
        <w:t>/</w:t>
      </w:r>
      <w:proofErr w:type="spellStart"/>
      <w:r w:rsidR="000331C7" w:rsidRPr="00D04D5C">
        <w:rPr>
          <w:szCs w:val="28"/>
        </w:rPr>
        <w:t>article</w:t>
      </w:r>
      <w:proofErr w:type="spellEnd"/>
      <w:r w:rsidR="000331C7" w:rsidRPr="00D04D5C">
        <w:rPr>
          <w:szCs w:val="28"/>
        </w:rPr>
        <w:t>/</w:t>
      </w:r>
      <w:proofErr w:type="spellStart"/>
      <w:r w:rsidR="000331C7" w:rsidRPr="00D04D5C">
        <w:rPr>
          <w:szCs w:val="28"/>
        </w:rPr>
        <w:t>view</w:t>
      </w:r>
      <w:proofErr w:type="spellEnd"/>
      <w:r w:rsidR="000331C7" w:rsidRPr="00D04D5C">
        <w:rPr>
          <w:szCs w:val="28"/>
        </w:rPr>
        <w:t>/8364/0&gt; .[citováno dne 19. 4. 2020]</w:t>
      </w:r>
    </w:p>
    <w:p w:rsidR="000331C7" w:rsidRPr="00D04D5C" w:rsidRDefault="00C4174C" w:rsidP="000331C7">
      <w:pPr>
        <w:pStyle w:val="Bezmezer"/>
      </w:pPr>
      <w:r>
        <w:rPr>
          <w:rFonts w:eastAsia="Times New Roman" w:cs="Calibri"/>
          <w:color w:val="000000"/>
          <w:szCs w:val="28"/>
          <w:lang w:eastAsia="cs-CZ"/>
        </w:rPr>
        <w:t>[6</w:t>
      </w:r>
      <w:r w:rsidR="000331C7" w:rsidRPr="00D04D5C">
        <w:rPr>
          <w:rFonts w:eastAsia="Times New Roman" w:cs="Calibri"/>
          <w:color w:val="000000"/>
          <w:szCs w:val="28"/>
          <w:lang w:eastAsia="cs-CZ"/>
        </w:rPr>
        <w:t xml:space="preserve">] </w:t>
      </w:r>
      <w:r w:rsidR="000331C7" w:rsidRPr="00D04D5C">
        <w:rPr>
          <w:i/>
        </w:rPr>
        <w:t>Kalousek chtěl cisternou zastavit letadlo s podnikatelem vydaným do Ruska</w:t>
      </w:r>
      <w:r w:rsidR="000331C7" w:rsidRPr="00D04D5C">
        <w:t>. Informace převzata z ČTK.  Dostupné on-line z:&lt;https://</w:t>
      </w:r>
      <w:proofErr w:type="gramStart"/>
      <w:r w:rsidR="000331C7" w:rsidRPr="00D04D5C">
        <w:t>www</w:t>
      </w:r>
      <w:proofErr w:type="gramEnd"/>
      <w:r w:rsidR="000331C7" w:rsidRPr="00D04D5C">
        <w:t>.</w:t>
      </w:r>
      <w:proofErr w:type="gramStart"/>
      <w:r w:rsidR="000331C7" w:rsidRPr="00D04D5C">
        <w:t>novinky</w:t>
      </w:r>
      <w:proofErr w:type="gramEnd"/>
      <w:r w:rsidR="000331C7" w:rsidRPr="00D04D5C">
        <w:t>.cz/domaci/clanek/kalousek-chtel-cisternou-zastavit-letadlo-s-podnikatelem-vydanym-do-ruska-192107&gt;. [citováno dne 25. 9. 2020]</w:t>
      </w:r>
    </w:p>
    <w:p w:rsidR="000331C7" w:rsidRPr="00D04D5C" w:rsidRDefault="000331C7" w:rsidP="000331C7">
      <w:pPr>
        <w:pStyle w:val="Bezmezer"/>
      </w:pPr>
    </w:p>
    <w:p w:rsidR="000331C7" w:rsidRPr="00D04D5C" w:rsidRDefault="00C4174C" w:rsidP="000331C7">
      <w:pPr>
        <w:pStyle w:val="Bezmezer"/>
        <w:rPr>
          <w:i/>
        </w:rPr>
      </w:pPr>
      <w:r>
        <w:rPr>
          <w:rFonts w:eastAsia="Times New Roman" w:cs="Calibri"/>
          <w:color w:val="000000"/>
          <w:szCs w:val="28"/>
          <w:lang w:eastAsia="cs-CZ"/>
        </w:rPr>
        <w:t>[7</w:t>
      </w:r>
      <w:r w:rsidR="000331C7" w:rsidRPr="00D04D5C">
        <w:rPr>
          <w:rFonts w:eastAsia="Times New Roman" w:cs="Calibri"/>
          <w:color w:val="000000"/>
          <w:szCs w:val="28"/>
          <w:lang w:eastAsia="cs-CZ"/>
        </w:rPr>
        <w:t xml:space="preserve">] </w:t>
      </w:r>
      <w:r w:rsidR="000331C7" w:rsidRPr="00D04D5C">
        <w:rPr>
          <w:i/>
        </w:rPr>
        <w:t xml:space="preserve">LGBT </w:t>
      </w:r>
      <w:proofErr w:type="spellStart"/>
      <w:r w:rsidR="000331C7" w:rsidRPr="00D04D5C">
        <w:rPr>
          <w:i/>
        </w:rPr>
        <w:t>rights</w:t>
      </w:r>
      <w:proofErr w:type="spellEnd"/>
      <w:r w:rsidR="000331C7" w:rsidRPr="00D04D5C">
        <w:rPr>
          <w:i/>
        </w:rPr>
        <w:t xml:space="preserve"> in Ghana. </w:t>
      </w:r>
    </w:p>
    <w:p w:rsidR="000331C7" w:rsidRPr="00D04D5C" w:rsidRDefault="000331C7" w:rsidP="000331C7">
      <w:pPr>
        <w:pStyle w:val="Bezmezer"/>
      </w:pPr>
      <w:r w:rsidRPr="00D04D5C">
        <w:t>Dostupné on-line z:&lt;https://en.wikipedia.org/wiki/LGBT_rights_in_Ghana&gt;. [citováno dne 20. 9. 2020] Přesto, že jde o článek z  wikipedie, je velmi dobře a čerstvě podložen zdroji.</w:t>
      </w:r>
    </w:p>
    <w:p w:rsidR="000331C7" w:rsidRPr="00D04D5C" w:rsidRDefault="000331C7" w:rsidP="000331C7">
      <w:pPr>
        <w:pStyle w:val="Bezmezer"/>
      </w:pPr>
    </w:p>
    <w:p w:rsidR="000331C7" w:rsidRPr="00D04D5C" w:rsidRDefault="00C4174C" w:rsidP="00F54D00">
      <w:pPr>
        <w:jc w:val="left"/>
        <w:rPr>
          <w:szCs w:val="28"/>
        </w:rPr>
      </w:pPr>
      <w:r>
        <w:rPr>
          <w:rFonts w:eastAsia="Times New Roman" w:cs="Calibri"/>
          <w:color w:val="000000"/>
          <w:szCs w:val="28"/>
          <w:lang w:eastAsia="cs-CZ"/>
        </w:rPr>
        <w:t>[8</w:t>
      </w:r>
      <w:r w:rsidR="000331C7" w:rsidRPr="00D04D5C">
        <w:rPr>
          <w:rFonts w:eastAsia="Times New Roman" w:cs="Calibri"/>
          <w:color w:val="000000"/>
          <w:szCs w:val="28"/>
          <w:lang w:eastAsia="cs-CZ"/>
        </w:rPr>
        <w:t xml:space="preserve">] </w:t>
      </w:r>
      <w:r w:rsidR="000331C7" w:rsidRPr="00D04D5C">
        <w:rPr>
          <w:szCs w:val="28"/>
        </w:rPr>
        <w:t xml:space="preserve">ODEHNALOVÁ, J. </w:t>
      </w:r>
      <w:r w:rsidR="000331C7" w:rsidRPr="00D04D5C">
        <w:rPr>
          <w:i/>
          <w:szCs w:val="28"/>
        </w:rPr>
        <w:t xml:space="preserve">Právo na azyl jako subjektivní právo. </w:t>
      </w:r>
      <w:r w:rsidR="000331C7" w:rsidRPr="00D04D5C">
        <w:rPr>
          <w:szCs w:val="28"/>
        </w:rPr>
        <w:t>Právní rozhledy 5/2017, C. H. Beck, s. 162. Dostupné on-line z:</w:t>
      </w:r>
      <w:r w:rsidR="000331C7" w:rsidRPr="00D04D5C">
        <w:t xml:space="preserve"> </w:t>
      </w:r>
      <w:r w:rsidR="000331C7" w:rsidRPr="00D04D5C">
        <w:rPr>
          <w:szCs w:val="28"/>
        </w:rPr>
        <w:t>&lt;https://</w:t>
      </w:r>
      <w:proofErr w:type="gramStart"/>
      <w:r w:rsidR="000331C7" w:rsidRPr="00D04D5C">
        <w:rPr>
          <w:szCs w:val="28"/>
        </w:rPr>
        <w:t>www.beck-online</w:t>
      </w:r>
      <w:proofErr w:type="gramEnd"/>
      <w:r w:rsidR="000331C7" w:rsidRPr="00D04D5C">
        <w:rPr>
          <w:szCs w:val="28"/>
        </w:rPr>
        <w:t>.cz/bo/document-view.seam?documentId=nrptembrg5pxa4s7gvpxgxzrgyza&amp;groupIndex=0&amp;rowIndex=0&gt; .[citováno dne 19. 4. 2020]</w:t>
      </w:r>
    </w:p>
    <w:p w:rsidR="00CB178B" w:rsidRPr="00D04D5C" w:rsidRDefault="00C4174C" w:rsidP="001E5796">
      <w:pPr>
        <w:rPr>
          <w:szCs w:val="28"/>
        </w:rPr>
      </w:pPr>
      <w:r>
        <w:rPr>
          <w:rFonts w:eastAsia="Times New Roman" w:cs="Calibri"/>
          <w:color w:val="000000"/>
          <w:szCs w:val="28"/>
          <w:lang w:eastAsia="cs-CZ"/>
        </w:rPr>
        <w:t xml:space="preserve"> [9</w:t>
      </w:r>
      <w:r w:rsidR="003D2F4A" w:rsidRPr="00D04D5C">
        <w:rPr>
          <w:rFonts w:eastAsia="Times New Roman" w:cs="Calibri"/>
          <w:color w:val="000000"/>
          <w:szCs w:val="28"/>
          <w:lang w:eastAsia="cs-CZ"/>
        </w:rPr>
        <w:t xml:space="preserve">] </w:t>
      </w:r>
      <w:r w:rsidR="003873FF" w:rsidRPr="00D04D5C">
        <w:rPr>
          <w:szCs w:val="28"/>
        </w:rPr>
        <w:t xml:space="preserve">PAVLÍČEK, V. </w:t>
      </w:r>
      <w:r w:rsidR="003873FF" w:rsidRPr="00D04D5C">
        <w:rPr>
          <w:i/>
          <w:szCs w:val="28"/>
        </w:rPr>
        <w:t xml:space="preserve">Ústavní právník k migrační krizi: Stát rozhoduje, komu umožní vstup. </w:t>
      </w:r>
      <w:r w:rsidR="00160EDC" w:rsidRPr="00D04D5C">
        <w:rPr>
          <w:szCs w:val="28"/>
        </w:rPr>
        <w:t>Rozhovor pro deník Právo ze dne 11. 7. 2016.</w:t>
      </w:r>
      <w:r w:rsidR="00160EDC" w:rsidRPr="00D04D5C">
        <w:t xml:space="preserve"> </w:t>
      </w:r>
      <w:r w:rsidR="00160EDC" w:rsidRPr="00D04D5C">
        <w:rPr>
          <w:szCs w:val="28"/>
        </w:rPr>
        <w:t>Dostupné on-line z:</w:t>
      </w:r>
      <w:r w:rsidR="00160EDC" w:rsidRPr="00D04D5C">
        <w:t xml:space="preserve"> &lt;</w:t>
      </w:r>
      <w:r w:rsidR="00160EDC" w:rsidRPr="00D04D5C">
        <w:rPr>
          <w:szCs w:val="28"/>
        </w:rPr>
        <w:t>https://</w:t>
      </w:r>
      <w:proofErr w:type="gramStart"/>
      <w:r w:rsidR="00160EDC" w:rsidRPr="00D04D5C">
        <w:rPr>
          <w:szCs w:val="28"/>
        </w:rPr>
        <w:t>www</w:t>
      </w:r>
      <w:proofErr w:type="gramEnd"/>
      <w:r w:rsidR="00160EDC" w:rsidRPr="00D04D5C">
        <w:rPr>
          <w:szCs w:val="28"/>
        </w:rPr>
        <w:t>.</w:t>
      </w:r>
      <w:proofErr w:type="gramStart"/>
      <w:r w:rsidR="00160EDC" w:rsidRPr="00D04D5C">
        <w:rPr>
          <w:szCs w:val="28"/>
        </w:rPr>
        <w:t>novinky</w:t>
      </w:r>
      <w:proofErr w:type="gramEnd"/>
      <w:r w:rsidR="00160EDC" w:rsidRPr="00D04D5C">
        <w:rPr>
          <w:szCs w:val="28"/>
        </w:rPr>
        <w:t>.cz/domaci/clanek/ustavni-pravnik-k-migracni-krizi-stat-rozhoduje-komu-umozni-vstup-40001604&gt; .[citováno dne 19. 4. 2020]</w:t>
      </w:r>
    </w:p>
    <w:p w:rsidR="008B1D08" w:rsidRDefault="000331C7" w:rsidP="004B2524">
      <w:pPr>
        <w:pStyle w:val="Bezmezer"/>
      </w:pPr>
      <w:r w:rsidRPr="00D04D5C">
        <w:rPr>
          <w:rFonts w:eastAsia="Times New Roman" w:cs="Calibri"/>
          <w:color w:val="000000"/>
          <w:szCs w:val="28"/>
          <w:lang w:eastAsia="cs-CZ"/>
        </w:rPr>
        <w:t xml:space="preserve"> </w:t>
      </w:r>
      <w:r w:rsidR="003D2F4A" w:rsidRPr="00D04D5C">
        <w:rPr>
          <w:rFonts w:eastAsia="Times New Roman" w:cs="Calibri"/>
          <w:color w:val="000000"/>
          <w:szCs w:val="28"/>
          <w:lang w:eastAsia="cs-CZ"/>
        </w:rPr>
        <w:t>[</w:t>
      </w:r>
      <w:r w:rsidR="00C4174C">
        <w:rPr>
          <w:rFonts w:eastAsia="Times New Roman" w:cs="Calibri"/>
          <w:color w:val="000000"/>
          <w:szCs w:val="28"/>
          <w:lang w:eastAsia="cs-CZ"/>
        </w:rPr>
        <w:t>10</w:t>
      </w:r>
      <w:r w:rsidR="003D2F4A" w:rsidRPr="00D04D5C">
        <w:rPr>
          <w:rFonts w:eastAsia="Times New Roman" w:cs="Calibri"/>
          <w:color w:val="000000"/>
          <w:szCs w:val="28"/>
          <w:lang w:eastAsia="cs-CZ"/>
        </w:rPr>
        <w:t xml:space="preserve">] </w:t>
      </w:r>
      <w:proofErr w:type="spellStart"/>
      <w:r w:rsidR="008B1D08" w:rsidRPr="00D04D5C">
        <w:rPr>
          <w:i/>
        </w:rPr>
        <w:t>Tymošenko</w:t>
      </w:r>
      <w:proofErr w:type="spellEnd"/>
      <w:r w:rsidR="008B1D08" w:rsidRPr="00D04D5C">
        <w:rPr>
          <w:i/>
        </w:rPr>
        <w:t xml:space="preserve"> dostal v Česku azyl. Jsou za tím peníze, tvrdí Kyjev</w:t>
      </w:r>
      <w:r w:rsidR="008B1D08" w:rsidRPr="00D04D5C">
        <w:t>. Informace převzata z ČTK.  Dostupné on-line z:&lt;https://www.tyden.cz/</w:t>
      </w:r>
      <w:r w:rsidR="008B1D08" w:rsidRPr="008B1D08">
        <w:t>rubriky/domaci/manzel-tymosenkove-dostal-v-cesku-politicky-azyl-jsou-za-tim-penize-zni-z-ukrajiny_221971.html&gt;. [citováno dne 25. 9. 2020]</w:t>
      </w:r>
    </w:p>
    <w:p w:rsidR="000331C7" w:rsidRPr="00C62E84" w:rsidRDefault="000331C7" w:rsidP="00C62E84">
      <w:pPr>
        <w:rPr>
          <w:szCs w:val="28"/>
        </w:rPr>
      </w:pPr>
    </w:p>
    <w:p w:rsidR="000331C7" w:rsidRDefault="00014860" w:rsidP="001E5796">
      <w:pPr>
        <w:rPr>
          <w:b/>
          <w:sz w:val="32"/>
          <w:szCs w:val="32"/>
        </w:rPr>
      </w:pPr>
      <w:r>
        <w:rPr>
          <w:b/>
          <w:sz w:val="32"/>
          <w:szCs w:val="32"/>
        </w:rPr>
        <w:t>Zákony</w:t>
      </w:r>
      <w:r w:rsidR="00656E91">
        <w:rPr>
          <w:b/>
          <w:sz w:val="32"/>
          <w:szCs w:val="32"/>
        </w:rPr>
        <w:t>, mezinárodní smlouvy</w:t>
      </w:r>
      <w:r w:rsidR="00352A98">
        <w:rPr>
          <w:b/>
          <w:sz w:val="32"/>
          <w:szCs w:val="32"/>
        </w:rPr>
        <w:t xml:space="preserve"> a výkladové manuály</w:t>
      </w:r>
    </w:p>
    <w:p w:rsidR="00103166" w:rsidRPr="00103166" w:rsidRDefault="00103166" w:rsidP="001E5796">
      <w:pPr>
        <w:rPr>
          <w:b/>
          <w:szCs w:val="28"/>
        </w:rPr>
      </w:pPr>
      <w:r>
        <w:rPr>
          <w:b/>
          <w:szCs w:val="28"/>
        </w:rPr>
        <w:t>Právní předpisy</w:t>
      </w:r>
      <w:r w:rsidRPr="00103166">
        <w:rPr>
          <w:b/>
          <w:szCs w:val="28"/>
        </w:rPr>
        <w:t xml:space="preserve"> ČR</w:t>
      </w:r>
    </w:p>
    <w:p w:rsidR="00352A98" w:rsidRPr="00352A98" w:rsidRDefault="00352A98" w:rsidP="001E5796">
      <w:pPr>
        <w:rPr>
          <w:szCs w:val="28"/>
        </w:rPr>
      </w:pPr>
      <w:r>
        <w:rPr>
          <w:szCs w:val="28"/>
        </w:rPr>
        <w:t>[1</w:t>
      </w:r>
      <w:r w:rsidRPr="00352A98">
        <w:rPr>
          <w:szCs w:val="28"/>
        </w:rPr>
        <w:t>] Ústavní zákon</w:t>
      </w:r>
      <w:r>
        <w:rPr>
          <w:szCs w:val="28"/>
        </w:rPr>
        <w:t xml:space="preserve"> č. 1/1993 Sb., Ústava České republiky. In: </w:t>
      </w:r>
      <w:r w:rsidRPr="00352A98">
        <w:rPr>
          <w:i/>
          <w:szCs w:val="28"/>
        </w:rPr>
        <w:t>Beck-online</w:t>
      </w:r>
      <w:r>
        <w:rPr>
          <w:i/>
          <w:szCs w:val="28"/>
        </w:rPr>
        <w:t xml:space="preserve"> </w:t>
      </w:r>
      <w:r>
        <w:rPr>
          <w:szCs w:val="28"/>
        </w:rPr>
        <w:t>[online právní informační systém</w:t>
      </w:r>
      <w:r w:rsidRPr="00352A98">
        <w:rPr>
          <w:szCs w:val="28"/>
        </w:rPr>
        <w:t>]</w:t>
      </w:r>
      <w:r>
        <w:rPr>
          <w:szCs w:val="28"/>
        </w:rPr>
        <w:t>. Nakladatelství C. H. Beck</w:t>
      </w:r>
      <w:r w:rsidR="004E6EBF">
        <w:rPr>
          <w:szCs w:val="28"/>
        </w:rPr>
        <w:t>.</w:t>
      </w:r>
      <w:r w:rsidRPr="00352A98">
        <w:rPr>
          <w:szCs w:val="28"/>
        </w:rPr>
        <w:t xml:space="preserve"> Dostupné on-line z:</w:t>
      </w:r>
      <w:r w:rsidRPr="00352A98">
        <w:t xml:space="preserve"> &lt;</w:t>
      </w:r>
      <w:r w:rsidRPr="00352A98">
        <w:rPr>
          <w:szCs w:val="28"/>
        </w:rPr>
        <w:t>https://</w:t>
      </w:r>
      <w:proofErr w:type="gramStart"/>
      <w:r w:rsidRPr="00352A98">
        <w:rPr>
          <w:szCs w:val="28"/>
        </w:rPr>
        <w:t>www.beck-online</w:t>
      </w:r>
      <w:proofErr w:type="gramEnd"/>
      <w:r w:rsidRPr="00352A98">
        <w:rPr>
          <w:szCs w:val="28"/>
        </w:rPr>
        <w:t>.cz/bo/chapterview-document.seam?documentId=onrf6mjzhe3v6mzug4wte&amp;groupIndex=0&amp;rowIndex=0&gt;</w:t>
      </w:r>
      <w:r>
        <w:rPr>
          <w:szCs w:val="28"/>
        </w:rPr>
        <w:t xml:space="preserve">. </w:t>
      </w:r>
      <w:r w:rsidRPr="00352A98">
        <w:rPr>
          <w:szCs w:val="28"/>
        </w:rPr>
        <w:t>[</w:t>
      </w:r>
      <w:r>
        <w:rPr>
          <w:szCs w:val="28"/>
        </w:rPr>
        <w:t>citováno dne 8. 10. 2020]</w:t>
      </w:r>
    </w:p>
    <w:p w:rsidR="004E6EBF" w:rsidRDefault="00352A98" w:rsidP="001E5796">
      <w:r>
        <w:t>[2</w:t>
      </w:r>
      <w:r w:rsidRPr="00352A98">
        <w:t xml:space="preserve">] </w:t>
      </w:r>
      <w:r>
        <w:t>Ústavní zákon č. 23/1991 Sb.</w:t>
      </w:r>
      <w:r w:rsidR="00C83BDD">
        <w:t>,</w:t>
      </w:r>
      <w:r>
        <w:t xml:space="preserve"> Listina základních práv a svobod. </w:t>
      </w:r>
      <w:r w:rsidRPr="00352A98">
        <w:t xml:space="preserve">In: </w:t>
      </w:r>
      <w:r w:rsidRPr="004E6EBF">
        <w:rPr>
          <w:i/>
        </w:rPr>
        <w:t>Beck-online</w:t>
      </w:r>
      <w:r w:rsidRPr="00352A98">
        <w:t xml:space="preserve"> [online právní informační systém]. Nakladatelství C. H. Beck</w:t>
      </w:r>
      <w:r w:rsidR="004E6EBF">
        <w:t>.</w:t>
      </w:r>
      <w:r w:rsidRPr="00352A98">
        <w:t xml:space="preserve"> Dostupné on-line z:</w:t>
      </w:r>
      <w:r w:rsidR="004E6EBF" w:rsidRPr="004E6EBF">
        <w:t xml:space="preserve"> &lt;https://</w:t>
      </w:r>
      <w:proofErr w:type="gramStart"/>
      <w:r w:rsidR="004E6EBF" w:rsidRPr="004E6EBF">
        <w:t>www.beck-online</w:t>
      </w:r>
      <w:proofErr w:type="gramEnd"/>
      <w:r w:rsidR="004E6EBF" w:rsidRPr="004E6EBF">
        <w:t>.cz/bo/chapterview-document.seam?documentId=onrf6mjzheyv6mrtfuyq&amp;groupIndex=0&amp;rowIndex=0&gt;. [citováno dne 8. 10. 2020]</w:t>
      </w:r>
    </w:p>
    <w:p w:rsidR="00352A98" w:rsidRDefault="00352A98" w:rsidP="001E5796">
      <w:pPr>
        <w:rPr>
          <w:rFonts w:eastAsia="Times New Roman" w:cs="Calibri"/>
          <w:color w:val="000000"/>
          <w:szCs w:val="28"/>
          <w:lang w:eastAsia="cs-CZ"/>
        </w:rPr>
      </w:pPr>
      <w:r>
        <w:rPr>
          <w:rFonts w:eastAsia="Times New Roman" w:cs="Calibri"/>
          <w:color w:val="000000"/>
          <w:szCs w:val="28"/>
          <w:lang w:eastAsia="cs-CZ"/>
        </w:rPr>
        <w:t>[3</w:t>
      </w:r>
      <w:r w:rsidRPr="003D365A">
        <w:rPr>
          <w:rFonts w:eastAsia="Times New Roman" w:cs="Calibri"/>
          <w:color w:val="000000"/>
          <w:szCs w:val="28"/>
          <w:lang w:eastAsia="cs-CZ"/>
        </w:rPr>
        <w:t>]</w:t>
      </w:r>
      <w:r>
        <w:rPr>
          <w:rFonts w:eastAsia="Times New Roman" w:cs="Calibri"/>
          <w:color w:val="000000"/>
          <w:szCs w:val="28"/>
          <w:lang w:eastAsia="cs-CZ"/>
        </w:rPr>
        <w:t xml:space="preserve"> Zákon č. 325/1999 Sb., </w:t>
      </w:r>
      <w:r w:rsidRPr="00352A98">
        <w:rPr>
          <w:rFonts w:eastAsia="Times New Roman" w:cs="Calibri"/>
          <w:color w:val="000000"/>
          <w:szCs w:val="28"/>
          <w:lang w:eastAsia="cs-CZ"/>
        </w:rPr>
        <w:t>o azylu a o změně zákona č. 283/1991 Sb., o Policii České republiky, ve znění pozdějších předpisů</w:t>
      </w:r>
      <w:r w:rsidR="004E6EBF">
        <w:rPr>
          <w:rFonts w:eastAsia="Times New Roman" w:cs="Calibri"/>
          <w:color w:val="000000"/>
          <w:szCs w:val="28"/>
          <w:lang w:eastAsia="cs-CZ"/>
        </w:rPr>
        <w:t>.</w:t>
      </w:r>
      <w:r w:rsidR="004E6EBF" w:rsidRPr="004E6EBF">
        <w:t xml:space="preserve"> </w:t>
      </w:r>
      <w:r w:rsidR="004E6EBF" w:rsidRPr="004E6EBF">
        <w:rPr>
          <w:rFonts w:eastAsia="Times New Roman" w:cs="Calibri"/>
          <w:color w:val="000000"/>
          <w:szCs w:val="28"/>
          <w:lang w:eastAsia="cs-CZ"/>
        </w:rPr>
        <w:t xml:space="preserve">In: </w:t>
      </w:r>
      <w:r w:rsidR="004E6EBF" w:rsidRPr="004E6EBF">
        <w:rPr>
          <w:rFonts w:eastAsia="Times New Roman" w:cs="Calibri"/>
          <w:i/>
          <w:color w:val="000000"/>
          <w:szCs w:val="28"/>
          <w:lang w:eastAsia="cs-CZ"/>
        </w:rPr>
        <w:t>Beck-online</w:t>
      </w:r>
      <w:r w:rsidR="004E6EBF" w:rsidRPr="004E6EBF">
        <w:rPr>
          <w:rFonts w:eastAsia="Times New Roman" w:cs="Calibri"/>
          <w:color w:val="000000"/>
          <w:szCs w:val="28"/>
          <w:lang w:eastAsia="cs-CZ"/>
        </w:rPr>
        <w:t xml:space="preserve"> [online právní informační systém]. Nakladatelství C. H. Beck</w:t>
      </w:r>
      <w:r w:rsidR="004E6EBF">
        <w:rPr>
          <w:rFonts w:eastAsia="Times New Roman" w:cs="Calibri"/>
          <w:color w:val="000000"/>
          <w:szCs w:val="28"/>
          <w:lang w:eastAsia="cs-CZ"/>
        </w:rPr>
        <w:t>.</w:t>
      </w:r>
      <w:r w:rsidR="004E6EBF" w:rsidRPr="004E6EBF">
        <w:rPr>
          <w:rFonts w:eastAsia="Times New Roman" w:cs="Calibri"/>
          <w:color w:val="000000"/>
          <w:szCs w:val="28"/>
          <w:lang w:eastAsia="cs-CZ"/>
        </w:rPr>
        <w:t xml:space="preserve"> Dostupné on-line z:</w:t>
      </w:r>
      <w:r w:rsidR="004E6EBF" w:rsidRPr="004E6EBF">
        <w:t xml:space="preserve"> &lt;</w:t>
      </w:r>
      <w:r w:rsidR="004E6EBF" w:rsidRPr="004E6EBF">
        <w:rPr>
          <w:rFonts w:eastAsia="Times New Roman" w:cs="Calibri"/>
          <w:color w:val="000000"/>
          <w:szCs w:val="28"/>
          <w:lang w:eastAsia="cs-CZ"/>
        </w:rPr>
        <w:t>https://</w:t>
      </w:r>
      <w:proofErr w:type="gramStart"/>
      <w:r w:rsidR="004E6EBF" w:rsidRPr="004E6EBF">
        <w:rPr>
          <w:rFonts w:eastAsia="Times New Roman" w:cs="Calibri"/>
          <w:color w:val="000000"/>
          <w:szCs w:val="28"/>
          <w:lang w:eastAsia="cs-CZ"/>
        </w:rPr>
        <w:t>www.beck-online</w:t>
      </w:r>
      <w:proofErr w:type="gramEnd"/>
      <w:r w:rsidR="004E6EBF" w:rsidRPr="004E6EBF">
        <w:rPr>
          <w:rFonts w:eastAsia="Times New Roman" w:cs="Calibri"/>
          <w:color w:val="000000"/>
          <w:szCs w:val="28"/>
          <w:lang w:eastAsia="cs-CZ"/>
        </w:rPr>
        <w:t>.cz/bo/chapterview-document.seam?documentId=onrf6mjzhe4v6mzsguwtgni&amp;groupIndex=0&amp;rowIndex=0&gt;. [citováno dne 8. 10. 2020]</w:t>
      </w:r>
    </w:p>
    <w:p w:rsidR="004E6EBF" w:rsidRDefault="004E6EBF" w:rsidP="001E5796">
      <w:r>
        <w:t>[4</w:t>
      </w:r>
      <w:r w:rsidRPr="004E6EBF">
        <w:t>]</w:t>
      </w:r>
      <w:r>
        <w:t xml:space="preserve"> Zákon č. 498/1990 Sb., o uprchlících, ve znění ke dni 31. 12. 1999. </w:t>
      </w:r>
      <w:r w:rsidRPr="004E6EBF">
        <w:t xml:space="preserve">In: </w:t>
      </w:r>
      <w:r w:rsidRPr="004E6EBF">
        <w:rPr>
          <w:i/>
        </w:rPr>
        <w:t>Beck-online</w:t>
      </w:r>
      <w:r w:rsidRPr="004E6EBF">
        <w:t xml:space="preserve"> [online právní informační systém]. Nakladatelst</w:t>
      </w:r>
      <w:r>
        <w:t xml:space="preserve">ví C. H. Beck. Dostupné on-line </w:t>
      </w:r>
      <w:r w:rsidRPr="004E6EBF">
        <w:t>z: &lt;</w:t>
      </w:r>
      <w:r>
        <w:t xml:space="preserve"> </w:t>
      </w:r>
      <w:r w:rsidRPr="004E6EBF">
        <w:t>https://</w:t>
      </w:r>
      <w:proofErr w:type="gramStart"/>
      <w:r w:rsidRPr="004E6EBF">
        <w:t>www.beck-online</w:t>
      </w:r>
      <w:proofErr w:type="gramEnd"/>
      <w:r w:rsidRPr="004E6EBF">
        <w:t>.cz/bo/chapterview-document.seam?documentId=onrf6mjzheyf6nbzhawte&amp;groupIndex=0&amp;rowIndex=0&gt;. [citováno dne 8. 10. 2020]</w:t>
      </w:r>
    </w:p>
    <w:p w:rsidR="004E6EBF" w:rsidRDefault="004E6EBF" w:rsidP="001E5796">
      <w:r>
        <w:t>[5</w:t>
      </w:r>
      <w:r w:rsidRPr="004E6EBF">
        <w:t>]</w:t>
      </w:r>
      <w:r>
        <w:t xml:space="preserve"> </w:t>
      </w:r>
      <w:r w:rsidR="0030229C">
        <w:t>Zákon č. 500/2000 S</w:t>
      </w:r>
      <w:r w:rsidR="00D9629A">
        <w:t>b., správní řád, ve znění pozdějších předpisů. In:</w:t>
      </w:r>
      <w:r w:rsidR="00D9629A" w:rsidRPr="00D9629A">
        <w:t xml:space="preserve"> </w:t>
      </w:r>
      <w:r w:rsidR="00D9629A" w:rsidRPr="00D9629A">
        <w:rPr>
          <w:i/>
        </w:rPr>
        <w:t>Beck-online</w:t>
      </w:r>
      <w:r w:rsidR="00D9629A" w:rsidRPr="00D9629A">
        <w:t xml:space="preserve"> [online právní informační systém]. Nakladatelství C. H. Beck. Dostupné on-line z: &lt;https://</w:t>
      </w:r>
      <w:proofErr w:type="gramStart"/>
      <w:r w:rsidR="00D9629A" w:rsidRPr="00D9629A">
        <w:t>www.beck-online</w:t>
      </w:r>
      <w:proofErr w:type="gramEnd"/>
      <w:r w:rsidR="00D9629A" w:rsidRPr="00D9629A">
        <w:t>.cz/bo/chapterview-document.seam?documentId=onrf6mrqga2f6njqgawtcna&amp;groupIndex=0&amp;rowIndex=0&gt;. [citováno dne 8. 10. 2020]</w:t>
      </w:r>
    </w:p>
    <w:p w:rsidR="00D9629A" w:rsidRDefault="00D9629A" w:rsidP="001E5796">
      <w:r>
        <w:t>[6</w:t>
      </w:r>
      <w:r w:rsidRPr="00D9629A">
        <w:t>]</w:t>
      </w:r>
      <w:r>
        <w:t xml:space="preserve"> Zákon č. 150/2002 Sb., soudní řád správní, </w:t>
      </w:r>
      <w:r w:rsidRPr="00D9629A">
        <w:t xml:space="preserve">ve znění pozdějších předpisů. In: </w:t>
      </w:r>
      <w:r w:rsidRPr="00D9629A">
        <w:rPr>
          <w:i/>
        </w:rPr>
        <w:t>Beck-online</w:t>
      </w:r>
      <w:r w:rsidRPr="00D9629A">
        <w:t xml:space="preserve"> [online právní informační systém]. Nakladatelství C. H. Beck. Dostupné on-line z: &lt;https://</w:t>
      </w:r>
      <w:proofErr w:type="gramStart"/>
      <w:r w:rsidRPr="00D9629A">
        <w:t>www.beck-online</w:t>
      </w:r>
      <w:proofErr w:type="gramEnd"/>
      <w:r w:rsidRPr="00D9629A">
        <w:t>.cz/bo/chapterview-document.seam?documentId=onrf6mrqgazf6mjvgawtgni&amp;groupIndex=0&amp;rowIndex=0&gt;. [citováno dne 8. 10. 2020]</w:t>
      </w:r>
    </w:p>
    <w:p w:rsidR="00D9629A" w:rsidRDefault="00D9629A" w:rsidP="001E5796">
      <w:r>
        <w:lastRenderedPageBreak/>
        <w:t>[7</w:t>
      </w:r>
      <w:r w:rsidRPr="00D9629A">
        <w:t>]</w:t>
      </w:r>
      <w:r>
        <w:t xml:space="preserve"> Zákon č. 326/1999 Sb., </w:t>
      </w:r>
      <w:r w:rsidRPr="00D9629A">
        <w:t>o pobytu cizinců na území České republiky a o změně některých zákonů</w:t>
      </w:r>
      <w:r>
        <w:t xml:space="preserve">, ve znění pozdějších předpisů. </w:t>
      </w:r>
      <w:r w:rsidRPr="00D9629A">
        <w:t xml:space="preserve">In: </w:t>
      </w:r>
      <w:r w:rsidRPr="00D9629A">
        <w:rPr>
          <w:i/>
        </w:rPr>
        <w:t>Beck-online</w:t>
      </w:r>
      <w:r w:rsidRPr="00D9629A">
        <w:t xml:space="preserve"> [online právní informační systém]. Nakladatelství C. H. Beck. Dostupné on-line z: &lt;</w:t>
      </w:r>
      <w:r w:rsidR="00656E91" w:rsidRPr="00656E91">
        <w:t xml:space="preserve"> https://</w:t>
      </w:r>
      <w:proofErr w:type="gramStart"/>
      <w:r w:rsidR="00656E91" w:rsidRPr="00656E91">
        <w:t>www.beck-online</w:t>
      </w:r>
      <w:proofErr w:type="gramEnd"/>
      <w:r w:rsidR="00656E91" w:rsidRPr="00656E91">
        <w:t>.cz/bo/chapterview-document.seam?documentId=onrf6mjzhe4v6mzsgywtkny&amp;groupIndex=0&amp;rowIndex=0&gt;. [citováno dne 8. 10. 2020]</w:t>
      </w:r>
    </w:p>
    <w:p w:rsidR="007C7625" w:rsidRDefault="00656E91" w:rsidP="001E5796">
      <w:r>
        <w:t>[8</w:t>
      </w:r>
      <w:r w:rsidRPr="00D9629A">
        <w:t>]</w:t>
      </w:r>
      <w:r>
        <w:t xml:space="preserve"> Zákon č. 99/1964 Sb., občanský soudní řád, </w:t>
      </w:r>
      <w:r w:rsidRPr="00656E91">
        <w:t>ve znění pozdějších předpisů</w:t>
      </w:r>
      <w:r w:rsidR="007A35B0">
        <w:t xml:space="preserve">. </w:t>
      </w:r>
      <w:r w:rsidR="007A35B0" w:rsidRPr="007A35B0">
        <w:t xml:space="preserve">In: </w:t>
      </w:r>
      <w:r w:rsidR="007A35B0" w:rsidRPr="007A35B0">
        <w:rPr>
          <w:i/>
        </w:rPr>
        <w:t>Beck-online</w:t>
      </w:r>
      <w:r w:rsidR="007A35B0" w:rsidRPr="007A35B0">
        <w:t xml:space="preserve"> [online právní informační systém]. Nakladatelství C. H. Beck. Dostupné on-line z: &lt;https://</w:t>
      </w:r>
      <w:proofErr w:type="gramStart"/>
      <w:r w:rsidR="007A35B0" w:rsidRPr="007A35B0">
        <w:t>www.beck-online</w:t>
      </w:r>
      <w:proofErr w:type="gramEnd"/>
      <w:r w:rsidR="007A35B0" w:rsidRPr="007A35B0">
        <w:t>.cz/bo/chapterview-document.seam?documentId=onrf6mjzgyzv6ojzfuytcny&amp;groupIndex=0&amp;rowIndex=0&gt;. [citováno dne 8. 10. 2020]</w:t>
      </w:r>
    </w:p>
    <w:p w:rsidR="004E6EBF" w:rsidRPr="00103166" w:rsidRDefault="00103166" w:rsidP="001E5796">
      <w:pPr>
        <w:rPr>
          <w:b/>
        </w:rPr>
      </w:pPr>
      <w:r w:rsidRPr="00103166">
        <w:rPr>
          <w:b/>
        </w:rPr>
        <w:t>Právní předpisy EU</w:t>
      </w:r>
    </w:p>
    <w:p w:rsidR="00103166" w:rsidRDefault="00103166" w:rsidP="00103166">
      <w:r>
        <w:t>[1</w:t>
      </w:r>
      <w:r w:rsidRPr="004E6EBF">
        <w:t>]</w:t>
      </w:r>
      <w:r>
        <w:t xml:space="preserve"> Směrnice Evropského parlamentu a Rady (EU) 2011/95/EU ze dne 13. prosince 2011 o </w:t>
      </w:r>
      <w:r w:rsidRPr="00103166">
        <w:t>normách, které musí splňovat státní příslušníci třetích zemí nebo osoby bez státní příslušnosti, aby mohli požívat mezinárodní ochrany, o jednotném statusu pro uprchlíky nebo osoby, které mají nárok na doplňkovou ochranu, a o obsahu poskytnuté ochrany</w:t>
      </w:r>
      <w:r>
        <w:t xml:space="preserve"> (přepracované znění). In: </w:t>
      </w:r>
      <w:r w:rsidRPr="00103166">
        <w:rPr>
          <w:i/>
        </w:rPr>
        <w:t>EUR-Lex</w:t>
      </w:r>
      <w:r>
        <w:t xml:space="preserve"> </w:t>
      </w:r>
      <w:r w:rsidRPr="00103166">
        <w:t>[</w:t>
      </w:r>
      <w:r>
        <w:t>právní informační systém</w:t>
      </w:r>
      <w:r w:rsidRPr="00103166">
        <w:t>]</w:t>
      </w:r>
      <w:r>
        <w:t xml:space="preserve">. Úřad pro publikace Evropské unie. Dostupné z: </w:t>
      </w:r>
      <w:r w:rsidRPr="00103166">
        <w:t>&lt;https://eur-lex.europa.eu/legal-content/CS/TXT/PDF/?uri=CELEX:32011L0095&amp;from=EN&gt;. [citováno dne 8. 10. 2020]</w:t>
      </w:r>
    </w:p>
    <w:p w:rsidR="00C2534D" w:rsidRDefault="00C2534D" w:rsidP="00103166">
      <w:r>
        <w:t>[2</w:t>
      </w:r>
      <w:r w:rsidRPr="004E6EBF">
        <w:t>]</w:t>
      </w:r>
      <w:r>
        <w:t xml:space="preserve"> Směrnice Evropského parlamentu a Rady (EU) 2013/32/EU ze dne 26. června 2013 o </w:t>
      </w:r>
      <w:r w:rsidRPr="00C2534D">
        <w:t>společných řízeních pro přiznávání a odnímání statusu mezinárodní ochrany (přepracované znění)</w:t>
      </w:r>
      <w:r>
        <w:t xml:space="preserve">. </w:t>
      </w:r>
      <w:r w:rsidRPr="00C2534D">
        <w:t xml:space="preserve">In: </w:t>
      </w:r>
      <w:r w:rsidRPr="00C2534D">
        <w:rPr>
          <w:i/>
        </w:rPr>
        <w:t>EUR-Lex</w:t>
      </w:r>
      <w:r w:rsidRPr="00C2534D">
        <w:t xml:space="preserve"> [právní informační systém]. Úřad pro publikace Evropské unie. Dostupné z:</w:t>
      </w:r>
      <w:r>
        <w:t xml:space="preserve"> </w:t>
      </w:r>
      <w:r w:rsidRPr="00C2534D">
        <w:t>&lt;https://eur-lex.europa.eu/legal-content/CS/TXT/PDF/?uri=CELEX:32013L0032&amp;qid=1602146593989&amp;from=EN&gt;. [citováno dne 8. 10. 2020]</w:t>
      </w:r>
    </w:p>
    <w:p w:rsidR="00C2534D" w:rsidRDefault="00C2534D" w:rsidP="00103166">
      <w:r>
        <w:t>[3</w:t>
      </w:r>
      <w:r w:rsidRPr="00C2534D">
        <w:t>]</w:t>
      </w:r>
      <w:r>
        <w:t xml:space="preserve"> </w:t>
      </w:r>
      <w:r w:rsidRPr="00C2534D">
        <w:t>Směrnice Evropského parlamentu a Rady (EU)</w:t>
      </w:r>
      <w:r>
        <w:t xml:space="preserve"> 2013/33/EU ze dne 26. června 2013, </w:t>
      </w:r>
      <w:r w:rsidRPr="00C2534D">
        <w:t>kterou se stanoví normy pro přijímání žadatelů o mezinárodní ochranu (přepracované znění)</w:t>
      </w:r>
      <w:r>
        <w:t xml:space="preserve">. </w:t>
      </w:r>
      <w:r w:rsidRPr="00C2534D">
        <w:t xml:space="preserve">In: </w:t>
      </w:r>
      <w:r w:rsidRPr="00C2534D">
        <w:rPr>
          <w:i/>
        </w:rPr>
        <w:t>EUR-Lex</w:t>
      </w:r>
      <w:r w:rsidRPr="00C2534D">
        <w:t xml:space="preserve"> [právní informační systém]. Úřad pro publikace Evropské unie. Dostupné z:</w:t>
      </w:r>
      <w:r>
        <w:t xml:space="preserve">  </w:t>
      </w:r>
      <w:r w:rsidRPr="00C2534D">
        <w:t>&lt;https://eur-lex.europa.eu/legal-content/CS/TXT/PDF/?uri=CELEX:32013L0033&amp;qid=1602146809154&amp;from=EN&gt;. [citováno dne 8. 10. 2020]</w:t>
      </w:r>
    </w:p>
    <w:p w:rsidR="00C2534D" w:rsidRDefault="0030229C" w:rsidP="00103166">
      <w:r>
        <w:t>[4</w:t>
      </w:r>
      <w:r w:rsidRPr="0030229C">
        <w:t>]</w:t>
      </w:r>
      <w:r>
        <w:t xml:space="preserve"> Listina základních práv Evropské unie (2012/C 326/02) ze dne 26. října 2012. </w:t>
      </w:r>
      <w:r w:rsidRPr="0030229C">
        <w:t xml:space="preserve">In: </w:t>
      </w:r>
      <w:r w:rsidRPr="0030229C">
        <w:rPr>
          <w:i/>
        </w:rPr>
        <w:t>EUR-Lex</w:t>
      </w:r>
      <w:r w:rsidRPr="0030229C">
        <w:t xml:space="preserve"> [právní informační systém]. Úřad pro publikace Evropské unie. </w:t>
      </w:r>
      <w:r w:rsidRPr="0030229C">
        <w:lastRenderedPageBreak/>
        <w:t>Dostupné z:  &lt;https://eur-lex.europa.eu/legal-content/CS/TXT/PDF/?uri=CELEX:C2012/326/02&amp;from=EN&gt;. [citováno dne 8. 10. 2020]</w:t>
      </w:r>
    </w:p>
    <w:p w:rsidR="007A35B0" w:rsidRDefault="007A35B0" w:rsidP="00775632">
      <w:r w:rsidRPr="007A35B0">
        <w:t>[5] Nařízení Evrop</w:t>
      </w:r>
      <w:r>
        <w:t>ského parlamentu a R</w:t>
      </w:r>
      <w:r w:rsidRPr="007A35B0">
        <w:t>ady</w:t>
      </w:r>
      <w:r>
        <w:t xml:space="preserve"> (EU) č. 604/2013 </w:t>
      </w:r>
      <w:r w:rsidRPr="007A35B0">
        <w:t xml:space="preserve">ze dne 26. června 2013, kterým se stanoví kritéria a postupy pro určení členského státu příslušného k posuzování žádosti o mezinárodní ochranu podané státním příslušníkem třetí země nebo osobou bez státní příslušnosti v některém z členských států (přepracované znění). In: </w:t>
      </w:r>
      <w:r w:rsidRPr="007A35B0">
        <w:rPr>
          <w:i/>
        </w:rPr>
        <w:t>EUR-Lex</w:t>
      </w:r>
      <w:r w:rsidRPr="007A35B0">
        <w:t xml:space="preserve"> [právní informační systém]. Úřad pro publikace Evropské unie. Dostupné z:  &lt; https://eur-lex.europa.eu/legal-content/CS/TXT/PDF/?uri=CELEX:32013R0604&amp;from=CS</w:t>
      </w:r>
      <w:r w:rsidR="00775632" w:rsidRPr="00775632">
        <w:t>&gt;. [citováno dne 8. 10. 2020]</w:t>
      </w:r>
    </w:p>
    <w:p w:rsidR="00775632" w:rsidRDefault="00775632" w:rsidP="00775632">
      <w:r>
        <w:t>[6</w:t>
      </w:r>
      <w:r w:rsidRPr="00775632">
        <w:t>]</w:t>
      </w:r>
      <w:r>
        <w:t xml:space="preserve"> </w:t>
      </w:r>
      <w:r w:rsidR="007C7625">
        <w:t>Smlouva o Evropské unii (Konsolidované znění) ze dne 26. října 2012</w:t>
      </w:r>
      <w:r w:rsidR="007C7625" w:rsidRPr="007C7625">
        <w:t xml:space="preserve">. In: </w:t>
      </w:r>
      <w:r w:rsidR="007C7625" w:rsidRPr="007C7625">
        <w:rPr>
          <w:i/>
        </w:rPr>
        <w:t>EUR-Lex</w:t>
      </w:r>
      <w:r w:rsidR="007C7625" w:rsidRPr="007C7625">
        <w:t xml:space="preserve"> [právní informační systém]. Úřad pro publikace Evropské unie. Dostupné z:</w:t>
      </w:r>
      <w:r w:rsidR="007C7625">
        <w:t xml:space="preserve"> </w:t>
      </w:r>
      <w:r w:rsidR="007C7625" w:rsidRPr="007C7625">
        <w:t>&lt;https://eur-lex.europa.eu/resource.html?uri=cellar:2bf140bf-a3f8-4ab2-b506-fd71826e6da6.0008.02/DOC_1&amp;format=PDF&gt;. [citováno dne 8. 10. 2020]</w:t>
      </w:r>
    </w:p>
    <w:p w:rsidR="00103166" w:rsidRDefault="007C7625" w:rsidP="001E5796">
      <w:r>
        <w:t>[7</w:t>
      </w:r>
      <w:r w:rsidRPr="007C7625">
        <w:t>]</w:t>
      </w:r>
      <w:r>
        <w:t xml:space="preserve"> Smlouva o fungování Evropské unie (Konsolidované znění) ze dne 26. října 2012. In:</w:t>
      </w:r>
      <w:r w:rsidRPr="007C7625">
        <w:t xml:space="preserve"> </w:t>
      </w:r>
      <w:r w:rsidRPr="007C7625">
        <w:rPr>
          <w:i/>
        </w:rPr>
        <w:t>EUR-Lex</w:t>
      </w:r>
      <w:r w:rsidRPr="007C7625">
        <w:t xml:space="preserve"> [právní informační systém]. Úřad pro publikace Evropské unie. Dostupné z:</w:t>
      </w:r>
      <w:r>
        <w:t xml:space="preserve"> </w:t>
      </w:r>
      <w:r w:rsidRPr="007C7625">
        <w:t>&lt;https://eur-lex.europa.eu/legal-content/CS/TXT/PDF/?uri=CELEX:12012E/TXT&amp;from=CS&gt;. [citováno dne 8. 10. 2020]</w:t>
      </w:r>
    </w:p>
    <w:p w:rsidR="00352A98" w:rsidRPr="00103166" w:rsidRDefault="00103166" w:rsidP="001E5796">
      <w:pPr>
        <w:rPr>
          <w:b/>
        </w:rPr>
      </w:pPr>
      <w:r w:rsidRPr="00103166">
        <w:rPr>
          <w:b/>
        </w:rPr>
        <w:t>Mezinárodní smlouvy</w:t>
      </w:r>
      <w:r w:rsidR="007A35B0">
        <w:rPr>
          <w:b/>
        </w:rPr>
        <w:t xml:space="preserve"> </w:t>
      </w:r>
    </w:p>
    <w:p w:rsidR="00D23156" w:rsidRDefault="00D23156" w:rsidP="001E5796">
      <w:r>
        <w:t>[1</w:t>
      </w:r>
      <w:r w:rsidRPr="00D23156">
        <w:t>]</w:t>
      </w:r>
      <w:r>
        <w:t xml:space="preserve"> Sdělení federálního ministerstva zahraničních věcí č. 209/1992 Sb., o sjednání Úmluvy o ochraně lidských práv a základních svobod a Protokolů na tuto Úmluvu navazujících.  </w:t>
      </w:r>
      <w:r w:rsidRPr="00D23156">
        <w:t xml:space="preserve">In: </w:t>
      </w:r>
      <w:r w:rsidRPr="006E072D">
        <w:rPr>
          <w:i/>
        </w:rPr>
        <w:t>Beck-online</w:t>
      </w:r>
      <w:r w:rsidRPr="00D23156">
        <w:t xml:space="preserve"> [online právní informační systém]. Nakladatelství C. H. Beck. Dostupné on-line z: &lt; https://</w:t>
      </w:r>
      <w:proofErr w:type="gramStart"/>
      <w:r w:rsidRPr="00D23156">
        <w:t>www.beck-online</w:t>
      </w:r>
      <w:proofErr w:type="gramEnd"/>
      <w:r w:rsidRPr="00D23156">
        <w:t>.cz/bo/chapterview-document.seam?documentId=onrf6mjzhezf6mrqhewti&amp;groupIndex=1&amp;rowIndex=0&gt;. [citováno dne 8. 10. 2020]</w:t>
      </w:r>
    </w:p>
    <w:p w:rsidR="00D23156" w:rsidRDefault="00D23156" w:rsidP="001E5796">
      <w:r>
        <w:t>[2</w:t>
      </w:r>
      <w:r w:rsidRPr="00D23156">
        <w:t>]</w:t>
      </w:r>
      <w:r>
        <w:t xml:space="preserve"> Usnesení Valného shromáždění OSN č. DE01/48 ze dne 10. 12. 1948, Všeobecná deklarace lidských práv. In: </w:t>
      </w:r>
      <w:r w:rsidRPr="00D23156">
        <w:rPr>
          <w:i/>
        </w:rPr>
        <w:t>Informační centrum OSN</w:t>
      </w:r>
      <w:r>
        <w:t xml:space="preserve"> </w:t>
      </w:r>
      <w:r w:rsidRPr="00D23156">
        <w:t>[online právní informační systém]. Dostupné on-line z: &lt; https://www.osn.cz/wp-content/uploads/UDHR_2016_CZ_web.pdf</w:t>
      </w:r>
      <w:r w:rsidR="00667F66" w:rsidRPr="00667F66">
        <w:t>&gt;. [citováno dne 8. 10. 2020]</w:t>
      </w:r>
    </w:p>
    <w:p w:rsidR="00D23156" w:rsidRDefault="00667F66" w:rsidP="001E5796">
      <w:r>
        <w:t>[3</w:t>
      </w:r>
      <w:r w:rsidRPr="00667F66">
        <w:t>]</w:t>
      </w:r>
      <w:r w:rsidR="000159EB">
        <w:t xml:space="preserve"> Sdělení ministerstva zahraničních věcí č. 208/1993 Sb., o ratifikaci </w:t>
      </w:r>
      <w:r w:rsidR="006E072D">
        <w:t xml:space="preserve">Úmluvy o právním postavení uprchlíků </w:t>
      </w:r>
      <w:proofErr w:type="spellStart"/>
      <w:r w:rsidR="006E072D">
        <w:rPr>
          <w:lang w:val="en"/>
        </w:rPr>
        <w:t>ze</w:t>
      </w:r>
      <w:proofErr w:type="spellEnd"/>
      <w:r w:rsidR="006E072D">
        <w:rPr>
          <w:lang w:val="en"/>
        </w:rPr>
        <w:t xml:space="preserve"> </w:t>
      </w:r>
      <w:proofErr w:type="spellStart"/>
      <w:r w:rsidR="006E072D">
        <w:rPr>
          <w:lang w:val="en"/>
        </w:rPr>
        <w:t>dne</w:t>
      </w:r>
      <w:proofErr w:type="spellEnd"/>
      <w:r w:rsidR="006E072D">
        <w:rPr>
          <w:lang w:val="en"/>
        </w:rPr>
        <w:t xml:space="preserve"> 28. </w:t>
      </w:r>
      <w:proofErr w:type="spellStart"/>
      <w:r w:rsidR="006E072D">
        <w:rPr>
          <w:lang w:val="en"/>
        </w:rPr>
        <w:t>července</w:t>
      </w:r>
      <w:proofErr w:type="spellEnd"/>
      <w:r w:rsidR="006E072D">
        <w:rPr>
          <w:lang w:val="en"/>
        </w:rPr>
        <w:t xml:space="preserve"> 1951 a </w:t>
      </w:r>
      <w:proofErr w:type="spellStart"/>
      <w:r w:rsidR="006E072D">
        <w:rPr>
          <w:lang w:val="en"/>
        </w:rPr>
        <w:t>Protokolu</w:t>
      </w:r>
      <w:proofErr w:type="spellEnd"/>
      <w:r w:rsidR="006E072D">
        <w:rPr>
          <w:lang w:val="en"/>
        </w:rPr>
        <w:t xml:space="preserve"> </w:t>
      </w:r>
      <w:proofErr w:type="spellStart"/>
      <w:r w:rsidR="006E072D">
        <w:rPr>
          <w:lang w:val="en"/>
        </w:rPr>
        <w:t>týkajícího</w:t>
      </w:r>
      <w:proofErr w:type="spellEnd"/>
      <w:r w:rsidR="006E072D">
        <w:rPr>
          <w:lang w:val="en"/>
        </w:rPr>
        <w:t xml:space="preserve"> se </w:t>
      </w:r>
      <w:proofErr w:type="spellStart"/>
      <w:r w:rsidR="006E072D">
        <w:rPr>
          <w:lang w:val="en"/>
        </w:rPr>
        <w:lastRenderedPageBreak/>
        <w:t>právního</w:t>
      </w:r>
      <w:proofErr w:type="spellEnd"/>
      <w:r w:rsidR="006E072D">
        <w:rPr>
          <w:lang w:val="en"/>
        </w:rPr>
        <w:t xml:space="preserve"> </w:t>
      </w:r>
      <w:proofErr w:type="spellStart"/>
      <w:r w:rsidR="006E072D">
        <w:rPr>
          <w:lang w:val="en"/>
        </w:rPr>
        <w:t>postavení</w:t>
      </w:r>
      <w:proofErr w:type="spellEnd"/>
      <w:r w:rsidR="006E072D">
        <w:rPr>
          <w:lang w:val="en"/>
        </w:rPr>
        <w:t xml:space="preserve"> </w:t>
      </w:r>
      <w:proofErr w:type="spellStart"/>
      <w:r w:rsidR="006E072D">
        <w:rPr>
          <w:lang w:val="en"/>
        </w:rPr>
        <w:t>uprchlíků</w:t>
      </w:r>
      <w:proofErr w:type="spellEnd"/>
      <w:r w:rsidR="006E072D">
        <w:rPr>
          <w:lang w:val="en"/>
        </w:rPr>
        <w:t xml:space="preserve"> </w:t>
      </w:r>
      <w:proofErr w:type="spellStart"/>
      <w:r w:rsidR="006E072D">
        <w:rPr>
          <w:lang w:val="en"/>
        </w:rPr>
        <w:t>ze</w:t>
      </w:r>
      <w:proofErr w:type="spellEnd"/>
      <w:r w:rsidR="006E072D">
        <w:rPr>
          <w:lang w:val="en"/>
        </w:rPr>
        <w:t xml:space="preserve"> </w:t>
      </w:r>
      <w:proofErr w:type="spellStart"/>
      <w:r w:rsidR="006E072D">
        <w:rPr>
          <w:lang w:val="en"/>
        </w:rPr>
        <w:t>dne</w:t>
      </w:r>
      <w:proofErr w:type="spellEnd"/>
      <w:r w:rsidR="006E072D">
        <w:rPr>
          <w:lang w:val="en"/>
        </w:rPr>
        <w:t xml:space="preserve"> 31. </w:t>
      </w:r>
      <w:proofErr w:type="spellStart"/>
      <w:r w:rsidR="006E072D">
        <w:rPr>
          <w:lang w:val="en"/>
        </w:rPr>
        <w:t>ledna</w:t>
      </w:r>
      <w:proofErr w:type="spellEnd"/>
      <w:r w:rsidR="006E072D">
        <w:rPr>
          <w:lang w:val="en"/>
        </w:rPr>
        <w:t xml:space="preserve"> 1967. In: </w:t>
      </w:r>
      <w:r w:rsidR="006E072D" w:rsidRPr="004B008F">
        <w:rPr>
          <w:i/>
          <w:lang w:val="en"/>
        </w:rPr>
        <w:t>In: Beck-online</w:t>
      </w:r>
      <w:r w:rsidR="006E072D" w:rsidRPr="006E072D">
        <w:rPr>
          <w:lang w:val="en"/>
        </w:rPr>
        <w:t xml:space="preserve"> [online </w:t>
      </w:r>
      <w:proofErr w:type="spellStart"/>
      <w:r w:rsidR="006E072D" w:rsidRPr="006E072D">
        <w:rPr>
          <w:lang w:val="en"/>
        </w:rPr>
        <w:t>právní</w:t>
      </w:r>
      <w:proofErr w:type="spellEnd"/>
      <w:r w:rsidR="006E072D" w:rsidRPr="006E072D">
        <w:rPr>
          <w:lang w:val="en"/>
        </w:rPr>
        <w:t xml:space="preserve"> </w:t>
      </w:r>
      <w:proofErr w:type="spellStart"/>
      <w:r w:rsidR="006E072D" w:rsidRPr="006E072D">
        <w:rPr>
          <w:lang w:val="en"/>
        </w:rPr>
        <w:t>informační</w:t>
      </w:r>
      <w:proofErr w:type="spellEnd"/>
      <w:r w:rsidR="006E072D" w:rsidRPr="006E072D">
        <w:rPr>
          <w:lang w:val="en"/>
        </w:rPr>
        <w:t xml:space="preserve"> </w:t>
      </w:r>
      <w:proofErr w:type="spellStart"/>
      <w:r w:rsidR="006E072D" w:rsidRPr="006E072D">
        <w:rPr>
          <w:lang w:val="en"/>
        </w:rPr>
        <w:t>systém</w:t>
      </w:r>
      <w:proofErr w:type="spellEnd"/>
      <w:r w:rsidR="006E072D" w:rsidRPr="006E072D">
        <w:rPr>
          <w:lang w:val="en"/>
        </w:rPr>
        <w:t xml:space="preserve">]. </w:t>
      </w:r>
      <w:proofErr w:type="spellStart"/>
      <w:r w:rsidR="006E072D" w:rsidRPr="006E072D">
        <w:rPr>
          <w:lang w:val="en"/>
        </w:rPr>
        <w:t>Nakladatelství</w:t>
      </w:r>
      <w:proofErr w:type="spellEnd"/>
      <w:r w:rsidR="006E072D" w:rsidRPr="006E072D">
        <w:rPr>
          <w:lang w:val="en"/>
        </w:rPr>
        <w:t xml:space="preserve"> C. H. Beck. </w:t>
      </w:r>
      <w:proofErr w:type="spellStart"/>
      <w:r w:rsidR="006E072D" w:rsidRPr="006E072D">
        <w:rPr>
          <w:lang w:val="en"/>
        </w:rPr>
        <w:t>Dostupné</w:t>
      </w:r>
      <w:proofErr w:type="spellEnd"/>
      <w:r w:rsidR="006E072D" w:rsidRPr="006E072D">
        <w:rPr>
          <w:lang w:val="en"/>
        </w:rPr>
        <w:t xml:space="preserve"> on-line z: &lt;</w:t>
      </w:r>
      <w:r w:rsidR="006E072D" w:rsidRPr="006E072D">
        <w:t xml:space="preserve"> </w:t>
      </w:r>
      <w:r w:rsidR="006E072D" w:rsidRPr="006E072D">
        <w:rPr>
          <w:lang w:val="en"/>
        </w:rPr>
        <w:t>https://www.beck-online.cz/bo/chapterview-document.seam?documentId=onrf6mjzhezv6mrqhawta&amp;groupIndex=0&amp;rowIndex=0#&gt;. [</w:t>
      </w:r>
      <w:proofErr w:type="spellStart"/>
      <w:proofErr w:type="gramStart"/>
      <w:r w:rsidR="006E072D" w:rsidRPr="006E072D">
        <w:rPr>
          <w:lang w:val="en"/>
        </w:rPr>
        <w:t>citováno</w:t>
      </w:r>
      <w:proofErr w:type="spellEnd"/>
      <w:proofErr w:type="gramEnd"/>
      <w:r w:rsidR="006E072D" w:rsidRPr="006E072D">
        <w:rPr>
          <w:lang w:val="en"/>
        </w:rPr>
        <w:t xml:space="preserve"> </w:t>
      </w:r>
      <w:proofErr w:type="spellStart"/>
      <w:r w:rsidR="006E072D" w:rsidRPr="006E072D">
        <w:rPr>
          <w:lang w:val="en"/>
        </w:rPr>
        <w:t>dne</w:t>
      </w:r>
      <w:proofErr w:type="spellEnd"/>
      <w:r w:rsidR="006E072D" w:rsidRPr="006E072D">
        <w:rPr>
          <w:lang w:val="en"/>
        </w:rPr>
        <w:t xml:space="preserve"> 8. 10. 2020]</w:t>
      </w:r>
    </w:p>
    <w:p w:rsidR="00D23156" w:rsidRDefault="00D23156" w:rsidP="001E5796">
      <w:pPr>
        <w:rPr>
          <w:b/>
        </w:rPr>
      </w:pPr>
      <w:r w:rsidRPr="00D23156">
        <w:rPr>
          <w:b/>
        </w:rPr>
        <w:t>Ostatní</w:t>
      </w:r>
    </w:p>
    <w:p w:rsidR="00607E9D" w:rsidRPr="006E072D" w:rsidRDefault="004B008F" w:rsidP="001E5796">
      <w:r>
        <w:t>[1</w:t>
      </w:r>
      <w:r w:rsidRPr="004B008F">
        <w:t xml:space="preserve">] </w:t>
      </w:r>
      <w:r w:rsidR="006E072D" w:rsidRPr="006E072D">
        <w:t>Příručka</w:t>
      </w:r>
      <w:r w:rsidR="006E072D">
        <w:t xml:space="preserve"> k postupům a kritériím pro určování právního postavení uprchlíka v souladu s Úmluvou z roku 1951 a s Protokolem </w:t>
      </w:r>
      <w:r>
        <w:t xml:space="preserve">z. </w:t>
      </w:r>
      <w:proofErr w:type="gramStart"/>
      <w:r>
        <w:t>r.</w:t>
      </w:r>
      <w:proofErr w:type="gramEnd"/>
      <w:r>
        <w:t xml:space="preserve"> 1967 týk</w:t>
      </w:r>
      <w:r w:rsidR="006E072D">
        <w:t>a</w:t>
      </w:r>
      <w:r>
        <w:t>jící</w:t>
      </w:r>
      <w:r w:rsidR="006E072D">
        <w:t xml:space="preserve">ho se právního postavení uprchlíka. </w:t>
      </w:r>
      <w:r w:rsidR="000A5D18" w:rsidRPr="000A5D18">
        <w:t xml:space="preserve">In: </w:t>
      </w:r>
      <w:r w:rsidR="000A5D18" w:rsidRPr="000A5D18">
        <w:rPr>
          <w:i/>
        </w:rPr>
        <w:t>UNHCR</w:t>
      </w:r>
      <w:r w:rsidR="000A5D18" w:rsidRPr="000A5D18">
        <w:t xml:space="preserve">. </w:t>
      </w:r>
      <w:proofErr w:type="spellStart"/>
      <w:r w:rsidR="000A5D18" w:rsidRPr="000A5D18">
        <w:t>Guidelines</w:t>
      </w:r>
      <w:proofErr w:type="spellEnd"/>
      <w:r w:rsidR="000A5D18" w:rsidRPr="000A5D18">
        <w:t xml:space="preserve"> on International </w:t>
      </w:r>
      <w:proofErr w:type="spellStart"/>
      <w:r w:rsidR="000A5D18" w:rsidRPr="000A5D18">
        <w:t>Protection</w:t>
      </w:r>
      <w:proofErr w:type="spellEnd"/>
      <w:r w:rsidR="000A5D18" w:rsidRPr="000A5D18">
        <w:t xml:space="preserve">. Dostupné on-line z: &lt;https://www.unhcr.org/publications/legal/5ddfcdc47/handbook-procedures-criteria-determining-refugee-status-under-1951-convention.html?query=Gender-Related </w:t>
      </w:r>
      <w:proofErr w:type="spellStart"/>
      <w:r w:rsidR="000A5D18" w:rsidRPr="000A5D18">
        <w:t>Persecution</w:t>
      </w:r>
      <w:proofErr w:type="spellEnd"/>
      <w:r w:rsidR="000A5D18" w:rsidRPr="000A5D18">
        <w:t xml:space="preserve"> </w:t>
      </w:r>
      <w:proofErr w:type="spellStart"/>
      <w:r w:rsidR="000A5D18" w:rsidRPr="000A5D18">
        <w:t>within</w:t>
      </w:r>
      <w:proofErr w:type="spellEnd"/>
      <w:r w:rsidR="000A5D18" w:rsidRPr="000A5D18">
        <w:t xml:space="preserve"> </w:t>
      </w:r>
      <w:proofErr w:type="spellStart"/>
      <w:r w:rsidR="000A5D18" w:rsidRPr="000A5D18">
        <w:t>the</w:t>
      </w:r>
      <w:proofErr w:type="spellEnd"/>
      <w:r w:rsidR="000A5D18" w:rsidRPr="000A5D18">
        <w:t xml:space="preserve"> </w:t>
      </w:r>
      <w:proofErr w:type="spellStart"/>
      <w:r w:rsidR="000A5D18" w:rsidRPr="000A5D18">
        <w:t>context</w:t>
      </w:r>
      <w:proofErr w:type="spellEnd"/>
      <w:r w:rsidR="000A5D18" w:rsidRPr="000A5D18">
        <w:t xml:space="preserve"> </w:t>
      </w:r>
      <w:proofErr w:type="spellStart"/>
      <w:r w:rsidR="000A5D18" w:rsidRPr="000A5D18">
        <w:t>of</w:t>
      </w:r>
      <w:proofErr w:type="spellEnd"/>
      <w:r w:rsidR="000A5D18" w:rsidRPr="000A5D18">
        <w:t xml:space="preserve"> </w:t>
      </w:r>
      <w:proofErr w:type="spellStart"/>
      <w:r w:rsidR="000A5D18" w:rsidRPr="000A5D18">
        <w:t>Article</w:t>
      </w:r>
      <w:proofErr w:type="spellEnd"/>
      <w:r w:rsidR="000A5D18" w:rsidRPr="000A5D18">
        <w:t>&gt;. [citováno dne 8. 10. 2020]</w:t>
      </w:r>
    </w:p>
    <w:p w:rsidR="00BC6507" w:rsidRPr="004B008F" w:rsidRDefault="004B008F" w:rsidP="001E5796">
      <w:r>
        <w:t>[2</w:t>
      </w:r>
      <w:r w:rsidRPr="004B008F">
        <w:t xml:space="preserve">] </w:t>
      </w:r>
      <w:r w:rsidR="002716E3" w:rsidRPr="00160259">
        <w:t>Směrnice UNHCR „</w:t>
      </w:r>
      <w:r w:rsidR="002716E3" w:rsidRPr="00160259">
        <w:rPr>
          <w:i/>
        </w:rPr>
        <w:t>Zvláštnosti pronásledování z důvodů pohlaví</w:t>
      </w:r>
      <w:r w:rsidR="002716E3" w:rsidRPr="00160259">
        <w:t>.“ ze d</w:t>
      </w:r>
      <w:r w:rsidR="00160259" w:rsidRPr="00160259">
        <w:t>ne 7. 5. 2002, č. HCR/GIP/02/01</w:t>
      </w:r>
      <w:r>
        <w:t xml:space="preserve">. In: </w:t>
      </w:r>
      <w:r w:rsidRPr="004B008F">
        <w:rPr>
          <w:i/>
        </w:rPr>
        <w:t>UNHCR</w:t>
      </w:r>
      <w:r>
        <w:t xml:space="preserve">. </w:t>
      </w:r>
      <w:proofErr w:type="spellStart"/>
      <w:r>
        <w:t>Guidelines</w:t>
      </w:r>
      <w:proofErr w:type="spellEnd"/>
      <w:r>
        <w:t xml:space="preserve"> on International </w:t>
      </w:r>
      <w:proofErr w:type="spellStart"/>
      <w:r>
        <w:t>Protection</w:t>
      </w:r>
      <w:proofErr w:type="spellEnd"/>
      <w:r>
        <w:t xml:space="preserve">. </w:t>
      </w:r>
      <w:r w:rsidRPr="004B008F">
        <w:t xml:space="preserve">Dostupné on-line z: &lt; </w:t>
      </w:r>
      <w:r w:rsidR="006E072D" w:rsidRPr="006E072D">
        <w:t>https://www.unhcr.org/3d58ddef4.pdf</w:t>
      </w:r>
      <w:r w:rsidRPr="004B008F">
        <w:t>&gt;. [citováno dne 8. 10. 2020]</w:t>
      </w:r>
    </w:p>
    <w:p w:rsidR="002609E9" w:rsidRDefault="002609E9" w:rsidP="001E5796">
      <w:pPr>
        <w:rPr>
          <w:b/>
          <w:sz w:val="32"/>
          <w:szCs w:val="32"/>
        </w:rPr>
      </w:pPr>
      <w:r w:rsidRPr="002609E9">
        <w:rPr>
          <w:b/>
          <w:sz w:val="32"/>
          <w:szCs w:val="32"/>
        </w:rPr>
        <w:t>Judikatura</w:t>
      </w:r>
      <w:r w:rsidR="00873E1F">
        <w:rPr>
          <w:b/>
          <w:sz w:val="32"/>
          <w:szCs w:val="32"/>
        </w:rPr>
        <w:t xml:space="preserve"> </w:t>
      </w:r>
    </w:p>
    <w:p w:rsidR="00607106" w:rsidRPr="00607106" w:rsidRDefault="00607106" w:rsidP="001E5796">
      <w:pPr>
        <w:rPr>
          <w:b/>
          <w:szCs w:val="28"/>
        </w:rPr>
      </w:pPr>
      <w:r w:rsidRPr="00607106">
        <w:rPr>
          <w:b/>
          <w:szCs w:val="28"/>
        </w:rPr>
        <w:t>Rozhodnutí Soudního dvora Evropské unie</w:t>
      </w:r>
    </w:p>
    <w:p w:rsidR="00607106" w:rsidRDefault="008700D7" w:rsidP="001E5796">
      <w:pPr>
        <w:rPr>
          <w:szCs w:val="28"/>
        </w:rPr>
      </w:pPr>
      <w:r>
        <w:rPr>
          <w:rFonts w:eastAsia="Times New Roman" w:cs="Calibri"/>
          <w:color w:val="000000"/>
          <w:szCs w:val="28"/>
          <w:lang w:eastAsia="cs-CZ"/>
        </w:rPr>
        <w:t>[1</w:t>
      </w:r>
      <w:r w:rsidRPr="003D365A">
        <w:rPr>
          <w:rFonts w:eastAsia="Times New Roman" w:cs="Calibri"/>
          <w:color w:val="000000"/>
          <w:szCs w:val="28"/>
          <w:lang w:eastAsia="cs-CZ"/>
        </w:rPr>
        <w:t xml:space="preserve">] </w:t>
      </w:r>
      <w:r w:rsidR="00BA6A6E">
        <w:rPr>
          <w:szCs w:val="28"/>
        </w:rPr>
        <w:t xml:space="preserve">Rozsudek SDEU ze dne 29. 7. 2019, C-556/17 </w:t>
      </w:r>
      <w:proofErr w:type="spellStart"/>
      <w:r w:rsidR="00BA6A6E">
        <w:rPr>
          <w:szCs w:val="28"/>
        </w:rPr>
        <w:t>Torubarov</w:t>
      </w:r>
      <w:proofErr w:type="spellEnd"/>
      <w:r w:rsidR="001751A7">
        <w:rPr>
          <w:szCs w:val="28"/>
        </w:rPr>
        <w:t xml:space="preserve">. </w:t>
      </w:r>
      <w:r w:rsidR="001751A7" w:rsidRPr="001751A7">
        <w:rPr>
          <w:i/>
          <w:szCs w:val="28"/>
        </w:rPr>
        <w:t>In: EUR-Lex</w:t>
      </w:r>
      <w:r w:rsidR="001751A7" w:rsidRPr="001751A7">
        <w:rPr>
          <w:szCs w:val="28"/>
        </w:rPr>
        <w:t xml:space="preserve"> [právní informační systém]. Úřad pro publikace Evropské unie. Dostupné z:</w:t>
      </w:r>
      <w:r w:rsidR="001751A7" w:rsidRPr="001751A7">
        <w:t xml:space="preserve"> </w:t>
      </w:r>
      <w:r w:rsidR="001751A7" w:rsidRPr="001751A7">
        <w:rPr>
          <w:szCs w:val="28"/>
        </w:rPr>
        <w:t>&lt;https://eur-lex.europa.eu/legal-content/CS/TXT/PDF/?uri=CELEX:62017CJ0556&amp;qid=1602227272283&amp;from=CS</w:t>
      </w:r>
      <w:r w:rsidR="001751A7">
        <w:rPr>
          <w:szCs w:val="28"/>
        </w:rPr>
        <w:t>&gt;. [citováno dne 9</w:t>
      </w:r>
      <w:r w:rsidR="001751A7" w:rsidRPr="001751A7">
        <w:rPr>
          <w:szCs w:val="28"/>
        </w:rPr>
        <w:t>. 10. 2020]</w:t>
      </w:r>
    </w:p>
    <w:p w:rsidR="00607106" w:rsidRPr="00607106" w:rsidRDefault="00607106" w:rsidP="001E5796">
      <w:pPr>
        <w:rPr>
          <w:b/>
          <w:szCs w:val="28"/>
        </w:rPr>
      </w:pPr>
      <w:r w:rsidRPr="00607106">
        <w:rPr>
          <w:b/>
          <w:szCs w:val="28"/>
        </w:rPr>
        <w:t>Rozhodnutí Ústavního soudu</w:t>
      </w:r>
    </w:p>
    <w:p w:rsidR="00607106" w:rsidRDefault="008700D7" w:rsidP="00607106">
      <w:pPr>
        <w:rPr>
          <w:szCs w:val="28"/>
        </w:rPr>
      </w:pPr>
      <w:r>
        <w:rPr>
          <w:szCs w:val="28"/>
        </w:rPr>
        <w:t>[</w:t>
      </w:r>
      <w:r w:rsidR="00225F22">
        <w:rPr>
          <w:szCs w:val="28"/>
        </w:rPr>
        <w:t>1</w:t>
      </w:r>
      <w:r w:rsidRPr="008700D7">
        <w:rPr>
          <w:szCs w:val="28"/>
        </w:rPr>
        <w:t xml:space="preserve">] </w:t>
      </w:r>
      <w:r w:rsidR="00607106">
        <w:rPr>
          <w:szCs w:val="28"/>
        </w:rPr>
        <w:t xml:space="preserve">Nález Ústavního soudu ze dne 17. 10. 2006, </w:t>
      </w:r>
      <w:proofErr w:type="spellStart"/>
      <w:r w:rsidR="00607106">
        <w:rPr>
          <w:szCs w:val="28"/>
        </w:rPr>
        <w:t>sp</w:t>
      </w:r>
      <w:proofErr w:type="spellEnd"/>
      <w:r w:rsidR="00607106">
        <w:rPr>
          <w:szCs w:val="28"/>
        </w:rPr>
        <w:t>. zn. II. ÚS 363/06</w:t>
      </w:r>
      <w:r w:rsidR="001751A7">
        <w:rPr>
          <w:szCs w:val="28"/>
        </w:rPr>
        <w:t xml:space="preserve">. In: </w:t>
      </w:r>
      <w:proofErr w:type="spellStart"/>
      <w:r w:rsidR="001751A7" w:rsidRPr="001751A7">
        <w:rPr>
          <w:i/>
          <w:szCs w:val="28"/>
        </w:rPr>
        <w:t>Nalus</w:t>
      </w:r>
      <w:proofErr w:type="spellEnd"/>
      <w:r w:rsidR="001751A7">
        <w:rPr>
          <w:szCs w:val="28"/>
        </w:rPr>
        <w:t xml:space="preserve"> </w:t>
      </w:r>
      <w:r w:rsidR="001751A7" w:rsidRPr="001751A7">
        <w:rPr>
          <w:szCs w:val="28"/>
        </w:rPr>
        <w:t>[</w:t>
      </w:r>
      <w:r w:rsidR="00225F22">
        <w:rPr>
          <w:szCs w:val="28"/>
        </w:rPr>
        <w:t>on-line</w:t>
      </w:r>
      <w:r w:rsidR="001751A7" w:rsidRPr="001751A7">
        <w:rPr>
          <w:szCs w:val="28"/>
        </w:rPr>
        <w:t>].</w:t>
      </w:r>
      <w:r w:rsidR="001751A7">
        <w:rPr>
          <w:szCs w:val="28"/>
        </w:rPr>
        <w:t xml:space="preserve"> Ústavní soud. </w:t>
      </w:r>
      <w:r w:rsidR="001751A7" w:rsidRPr="001751A7">
        <w:rPr>
          <w:szCs w:val="28"/>
        </w:rPr>
        <w:t>Dostupné z: &lt;</w:t>
      </w:r>
      <w:r w:rsidR="00225F22" w:rsidRPr="00225F22">
        <w:t xml:space="preserve"> </w:t>
      </w:r>
      <w:r w:rsidR="00225F22" w:rsidRPr="00225F22">
        <w:rPr>
          <w:szCs w:val="28"/>
        </w:rPr>
        <w:t>https://nalus.usoud.cz/Search/ResultDetail.aspx?id=54850&amp;pos=1&amp;cnt=1&amp;typ=result&gt;. [citováno dne 9. 10. 2020]</w:t>
      </w:r>
    </w:p>
    <w:p w:rsidR="00607106" w:rsidRDefault="008700D7" w:rsidP="00607106">
      <w:pPr>
        <w:rPr>
          <w:szCs w:val="28"/>
        </w:rPr>
      </w:pPr>
      <w:r>
        <w:rPr>
          <w:szCs w:val="28"/>
        </w:rPr>
        <w:t>[</w:t>
      </w:r>
      <w:r w:rsidR="00225F22">
        <w:rPr>
          <w:szCs w:val="28"/>
        </w:rPr>
        <w:t>2</w:t>
      </w:r>
      <w:r w:rsidRPr="008700D7">
        <w:rPr>
          <w:szCs w:val="28"/>
        </w:rPr>
        <w:t xml:space="preserve">] </w:t>
      </w:r>
      <w:r w:rsidR="00607106" w:rsidRPr="00E30173">
        <w:rPr>
          <w:szCs w:val="28"/>
        </w:rPr>
        <w:t xml:space="preserve">Nález Ústavního soudu ze dne 30. 1. 2007, </w:t>
      </w:r>
      <w:proofErr w:type="spellStart"/>
      <w:r w:rsidR="00607106" w:rsidRPr="00E30173">
        <w:rPr>
          <w:szCs w:val="28"/>
        </w:rPr>
        <w:t>sp</w:t>
      </w:r>
      <w:proofErr w:type="spellEnd"/>
      <w:r w:rsidR="00607106" w:rsidRPr="00E30173">
        <w:rPr>
          <w:szCs w:val="28"/>
        </w:rPr>
        <w:t>. zn. IV. ÚS 553/06 (nárokování azylu)</w:t>
      </w:r>
      <w:r w:rsidR="00225F22">
        <w:rPr>
          <w:szCs w:val="28"/>
        </w:rPr>
        <w:t xml:space="preserve">. In: </w:t>
      </w:r>
      <w:proofErr w:type="spellStart"/>
      <w:r w:rsidR="00225F22" w:rsidRPr="00225F22">
        <w:rPr>
          <w:i/>
          <w:szCs w:val="28"/>
        </w:rPr>
        <w:t>Nalus</w:t>
      </w:r>
      <w:proofErr w:type="spellEnd"/>
      <w:r w:rsidR="00225F22">
        <w:rPr>
          <w:szCs w:val="28"/>
        </w:rPr>
        <w:t xml:space="preserve"> [on-line</w:t>
      </w:r>
      <w:r w:rsidR="00225F22" w:rsidRPr="00225F22">
        <w:rPr>
          <w:szCs w:val="28"/>
        </w:rPr>
        <w:t>]. Ústavní soud. Dostupné z: &lt;</w:t>
      </w:r>
      <w:r w:rsidR="00225F22" w:rsidRPr="00225F22">
        <w:t xml:space="preserve"> </w:t>
      </w:r>
      <w:r w:rsidR="00225F22" w:rsidRPr="00225F22">
        <w:rPr>
          <w:szCs w:val="28"/>
        </w:rPr>
        <w:t>https://nalus.usoud.cz/Search/ResultDetail.aspx?id=53558&amp;pos=1&amp;cnt=1&amp;typ=result&gt;. [citováno dne 9. 10. 2020]</w:t>
      </w:r>
    </w:p>
    <w:p w:rsidR="00A53992" w:rsidRDefault="008700D7" w:rsidP="00607106">
      <w:pPr>
        <w:rPr>
          <w:szCs w:val="28"/>
        </w:rPr>
      </w:pPr>
      <w:r>
        <w:rPr>
          <w:szCs w:val="28"/>
        </w:rPr>
        <w:lastRenderedPageBreak/>
        <w:t>[</w:t>
      </w:r>
      <w:r w:rsidR="00225F22">
        <w:rPr>
          <w:szCs w:val="28"/>
        </w:rPr>
        <w:t>3</w:t>
      </w:r>
      <w:r w:rsidRPr="008700D7">
        <w:rPr>
          <w:szCs w:val="28"/>
        </w:rPr>
        <w:t xml:space="preserve">] </w:t>
      </w:r>
      <w:r w:rsidR="00A53992">
        <w:rPr>
          <w:szCs w:val="28"/>
        </w:rPr>
        <w:t xml:space="preserve">Nález Ústavního soud ze dne 12. 4. 2016, </w:t>
      </w:r>
      <w:proofErr w:type="spellStart"/>
      <w:r w:rsidR="00A53992">
        <w:rPr>
          <w:szCs w:val="28"/>
        </w:rPr>
        <w:t>sp</w:t>
      </w:r>
      <w:proofErr w:type="spellEnd"/>
      <w:r w:rsidR="00A53992">
        <w:rPr>
          <w:szCs w:val="28"/>
        </w:rPr>
        <w:t>. zn. I. ÚS 425/16</w:t>
      </w:r>
      <w:r w:rsidR="00225F22">
        <w:rPr>
          <w:szCs w:val="28"/>
        </w:rPr>
        <w:t>.</w:t>
      </w:r>
      <w:r w:rsidR="00225F22" w:rsidRPr="00225F22">
        <w:t xml:space="preserve"> </w:t>
      </w:r>
      <w:r w:rsidR="00225F22" w:rsidRPr="00225F22">
        <w:rPr>
          <w:szCs w:val="28"/>
        </w:rPr>
        <w:t xml:space="preserve">In: </w:t>
      </w:r>
      <w:proofErr w:type="spellStart"/>
      <w:r w:rsidR="00225F22" w:rsidRPr="00225F22">
        <w:rPr>
          <w:i/>
          <w:szCs w:val="28"/>
        </w:rPr>
        <w:t>Nalus</w:t>
      </w:r>
      <w:proofErr w:type="spellEnd"/>
      <w:r w:rsidR="00225F22" w:rsidRPr="00225F22">
        <w:rPr>
          <w:szCs w:val="28"/>
        </w:rPr>
        <w:t xml:space="preserve"> [on-line]. Ústavní soud. Dostupné z: &lt;</w:t>
      </w:r>
      <w:r w:rsidR="00225F22" w:rsidRPr="00225F22">
        <w:t xml:space="preserve"> </w:t>
      </w:r>
      <w:r w:rsidR="00225F22" w:rsidRPr="00225F22">
        <w:rPr>
          <w:szCs w:val="28"/>
        </w:rPr>
        <w:t>https://nalus.usoud.cz/Search/ResultDetail.aspx?id=92404&amp;pos=1&amp;cnt=1&amp;typ=result&gt;. [citováno dne 9. 10. 2020]</w:t>
      </w:r>
    </w:p>
    <w:p w:rsidR="00607106" w:rsidRDefault="008700D7" w:rsidP="00607106">
      <w:pPr>
        <w:rPr>
          <w:szCs w:val="28"/>
        </w:rPr>
      </w:pPr>
      <w:r>
        <w:rPr>
          <w:szCs w:val="28"/>
        </w:rPr>
        <w:t>[</w:t>
      </w:r>
      <w:r w:rsidR="00225F22">
        <w:rPr>
          <w:szCs w:val="28"/>
        </w:rPr>
        <w:t>4</w:t>
      </w:r>
      <w:r w:rsidRPr="008700D7">
        <w:rPr>
          <w:szCs w:val="28"/>
        </w:rPr>
        <w:t xml:space="preserve">] </w:t>
      </w:r>
      <w:r w:rsidR="00607106">
        <w:rPr>
          <w:szCs w:val="28"/>
        </w:rPr>
        <w:t>N</w:t>
      </w:r>
      <w:r w:rsidR="00607106" w:rsidRPr="00350A0E">
        <w:rPr>
          <w:szCs w:val="28"/>
        </w:rPr>
        <w:t xml:space="preserve">ález Ústavního soudu </w:t>
      </w:r>
      <w:r w:rsidR="00607106">
        <w:rPr>
          <w:szCs w:val="28"/>
        </w:rPr>
        <w:t xml:space="preserve">ze dne 24. 10. 2016, </w:t>
      </w:r>
      <w:proofErr w:type="spellStart"/>
      <w:r w:rsidR="00607106" w:rsidRPr="00350A0E">
        <w:rPr>
          <w:szCs w:val="28"/>
        </w:rPr>
        <w:t>sp</w:t>
      </w:r>
      <w:proofErr w:type="spellEnd"/>
      <w:r w:rsidR="00607106" w:rsidRPr="00350A0E">
        <w:rPr>
          <w:szCs w:val="28"/>
        </w:rPr>
        <w:t>. zn. I.</w:t>
      </w:r>
      <w:r w:rsidR="00607106">
        <w:rPr>
          <w:szCs w:val="28"/>
        </w:rPr>
        <w:t xml:space="preserve"> </w:t>
      </w:r>
      <w:r w:rsidR="00607106" w:rsidRPr="00350A0E">
        <w:rPr>
          <w:szCs w:val="28"/>
        </w:rPr>
        <w:t>ÚS 700/16</w:t>
      </w:r>
      <w:r w:rsidR="00607106">
        <w:rPr>
          <w:szCs w:val="28"/>
        </w:rPr>
        <w:t xml:space="preserve"> (odůvodňování rozhodnutí/usnesení)</w:t>
      </w:r>
      <w:r w:rsidR="00225F22">
        <w:rPr>
          <w:szCs w:val="28"/>
        </w:rPr>
        <w:t>.</w:t>
      </w:r>
      <w:r w:rsidR="00225F22" w:rsidRPr="00225F22">
        <w:t xml:space="preserve"> </w:t>
      </w:r>
      <w:r w:rsidR="00225F22" w:rsidRPr="00225F22">
        <w:rPr>
          <w:szCs w:val="28"/>
        </w:rPr>
        <w:t xml:space="preserve">In: </w:t>
      </w:r>
      <w:proofErr w:type="spellStart"/>
      <w:r w:rsidR="00225F22" w:rsidRPr="00225F22">
        <w:rPr>
          <w:i/>
          <w:szCs w:val="28"/>
        </w:rPr>
        <w:t>Nalus</w:t>
      </w:r>
      <w:proofErr w:type="spellEnd"/>
      <w:r w:rsidR="00225F22" w:rsidRPr="00225F22">
        <w:rPr>
          <w:szCs w:val="28"/>
        </w:rPr>
        <w:t xml:space="preserve"> [on-line]. Ústavní soud. Dostupné z: &lt;</w:t>
      </w:r>
      <w:r w:rsidR="00225F22" w:rsidRPr="00225F22">
        <w:t xml:space="preserve"> </w:t>
      </w:r>
      <w:r w:rsidR="00225F22" w:rsidRPr="00225F22">
        <w:rPr>
          <w:szCs w:val="28"/>
        </w:rPr>
        <w:t>https://nalus.usoud.cz/Search/ResultDetail.aspx?id=94843&amp;pos=1&amp;cnt=1&amp;typ=result&gt;. [citováno dne 9. 10. 2020]</w:t>
      </w:r>
    </w:p>
    <w:p w:rsidR="00225F22" w:rsidRDefault="008700D7" w:rsidP="001E5796">
      <w:pPr>
        <w:rPr>
          <w:szCs w:val="28"/>
        </w:rPr>
      </w:pPr>
      <w:r>
        <w:rPr>
          <w:szCs w:val="28"/>
        </w:rPr>
        <w:t>[</w:t>
      </w:r>
      <w:r w:rsidR="00225F22">
        <w:rPr>
          <w:szCs w:val="28"/>
        </w:rPr>
        <w:t>5</w:t>
      </w:r>
      <w:r w:rsidRPr="008700D7">
        <w:rPr>
          <w:szCs w:val="28"/>
        </w:rPr>
        <w:t xml:space="preserve">] </w:t>
      </w:r>
      <w:r w:rsidR="00607106">
        <w:rPr>
          <w:szCs w:val="28"/>
        </w:rPr>
        <w:t xml:space="preserve">Stanovisko pléna Ústavního soudu ze dne 28. 11. 2017, </w:t>
      </w:r>
      <w:proofErr w:type="spellStart"/>
      <w:r w:rsidR="00607106">
        <w:rPr>
          <w:szCs w:val="28"/>
        </w:rPr>
        <w:t>sp</w:t>
      </w:r>
      <w:proofErr w:type="spellEnd"/>
      <w:r w:rsidR="00607106">
        <w:rPr>
          <w:szCs w:val="28"/>
        </w:rPr>
        <w:t xml:space="preserve">. zn. </w:t>
      </w:r>
      <w:proofErr w:type="spellStart"/>
      <w:r w:rsidR="00607106">
        <w:rPr>
          <w:szCs w:val="28"/>
        </w:rPr>
        <w:t>Pl</w:t>
      </w:r>
      <w:proofErr w:type="spellEnd"/>
      <w:r w:rsidR="00607106">
        <w:rPr>
          <w:szCs w:val="28"/>
        </w:rPr>
        <w:t xml:space="preserve">. ÚS-st. 45/16 </w:t>
      </w:r>
      <w:r w:rsidR="00607106" w:rsidRPr="00F70662">
        <w:rPr>
          <w:szCs w:val="28"/>
        </w:rPr>
        <w:t>(nepřípustnost ústavní stížnosti ve vazbě na posuzování přípustnosti dovolání v civilních věcech)</w:t>
      </w:r>
      <w:r w:rsidR="00225F22">
        <w:rPr>
          <w:szCs w:val="28"/>
        </w:rPr>
        <w:t xml:space="preserve">. </w:t>
      </w:r>
      <w:r w:rsidR="00225F22" w:rsidRPr="00225F22">
        <w:rPr>
          <w:szCs w:val="28"/>
        </w:rPr>
        <w:t xml:space="preserve">In: </w:t>
      </w:r>
      <w:proofErr w:type="spellStart"/>
      <w:r w:rsidR="00225F22" w:rsidRPr="00225F22">
        <w:rPr>
          <w:i/>
          <w:szCs w:val="28"/>
        </w:rPr>
        <w:t>Nalus</w:t>
      </w:r>
      <w:proofErr w:type="spellEnd"/>
      <w:r w:rsidR="00225F22" w:rsidRPr="00225F22">
        <w:rPr>
          <w:szCs w:val="28"/>
        </w:rPr>
        <w:t xml:space="preserve"> [on-line]. Ústavní soud. Dostupné z: &lt;https://nalus.usoud.cz/Search/ResultDetail.aspx?id=100020&amp;pos=1&amp;cnt=1&amp;typ=result&gt;. [citováno dne 9. 10. 2020]</w:t>
      </w:r>
    </w:p>
    <w:p w:rsidR="00607106" w:rsidRDefault="00607106" w:rsidP="001E5796">
      <w:pPr>
        <w:rPr>
          <w:b/>
          <w:szCs w:val="28"/>
        </w:rPr>
      </w:pPr>
      <w:r w:rsidRPr="00607106">
        <w:rPr>
          <w:b/>
          <w:szCs w:val="28"/>
        </w:rPr>
        <w:t>Rozhodnutí Nejvyššího správního soudu</w:t>
      </w:r>
    </w:p>
    <w:p w:rsidR="00692CDD" w:rsidRDefault="008700D7" w:rsidP="001E5796">
      <w:pPr>
        <w:rPr>
          <w:szCs w:val="28"/>
        </w:rPr>
      </w:pPr>
      <w:r>
        <w:rPr>
          <w:szCs w:val="28"/>
        </w:rPr>
        <w:t>[</w:t>
      </w:r>
      <w:r w:rsidR="0092074F">
        <w:rPr>
          <w:szCs w:val="28"/>
        </w:rPr>
        <w:t>1</w:t>
      </w:r>
      <w:r w:rsidRPr="008700D7">
        <w:rPr>
          <w:szCs w:val="28"/>
        </w:rPr>
        <w:t xml:space="preserve">] </w:t>
      </w:r>
      <w:r w:rsidR="00A53992">
        <w:rPr>
          <w:szCs w:val="28"/>
        </w:rPr>
        <w:t xml:space="preserve">Rozsudek NSS ze dne 31. 3. 2004, č. j. 6 </w:t>
      </w:r>
      <w:proofErr w:type="spellStart"/>
      <w:r w:rsidR="00A53992">
        <w:rPr>
          <w:szCs w:val="28"/>
        </w:rPr>
        <w:t>Azs</w:t>
      </w:r>
      <w:proofErr w:type="spellEnd"/>
      <w:r w:rsidR="00A53992">
        <w:rPr>
          <w:szCs w:val="28"/>
        </w:rPr>
        <w:t xml:space="preserve"> 41/2004-67 (ženy jako sociální </w:t>
      </w:r>
      <w:r w:rsidR="00A53992" w:rsidRPr="00A0793E">
        <w:rPr>
          <w:szCs w:val="28"/>
        </w:rPr>
        <w:t>skupina – pronásledování od manžela či partnera)</w:t>
      </w:r>
      <w:r w:rsidR="00A0793E">
        <w:rPr>
          <w:szCs w:val="28"/>
        </w:rPr>
        <w:t>.</w:t>
      </w:r>
      <w:r w:rsidR="00692CDD">
        <w:rPr>
          <w:szCs w:val="28"/>
        </w:rPr>
        <w:t xml:space="preserve"> </w:t>
      </w:r>
      <w:r w:rsidR="0092074F">
        <w:rPr>
          <w:szCs w:val="28"/>
        </w:rPr>
        <w:t xml:space="preserve">In: </w:t>
      </w:r>
      <w:r w:rsidR="0092074F" w:rsidRPr="0092074F">
        <w:rPr>
          <w:i/>
          <w:szCs w:val="28"/>
        </w:rPr>
        <w:t>databáze Nejvyššího správního soudu</w:t>
      </w:r>
      <w:r w:rsidR="0092074F">
        <w:rPr>
          <w:szCs w:val="28"/>
        </w:rPr>
        <w:t xml:space="preserve"> </w:t>
      </w:r>
      <w:r w:rsidR="0092074F" w:rsidRPr="0092074F">
        <w:rPr>
          <w:szCs w:val="28"/>
        </w:rPr>
        <w:t>[on-line].</w:t>
      </w:r>
      <w:r w:rsidR="0092074F">
        <w:rPr>
          <w:szCs w:val="28"/>
        </w:rPr>
        <w:t xml:space="preserve"> Nejvyšší správní soud, © 2020.</w:t>
      </w:r>
      <w:r w:rsidR="0092074F" w:rsidRPr="0092074F">
        <w:t xml:space="preserve"> </w:t>
      </w:r>
      <w:r w:rsidR="0092074F">
        <w:t xml:space="preserve"> </w:t>
      </w:r>
      <w:r w:rsidR="0092074F" w:rsidRPr="0092074F">
        <w:rPr>
          <w:szCs w:val="28"/>
        </w:rPr>
        <w:t>Dostupné z: &lt;http://www.nssoud.cz/files/SOUDNI_VYKON/2004/0041_6Azs_0400067A_prevedeno.pdf</w:t>
      </w:r>
      <w:r w:rsidR="0092074F">
        <w:rPr>
          <w:szCs w:val="28"/>
        </w:rPr>
        <w:t>&gt;. [citováno dne 10</w:t>
      </w:r>
      <w:r w:rsidR="0092074F" w:rsidRPr="0092074F">
        <w:rPr>
          <w:szCs w:val="28"/>
        </w:rPr>
        <w:t>. 10. 2020]</w:t>
      </w:r>
    </w:p>
    <w:p w:rsidR="0092074F" w:rsidRPr="00A53992" w:rsidRDefault="008700D7" w:rsidP="001E5796">
      <w:pPr>
        <w:rPr>
          <w:szCs w:val="28"/>
        </w:rPr>
      </w:pPr>
      <w:r>
        <w:rPr>
          <w:szCs w:val="28"/>
        </w:rPr>
        <w:t>[</w:t>
      </w:r>
      <w:r w:rsidR="0092074F">
        <w:rPr>
          <w:szCs w:val="28"/>
        </w:rPr>
        <w:t>2</w:t>
      </w:r>
      <w:r w:rsidRPr="008700D7">
        <w:rPr>
          <w:szCs w:val="28"/>
        </w:rPr>
        <w:t xml:space="preserve">] </w:t>
      </w:r>
      <w:r w:rsidR="00A53992" w:rsidRPr="00600D5D">
        <w:rPr>
          <w:szCs w:val="28"/>
        </w:rPr>
        <w:t>Rozsud</w:t>
      </w:r>
      <w:r w:rsidR="00A53992">
        <w:rPr>
          <w:szCs w:val="28"/>
        </w:rPr>
        <w:t>ek</w:t>
      </w:r>
      <w:r w:rsidR="00A53992" w:rsidRPr="00600D5D">
        <w:rPr>
          <w:szCs w:val="28"/>
        </w:rPr>
        <w:t xml:space="preserve"> </w:t>
      </w:r>
      <w:r w:rsidR="00A53992">
        <w:rPr>
          <w:szCs w:val="28"/>
        </w:rPr>
        <w:t xml:space="preserve">NSS ze dne 19. 8. 2004, </w:t>
      </w:r>
      <w:proofErr w:type="spellStart"/>
      <w:r w:rsidR="00A53992">
        <w:rPr>
          <w:szCs w:val="28"/>
        </w:rPr>
        <w:t>sp</w:t>
      </w:r>
      <w:proofErr w:type="spellEnd"/>
      <w:r w:rsidR="00A53992" w:rsidRPr="00600D5D">
        <w:rPr>
          <w:szCs w:val="28"/>
        </w:rPr>
        <w:t>.</w:t>
      </w:r>
      <w:r w:rsidR="00A53992">
        <w:rPr>
          <w:szCs w:val="28"/>
        </w:rPr>
        <w:t xml:space="preserve"> zn.</w:t>
      </w:r>
      <w:r w:rsidR="00A53992" w:rsidRPr="00600D5D">
        <w:rPr>
          <w:szCs w:val="28"/>
        </w:rPr>
        <w:t xml:space="preserve"> 4 </w:t>
      </w:r>
      <w:proofErr w:type="spellStart"/>
      <w:r w:rsidR="00A53992" w:rsidRPr="00600D5D">
        <w:rPr>
          <w:szCs w:val="28"/>
        </w:rPr>
        <w:t>Azs</w:t>
      </w:r>
      <w:proofErr w:type="spellEnd"/>
      <w:r w:rsidR="00A53992" w:rsidRPr="00600D5D">
        <w:rPr>
          <w:szCs w:val="28"/>
        </w:rPr>
        <w:t xml:space="preserve"> 152/2004</w:t>
      </w:r>
      <w:r w:rsidR="00A53992">
        <w:rPr>
          <w:szCs w:val="28"/>
        </w:rPr>
        <w:t xml:space="preserve"> (absence elementárních znalostí o žadatelově náboženství)</w:t>
      </w:r>
      <w:r w:rsidR="0092074F">
        <w:rPr>
          <w:szCs w:val="28"/>
        </w:rPr>
        <w:t>.</w:t>
      </w:r>
      <w:r w:rsidR="0092074F" w:rsidRPr="0092074F">
        <w:rPr>
          <w:szCs w:val="28"/>
        </w:rPr>
        <w:t xml:space="preserve"> </w:t>
      </w:r>
      <w:r w:rsidR="0092074F">
        <w:rPr>
          <w:szCs w:val="28"/>
        </w:rPr>
        <w:t xml:space="preserve">In: </w:t>
      </w:r>
      <w:r w:rsidR="0092074F" w:rsidRPr="0092074F">
        <w:rPr>
          <w:i/>
          <w:szCs w:val="28"/>
        </w:rPr>
        <w:t>databáze Nejvyššího správního soudu</w:t>
      </w:r>
      <w:r w:rsidR="0092074F">
        <w:rPr>
          <w:szCs w:val="28"/>
        </w:rPr>
        <w:t xml:space="preserve"> </w:t>
      </w:r>
      <w:r w:rsidR="0092074F" w:rsidRPr="0092074F">
        <w:rPr>
          <w:szCs w:val="28"/>
        </w:rPr>
        <w:t>[on-line].</w:t>
      </w:r>
      <w:r w:rsidR="0092074F">
        <w:rPr>
          <w:szCs w:val="28"/>
        </w:rPr>
        <w:t xml:space="preserve"> Nejvyšší správní soud, © 2020.</w:t>
      </w:r>
      <w:r w:rsidR="0092074F" w:rsidRPr="0092074F">
        <w:t xml:space="preserve"> </w:t>
      </w:r>
      <w:r w:rsidR="0092074F">
        <w:t xml:space="preserve"> </w:t>
      </w:r>
      <w:r w:rsidR="0092074F" w:rsidRPr="0092074F">
        <w:rPr>
          <w:szCs w:val="28"/>
        </w:rPr>
        <w:t>Dostupné z: &lt;</w:t>
      </w:r>
      <w:r w:rsidR="0092074F">
        <w:rPr>
          <w:szCs w:val="28"/>
        </w:rPr>
        <w:t xml:space="preserve"> </w:t>
      </w:r>
      <w:r w:rsidR="0092074F" w:rsidRPr="0092074F">
        <w:rPr>
          <w:szCs w:val="28"/>
        </w:rPr>
        <w:t>http://www.nssoud.cz/files/SOUDNI_VYKON/2004/0025_9Azs_1300002_prevedeno.pdf&gt;. [citováno dne 10. 10. 2020]</w:t>
      </w:r>
    </w:p>
    <w:p w:rsidR="0092074F" w:rsidRDefault="008700D7" w:rsidP="00A53992">
      <w:pPr>
        <w:rPr>
          <w:szCs w:val="28"/>
        </w:rPr>
      </w:pPr>
      <w:r>
        <w:rPr>
          <w:szCs w:val="28"/>
        </w:rPr>
        <w:t>[</w:t>
      </w:r>
      <w:r w:rsidR="0092074F">
        <w:rPr>
          <w:szCs w:val="28"/>
        </w:rPr>
        <w:t>3</w:t>
      </w:r>
      <w:r w:rsidRPr="008700D7">
        <w:rPr>
          <w:szCs w:val="28"/>
        </w:rPr>
        <w:t xml:space="preserve">] </w:t>
      </w:r>
      <w:r w:rsidR="00A53992">
        <w:rPr>
          <w:szCs w:val="28"/>
        </w:rPr>
        <w:t xml:space="preserve">Rozsudek NSS ze dne 21. 12. 2005, č. j. 6 </w:t>
      </w:r>
      <w:proofErr w:type="spellStart"/>
      <w:r w:rsidR="00A53992">
        <w:rPr>
          <w:szCs w:val="28"/>
        </w:rPr>
        <w:t>Azs</w:t>
      </w:r>
      <w:proofErr w:type="spellEnd"/>
      <w:r w:rsidR="00A53992">
        <w:rPr>
          <w:szCs w:val="28"/>
        </w:rPr>
        <w:t xml:space="preserve"> 235/2004-57 (jen výpověď)</w:t>
      </w:r>
      <w:r w:rsidR="0092074F">
        <w:rPr>
          <w:szCs w:val="28"/>
        </w:rPr>
        <w:t>.</w:t>
      </w:r>
      <w:r w:rsidR="007954A4" w:rsidRPr="007954A4">
        <w:t xml:space="preserve"> </w:t>
      </w:r>
      <w:r w:rsidR="007954A4" w:rsidRPr="007954A4">
        <w:rPr>
          <w:szCs w:val="28"/>
        </w:rPr>
        <w:t xml:space="preserve">In: </w:t>
      </w:r>
      <w:r w:rsidR="007954A4" w:rsidRPr="007954A4">
        <w:rPr>
          <w:i/>
          <w:szCs w:val="28"/>
        </w:rPr>
        <w:t>databáze Nejvyššího správního soudu</w:t>
      </w:r>
      <w:r w:rsidR="007954A4" w:rsidRPr="007954A4">
        <w:rPr>
          <w:szCs w:val="28"/>
        </w:rPr>
        <w:t xml:space="preserve"> [on-line]. Nejvyšší správní soud, © 2020.  Dostupné z: &lt;http://www.nssoud.cz/files/SOUDNI_VYKON/2004/0235_6Azs_0400057A_prevedeno.pdf&gt;. [citováno dne 10. 10. 2020]</w:t>
      </w:r>
    </w:p>
    <w:p w:rsidR="007954A4" w:rsidRDefault="008700D7" w:rsidP="00A53992">
      <w:pPr>
        <w:rPr>
          <w:szCs w:val="28"/>
        </w:rPr>
      </w:pPr>
      <w:r>
        <w:rPr>
          <w:szCs w:val="28"/>
        </w:rPr>
        <w:t>[</w:t>
      </w:r>
      <w:r w:rsidR="0092074F">
        <w:rPr>
          <w:szCs w:val="28"/>
        </w:rPr>
        <w:t>4</w:t>
      </w:r>
      <w:r w:rsidRPr="008700D7">
        <w:rPr>
          <w:szCs w:val="28"/>
        </w:rPr>
        <w:t xml:space="preserve">] </w:t>
      </w:r>
      <w:r w:rsidR="00A53992">
        <w:rPr>
          <w:szCs w:val="28"/>
        </w:rPr>
        <w:t xml:space="preserve">Usnesení NSS ze dne 26. 4. 2006, č. j. 1 </w:t>
      </w:r>
      <w:proofErr w:type="spellStart"/>
      <w:r w:rsidR="00A53992">
        <w:rPr>
          <w:szCs w:val="28"/>
        </w:rPr>
        <w:t>Azs</w:t>
      </w:r>
      <w:proofErr w:type="spellEnd"/>
      <w:r w:rsidR="00A53992">
        <w:rPr>
          <w:szCs w:val="28"/>
        </w:rPr>
        <w:t xml:space="preserve"> 13/2006-39 (podstatný přesah vlastních zájmů stěžovatele)</w:t>
      </w:r>
      <w:r w:rsidR="007954A4">
        <w:rPr>
          <w:szCs w:val="28"/>
        </w:rPr>
        <w:t xml:space="preserve">. </w:t>
      </w:r>
      <w:r w:rsidR="007954A4" w:rsidRPr="007954A4">
        <w:rPr>
          <w:szCs w:val="28"/>
        </w:rPr>
        <w:t xml:space="preserve">In: </w:t>
      </w:r>
      <w:r w:rsidR="007954A4" w:rsidRPr="007954A4">
        <w:rPr>
          <w:i/>
          <w:szCs w:val="28"/>
        </w:rPr>
        <w:t>databáze Nejvyššího správního soudu</w:t>
      </w:r>
      <w:r w:rsidR="007954A4" w:rsidRPr="007954A4">
        <w:rPr>
          <w:szCs w:val="28"/>
        </w:rPr>
        <w:t xml:space="preserve"> [on-line]. Nejvyšší správní soud, © 2020.  Dostupné z: </w:t>
      </w:r>
      <w:r w:rsidR="007954A4" w:rsidRPr="007954A4">
        <w:rPr>
          <w:szCs w:val="28"/>
        </w:rPr>
        <w:lastRenderedPageBreak/>
        <w:t>&lt;http://www.nssoud.cz/files/SOUDNI_VYKON/2006/0013_1Azs_0600039A_prevedeno.pdf&gt;. [citováno dne 10. 10. 2020]</w:t>
      </w:r>
    </w:p>
    <w:p w:rsidR="007954A4" w:rsidRDefault="008700D7" w:rsidP="00A53992">
      <w:pPr>
        <w:rPr>
          <w:szCs w:val="28"/>
        </w:rPr>
      </w:pPr>
      <w:r>
        <w:rPr>
          <w:szCs w:val="28"/>
        </w:rPr>
        <w:t>[</w:t>
      </w:r>
      <w:r w:rsidR="0092074F">
        <w:rPr>
          <w:szCs w:val="28"/>
        </w:rPr>
        <w:t>5</w:t>
      </w:r>
      <w:r w:rsidRPr="008700D7">
        <w:rPr>
          <w:szCs w:val="28"/>
        </w:rPr>
        <w:t xml:space="preserve">] </w:t>
      </w:r>
      <w:r w:rsidR="00A53992">
        <w:rPr>
          <w:szCs w:val="28"/>
        </w:rPr>
        <w:t>R</w:t>
      </w:r>
      <w:r w:rsidR="00A53992" w:rsidRPr="00EA7C48">
        <w:rPr>
          <w:szCs w:val="28"/>
        </w:rPr>
        <w:t>ozsudku N</w:t>
      </w:r>
      <w:r w:rsidR="00A53992">
        <w:rPr>
          <w:szCs w:val="28"/>
        </w:rPr>
        <w:t>SS</w:t>
      </w:r>
      <w:r w:rsidR="00A53992" w:rsidRPr="00EA7C48">
        <w:rPr>
          <w:szCs w:val="28"/>
        </w:rPr>
        <w:t xml:space="preserve"> ze dne 31. 1. 2007, č</w:t>
      </w:r>
      <w:r w:rsidR="00A53992">
        <w:rPr>
          <w:szCs w:val="28"/>
        </w:rPr>
        <w:t xml:space="preserve">. </w:t>
      </w:r>
      <w:r w:rsidR="00A53992" w:rsidRPr="00EA7C48">
        <w:rPr>
          <w:szCs w:val="28"/>
        </w:rPr>
        <w:t xml:space="preserve">j. 2 </w:t>
      </w:r>
      <w:proofErr w:type="spellStart"/>
      <w:r w:rsidR="00A53992" w:rsidRPr="00EA7C48">
        <w:rPr>
          <w:szCs w:val="28"/>
        </w:rPr>
        <w:t>Azs</w:t>
      </w:r>
      <w:proofErr w:type="spellEnd"/>
      <w:r w:rsidR="00A53992" w:rsidRPr="00EA7C48">
        <w:rPr>
          <w:szCs w:val="28"/>
        </w:rPr>
        <w:t xml:space="preserve"> 21/2006-59</w:t>
      </w:r>
      <w:r w:rsidR="00A53992">
        <w:rPr>
          <w:szCs w:val="28"/>
        </w:rPr>
        <w:t xml:space="preserve"> (ministerstvo jako stěžovatel)</w:t>
      </w:r>
      <w:r w:rsidR="007954A4">
        <w:rPr>
          <w:szCs w:val="28"/>
        </w:rPr>
        <w:t>.</w:t>
      </w:r>
      <w:r w:rsidR="007954A4" w:rsidRPr="007954A4">
        <w:rPr>
          <w:szCs w:val="28"/>
        </w:rPr>
        <w:t xml:space="preserve"> </w:t>
      </w:r>
      <w:r w:rsidR="007954A4">
        <w:rPr>
          <w:szCs w:val="28"/>
        </w:rPr>
        <w:t xml:space="preserve"> </w:t>
      </w:r>
      <w:r w:rsidR="007954A4" w:rsidRPr="007954A4">
        <w:rPr>
          <w:szCs w:val="28"/>
        </w:rPr>
        <w:t xml:space="preserve">In: </w:t>
      </w:r>
      <w:r w:rsidR="007954A4" w:rsidRPr="007954A4">
        <w:rPr>
          <w:i/>
          <w:szCs w:val="28"/>
        </w:rPr>
        <w:t>databáze Nejvyššího správního soudu</w:t>
      </w:r>
      <w:r w:rsidR="007954A4" w:rsidRPr="007954A4">
        <w:rPr>
          <w:szCs w:val="28"/>
        </w:rPr>
        <w:t xml:space="preserve"> [on-line]. Nejvyšší správní soud, © 2020.  Dostupné z: &lt;http://www.nssoud.cz/files/SOUDNI_VYKON/2006/0021_9Azs_1300001_prevedeno.pdf&gt;. [citováno dne 10. 10. 2020]</w:t>
      </w:r>
    </w:p>
    <w:p w:rsidR="007954A4" w:rsidRDefault="008700D7" w:rsidP="00A53992">
      <w:pPr>
        <w:rPr>
          <w:szCs w:val="28"/>
        </w:rPr>
      </w:pPr>
      <w:r>
        <w:rPr>
          <w:szCs w:val="28"/>
        </w:rPr>
        <w:t>[</w:t>
      </w:r>
      <w:r w:rsidR="0092074F">
        <w:rPr>
          <w:szCs w:val="28"/>
        </w:rPr>
        <w:t>6</w:t>
      </w:r>
      <w:r w:rsidR="0021539B" w:rsidRPr="0021539B">
        <w:rPr>
          <w:szCs w:val="28"/>
        </w:rPr>
        <w:t>]</w:t>
      </w:r>
      <w:r w:rsidRPr="008700D7">
        <w:rPr>
          <w:szCs w:val="28"/>
        </w:rPr>
        <w:t xml:space="preserve"> </w:t>
      </w:r>
      <w:r w:rsidR="00A53992">
        <w:rPr>
          <w:szCs w:val="28"/>
        </w:rPr>
        <w:t xml:space="preserve">Rozsudek NSS ze dne 26. 3. 2008, </w:t>
      </w:r>
      <w:proofErr w:type="spellStart"/>
      <w:r w:rsidR="00A53992">
        <w:rPr>
          <w:szCs w:val="28"/>
        </w:rPr>
        <w:t>sp</w:t>
      </w:r>
      <w:proofErr w:type="spellEnd"/>
      <w:r w:rsidR="00A53992">
        <w:rPr>
          <w:szCs w:val="28"/>
        </w:rPr>
        <w:t xml:space="preserve">. zn. 2 </w:t>
      </w:r>
      <w:proofErr w:type="spellStart"/>
      <w:r w:rsidR="00A53992">
        <w:rPr>
          <w:szCs w:val="28"/>
        </w:rPr>
        <w:t>Azs</w:t>
      </w:r>
      <w:proofErr w:type="spellEnd"/>
      <w:r w:rsidR="00A53992">
        <w:rPr>
          <w:szCs w:val="28"/>
        </w:rPr>
        <w:t xml:space="preserve"> 71/2006 (vyvažování subjektivní a objektivní stránky při odůvodněním strachu z pronásledování)</w:t>
      </w:r>
      <w:r w:rsidR="007954A4">
        <w:rPr>
          <w:szCs w:val="28"/>
        </w:rPr>
        <w:t xml:space="preserve">. </w:t>
      </w:r>
      <w:r w:rsidR="007954A4" w:rsidRPr="007954A4">
        <w:rPr>
          <w:szCs w:val="28"/>
        </w:rPr>
        <w:t xml:space="preserve">In: </w:t>
      </w:r>
      <w:r w:rsidR="007954A4" w:rsidRPr="007954A4">
        <w:rPr>
          <w:i/>
          <w:szCs w:val="28"/>
        </w:rPr>
        <w:t>databáze Nejvyššího správního soudu</w:t>
      </w:r>
      <w:r w:rsidR="007954A4" w:rsidRPr="007954A4">
        <w:rPr>
          <w:szCs w:val="28"/>
        </w:rPr>
        <w:t xml:space="preserve"> [on-line]. Nejvyšší správní soud, © 2020.  Dostupné z: &lt;http://www.nssoud.cz/files/SOUDNI_VYKON/2006/0071_2Azs_0600082A_prevedeno.pdf&gt;. [citováno dne 10. 10. 2020]</w:t>
      </w:r>
    </w:p>
    <w:p w:rsidR="007954A4" w:rsidRPr="00A53992" w:rsidRDefault="008700D7" w:rsidP="00A53992">
      <w:r>
        <w:rPr>
          <w:szCs w:val="28"/>
        </w:rPr>
        <w:t>[</w:t>
      </w:r>
      <w:r w:rsidR="0092074F">
        <w:rPr>
          <w:szCs w:val="28"/>
        </w:rPr>
        <w:t>7</w:t>
      </w:r>
      <w:r w:rsidRPr="008700D7">
        <w:rPr>
          <w:szCs w:val="28"/>
        </w:rPr>
        <w:t xml:space="preserve">] </w:t>
      </w:r>
      <w:r w:rsidR="00A53992">
        <w:t xml:space="preserve">Rozsudek NSS ze dne 13. 8. 2008, </w:t>
      </w:r>
      <w:proofErr w:type="spellStart"/>
      <w:r w:rsidR="00A53992">
        <w:t>sp</w:t>
      </w:r>
      <w:proofErr w:type="spellEnd"/>
      <w:r w:rsidR="00A53992">
        <w:t xml:space="preserve">. zn. 2 </w:t>
      </w:r>
      <w:proofErr w:type="spellStart"/>
      <w:r w:rsidR="00A53992">
        <w:t>Azs</w:t>
      </w:r>
      <w:proofErr w:type="spellEnd"/>
      <w:r w:rsidR="00A53992">
        <w:t xml:space="preserve"> 45/2008 (provázanost azylového zákona a Listiny – právo na informaci, Angola). </w:t>
      </w:r>
      <w:r w:rsidR="007954A4" w:rsidRPr="007954A4">
        <w:t xml:space="preserve">In: </w:t>
      </w:r>
      <w:r w:rsidR="007954A4" w:rsidRPr="007954A4">
        <w:rPr>
          <w:i/>
        </w:rPr>
        <w:t>databáze Nejvyššího správního soudu</w:t>
      </w:r>
      <w:r w:rsidR="007954A4" w:rsidRPr="007954A4">
        <w:t xml:space="preserve"> [on-line]. Nejvyšší správní soud, © 2020.  Dostupné z: &lt;http://www.nssoud.cz/files/SOUDNI_VYKON/2008/0045_2Azs_0800067A_prevedeno.pdf&gt;. [citováno dne 10. 10. 2020]</w:t>
      </w:r>
    </w:p>
    <w:p w:rsidR="007954A4" w:rsidRDefault="008700D7" w:rsidP="00A53992">
      <w:pPr>
        <w:rPr>
          <w:szCs w:val="28"/>
        </w:rPr>
      </w:pPr>
      <w:r>
        <w:rPr>
          <w:szCs w:val="28"/>
        </w:rPr>
        <w:t>[</w:t>
      </w:r>
      <w:r w:rsidR="0092074F">
        <w:rPr>
          <w:szCs w:val="28"/>
        </w:rPr>
        <w:t>8</w:t>
      </w:r>
      <w:r w:rsidRPr="008700D7">
        <w:rPr>
          <w:szCs w:val="28"/>
        </w:rPr>
        <w:t xml:space="preserve">] </w:t>
      </w:r>
      <w:r w:rsidR="00A53992">
        <w:rPr>
          <w:szCs w:val="28"/>
        </w:rPr>
        <w:t xml:space="preserve">Rozsudek NSS ze dne 30. 9. 2008, č. j. 5 </w:t>
      </w:r>
      <w:proofErr w:type="spellStart"/>
      <w:r w:rsidR="00A53992">
        <w:rPr>
          <w:szCs w:val="28"/>
        </w:rPr>
        <w:t>Azs</w:t>
      </w:r>
      <w:proofErr w:type="spellEnd"/>
      <w:r w:rsidR="00A53992">
        <w:rPr>
          <w:szCs w:val="28"/>
        </w:rPr>
        <w:t xml:space="preserve"> 66/2008-70 (</w:t>
      </w:r>
      <w:r w:rsidR="00A53992" w:rsidRPr="00991180">
        <w:rPr>
          <w:szCs w:val="28"/>
        </w:rPr>
        <w:t>důkazní břemeno)</w:t>
      </w:r>
      <w:r w:rsidR="007954A4">
        <w:rPr>
          <w:szCs w:val="28"/>
        </w:rPr>
        <w:t>.</w:t>
      </w:r>
      <w:r w:rsidR="00A53992">
        <w:rPr>
          <w:szCs w:val="28"/>
        </w:rPr>
        <w:t xml:space="preserve"> </w:t>
      </w:r>
      <w:r w:rsidR="007954A4" w:rsidRPr="007954A4">
        <w:rPr>
          <w:szCs w:val="28"/>
        </w:rPr>
        <w:t xml:space="preserve">In: </w:t>
      </w:r>
      <w:r w:rsidR="007954A4" w:rsidRPr="007954A4">
        <w:rPr>
          <w:i/>
          <w:szCs w:val="28"/>
        </w:rPr>
        <w:t>databáze Nejvyššího správního soudu</w:t>
      </w:r>
      <w:r w:rsidR="007954A4" w:rsidRPr="007954A4">
        <w:rPr>
          <w:szCs w:val="28"/>
        </w:rPr>
        <w:t xml:space="preserve"> [on-line]. Nejvyšší správní soud, © 2020.  Dostupné z: &lt;http://www.nssoud.cz/files/SOUDNI_VYKON/2008/0066_5Azs_0800070A_prevedeno.pdf&gt;. [citováno dne 10. 10. 2020]</w:t>
      </w:r>
    </w:p>
    <w:p w:rsidR="007954A4" w:rsidRDefault="008700D7" w:rsidP="00A53992">
      <w:pPr>
        <w:rPr>
          <w:szCs w:val="28"/>
        </w:rPr>
      </w:pPr>
      <w:r>
        <w:rPr>
          <w:szCs w:val="28"/>
        </w:rPr>
        <w:t>[</w:t>
      </w:r>
      <w:r w:rsidR="0092074F">
        <w:rPr>
          <w:szCs w:val="28"/>
        </w:rPr>
        <w:t>9</w:t>
      </w:r>
      <w:r w:rsidRPr="008700D7">
        <w:rPr>
          <w:szCs w:val="28"/>
        </w:rPr>
        <w:t xml:space="preserve">] </w:t>
      </w:r>
      <w:r w:rsidR="00A53992">
        <w:rPr>
          <w:szCs w:val="28"/>
        </w:rPr>
        <w:t xml:space="preserve">Rozsudek NSS ze dne 22. 5. 2009, č. j. </w:t>
      </w:r>
      <w:r w:rsidR="007954A4">
        <w:rPr>
          <w:szCs w:val="28"/>
        </w:rPr>
        <w:t xml:space="preserve">5 </w:t>
      </w:r>
      <w:proofErr w:type="spellStart"/>
      <w:r w:rsidR="007954A4">
        <w:rPr>
          <w:szCs w:val="28"/>
        </w:rPr>
        <w:t>Azs</w:t>
      </w:r>
      <w:proofErr w:type="spellEnd"/>
      <w:r w:rsidR="007954A4">
        <w:rPr>
          <w:szCs w:val="28"/>
        </w:rPr>
        <w:t xml:space="preserve"> </w:t>
      </w:r>
      <w:r w:rsidR="00A53992">
        <w:rPr>
          <w:szCs w:val="28"/>
        </w:rPr>
        <w:t>7/2009-98 (precizace pojmu pronásledování)</w:t>
      </w:r>
      <w:r w:rsidR="007954A4">
        <w:rPr>
          <w:szCs w:val="28"/>
        </w:rPr>
        <w:t>.</w:t>
      </w:r>
      <w:r w:rsidR="007954A4" w:rsidRPr="007954A4">
        <w:rPr>
          <w:szCs w:val="28"/>
        </w:rPr>
        <w:t xml:space="preserve"> In: </w:t>
      </w:r>
      <w:r w:rsidR="007954A4" w:rsidRPr="007954A4">
        <w:rPr>
          <w:i/>
          <w:szCs w:val="28"/>
        </w:rPr>
        <w:t>databáze Nejvyššího správního soudu</w:t>
      </w:r>
      <w:r w:rsidR="007954A4" w:rsidRPr="007954A4">
        <w:rPr>
          <w:szCs w:val="28"/>
        </w:rPr>
        <w:t xml:space="preserve"> [on-line]. Nejvyšší správní soud, © 2020.  Dostupné z: &lt;http://www.nssoud.cz/files/SOUDNI_VYKON/2009/0007_5Azs_0900098A_prevedeno.pdf&gt;. [citováno dne 10. 10. 2020]</w:t>
      </w:r>
    </w:p>
    <w:p w:rsidR="007954A4" w:rsidRDefault="008700D7" w:rsidP="00A53992">
      <w:pPr>
        <w:rPr>
          <w:szCs w:val="28"/>
        </w:rPr>
      </w:pPr>
      <w:r>
        <w:rPr>
          <w:szCs w:val="28"/>
        </w:rPr>
        <w:t>[</w:t>
      </w:r>
      <w:r w:rsidR="0092074F">
        <w:rPr>
          <w:szCs w:val="28"/>
        </w:rPr>
        <w:t>10</w:t>
      </w:r>
      <w:r w:rsidRPr="008700D7">
        <w:rPr>
          <w:szCs w:val="28"/>
        </w:rPr>
        <w:t xml:space="preserve">] </w:t>
      </w:r>
      <w:r w:rsidR="00A53992">
        <w:rPr>
          <w:szCs w:val="28"/>
        </w:rPr>
        <w:t xml:space="preserve">Rozsudek NSS ze dne 25. 1. 2011, č. j. 6 </w:t>
      </w:r>
      <w:proofErr w:type="spellStart"/>
      <w:r w:rsidR="00A53992">
        <w:rPr>
          <w:szCs w:val="28"/>
        </w:rPr>
        <w:t>Azs</w:t>
      </w:r>
      <w:proofErr w:type="spellEnd"/>
      <w:r w:rsidR="00A53992">
        <w:rPr>
          <w:szCs w:val="28"/>
        </w:rPr>
        <w:t xml:space="preserve"> 36/2010-274 (pronásledování na kumulativním základě)</w:t>
      </w:r>
      <w:r w:rsidR="007954A4">
        <w:rPr>
          <w:szCs w:val="28"/>
        </w:rPr>
        <w:t>.</w:t>
      </w:r>
      <w:r w:rsidR="007954A4" w:rsidRPr="007954A4">
        <w:rPr>
          <w:szCs w:val="28"/>
        </w:rPr>
        <w:t xml:space="preserve"> In: </w:t>
      </w:r>
      <w:r w:rsidR="007954A4" w:rsidRPr="007954A4">
        <w:rPr>
          <w:i/>
          <w:szCs w:val="28"/>
        </w:rPr>
        <w:t>databáze Nejvyššího správního soudu</w:t>
      </w:r>
      <w:r w:rsidR="007954A4" w:rsidRPr="007954A4">
        <w:rPr>
          <w:szCs w:val="28"/>
        </w:rPr>
        <w:t xml:space="preserve"> [on-line]. Nejvyšší správní soud, © 2020.  Dostupné z: &lt;</w:t>
      </w:r>
      <w:r w:rsidR="00AD1558" w:rsidRPr="00AD1558">
        <w:rPr>
          <w:szCs w:val="28"/>
        </w:rPr>
        <w:t>http://www.nssoud.cz/files/SOUDNI_VYKON/2010/0036_6Azs_100_20110224033047_prevedeno.pdf&gt;. [citováno dne 10. 10. 2020]</w:t>
      </w:r>
    </w:p>
    <w:p w:rsidR="00AD1558" w:rsidRDefault="008700D7" w:rsidP="00A53992">
      <w:pPr>
        <w:rPr>
          <w:szCs w:val="28"/>
        </w:rPr>
      </w:pPr>
      <w:r>
        <w:rPr>
          <w:szCs w:val="28"/>
        </w:rPr>
        <w:lastRenderedPageBreak/>
        <w:t>[</w:t>
      </w:r>
      <w:r w:rsidR="0092074F">
        <w:rPr>
          <w:szCs w:val="28"/>
        </w:rPr>
        <w:t>11</w:t>
      </w:r>
      <w:r w:rsidRPr="008700D7">
        <w:rPr>
          <w:szCs w:val="28"/>
        </w:rPr>
        <w:t xml:space="preserve">] </w:t>
      </w:r>
      <w:r w:rsidR="00A53992" w:rsidRPr="00302688">
        <w:rPr>
          <w:szCs w:val="28"/>
        </w:rPr>
        <w:t>Rozsudek NSS ze dne</w:t>
      </w:r>
      <w:r w:rsidR="00A53992">
        <w:rPr>
          <w:szCs w:val="28"/>
        </w:rPr>
        <w:t xml:space="preserve"> 8. </w:t>
      </w:r>
      <w:r w:rsidR="00AD1558">
        <w:rPr>
          <w:szCs w:val="28"/>
        </w:rPr>
        <w:t xml:space="preserve">3. 2011, č. j. 7 </w:t>
      </w:r>
      <w:proofErr w:type="spellStart"/>
      <w:r w:rsidR="00AD1558">
        <w:rPr>
          <w:szCs w:val="28"/>
        </w:rPr>
        <w:t>Azs</w:t>
      </w:r>
      <w:proofErr w:type="spellEnd"/>
      <w:r w:rsidR="00AD1558">
        <w:rPr>
          <w:szCs w:val="28"/>
        </w:rPr>
        <w:t xml:space="preserve"> 79/2009-84.</w:t>
      </w:r>
      <w:r w:rsidR="00AD1558" w:rsidRPr="007954A4">
        <w:rPr>
          <w:szCs w:val="28"/>
        </w:rPr>
        <w:t xml:space="preserve"> </w:t>
      </w:r>
      <w:r w:rsidR="00AD1558">
        <w:rPr>
          <w:szCs w:val="28"/>
        </w:rPr>
        <w:t xml:space="preserve"> </w:t>
      </w:r>
      <w:r w:rsidR="00AD1558" w:rsidRPr="007954A4">
        <w:rPr>
          <w:szCs w:val="28"/>
        </w:rPr>
        <w:t xml:space="preserve">In: </w:t>
      </w:r>
      <w:r w:rsidR="00AD1558" w:rsidRPr="007954A4">
        <w:rPr>
          <w:i/>
          <w:szCs w:val="28"/>
        </w:rPr>
        <w:t>databáze Nejvyššího správního soudu</w:t>
      </w:r>
      <w:r w:rsidR="00AD1558" w:rsidRPr="007954A4">
        <w:rPr>
          <w:szCs w:val="28"/>
        </w:rPr>
        <w:t xml:space="preserve"> [on-line]. Nejvyšší správní soud, © 2020.  Dostupné z: &lt;</w:t>
      </w:r>
      <w:r w:rsidR="00AD1558" w:rsidRPr="00AD1558">
        <w:rPr>
          <w:szCs w:val="28"/>
        </w:rPr>
        <w:t>http://www.nssoud.cz/files/SOUDNI_VYKON/2009/0079_7Azs_090_20110315085339_prevedeno.pdf&gt;. [citováno dne 10. 10. 2020]</w:t>
      </w:r>
    </w:p>
    <w:p w:rsidR="00EE3285" w:rsidRDefault="008700D7" w:rsidP="00A53992">
      <w:pPr>
        <w:rPr>
          <w:szCs w:val="28"/>
        </w:rPr>
      </w:pPr>
      <w:r>
        <w:rPr>
          <w:szCs w:val="28"/>
        </w:rPr>
        <w:t>[</w:t>
      </w:r>
      <w:r w:rsidR="0092074F">
        <w:rPr>
          <w:szCs w:val="28"/>
        </w:rPr>
        <w:t>12</w:t>
      </w:r>
      <w:r w:rsidRPr="008700D7">
        <w:rPr>
          <w:szCs w:val="28"/>
        </w:rPr>
        <w:t xml:space="preserve">] </w:t>
      </w:r>
      <w:r w:rsidR="00A53992" w:rsidRPr="00A0793E">
        <w:rPr>
          <w:szCs w:val="28"/>
        </w:rPr>
        <w:t xml:space="preserve">Rozsudek NSS ze dne 21. 3. 2012, č. j. 6 </w:t>
      </w:r>
      <w:proofErr w:type="spellStart"/>
      <w:r w:rsidR="00A53992" w:rsidRPr="00A0793E">
        <w:rPr>
          <w:szCs w:val="28"/>
        </w:rPr>
        <w:t>Azs</w:t>
      </w:r>
      <w:proofErr w:type="spellEnd"/>
      <w:r w:rsidR="00A53992" w:rsidRPr="00A0793E">
        <w:rPr>
          <w:szCs w:val="28"/>
        </w:rPr>
        <w:t xml:space="preserve"> 3/2012-53 (rodina jako sociální skupina)</w:t>
      </w:r>
      <w:r w:rsidR="00EE3285">
        <w:rPr>
          <w:szCs w:val="28"/>
        </w:rPr>
        <w:t>.</w:t>
      </w:r>
      <w:r w:rsidR="00EE3285" w:rsidRP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EE3285" w:rsidRPr="00EE3285">
        <w:rPr>
          <w:szCs w:val="28"/>
        </w:rPr>
        <w:t>http://www.nssoud.cz/files/SOUDNI_VYKON/2012/0003_6Azs_12_20120418120944_prevedeno.pdf</w:t>
      </w:r>
      <w:r w:rsidR="00EE3285">
        <w:rPr>
          <w:szCs w:val="28"/>
        </w:rPr>
        <w:t>&gt;. [citováno dne 11</w:t>
      </w:r>
      <w:r w:rsidR="00EE3285" w:rsidRPr="00AD1558">
        <w:rPr>
          <w:szCs w:val="28"/>
        </w:rPr>
        <w:t>. 10. 2020]</w:t>
      </w:r>
    </w:p>
    <w:p w:rsidR="00364E9D" w:rsidRPr="00A0793E" w:rsidRDefault="00364E9D" w:rsidP="00A53992">
      <w:pPr>
        <w:rPr>
          <w:szCs w:val="28"/>
        </w:rPr>
      </w:pPr>
      <w:r w:rsidRPr="003C3077">
        <w:rPr>
          <w:szCs w:val="28"/>
        </w:rPr>
        <w:t>[13] Usnesení NSS ze dne 21. 11. 2013, č. j. 6Azs 20/2013-27 (neodůvodnění rozhodnutí o nepřijatelnosti §104a s. ř. s.)</w:t>
      </w:r>
      <w:r w:rsidR="00EF4461">
        <w:rPr>
          <w:szCs w:val="28"/>
        </w:rPr>
        <w:t>.</w:t>
      </w:r>
      <w:r w:rsidRPr="003C3077">
        <w:rPr>
          <w:szCs w:val="28"/>
        </w:rPr>
        <w:t xml:space="preserve"> In: </w:t>
      </w:r>
      <w:r w:rsidRPr="003C3077">
        <w:rPr>
          <w:i/>
          <w:szCs w:val="28"/>
        </w:rPr>
        <w:t>databáze Nejvyššího správního soudu</w:t>
      </w:r>
      <w:r w:rsidRPr="003C3077">
        <w:rPr>
          <w:szCs w:val="28"/>
        </w:rPr>
        <w:t xml:space="preserve"> [on-line]. Nejvyšší správní soud, © 2020.  Dostupné z: &lt;http://www.nssoud.cz/files/SOUDNI_VYKON/2013/0020_6Azs_13_20131205091654_prevedeno.pdf&gt;. [citováno dne 2. 11. 2020]</w:t>
      </w:r>
    </w:p>
    <w:p w:rsidR="00EE3285" w:rsidRPr="00A0793E" w:rsidRDefault="008700D7" w:rsidP="00A53992">
      <w:pPr>
        <w:rPr>
          <w:szCs w:val="28"/>
        </w:rPr>
      </w:pPr>
      <w:r w:rsidRPr="00A0793E">
        <w:rPr>
          <w:szCs w:val="28"/>
        </w:rPr>
        <w:t>[</w:t>
      </w:r>
      <w:r w:rsidR="00364E9D">
        <w:rPr>
          <w:szCs w:val="28"/>
        </w:rPr>
        <w:t>14</w:t>
      </w:r>
      <w:r w:rsidRPr="00A0793E">
        <w:rPr>
          <w:szCs w:val="28"/>
        </w:rPr>
        <w:t xml:space="preserve">] </w:t>
      </w:r>
      <w:r w:rsidR="00A53992" w:rsidRPr="00A0793E">
        <w:rPr>
          <w:szCs w:val="28"/>
        </w:rPr>
        <w:t xml:space="preserve">Rozsudek NSS ze dne 22. 1. 2014, č. j. 1 </w:t>
      </w:r>
      <w:proofErr w:type="spellStart"/>
      <w:r w:rsidR="00A53992" w:rsidRPr="00A0793E">
        <w:rPr>
          <w:szCs w:val="28"/>
        </w:rPr>
        <w:t>Azs</w:t>
      </w:r>
      <w:proofErr w:type="spellEnd"/>
      <w:r w:rsidR="00A53992" w:rsidRPr="00A0793E">
        <w:rPr>
          <w:szCs w:val="28"/>
        </w:rPr>
        <w:t xml:space="preserve"> 19/2013-31 (Svědkové Jehovovi </w:t>
      </w:r>
      <w:r w:rsidR="00144F48">
        <w:rPr>
          <w:szCs w:val="28"/>
        </w:rPr>
        <w:t xml:space="preserve">v </w:t>
      </w:r>
      <w:r w:rsidR="00A53992" w:rsidRPr="00A0793E">
        <w:rPr>
          <w:szCs w:val="28"/>
        </w:rPr>
        <w:t>Rusk</w:t>
      </w:r>
      <w:r w:rsidR="00144F48">
        <w:rPr>
          <w:szCs w:val="28"/>
        </w:rPr>
        <w:t>u</w:t>
      </w:r>
      <w:r w:rsidR="00A53992" w:rsidRPr="00A0793E">
        <w:rPr>
          <w:szCs w:val="28"/>
        </w:rPr>
        <w:t>)</w:t>
      </w:r>
      <w:r w:rsidR="00EE3285">
        <w:rPr>
          <w:szCs w:val="28"/>
        </w:rPr>
        <w:t>.</w:t>
      </w:r>
      <w:r w:rsidR="00EE3285" w:rsidRP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EE3285" w:rsidRPr="00EE3285">
        <w:rPr>
          <w:szCs w:val="28"/>
        </w:rPr>
        <w:t>http://www.nssoud.cz/files/SOUDNI_VYKON/2013/0019_1Azs_13_20140128104451_prevedeno.pdf</w:t>
      </w:r>
      <w:r w:rsidR="00EE3285">
        <w:rPr>
          <w:szCs w:val="28"/>
        </w:rPr>
        <w:t>&gt;. [citováno dne 11</w:t>
      </w:r>
      <w:r w:rsidR="00EE3285" w:rsidRPr="00AD1558">
        <w:rPr>
          <w:szCs w:val="28"/>
        </w:rPr>
        <w:t>. 10. 2020]</w:t>
      </w:r>
    </w:p>
    <w:p w:rsidR="00EE3285" w:rsidRPr="00A0793E" w:rsidRDefault="008700D7" w:rsidP="00A53992">
      <w:pPr>
        <w:rPr>
          <w:szCs w:val="28"/>
        </w:rPr>
      </w:pPr>
      <w:r w:rsidRPr="00A0793E">
        <w:rPr>
          <w:szCs w:val="28"/>
        </w:rPr>
        <w:t>[</w:t>
      </w:r>
      <w:r w:rsidR="00364E9D">
        <w:rPr>
          <w:szCs w:val="28"/>
        </w:rPr>
        <w:t>15</w:t>
      </w:r>
      <w:r w:rsidRPr="00A0793E">
        <w:rPr>
          <w:szCs w:val="28"/>
        </w:rPr>
        <w:t xml:space="preserve">] </w:t>
      </w:r>
      <w:r w:rsidR="00036C51" w:rsidRPr="00A0793E">
        <w:rPr>
          <w:szCs w:val="28"/>
        </w:rPr>
        <w:t xml:space="preserve">Rozsudek NSS ze dne 21. 1. 2015, č. j. 9 </w:t>
      </w:r>
      <w:proofErr w:type="spellStart"/>
      <w:r w:rsidR="00036C51" w:rsidRPr="00A0793E">
        <w:rPr>
          <w:szCs w:val="28"/>
        </w:rPr>
        <w:t>Azs</w:t>
      </w:r>
      <w:proofErr w:type="spellEnd"/>
      <w:r w:rsidR="00036C51" w:rsidRPr="00A0793E">
        <w:rPr>
          <w:szCs w:val="28"/>
        </w:rPr>
        <w:t xml:space="preserve"> 66/2014-69 (ve věci mezinárodní ochrany)</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EE3285" w:rsidRPr="00EE3285">
        <w:rPr>
          <w:szCs w:val="28"/>
        </w:rPr>
        <w:t>http://www.nssoud.cz/files/SOUDNI_VYKON/2014/0066_9Azs_1400069_20150123144555_prevedeno.pdf</w:t>
      </w:r>
      <w:r w:rsidR="00EE3285">
        <w:rPr>
          <w:szCs w:val="28"/>
        </w:rPr>
        <w:t>&gt;. [citováno dne 11</w:t>
      </w:r>
      <w:r w:rsidR="00EE3285" w:rsidRPr="00AD1558">
        <w:rPr>
          <w:szCs w:val="28"/>
        </w:rPr>
        <w:t>. 10. 2020]</w:t>
      </w:r>
    </w:p>
    <w:p w:rsidR="00EE3285" w:rsidRPr="00A0793E" w:rsidRDefault="008700D7" w:rsidP="00A53992">
      <w:pPr>
        <w:rPr>
          <w:szCs w:val="28"/>
        </w:rPr>
      </w:pPr>
      <w:r w:rsidRPr="00A0793E">
        <w:rPr>
          <w:szCs w:val="28"/>
        </w:rPr>
        <w:t>[</w:t>
      </w:r>
      <w:r w:rsidR="00364E9D">
        <w:rPr>
          <w:szCs w:val="28"/>
        </w:rPr>
        <w:t>16</w:t>
      </w:r>
      <w:r w:rsidRPr="00A0793E">
        <w:rPr>
          <w:szCs w:val="28"/>
        </w:rPr>
        <w:t xml:space="preserve">] </w:t>
      </w:r>
      <w:r w:rsidR="00A53992" w:rsidRPr="00A0793E">
        <w:rPr>
          <w:szCs w:val="28"/>
        </w:rPr>
        <w:t xml:space="preserve">Rozsudek NSS ze dne 29. 7. 2015, č. j. 4 </w:t>
      </w:r>
      <w:proofErr w:type="spellStart"/>
      <w:r w:rsidR="00A53992" w:rsidRPr="00A0793E">
        <w:rPr>
          <w:szCs w:val="28"/>
        </w:rPr>
        <w:t>Azs</w:t>
      </w:r>
      <w:proofErr w:type="spellEnd"/>
      <w:r w:rsidR="00A53992" w:rsidRPr="00A0793E">
        <w:rPr>
          <w:szCs w:val="28"/>
        </w:rPr>
        <w:t xml:space="preserve"> 114/2015-27 (žena muslimka – nemanželské dítě)</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EE3285" w:rsidRPr="00EE3285">
        <w:rPr>
          <w:szCs w:val="28"/>
        </w:rPr>
        <w:t>http://www.nssoud.cz/files/SOUDNI_VYKON/2015/0114_4Azs_1500027_20150825094004_prevedeno.pdf</w:t>
      </w:r>
      <w:r w:rsidR="00CB1836">
        <w:rPr>
          <w:szCs w:val="28"/>
        </w:rPr>
        <w:t>&gt;. [citováno dne 11</w:t>
      </w:r>
      <w:r w:rsidR="00CB1836" w:rsidRPr="00AD1558">
        <w:rPr>
          <w:szCs w:val="28"/>
        </w:rPr>
        <w:t>. 10. 2020]</w:t>
      </w:r>
    </w:p>
    <w:p w:rsidR="00EE3285" w:rsidRPr="00A0793E" w:rsidRDefault="008700D7" w:rsidP="00A53992">
      <w:pPr>
        <w:rPr>
          <w:szCs w:val="28"/>
        </w:rPr>
      </w:pPr>
      <w:r w:rsidRPr="00A0793E">
        <w:rPr>
          <w:szCs w:val="28"/>
        </w:rPr>
        <w:t>[</w:t>
      </w:r>
      <w:r w:rsidR="00364E9D">
        <w:rPr>
          <w:szCs w:val="28"/>
        </w:rPr>
        <w:t>17</w:t>
      </w:r>
      <w:r w:rsidRPr="00A0793E">
        <w:rPr>
          <w:szCs w:val="28"/>
        </w:rPr>
        <w:t xml:space="preserve">] </w:t>
      </w:r>
      <w:r w:rsidR="00036C51" w:rsidRPr="00A0793E">
        <w:rPr>
          <w:szCs w:val="28"/>
        </w:rPr>
        <w:t xml:space="preserve">Rozsudek NSS ze dne 26. 11. 2015, č. j. 10 </w:t>
      </w:r>
      <w:proofErr w:type="spellStart"/>
      <w:r w:rsidR="00036C51" w:rsidRPr="00A0793E">
        <w:rPr>
          <w:szCs w:val="28"/>
        </w:rPr>
        <w:t>Azs</w:t>
      </w:r>
      <w:proofErr w:type="spellEnd"/>
      <w:r w:rsidR="00036C51" w:rsidRPr="00A0793E">
        <w:rPr>
          <w:szCs w:val="28"/>
        </w:rPr>
        <w:t xml:space="preserve"> 194/2015-32</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http://www.nssoud.cz/files/SOUDNI_VYKON/2015/019410Azs_1500032_20151218100617_prevedeno.pdf</w:t>
      </w:r>
      <w:r w:rsidR="00CB1836">
        <w:rPr>
          <w:szCs w:val="28"/>
        </w:rPr>
        <w:t>&gt;. [citováno dne 11</w:t>
      </w:r>
      <w:r w:rsidR="00CB1836" w:rsidRPr="00AD1558">
        <w:rPr>
          <w:szCs w:val="28"/>
        </w:rPr>
        <w:t>. 10. 2020]</w:t>
      </w:r>
    </w:p>
    <w:p w:rsidR="00EE3285" w:rsidRPr="00A0793E" w:rsidRDefault="008700D7" w:rsidP="00A53992">
      <w:pPr>
        <w:rPr>
          <w:szCs w:val="28"/>
        </w:rPr>
      </w:pPr>
      <w:r w:rsidRPr="00A0793E">
        <w:rPr>
          <w:szCs w:val="28"/>
        </w:rPr>
        <w:lastRenderedPageBreak/>
        <w:t>[</w:t>
      </w:r>
      <w:r w:rsidR="00364E9D">
        <w:rPr>
          <w:szCs w:val="28"/>
        </w:rPr>
        <w:t>18</w:t>
      </w:r>
      <w:r w:rsidRPr="00A0793E">
        <w:rPr>
          <w:szCs w:val="28"/>
        </w:rPr>
        <w:t xml:space="preserve">] </w:t>
      </w:r>
      <w:r w:rsidR="00A53992" w:rsidRPr="00A0793E">
        <w:rPr>
          <w:szCs w:val="28"/>
        </w:rPr>
        <w:t xml:space="preserve">Rozsudek NSS ze dne 7. 6. 2016, č. j. 10 </w:t>
      </w:r>
      <w:proofErr w:type="spellStart"/>
      <w:r w:rsidR="00A53992" w:rsidRPr="00A0793E">
        <w:rPr>
          <w:szCs w:val="28"/>
        </w:rPr>
        <w:t>Azs</w:t>
      </w:r>
      <w:proofErr w:type="spellEnd"/>
      <w:r w:rsidR="00A53992" w:rsidRPr="00A0793E">
        <w:rPr>
          <w:szCs w:val="28"/>
        </w:rPr>
        <w:t xml:space="preserve"> 62/2016-58 (Ázerbájdžán, §12a)</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http://www.nssoud.cz/files/SOUDNI_VYKON/2016/006210Azs_1600058_20160701082158_prevedeno.pdf</w:t>
      </w:r>
      <w:r w:rsidR="00CB1836">
        <w:rPr>
          <w:szCs w:val="28"/>
        </w:rPr>
        <w:t>&gt;. [citováno dne 11</w:t>
      </w:r>
      <w:r w:rsidR="00CB1836" w:rsidRPr="00AD1558">
        <w:rPr>
          <w:szCs w:val="28"/>
        </w:rPr>
        <w:t>. 10. 2020]</w:t>
      </w:r>
    </w:p>
    <w:p w:rsidR="00EE3285" w:rsidRPr="00A0793E" w:rsidRDefault="008700D7" w:rsidP="00A53992">
      <w:pPr>
        <w:rPr>
          <w:szCs w:val="28"/>
        </w:rPr>
      </w:pPr>
      <w:r w:rsidRPr="00A0793E">
        <w:rPr>
          <w:szCs w:val="28"/>
        </w:rPr>
        <w:t>[</w:t>
      </w:r>
      <w:r w:rsidR="00364E9D">
        <w:rPr>
          <w:szCs w:val="28"/>
        </w:rPr>
        <w:t>19</w:t>
      </w:r>
      <w:r w:rsidRPr="00A0793E">
        <w:rPr>
          <w:szCs w:val="28"/>
        </w:rPr>
        <w:t xml:space="preserve">] </w:t>
      </w:r>
      <w:r w:rsidR="00A53992" w:rsidRPr="00A0793E">
        <w:rPr>
          <w:szCs w:val="28"/>
        </w:rPr>
        <w:t>Rozsudek NSS ze dn</w:t>
      </w:r>
      <w:r w:rsidR="00CB1836">
        <w:rPr>
          <w:szCs w:val="28"/>
        </w:rPr>
        <w:t xml:space="preserve">e 16. 11. 2016, č. j. 5 </w:t>
      </w:r>
      <w:proofErr w:type="spellStart"/>
      <w:r w:rsidR="00CB1836">
        <w:rPr>
          <w:szCs w:val="28"/>
        </w:rPr>
        <w:t>Azs</w:t>
      </w:r>
      <w:proofErr w:type="spellEnd"/>
      <w:r w:rsidR="00CB1836">
        <w:rPr>
          <w:szCs w:val="28"/>
        </w:rPr>
        <w:t xml:space="preserve"> 167/2016-25</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http://www.nssoud.cz/files/SOUDNI_VYKON/2016/0167_5Azs_1600025_20161121110507_prevedeno.pdf</w:t>
      </w:r>
      <w:r w:rsidR="00CB1836">
        <w:rPr>
          <w:szCs w:val="28"/>
        </w:rPr>
        <w:t>&gt;. [citováno dne 11</w:t>
      </w:r>
      <w:r w:rsidR="00CB1836" w:rsidRPr="00AD1558">
        <w:rPr>
          <w:szCs w:val="28"/>
        </w:rPr>
        <w:t>. 10. 2020]</w:t>
      </w:r>
    </w:p>
    <w:p w:rsidR="00EE3285" w:rsidRPr="00A0793E" w:rsidRDefault="008700D7" w:rsidP="00036C51">
      <w:pPr>
        <w:rPr>
          <w:szCs w:val="28"/>
        </w:rPr>
      </w:pPr>
      <w:r w:rsidRPr="00A0793E">
        <w:rPr>
          <w:szCs w:val="28"/>
        </w:rPr>
        <w:t>[</w:t>
      </w:r>
      <w:r w:rsidR="00364E9D">
        <w:rPr>
          <w:szCs w:val="28"/>
        </w:rPr>
        <w:t>20</w:t>
      </w:r>
      <w:r w:rsidRPr="00A0793E">
        <w:rPr>
          <w:szCs w:val="28"/>
        </w:rPr>
        <w:t xml:space="preserve">] </w:t>
      </w:r>
      <w:r w:rsidR="00036C51" w:rsidRPr="00A0793E">
        <w:rPr>
          <w:szCs w:val="28"/>
        </w:rPr>
        <w:t xml:space="preserve">Rozsudek NSS ze dne 24. 11. 2016, č. j. 7 </w:t>
      </w:r>
      <w:proofErr w:type="spellStart"/>
      <w:r w:rsidR="00036C51" w:rsidRPr="00A0793E">
        <w:rPr>
          <w:szCs w:val="28"/>
        </w:rPr>
        <w:t>Azs</w:t>
      </w:r>
      <w:proofErr w:type="spellEnd"/>
      <w:r w:rsidR="00036C51" w:rsidRPr="00A0793E">
        <w:rPr>
          <w:szCs w:val="28"/>
        </w:rPr>
        <w:t xml:space="preserve"> 219/2016-25 (Ukrajinská pravověrná řeckokatolická církev)</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http://www.nssoud.cz/files/SOUDNI_VYKON/2016/0219_7Azs_1600025_20161128104624_prevedeno.pdf</w:t>
      </w:r>
      <w:r w:rsidR="00CB1836">
        <w:rPr>
          <w:szCs w:val="28"/>
        </w:rPr>
        <w:t>&gt;. [citováno dne 11</w:t>
      </w:r>
      <w:r w:rsidR="00CB1836" w:rsidRPr="00AD1558">
        <w:rPr>
          <w:szCs w:val="28"/>
        </w:rPr>
        <w:t>. 10. 2020]</w:t>
      </w:r>
    </w:p>
    <w:p w:rsidR="00EE3285" w:rsidRPr="00A0793E" w:rsidRDefault="008700D7" w:rsidP="00036C51">
      <w:pPr>
        <w:rPr>
          <w:szCs w:val="28"/>
        </w:rPr>
      </w:pPr>
      <w:r w:rsidRPr="00A0793E">
        <w:rPr>
          <w:szCs w:val="28"/>
        </w:rPr>
        <w:t>[</w:t>
      </w:r>
      <w:r w:rsidR="00364E9D">
        <w:rPr>
          <w:szCs w:val="28"/>
        </w:rPr>
        <w:t>21</w:t>
      </w:r>
      <w:r w:rsidRPr="00A0793E">
        <w:rPr>
          <w:szCs w:val="28"/>
        </w:rPr>
        <w:t xml:space="preserve">] </w:t>
      </w:r>
      <w:r w:rsidR="00036C51" w:rsidRPr="00A0793E">
        <w:rPr>
          <w:szCs w:val="28"/>
        </w:rPr>
        <w:t xml:space="preserve">Rozsudek NSS ze dne 31. 5. 2017, č. j. 5 </w:t>
      </w:r>
      <w:proofErr w:type="spellStart"/>
      <w:r w:rsidR="00036C51" w:rsidRPr="00A0793E">
        <w:rPr>
          <w:szCs w:val="28"/>
        </w:rPr>
        <w:t>Azs</w:t>
      </w:r>
      <w:proofErr w:type="spellEnd"/>
      <w:r w:rsidR="00036C51" w:rsidRPr="00A0793E">
        <w:rPr>
          <w:szCs w:val="28"/>
        </w:rPr>
        <w:t xml:space="preserve"> 62/2016-87 (ruskojazyčná rodina na Ukrajině)</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http://www.nssoud.cz/files/SOUDNI_VYKON/2016/0062_5Azs_1600087_20170602093755_prevedeno.pdf</w:t>
      </w:r>
      <w:r w:rsidR="00CB1836">
        <w:rPr>
          <w:szCs w:val="28"/>
        </w:rPr>
        <w:t>&gt;. [citováno dne 11</w:t>
      </w:r>
      <w:r w:rsidR="00CB1836" w:rsidRPr="00AD1558">
        <w:rPr>
          <w:szCs w:val="28"/>
        </w:rPr>
        <w:t>. 10. 2020]</w:t>
      </w:r>
    </w:p>
    <w:p w:rsidR="00EE3285" w:rsidRPr="00A0793E" w:rsidRDefault="008700D7" w:rsidP="00036C51">
      <w:pPr>
        <w:rPr>
          <w:szCs w:val="28"/>
        </w:rPr>
      </w:pPr>
      <w:r w:rsidRPr="00A0793E">
        <w:rPr>
          <w:szCs w:val="28"/>
        </w:rPr>
        <w:t>[</w:t>
      </w:r>
      <w:r w:rsidR="0021539B" w:rsidRPr="00A0793E">
        <w:rPr>
          <w:szCs w:val="28"/>
        </w:rPr>
        <w:t>2</w:t>
      </w:r>
      <w:r w:rsidR="00364E9D">
        <w:rPr>
          <w:szCs w:val="28"/>
        </w:rPr>
        <w:t>2</w:t>
      </w:r>
      <w:r w:rsidRPr="00A0793E">
        <w:rPr>
          <w:szCs w:val="28"/>
        </w:rPr>
        <w:t xml:space="preserve">] </w:t>
      </w:r>
      <w:r w:rsidR="00036C51" w:rsidRPr="00A0793E">
        <w:rPr>
          <w:szCs w:val="28"/>
        </w:rPr>
        <w:t xml:space="preserve">Rozsudek NSS ze dne 14. 3. 2018, č. j. 6 </w:t>
      </w:r>
      <w:proofErr w:type="spellStart"/>
      <w:r w:rsidR="00036C51" w:rsidRPr="00A0793E">
        <w:rPr>
          <w:szCs w:val="28"/>
        </w:rPr>
        <w:t>Azs</w:t>
      </w:r>
      <w:proofErr w:type="spellEnd"/>
      <w:r w:rsidR="00036C51" w:rsidRPr="00A0793E">
        <w:rPr>
          <w:szCs w:val="28"/>
        </w:rPr>
        <w:t xml:space="preserve"> 343/2017-31 (sexuální orientace)</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http://www.nssoud.cz/files/SOUDNI_VYKON/2017/0343_6Azs_1700031_20180321143708_20180323074027_prevedeno.pdf</w:t>
      </w:r>
      <w:r w:rsidR="00CB1836">
        <w:rPr>
          <w:szCs w:val="28"/>
        </w:rPr>
        <w:t>&gt;. [citováno dne 11</w:t>
      </w:r>
      <w:r w:rsidR="00CB1836" w:rsidRPr="00AD1558">
        <w:rPr>
          <w:szCs w:val="28"/>
        </w:rPr>
        <w:t>. 10. 2020]</w:t>
      </w:r>
    </w:p>
    <w:p w:rsidR="00EE3285" w:rsidRPr="00A0793E" w:rsidRDefault="008700D7" w:rsidP="00036C51">
      <w:pPr>
        <w:rPr>
          <w:szCs w:val="28"/>
        </w:rPr>
      </w:pPr>
      <w:r w:rsidRPr="00A0793E">
        <w:rPr>
          <w:szCs w:val="28"/>
        </w:rPr>
        <w:t>[</w:t>
      </w:r>
      <w:r w:rsidR="00364E9D">
        <w:rPr>
          <w:szCs w:val="28"/>
        </w:rPr>
        <w:t>23</w:t>
      </w:r>
      <w:r w:rsidRPr="00A0793E">
        <w:rPr>
          <w:szCs w:val="28"/>
        </w:rPr>
        <w:t xml:space="preserve">] </w:t>
      </w:r>
      <w:r w:rsidR="00036C51" w:rsidRPr="00A0793E">
        <w:rPr>
          <w:szCs w:val="28"/>
        </w:rPr>
        <w:t xml:space="preserve">Usnesení NSS ze dne 31. 5. 2018, č. j. 7 </w:t>
      </w:r>
      <w:proofErr w:type="spellStart"/>
      <w:r w:rsidR="00036C51" w:rsidRPr="00A0793E">
        <w:rPr>
          <w:szCs w:val="28"/>
        </w:rPr>
        <w:t>Azs</w:t>
      </w:r>
      <w:proofErr w:type="spellEnd"/>
      <w:r w:rsidR="00036C51" w:rsidRPr="00A0793E">
        <w:rPr>
          <w:szCs w:val="28"/>
        </w:rPr>
        <w:t xml:space="preserve"> 90/2018-44 (Gruzie prezidentská ochranka)</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http://www.nssoud.cz/files/SOUDNI_VYKON/2018/0090_7Azs_1800044_20180604135317_20180604162032_prevedeno.pdf</w:t>
      </w:r>
      <w:r w:rsidR="00CB1836">
        <w:rPr>
          <w:szCs w:val="28"/>
        </w:rPr>
        <w:t>&gt;. [citováno dne 11</w:t>
      </w:r>
      <w:r w:rsidR="00CB1836" w:rsidRPr="00AD1558">
        <w:rPr>
          <w:szCs w:val="28"/>
        </w:rPr>
        <w:t>. 10. 2020]</w:t>
      </w:r>
    </w:p>
    <w:p w:rsidR="00EE3285" w:rsidRPr="00A0793E" w:rsidRDefault="008700D7" w:rsidP="00036C51">
      <w:pPr>
        <w:rPr>
          <w:szCs w:val="28"/>
        </w:rPr>
      </w:pPr>
      <w:r w:rsidRPr="00A0793E">
        <w:rPr>
          <w:szCs w:val="28"/>
        </w:rPr>
        <w:t>[</w:t>
      </w:r>
      <w:r w:rsidR="00364E9D">
        <w:rPr>
          <w:szCs w:val="28"/>
        </w:rPr>
        <w:t>24</w:t>
      </w:r>
      <w:r w:rsidRPr="00A0793E">
        <w:rPr>
          <w:szCs w:val="28"/>
        </w:rPr>
        <w:t xml:space="preserve">] </w:t>
      </w:r>
      <w:r w:rsidR="00036C51" w:rsidRPr="00A0793E">
        <w:rPr>
          <w:szCs w:val="28"/>
        </w:rPr>
        <w:t xml:space="preserve">Rozsudek NSS ze dne 25. 10. 2018, č. j. 5 </w:t>
      </w:r>
      <w:proofErr w:type="spellStart"/>
      <w:r w:rsidR="00036C51" w:rsidRPr="00A0793E">
        <w:rPr>
          <w:szCs w:val="28"/>
        </w:rPr>
        <w:t>Azs</w:t>
      </w:r>
      <w:proofErr w:type="spellEnd"/>
      <w:r w:rsidR="00036C51" w:rsidRPr="00A0793E">
        <w:rPr>
          <w:szCs w:val="28"/>
        </w:rPr>
        <w:t xml:space="preserve"> 62/2018-38 (Svědkové Jehovovi Rusko)</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CB1836" w:rsidRPr="00CB1836">
        <w:rPr>
          <w:szCs w:val="28"/>
        </w:rPr>
        <w:t>http://www.nssoud.cz/files/SOUDNI_VYKON/2018/0062_5Azs_1800038_20181029123349_20181109110015_prevedeno.pdf</w:t>
      </w:r>
      <w:r w:rsidR="00CB1836">
        <w:rPr>
          <w:szCs w:val="28"/>
        </w:rPr>
        <w:t>&gt;. [citováno dne 11</w:t>
      </w:r>
      <w:r w:rsidR="00CB1836" w:rsidRPr="00AD1558">
        <w:rPr>
          <w:szCs w:val="28"/>
        </w:rPr>
        <w:t>. 10. 2020]</w:t>
      </w:r>
    </w:p>
    <w:p w:rsidR="00EE3285" w:rsidRPr="00A0793E" w:rsidRDefault="008700D7" w:rsidP="00036C51">
      <w:pPr>
        <w:rPr>
          <w:szCs w:val="28"/>
        </w:rPr>
      </w:pPr>
      <w:r w:rsidRPr="00A0793E">
        <w:rPr>
          <w:szCs w:val="28"/>
        </w:rPr>
        <w:lastRenderedPageBreak/>
        <w:t>[</w:t>
      </w:r>
      <w:r w:rsidR="00364E9D">
        <w:rPr>
          <w:szCs w:val="28"/>
        </w:rPr>
        <w:t>25</w:t>
      </w:r>
      <w:r w:rsidRPr="00A0793E">
        <w:rPr>
          <w:szCs w:val="28"/>
        </w:rPr>
        <w:t xml:space="preserve">] </w:t>
      </w:r>
      <w:r w:rsidR="00036C51" w:rsidRPr="00A0793E">
        <w:rPr>
          <w:szCs w:val="28"/>
        </w:rPr>
        <w:t xml:space="preserve">Rozsudek NSS ze dne 28. 11. 2018, č. j. 9 </w:t>
      </w:r>
      <w:proofErr w:type="spellStart"/>
      <w:r w:rsidR="00036C51" w:rsidRPr="00A0793E">
        <w:rPr>
          <w:szCs w:val="28"/>
        </w:rPr>
        <w:t>Azs</w:t>
      </w:r>
      <w:proofErr w:type="spellEnd"/>
      <w:r w:rsidR="00036C51" w:rsidRPr="00A0793E">
        <w:rPr>
          <w:szCs w:val="28"/>
        </w:rPr>
        <w:t xml:space="preserve"> 133/2018-93 (novináři jako sociální skupina)</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http://www.nssoud.cz/files/SOUDNI_VYKON/2018/0133_9Azs_1800093_20181211142244_20181213084055_prevedeno.pdf</w:t>
      </w:r>
      <w:r w:rsidR="003609EA">
        <w:rPr>
          <w:szCs w:val="28"/>
        </w:rPr>
        <w:t>&gt;. [citováno dne 11</w:t>
      </w:r>
      <w:r w:rsidR="003609EA" w:rsidRPr="00AD1558">
        <w:rPr>
          <w:szCs w:val="28"/>
        </w:rPr>
        <w:t>. 10. 2020]</w:t>
      </w:r>
    </w:p>
    <w:p w:rsidR="00EE3285" w:rsidRDefault="008700D7" w:rsidP="00036C51">
      <w:pPr>
        <w:rPr>
          <w:szCs w:val="28"/>
        </w:rPr>
      </w:pPr>
      <w:r w:rsidRPr="00A0793E">
        <w:rPr>
          <w:szCs w:val="28"/>
        </w:rPr>
        <w:t>[</w:t>
      </w:r>
      <w:r w:rsidR="00364E9D">
        <w:rPr>
          <w:szCs w:val="28"/>
        </w:rPr>
        <w:t>26</w:t>
      </w:r>
      <w:r w:rsidRPr="00A0793E">
        <w:rPr>
          <w:szCs w:val="28"/>
        </w:rPr>
        <w:t xml:space="preserve">] </w:t>
      </w:r>
      <w:r w:rsidR="00036C51" w:rsidRPr="00A0793E">
        <w:rPr>
          <w:szCs w:val="28"/>
        </w:rPr>
        <w:t xml:space="preserve">Rozsudek NSS ze dne 29. 11. 2018, č. j. 4 </w:t>
      </w:r>
      <w:proofErr w:type="spellStart"/>
      <w:r w:rsidR="00036C51" w:rsidRPr="00A0793E">
        <w:rPr>
          <w:szCs w:val="28"/>
        </w:rPr>
        <w:t>Azs</w:t>
      </w:r>
      <w:proofErr w:type="spellEnd"/>
      <w:r w:rsidR="00036C51" w:rsidRPr="00A0793E">
        <w:rPr>
          <w:szCs w:val="28"/>
        </w:rPr>
        <w:t xml:space="preserve"> 56/2018-49 (Svědkové Jehovovi Rusko)</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http://www.nssoud.cz/files/SOUDNI_VYKON/2018/0056_4Azs_1800049_20181218120011_20181219082014_prevedeno.pdf</w:t>
      </w:r>
      <w:r w:rsidR="003609EA">
        <w:rPr>
          <w:szCs w:val="28"/>
        </w:rPr>
        <w:t>&gt;. [citováno dne 11</w:t>
      </w:r>
      <w:r w:rsidR="003609EA" w:rsidRPr="00AD1558">
        <w:rPr>
          <w:szCs w:val="28"/>
        </w:rPr>
        <w:t>. 10. 2020]</w:t>
      </w:r>
    </w:p>
    <w:p w:rsidR="00EE3285" w:rsidRPr="00036C51" w:rsidRDefault="008700D7" w:rsidP="001E5796">
      <w:pPr>
        <w:rPr>
          <w:szCs w:val="28"/>
        </w:rPr>
      </w:pPr>
      <w:r>
        <w:rPr>
          <w:szCs w:val="28"/>
        </w:rPr>
        <w:t>[</w:t>
      </w:r>
      <w:r w:rsidR="00364E9D">
        <w:rPr>
          <w:szCs w:val="28"/>
        </w:rPr>
        <w:t>27</w:t>
      </w:r>
      <w:r w:rsidRPr="008700D7">
        <w:rPr>
          <w:szCs w:val="28"/>
        </w:rPr>
        <w:t xml:space="preserve">] </w:t>
      </w:r>
      <w:r w:rsidR="00036C51">
        <w:rPr>
          <w:szCs w:val="28"/>
        </w:rPr>
        <w:t xml:space="preserve">Rozsudek NSS ze dne 13. 2. 2019, č. j. 9 </w:t>
      </w:r>
      <w:proofErr w:type="spellStart"/>
      <w:r w:rsidR="00036C51">
        <w:rPr>
          <w:szCs w:val="28"/>
        </w:rPr>
        <w:t>Azs</w:t>
      </w:r>
      <w:proofErr w:type="spellEnd"/>
      <w:r w:rsidR="00036C51">
        <w:rPr>
          <w:szCs w:val="28"/>
        </w:rPr>
        <w:t xml:space="preserve"> 381/2018-61 </w:t>
      </w:r>
      <w:r w:rsidR="00036C51" w:rsidRPr="002364AB">
        <w:rPr>
          <w:szCs w:val="28"/>
        </w:rPr>
        <w:t xml:space="preserve">(Etiopie – </w:t>
      </w:r>
      <w:proofErr w:type="spellStart"/>
      <w:r w:rsidR="00036C51" w:rsidRPr="002364AB">
        <w:rPr>
          <w:szCs w:val="28"/>
        </w:rPr>
        <w:t>Oromové</w:t>
      </w:r>
      <w:proofErr w:type="spellEnd"/>
      <w:r w:rsidR="00036C51" w:rsidRPr="002364AB">
        <w:rPr>
          <w:szCs w:val="28"/>
        </w:rPr>
        <w:t>)</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http://www.nssoud.cz/files/SOUDNI_VYKON/2018/0381_9Azs_1800061_20190213102936_20190228104054_prevedeno.pdf</w:t>
      </w:r>
      <w:r w:rsidR="003609EA">
        <w:rPr>
          <w:szCs w:val="28"/>
        </w:rPr>
        <w:t>&gt;. [citováno dne 11</w:t>
      </w:r>
      <w:r w:rsidR="003609EA" w:rsidRPr="00AD1558">
        <w:rPr>
          <w:szCs w:val="28"/>
        </w:rPr>
        <w:t>. 10. 2020]</w:t>
      </w:r>
    </w:p>
    <w:p w:rsidR="00EE3285" w:rsidRDefault="008700D7" w:rsidP="00036C51">
      <w:pPr>
        <w:rPr>
          <w:szCs w:val="28"/>
        </w:rPr>
      </w:pPr>
      <w:r>
        <w:rPr>
          <w:szCs w:val="28"/>
        </w:rPr>
        <w:t>[</w:t>
      </w:r>
      <w:r w:rsidR="00364E9D">
        <w:rPr>
          <w:szCs w:val="28"/>
        </w:rPr>
        <w:t>28</w:t>
      </w:r>
      <w:r w:rsidRPr="008700D7">
        <w:rPr>
          <w:szCs w:val="28"/>
        </w:rPr>
        <w:t xml:space="preserve">] </w:t>
      </w:r>
      <w:r w:rsidR="00036C51">
        <w:rPr>
          <w:szCs w:val="28"/>
        </w:rPr>
        <w:t xml:space="preserve">Usnesení NSS ze dne 4. 4. 2019, č. j. 3 </w:t>
      </w:r>
      <w:proofErr w:type="spellStart"/>
      <w:r w:rsidR="00036C51">
        <w:rPr>
          <w:szCs w:val="28"/>
        </w:rPr>
        <w:t>Azs</w:t>
      </w:r>
      <w:proofErr w:type="spellEnd"/>
      <w:r w:rsidR="00036C51">
        <w:rPr>
          <w:szCs w:val="28"/>
        </w:rPr>
        <w:t xml:space="preserve"> 120/2018-73 </w:t>
      </w:r>
      <w:r w:rsidR="00036C51" w:rsidRPr="00952049">
        <w:rPr>
          <w:szCs w:val="28"/>
        </w:rPr>
        <w:t>(Ázerbájdžán, §12a)</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http://www.nssoud.cz/files/SOUDNI_VYKON/2018/0120_3Azs_1800073_20190408102558_20190408112037_prevedeno.pdf</w:t>
      </w:r>
      <w:r w:rsidR="003609EA">
        <w:rPr>
          <w:szCs w:val="28"/>
        </w:rPr>
        <w:t>&gt;. [citováno dne 11</w:t>
      </w:r>
      <w:r w:rsidR="003609EA" w:rsidRPr="00AD1558">
        <w:rPr>
          <w:szCs w:val="28"/>
        </w:rPr>
        <w:t>. 10. 2020]</w:t>
      </w:r>
    </w:p>
    <w:p w:rsidR="00EE3285" w:rsidRPr="00036C51" w:rsidRDefault="008700D7" w:rsidP="001E5796">
      <w:pPr>
        <w:rPr>
          <w:szCs w:val="28"/>
        </w:rPr>
      </w:pPr>
      <w:r>
        <w:rPr>
          <w:szCs w:val="28"/>
        </w:rPr>
        <w:t>[</w:t>
      </w:r>
      <w:r w:rsidR="00364E9D">
        <w:rPr>
          <w:szCs w:val="28"/>
        </w:rPr>
        <w:t>29</w:t>
      </w:r>
      <w:r w:rsidRPr="008700D7">
        <w:rPr>
          <w:szCs w:val="28"/>
        </w:rPr>
        <w:t xml:space="preserve">] </w:t>
      </w:r>
      <w:r w:rsidR="00036C51">
        <w:rPr>
          <w:szCs w:val="28"/>
        </w:rPr>
        <w:t>Rozsudek NSS ze dne 25. 4. 2019, č. j.</w:t>
      </w:r>
      <w:r w:rsidR="00036C51" w:rsidRPr="000C38AD">
        <w:t xml:space="preserve"> </w:t>
      </w:r>
      <w:r w:rsidR="00036C51">
        <w:rPr>
          <w:szCs w:val="28"/>
        </w:rPr>
        <w:t xml:space="preserve">5 </w:t>
      </w:r>
      <w:proofErr w:type="spellStart"/>
      <w:r w:rsidR="00036C51">
        <w:rPr>
          <w:szCs w:val="28"/>
        </w:rPr>
        <w:t>Azs</w:t>
      </w:r>
      <w:proofErr w:type="spellEnd"/>
      <w:r w:rsidR="00036C51">
        <w:rPr>
          <w:szCs w:val="28"/>
        </w:rPr>
        <w:t xml:space="preserve"> 207/2017-</w:t>
      </w:r>
      <w:r w:rsidR="00036C51" w:rsidRPr="000C38AD">
        <w:rPr>
          <w:szCs w:val="28"/>
        </w:rPr>
        <w:t>36</w:t>
      </w:r>
      <w:r w:rsidR="00036C51">
        <w:rPr>
          <w:szCs w:val="28"/>
        </w:rPr>
        <w:t xml:space="preserve"> </w:t>
      </w:r>
      <w:r w:rsidR="00036C51" w:rsidRPr="000C38AD">
        <w:rPr>
          <w:szCs w:val="28"/>
        </w:rPr>
        <w:t>(důkazní břemeno)</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http://www.nssoud.cz/files/SOUDNI_VYKON/2017/0207_5Azs_1700036_20190429113824_20190510100029_prevedeno.pdf</w:t>
      </w:r>
      <w:r w:rsidR="003609EA">
        <w:rPr>
          <w:szCs w:val="28"/>
        </w:rPr>
        <w:t>&gt;. [citováno dne 11</w:t>
      </w:r>
      <w:r w:rsidR="003609EA" w:rsidRPr="00AD1558">
        <w:rPr>
          <w:szCs w:val="28"/>
        </w:rPr>
        <w:t>. 10. 2020]</w:t>
      </w:r>
    </w:p>
    <w:p w:rsidR="00EE3285" w:rsidRPr="00A0793E" w:rsidRDefault="008700D7" w:rsidP="001E5796">
      <w:pPr>
        <w:rPr>
          <w:szCs w:val="28"/>
        </w:rPr>
      </w:pPr>
      <w:r>
        <w:rPr>
          <w:szCs w:val="28"/>
        </w:rPr>
        <w:t>[</w:t>
      </w:r>
      <w:r w:rsidR="00364E9D">
        <w:rPr>
          <w:szCs w:val="28"/>
        </w:rPr>
        <w:t>30</w:t>
      </w:r>
      <w:r w:rsidRPr="008700D7">
        <w:rPr>
          <w:szCs w:val="28"/>
        </w:rPr>
        <w:t xml:space="preserve">] </w:t>
      </w:r>
      <w:r w:rsidR="006C0F32">
        <w:rPr>
          <w:szCs w:val="28"/>
        </w:rPr>
        <w:t xml:space="preserve">Rozsudek NSS ze dne 11. 7. 2019, </w:t>
      </w:r>
      <w:r w:rsidR="00302688">
        <w:rPr>
          <w:szCs w:val="28"/>
        </w:rPr>
        <w:t>č. j.</w:t>
      </w:r>
      <w:r w:rsidR="006C0F32">
        <w:rPr>
          <w:szCs w:val="28"/>
        </w:rPr>
        <w:t xml:space="preserve"> 9 </w:t>
      </w:r>
      <w:proofErr w:type="spellStart"/>
      <w:r w:rsidR="006C0F32">
        <w:rPr>
          <w:szCs w:val="28"/>
        </w:rPr>
        <w:t>Azs</w:t>
      </w:r>
      <w:proofErr w:type="spellEnd"/>
      <w:r w:rsidR="006C0F32">
        <w:rPr>
          <w:szCs w:val="28"/>
        </w:rPr>
        <w:t xml:space="preserve"> 157/</w:t>
      </w:r>
      <w:r w:rsidR="006C0F32" w:rsidRPr="00A0793E">
        <w:rPr>
          <w:szCs w:val="28"/>
        </w:rPr>
        <w:t>2019-24</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http://www.nssoud.cz/files/SOUDNI_VYKON/2019/0157_9Azs_1900024_20190711132725_20190726164020_prevedeno.pdf</w:t>
      </w:r>
      <w:r w:rsidR="003609EA">
        <w:rPr>
          <w:szCs w:val="28"/>
        </w:rPr>
        <w:t>&gt;. [citováno dne 11</w:t>
      </w:r>
      <w:r w:rsidR="003609EA" w:rsidRPr="00AD1558">
        <w:rPr>
          <w:szCs w:val="28"/>
        </w:rPr>
        <w:t>. 10. 2020]</w:t>
      </w:r>
    </w:p>
    <w:p w:rsidR="00EE3285" w:rsidRPr="00A0793E" w:rsidRDefault="008700D7" w:rsidP="001E5796">
      <w:pPr>
        <w:rPr>
          <w:szCs w:val="28"/>
        </w:rPr>
      </w:pPr>
      <w:r w:rsidRPr="00A0793E">
        <w:rPr>
          <w:szCs w:val="28"/>
        </w:rPr>
        <w:t>[</w:t>
      </w:r>
      <w:r w:rsidR="00364E9D">
        <w:rPr>
          <w:szCs w:val="28"/>
        </w:rPr>
        <w:t>31</w:t>
      </w:r>
      <w:r w:rsidRPr="00A0793E">
        <w:rPr>
          <w:szCs w:val="28"/>
        </w:rPr>
        <w:t xml:space="preserve">] </w:t>
      </w:r>
      <w:r w:rsidR="00036C51" w:rsidRPr="00A0793E">
        <w:rPr>
          <w:szCs w:val="28"/>
        </w:rPr>
        <w:t xml:space="preserve">Rozsudek NSS ze dne 29. 8. 2019, č. j. 9 </w:t>
      </w:r>
      <w:proofErr w:type="spellStart"/>
      <w:r w:rsidR="00036C51" w:rsidRPr="00A0793E">
        <w:rPr>
          <w:szCs w:val="28"/>
        </w:rPr>
        <w:t>Azs</w:t>
      </w:r>
      <w:proofErr w:type="spellEnd"/>
      <w:r w:rsidR="00036C51" w:rsidRPr="00A0793E">
        <w:rPr>
          <w:szCs w:val="28"/>
        </w:rPr>
        <w:t xml:space="preserve"> 39/2019-77 (čínští křesťané)</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http://www.nssoud.cz/files/SOUDNI_VYKON/2019/0039_9Azs_1900077_20190829103252_20190918160022_prevedeno.pdf</w:t>
      </w:r>
      <w:r w:rsidR="003609EA">
        <w:rPr>
          <w:szCs w:val="28"/>
        </w:rPr>
        <w:t>&gt;. [citováno dne 11</w:t>
      </w:r>
      <w:r w:rsidR="003609EA" w:rsidRPr="00AD1558">
        <w:rPr>
          <w:szCs w:val="28"/>
        </w:rPr>
        <w:t>. 10. 2020]</w:t>
      </w:r>
    </w:p>
    <w:p w:rsidR="00EE3285" w:rsidRPr="00A0793E" w:rsidRDefault="008700D7" w:rsidP="00036C51">
      <w:pPr>
        <w:rPr>
          <w:szCs w:val="28"/>
        </w:rPr>
      </w:pPr>
      <w:r w:rsidRPr="00A0793E">
        <w:rPr>
          <w:szCs w:val="28"/>
        </w:rPr>
        <w:lastRenderedPageBreak/>
        <w:t>[</w:t>
      </w:r>
      <w:r w:rsidR="00364E9D">
        <w:rPr>
          <w:szCs w:val="28"/>
        </w:rPr>
        <w:t>32</w:t>
      </w:r>
      <w:r w:rsidRPr="00A0793E">
        <w:rPr>
          <w:szCs w:val="28"/>
        </w:rPr>
        <w:t xml:space="preserve">] </w:t>
      </w:r>
      <w:r w:rsidR="00036C51" w:rsidRPr="00A0793E">
        <w:rPr>
          <w:szCs w:val="28"/>
        </w:rPr>
        <w:t xml:space="preserve">Rozsudek NSS ze dne 4. 9. 2019, č. j. 9 </w:t>
      </w:r>
      <w:proofErr w:type="spellStart"/>
      <w:r w:rsidR="00036C51" w:rsidRPr="00A0793E">
        <w:rPr>
          <w:szCs w:val="28"/>
        </w:rPr>
        <w:t>Azs</w:t>
      </w:r>
      <w:proofErr w:type="spellEnd"/>
      <w:r w:rsidR="00036C51" w:rsidRPr="00A0793E">
        <w:rPr>
          <w:szCs w:val="28"/>
        </w:rPr>
        <w:t xml:space="preserve"> 125/2019-61 (čínští křesťané)</w:t>
      </w:r>
      <w:r w:rsidR="00EE3285">
        <w:rPr>
          <w:szCs w:val="28"/>
        </w:rPr>
        <w:t xml:space="preserve">. </w:t>
      </w:r>
      <w:r w:rsidR="00EE3285" w:rsidRPr="007954A4">
        <w:rPr>
          <w:szCs w:val="28"/>
        </w:rPr>
        <w:t xml:space="preserve">In: </w:t>
      </w:r>
      <w:r w:rsidR="00EE3285" w:rsidRPr="007954A4">
        <w:rPr>
          <w:i/>
          <w:szCs w:val="28"/>
        </w:rPr>
        <w:t>databáze Nejvyššího správního soudu</w:t>
      </w:r>
      <w:r w:rsidR="00EE3285" w:rsidRPr="007954A4">
        <w:rPr>
          <w:szCs w:val="28"/>
        </w:rPr>
        <w:t xml:space="preserve"> [on-line]. Nejvyšší správní soud, © 2020.  Dostupné z: &lt;</w:t>
      </w:r>
      <w:r w:rsidR="003609EA" w:rsidRPr="003609EA">
        <w:rPr>
          <w:szCs w:val="28"/>
        </w:rPr>
        <w:t>http://www.nssoud.cz/files/SOUDNI_VYKON/2019/0125_9Azs_1900061_20190904111857_20190924104024_prevedeno.pdf</w:t>
      </w:r>
      <w:r w:rsidR="003609EA">
        <w:rPr>
          <w:szCs w:val="28"/>
        </w:rPr>
        <w:t>&gt;. [citováno dne 11</w:t>
      </w:r>
      <w:r w:rsidR="003609EA" w:rsidRPr="00AD1558">
        <w:rPr>
          <w:szCs w:val="28"/>
        </w:rPr>
        <w:t>. 10. 2020]</w:t>
      </w:r>
    </w:p>
    <w:p w:rsidR="003609EA" w:rsidRPr="00A0793E" w:rsidRDefault="008700D7" w:rsidP="00036C51">
      <w:pPr>
        <w:rPr>
          <w:szCs w:val="28"/>
        </w:rPr>
      </w:pPr>
      <w:r w:rsidRPr="00A0793E">
        <w:rPr>
          <w:szCs w:val="28"/>
        </w:rPr>
        <w:t>[</w:t>
      </w:r>
      <w:r w:rsidR="00364E9D">
        <w:rPr>
          <w:szCs w:val="28"/>
        </w:rPr>
        <w:t>33</w:t>
      </w:r>
      <w:r w:rsidRPr="00A0793E">
        <w:rPr>
          <w:szCs w:val="28"/>
        </w:rPr>
        <w:t xml:space="preserve">] </w:t>
      </w:r>
      <w:r w:rsidR="00036C51" w:rsidRPr="00A0793E">
        <w:rPr>
          <w:szCs w:val="28"/>
        </w:rPr>
        <w:t xml:space="preserve">Rozsudek NSS ze dne 13. 12. 2019, č. j. 4 </w:t>
      </w:r>
      <w:proofErr w:type="spellStart"/>
      <w:r w:rsidR="00036C51" w:rsidRPr="00A0793E">
        <w:rPr>
          <w:szCs w:val="28"/>
        </w:rPr>
        <w:t>Azs</w:t>
      </w:r>
      <w:proofErr w:type="spellEnd"/>
      <w:r w:rsidR="00036C51" w:rsidRPr="00A0793E">
        <w:rPr>
          <w:szCs w:val="28"/>
        </w:rPr>
        <w:t xml:space="preserve"> 250/2019-61(Nigerie IPOB)</w:t>
      </w:r>
      <w:r w:rsidR="003609EA">
        <w:rPr>
          <w:szCs w:val="28"/>
        </w:rPr>
        <w:t>.</w:t>
      </w:r>
      <w:r w:rsidR="003609EA" w:rsidRP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3609EA" w:rsidRPr="003609EA">
        <w:rPr>
          <w:szCs w:val="28"/>
        </w:rPr>
        <w:t>http://www.nssoud.cz/files/SOUDNI_VYKON/2019/0250_4Azs_1900061_20191113121425_20191129134022_prevedeno.pdf</w:t>
      </w:r>
      <w:r w:rsidR="003609EA">
        <w:rPr>
          <w:szCs w:val="28"/>
        </w:rPr>
        <w:t>&gt;. [citováno dne 11</w:t>
      </w:r>
      <w:r w:rsidR="003609EA" w:rsidRPr="00AD1558">
        <w:rPr>
          <w:szCs w:val="28"/>
        </w:rPr>
        <w:t>. 10. 2020]</w:t>
      </w:r>
    </w:p>
    <w:p w:rsidR="003609EA" w:rsidRPr="00A0793E" w:rsidRDefault="008700D7" w:rsidP="00036C51">
      <w:pPr>
        <w:rPr>
          <w:szCs w:val="28"/>
        </w:rPr>
      </w:pPr>
      <w:r w:rsidRPr="00A0793E">
        <w:rPr>
          <w:szCs w:val="28"/>
        </w:rPr>
        <w:t>[</w:t>
      </w:r>
      <w:r w:rsidR="00364E9D">
        <w:rPr>
          <w:szCs w:val="28"/>
        </w:rPr>
        <w:t>34</w:t>
      </w:r>
      <w:r w:rsidRPr="00A0793E">
        <w:rPr>
          <w:szCs w:val="28"/>
        </w:rPr>
        <w:t xml:space="preserve">] </w:t>
      </w:r>
      <w:r w:rsidR="00036C51" w:rsidRPr="00A0793E">
        <w:rPr>
          <w:szCs w:val="28"/>
        </w:rPr>
        <w:t>Rozsudek NSS ze dne 19</w:t>
      </w:r>
      <w:r w:rsidR="00F42ADC">
        <w:rPr>
          <w:szCs w:val="28"/>
        </w:rPr>
        <w:t xml:space="preserve">. 12. 2019, č. j. 7 </w:t>
      </w:r>
      <w:proofErr w:type="spellStart"/>
      <w:r w:rsidR="00F42ADC">
        <w:rPr>
          <w:szCs w:val="28"/>
        </w:rPr>
        <w:t>Azs</w:t>
      </w:r>
      <w:proofErr w:type="spellEnd"/>
      <w:r w:rsidR="00F42ADC">
        <w:rPr>
          <w:szCs w:val="28"/>
        </w:rPr>
        <w:t xml:space="preserve"> 499/2018</w:t>
      </w:r>
      <w:r w:rsidR="00036C51" w:rsidRPr="00A0793E">
        <w:rPr>
          <w:szCs w:val="28"/>
        </w:rPr>
        <w:t>-52 (čínští křesťané)</w:t>
      </w:r>
      <w:r w:rsid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F42ADC" w:rsidRPr="00F42ADC">
        <w:rPr>
          <w:szCs w:val="28"/>
        </w:rPr>
        <w:t>http://www.nssoud.cz/files/SOUDNI_VYKON/2018/0499_7Azs_1800052_20191218160504_20200109162015_prevedeno.pdf</w:t>
      </w:r>
      <w:r w:rsidR="00F42ADC">
        <w:rPr>
          <w:szCs w:val="28"/>
        </w:rPr>
        <w:t>&gt;. [citováno dne 11</w:t>
      </w:r>
      <w:r w:rsidR="00F42ADC" w:rsidRPr="00AD1558">
        <w:rPr>
          <w:szCs w:val="28"/>
        </w:rPr>
        <w:t>. 10. 2020]</w:t>
      </w:r>
    </w:p>
    <w:p w:rsidR="003609EA" w:rsidRPr="00A0793E" w:rsidRDefault="008700D7" w:rsidP="00036C51">
      <w:pPr>
        <w:rPr>
          <w:szCs w:val="28"/>
        </w:rPr>
      </w:pPr>
      <w:r w:rsidRPr="00A0793E">
        <w:rPr>
          <w:szCs w:val="28"/>
        </w:rPr>
        <w:t>[</w:t>
      </w:r>
      <w:r w:rsidR="00364E9D">
        <w:rPr>
          <w:szCs w:val="28"/>
        </w:rPr>
        <w:t>35</w:t>
      </w:r>
      <w:r w:rsidRPr="00A0793E">
        <w:rPr>
          <w:szCs w:val="28"/>
        </w:rPr>
        <w:t xml:space="preserve">] </w:t>
      </w:r>
      <w:r w:rsidR="00036C51" w:rsidRPr="00A0793E">
        <w:rPr>
          <w:szCs w:val="28"/>
        </w:rPr>
        <w:t xml:space="preserve">Rozsudek NSS ze dne 15. 1. 2020, č. j. 3 </w:t>
      </w:r>
      <w:proofErr w:type="spellStart"/>
      <w:r w:rsidR="00036C51" w:rsidRPr="00A0793E">
        <w:rPr>
          <w:szCs w:val="28"/>
        </w:rPr>
        <w:t>Azs</w:t>
      </w:r>
      <w:proofErr w:type="spellEnd"/>
      <w:r w:rsidR="00036C51" w:rsidRPr="00A0793E">
        <w:rPr>
          <w:szCs w:val="28"/>
        </w:rPr>
        <w:t xml:space="preserve"> 103/2019-31 (sexuální orientace)</w:t>
      </w:r>
      <w:r w:rsid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F42ADC" w:rsidRPr="00F42ADC">
        <w:rPr>
          <w:szCs w:val="28"/>
        </w:rPr>
        <w:t>http://www.nssoud.cz/files/SOUDNI_VYKON/2019/0103_3Azs_1900031_20200120073711_20200120090014_prevedeno.pdf</w:t>
      </w:r>
      <w:r w:rsidR="00F42ADC">
        <w:rPr>
          <w:szCs w:val="28"/>
        </w:rPr>
        <w:t>&gt;. [citováno dne 11</w:t>
      </w:r>
      <w:r w:rsidR="00F42ADC" w:rsidRPr="00AD1558">
        <w:rPr>
          <w:szCs w:val="28"/>
        </w:rPr>
        <w:t>. 10. 2020]</w:t>
      </w:r>
    </w:p>
    <w:p w:rsidR="003609EA" w:rsidRPr="00A0793E" w:rsidRDefault="008700D7" w:rsidP="00036C51">
      <w:pPr>
        <w:rPr>
          <w:szCs w:val="28"/>
        </w:rPr>
      </w:pPr>
      <w:r w:rsidRPr="00A0793E">
        <w:rPr>
          <w:szCs w:val="28"/>
        </w:rPr>
        <w:t>[</w:t>
      </w:r>
      <w:r w:rsidR="00364E9D">
        <w:rPr>
          <w:szCs w:val="28"/>
        </w:rPr>
        <w:t>36</w:t>
      </w:r>
      <w:r w:rsidRPr="00A0793E">
        <w:rPr>
          <w:szCs w:val="28"/>
        </w:rPr>
        <w:t xml:space="preserve">] </w:t>
      </w:r>
      <w:r w:rsidR="00036C51" w:rsidRPr="00A0793E">
        <w:rPr>
          <w:szCs w:val="28"/>
        </w:rPr>
        <w:t xml:space="preserve">Rozsudek NSS ze dne 14. 2. 2020, č. j. 5 </w:t>
      </w:r>
      <w:proofErr w:type="spellStart"/>
      <w:r w:rsidR="00036C51" w:rsidRPr="00A0793E">
        <w:rPr>
          <w:szCs w:val="28"/>
        </w:rPr>
        <w:t>Azs</w:t>
      </w:r>
      <w:proofErr w:type="spellEnd"/>
      <w:r w:rsidR="00036C51" w:rsidRPr="00A0793E">
        <w:rPr>
          <w:szCs w:val="28"/>
        </w:rPr>
        <w:t xml:space="preserve"> 105/2018-46 (Kurd z východu)</w:t>
      </w:r>
      <w:r w:rsid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F42ADC" w:rsidRPr="00F42ADC">
        <w:rPr>
          <w:szCs w:val="28"/>
        </w:rPr>
        <w:t>http://www.nssoud.cz/files/SOUDNI_VYKON/2018/0105_5Azs_1800046_20200131132250_20200224094021_prevedeno.pdf</w:t>
      </w:r>
      <w:r w:rsidR="00F42ADC">
        <w:rPr>
          <w:szCs w:val="28"/>
        </w:rPr>
        <w:t>&gt;. [citováno dne 11</w:t>
      </w:r>
      <w:r w:rsidR="00F42ADC" w:rsidRPr="00AD1558">
        <w:rPr>
          <w:szCs w:val="28"/>
        </w:rPr>
        <w:t>. 10. 2020]</w:t>
      </w:r>
    </w:p>
    <w:p w:rsidR="003609EA" w:rsidRPr="00A0793E" w:rsidRDefault="008700D7" w:rsidP="001E5796">
      <w:pPr>
        <w:rPr>
          <w:szCs w:val="28"/>
        </w:rPr>
      </w:pPr>
      <w:r w:rsidRPr="00A0793E">
        <w:rPr>
          <w:szCs w:val="28"/>
        </w:rPr>
        <w:t>[</w:t>
      </w:r>
      <w:r w:rsidR="00364E9D">
        <w:rPr>
          <w:szCs w:val="28"/>
        </w:rPr>
        <w:t>37</w:t>
      </w:r>
      <w:r w:rsidRPr="00A0793E">
        <w:rPr>
          <w:szCs w:val="28"/>
        </w:rPr>
        <w:t xml:space="preserve">] </w:t>
      </w:r>
      <w:r w:rsidR="00036C51" w:rsidRPr="00A0793E">
        <w:rPr>
          <w:szCs w:val="28"/>
        </w:rPr>
        <w:t xml:space="preserve">Rozsudek NSS ze dne 26. 2. 2020, č. j. 10 </w:t>
      </w:r>
      <w:proofErr w:type="spellStart"/>
      <w:r w:rsidR="00036C51" w:rsidRPr="00A0793E">
        <w:rPr>
          <w:szCs w:val="28"/>
        </w:rPr>
        <w:t>Azs</w:t>
      </w:r>
      <w:proofErr w:type="spellEnd"/>
      <w:r w:rsidR="00036C51" w:rsidRPr="00A0793E">
        <w:rPr>
          <w:szCs w:val="28"/>
        </w:rPr>
        <w:t xml:space="preserve"> 278/2019-57 (kurdské problémy)</w:t>
      </w:r>
      <w:r w:rsid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F42ADC" w:rsidRPr="00F42ADC">
        <w:rPr>
          <w:szCs w:val="28"/>
        </w:rPr>
        <w:t>http://www.nssoud.cz/files/SOUDNI_VYKON/2019/027810Azs_1900057_20200226101737_20200312140027_prevedeno.pdf</w:t>
      </w:r>
      <w:r w:rsidR="00F42ADC">
        <w:rPr>
          <w:szCs w:val="28"/>
        </w:rPr>
        <w:t>&gt;. [citováno dne 11</w:t>
      </w:r>
      <w:r w:rsidR="00F42ADC" w:rsidRPr="00AD1558">
        <w:rPr>
          <w:szCs w:val="28"/>
        </w:rPr>
        <w:t>. 10. 2020]</w:t>
      </w:r>
    </w:p>
    <w:p w:rsidR="003609EA" w:rsidRPr="00A0793E" w:rsidRDefault="008700D7" w:rsidP="001E5796">
      <w:pPr>
        <w:rPr>
          <w:szCs w:val="28"/>
        </w:rPr>
      </w:pPr>
      <w:r w:rsidRPr="00A0793E">
        <w:rPr>
          <w:szCs w:val="28"/>
        </w:rPr>
        <w:t>[</w:t>
      </w:r>
      <w:r w:rsidR="00364E9D">
        <w:rPr>
          <w:szCs w:val="28"/>
        </w:rPr>
        <w:t>38</w:t>
      </w:r>
      <w:r w:rsidRPr="00A0793E">
        <w:rPr>
          <w:szCs w:val="28"/>
        </w:rPr>
        <w:t xml:space="preserve">] </w:t>
      </w:r>
      <w:r w:rsidR="00F457BC" w:rsidRPr="00A0793E">
        <w:rPr>
          <w:szCs w:val="28"/>
        </w:rPr>
        <w:t xml:space="preserve">Usnesení NSS ze dne 21. 4. 2020, č. j. 9 </w:t>
      </w:r>
      <w:proofErr w:type="spellStart"/>
      <w:r w:rsidR="00F457BC" w:rsidRPr="00A0793E">
        <w:rPr>
          <w:szCs w:val="28"/>
        </w:rPr>
        <w:t>Azs</w:t>
      </w:r>
      <w:proofErr w:type="spellEnd"/>
      <w:r w:rsidR="00F457BC" w:rsidRPr="00A0793E">
        <w:rPr>
          <w:szCs w:val="28"/>
        </w:rPr>
        <w:t xml:space="preserve"> 32/2020-36 (usnesení o nepřijatelnosti – Irák)</w:t>
      </w:r>
      <w:r w:rsid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F42ADC" w:rsidRPr="00F42ADC">
        <w:rPr>
          <w:szCs w:val="28"/>
        </w:rPr>
        <w:t>http://www.nssoud.cz/files/SOUDNI_VYKON/2020/0032_9Azs_2000036_20200417143932_20200420160036_prevedeno.pdf</w:t>
      </w:r>
      <w:r w:rsidR="00F42ADC">
        <w:rPr>
          <w:szCs w:val="28"/>
        </w:rPr>
        <w:t>&gt;. [citováno dne 11</w:t>
      </w:r>
      <w:r w:rsidR="00F42ADC" w:rsidRPr="00AD1558">
        <w:rPr>
          <w:szCs w:val="28"/>
        </w:rPr>
        <w:t>. 10. 2020]</w:t>
      </w:r>
    </w:p>
    <w:p w:rsidR="003609EA" w:rsidRPr="00A0793E" w:rsidRDefault="008700D7" w:rsidP="001E5796">
      <w:pPr>
        <w:rPr>
          <w:szCs w:val="28"/>
        </w:rPr>
      </w:pPr>
      <w:r w:rsidRPr="00A0793E">
        <w:rPr>
          <w:szCs w:val="28"/>
        </w:rPr>
        <w:lastRenderedPageBreak/>
        <w:t>[</w:t>
      </w:r>
      <w:r w:rsidR="00364E9D">
        <w:rPr>
          <w:szCs w:val="28"/>
        </w:rPr>
        <w:t>39</w:t>
      </w:r>
      <w:r w:rsidRPr="00A0793E">
        <w:rPr>
          <w:szCs w:val="28"/>
        </w:rPr>
        <w:t xml:space="preserve">] </w:t>
      </w:r>
      <w:r w:rsidR="00036C51" w:rsidRPr="00A0793E">
        <w:rPr>
          <w:szCs w:val="28"/>
        </w:rPr>
        <w:t xml:space="preserve">Rozsudek NSS ze dne 12. 6. 2020, č. j. 5 </w:t>
      </w:r>
      <w:proofErr w:type="spellStart"/>
      <w:r w:rsidR="00036C51" w:rsidRPr="00A0793E">
        <w:rPr>
          <w:szCs w:val="28"/>
        </w:rPr>
        <w:t>Azs</w:t>
      </w:r>
      <w:proofErr w:type="spellEnd"/>
      <w:r w:rsidR="00036C51" w:rsidRPr="00A0793E">
        <w:rPr>
          <w:szCs w:val="28"/>
        </w:rPr>
        <w:t xml:space="preserve"> 146/2018-43(čínští křesťané)</w:t>
      </w:r>
      <w:r w:rsid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F42ADC" w:rsidRPr="00F42ADC">
        <w:rPr>
          <w:szCs w:val="28"/>
        </w:rPr>
        <w:t>http://www.nssoud.cz/files/SOUDNI_VYKON/2018/0146_5Azs_1800043_20200612164413_20200701142015_prevedeno.pdf</w:t>
      </w:r>
      <w:r w:rsidR="00F42ADC">
        <w:rPr>
          <w:szCs w:val="28"/>
        </w:rPr>
        <w:t>&gt;. [citováno dne 11</w:t>
      </w:r>
      <w:r w:rsidR="00F42ADC" w:rsidRPr="00AD1558">
        <w:rPr>
          <w:szCs w:val="28"/>
        </w:rPr>
        <w:t>. 10. 2020]</w:t>
      </w:r>
    </w:p>
    <w:p w:rsidR="003609EA" w:rsidRDefault="008700D7" w:rsidP="001E5796">
      <w:pPr>
        <w:rPr>
          <w:szCs w:val="28"/>
        </w:rPr>
      </w:pPr>
      <w:r w:rsidRPr="00A0793E">
        <w:rPr>
          <w:szCs w:val="28"/>
        </w:rPr>
        <w:t>[</w:t>
      </w:r>
      <w:r w:rsidR="00364E9D">
        <w:rPr>
          <w:szCs w:val="28"/>
        </w:rPr>
        <w:t>40</w:t>
      </w:r>
      <w:r w:rsidRPr="00A0793E">
        <w:rPr>
          <w:szCs w:val="28"/>
        </w:rPr>
        <w:t xml:space="preserve">] </w:t>
      </w:r>
      <w:r w:rsidR="005140CF" w:rsidRPr="00A0793E">
        <w:rPr>
          <w:szCs w:val="28"/>
        </w:rPr>
        <w:t xml:space="preserve">Usnesení NSS ze dne 9. 7. 2020, č. j. 8 </w:t>
      </w:r>
      <w:proofErr w:type="spellStart"/>
      <w:r w:rsidR="005140CF" w:rsidRPr="00A0793E">
        <w:rPr>
          <w:szCs w:val="28"/>
        </w:rPr>
        <w:t>Azs</w:t>
      </w:r>
      <w:proofErr w:type="spellEnd"/>
      <w:r w:rsidR="005140CF" w:rsidRPr="00A0793E">
        <w:rPr>
          <w:szCs w:val="28"/>
        </w:rPr>
        <w:t xml:space="preserve"> 299/2019-55 (kurdské problémy)</w:t>
      </w:r>
      <w:r w:rsidR="003609EA">
        <w:rPr>
          <w:szCs w:val="28"/>
        </w:rPr>
        <w:t xml:space="preserve">. </w:t>
      </w:r>
      <w:r w:rsidR="003609EA" w:rsidRPr="007954A4">
        <w:rPr>
          <w:szCs w:val="28"/>
        </w:rPr>
        <w:t xml:space="preserve">In: </w:t>
      </w:r>
      <w:r w:rsidR="003609EA" w:rsidRPr="007954A4">
        <w:rPr>
          <w:i/>
          <w:szCs w:val="28"/>
        </w:rPr>
        <w:t>databáze Nejvyššího správního soudu</w:t>
      </w:r>
      <w:r w:rsidR="003609EA" w:rsidRPr="007954A4">
        <w:rPr>
          <w:szCs w:val="28"/>
        </w:rPr>
        <w:t xml:space="preserve"> [on-line]. Nejvyšší správní soud, © 2020.  Dostupné z: &lt;</w:t>
      </w:r>
      <w:r w:rsidR="00F42ADC" w:rsidRPr="00F42ADC">
        <w:rPr>
          <w:szCs w:val="28"/>
        </w:rPr>
        <w:t>http://www.nssoud.cz/files/SOUDNI_VYKON/2019/0299_8Azs_1900055_20200710140558_20200710160017_prevedeno.pdf</w:t>
      </w:r>
      <w:r w:rsidR="00F42ADC">
        <w:rPr>
          <w:szCs w:val="28"/>
        </w:rPr>
        <w:t>&gt;. [citováno dne 11</w:t>
      </w:r>
      <w:r w:rsidR="00F42ADC" w:rsidRPr="00AD1558">
        <w:rPr>
          <w:szCs w:val="28"/>
        </w:rPr>
        <w:t>. 10. 2020]</w:t>
      </w:r>
    </w:p>
    <w:p w:rsidR="00607106" w:rsidRDefault="00607106" w:rsidP="001E5796">
      <w:pPr>
        <w:rPr>
          <w:b/>
          <w:szCs w:val="28"/>
        </w:rPr>
      </w:pPr>
      <w:r w:rsidRPr="00607106">
        <w:rPr>
          <w:b/>
          <w:szCs w:val="28"/>
        </w:rPr>
        <w:t>Rozhodnutí krajských soudů</w:t>
      </w:r>
    </w:p>
    <w:p w:rsidR="00F42ADC" w:rsidRPr="00607106" w:rsidRDefault="008700D7" w:rsidP="001E5796">
      <w:pPr>
        <w:rPr>
          <w:szCs w:val="28"/>
        </w:rPr>
      </w:pPr>
      <w:r>
        <w:rPr>
          <w:szCs w:val="28"/>
        </w:rPr>
        <w:t>[</w:t>
      </w:r>
      <w:r w:rsidR="002A4313">
        <w:rPr>
          <w:szCs w:val="28"/>
        </w:rPr>
        <w:t>1</w:t>
      </w:r>
      <w:r w:rsidRPr="008700D7">
        <w:rPr>
          <w:szCs w:val="28"/>
        </w:rPr>
        <w:t xml:space="preserve">] </w:t>
      </w:r>
      <w:r w:rsidR="00607106">
        <w:rPr>
          <w:szCs w:val="28"/>
        </w:rPr>
        <w:t>R</w:t>
      </w:r>
      <w:r w:rsidR="00607106" w:rsidRPr="00483943">
        <w:rPr>
          <w:szCs w:val="28"/>
        </w:rPr>
        <w:t xml:space="preserve">ozsudek Krajského soudu v Hradci Králové ze dne 21. 8. 2017, č. j. 29 </w:t>
      </w:r>
      <w:proofErr w:type="spellStart"/>
      <w:r w:rsidR="00607106" w:rsidRPr="00483943">
        <w:rPr>
          <w:szCs w:val="28"/>
        </w:rPr>
        <w:t>Az</w:t>
      </w:r>
      <w:proofErr w:type="spellEnd"/>
      <w:r w:rsidR="00607106" w:rsidRPr="00483943">
        <w:rPr>
          <w:szCs w:val="28"/>
        </w:rPr>
        <w:t xml:space="preserve"> 53/2016-55</w:t>
      </w:r>
      <w:r w:rsidR="00607106">
        <w:rPr>
          <w:szCs w:val="28"/>
        </w:rPr>
        <w:t xml:space="preserve"> (Gruzie</w:t>
      </w:r>
      <w:r w:rsidR="00607106" w:rsidRPr="00483943">
        <w:rPr>
          <w:szCs w:val="28"/>
        </w:rPr>
        <w:t>, §12a)</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http://www.nssoud.cz/files/EVIDENCNI_LIST/2016/29Az_53_2016_31_20170908151710_prevedeno.pdf</w:t>
      </w:r>
      <w:r w:rsidR="00761BF5">
        <w:rPr>
          <w:szCs w:val="28"/>
        </w:rPr>
        <w:t>&gt;. [citováno dne 11</w:t>
      </w:r>
      <w:r w:rsidR="00761BF5" w:rsidRPr="00AD1558">
        <w:rPr>
          <w:szCs w:val="28"/>
        </w:rPr>
        <w:t>. 10. 2020]</w:t>
      </w:r>
    </w:p>
    <w:p w:rsidR="00F42ADC" w:rsidRPr="00607106" w:rsidRDefault="008700D7" w:rsidP="001E5796">
      <w:pPr>
        <w:rPr>
          <w:szCs w:val="28"/>
        </w:rPr>
      </w:pPr>
      <w:r>
        <w:rPr>
          <w:szCs w:val="28"/>
        </w:rPr>
        <w:t>[</w:t>
      </w:r>
      <w:r w:rsidR="002A4313">
        <w:rPr>
          <w:szCs w:val="28"/>
        </w:rPr>
        <w:t>2</w:t>
      </w:r>
      <w:r w:rsidRPr="008700D7">
        <w:rPr>
          <w:szCs w:val="28"/>
        </w:rPr>
        <w:t xml:space="preserve">] </w:t>
      </w:r>
      <w:r w:rsidR="00607106">
        <w:rPr>
          <w:szCs w:val="28"/>
        </w:rPr>
        <w:t xml:space="preserve">Rozsudek Krajského soudu v Brně ze dne 26. 9. 2017, č. j. </w:t>
      </w:r>
      <w:r w:rsidR="00607106" w:rsidRPr="003A3CF6">
        <w:rPr>
          <w:szCs w:val="28"/>
        </w:rPr>
        <w:t xml:space="preserve">32 </w:t>
      </w:r>
      <w:proofErr w:type="spellStart"/>
      <w:r w:rsidR="00607106" w:rsidRPr="003A3CF6">
        <w:rPr>
          <w:szCs w:val="28"/>
        </w:rPr>
        <w:t>Az</w:t>
      </w:r>
      <w:proofErr w:type="spellEnd"/>
      <w:r w:rsidR="00607106" w:rsidRPr="003A3CF6">
        <w:rPr>
          <w:szCs w:val="28"/>
        </w:rPr>
        <w:t xml:space="preserve"> 4/2017-25</w:t>
      </w:r>
      <w:r w:rsidR="00607106">
        <w:rPr>
          <w:szCs w:val="28"/>
        </w:rPr>
        <w:t xml:space="preserve"> (problémy s pravým sektorem)</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http://www.nssoud.cz/files/EVIDENCNI_LIST/2017/32_Az_4_2017_20171020131748_prevedeno.pdf</w:t>
      </w:r>
      <w:r w:rsidR="00761BF5">
        <w:rPr>
          <w:szCs w:val="28"/>
        </w:rPr>
        <w:t>&gt;. [citováno dne 11</w:t>
      </w:r>
      <w:r w:rsidR="00761BF5" w:rsidRPr="00AD1558">
        <w:rPr>
          <w:szCs w:val="28"/>
        </w:rPr>
        <w:t>. 10. 2020]</w:t>
      </w:r>
    </w:p>
    <w:p w:rsidR="00F42ADC" w:rsidRDefault="008700D7" w:rsidP="00607106">
      <w:pPr>
        <w:rPr>
          <w:szCs w:val="28"/>
        </w:rPr>
      </w:pPr>
      <w:r>
        <w:rPr>
          <w:szCs w:val="28"/>
        </w:rPr>
        <w:t>[</w:t>
      </w:r>
      <w:r w:rsidR="002A4313">
        <w:rPr>
          <w:szCs w:val="28"/>
        </w:rPr>
        <w:t>3</w:t>
      </w:r>
      <w:r w:rsidRPr="008700D7">
        <w:rPr>
          <w:szCs w:val="28"/>
        </w:rPr>
        <w:t xml:space="preserve">] </w:t>
      </w:r>
      <w:r w:rsidR="00607106">
        <w:rPr>
          <w:szCs w:val="28"/>
        </w:rPr>
        <w:t xml:space="preserve">Rozsudek Krajského soudu v Hradci Králové ze dne 16. 2. 2018, č. j. 29 </w:t>
      </w:r>
      <w:proofErr w:type="spellStart"/>
      <w:r w:rsidR="00607106">
        <w:rPr>
          <w:szCs w:val="28"/>
        </w:rPr>
        <w:t>Az</w:t>
      </w:r>
      <w:proofErr w:type="spellEnd"/>
      <w:r w:rsidR="00607106">
        <w:rPr>
          <w:szCs w:val="28"/>
        </w:rPr>
        <w:t xml:space="preserve"> 50/2016-</w:t>
      </w:r>
      <w:r w:rsidR="00607106" w:rsidRPr="00607106">
        <w:rPr>
          <w:szCs w:val="28"/>
        </w:rPr>
        <w:t xml:space="preserve">39 (Svědkové Jehovovi Rusko – k 5 </w:t>
      </w:r>
      <w:proofErr w:type="spellStart"/>
      <w:r w:rsidR="00607106" w:rsidRPr="00607106">
        <w:rPr>
          <w:szCs w:val="28"/>
        </w:rPr>
        <w:t>Azs</w:t>
      </w:r>
      <w:proofErr w:type="spellEnd"/>
      <w:r w:rsidR="00607106" w:rsidRPr="00607106">
        <w:rPr>
          <w:szCs w:val="28"/>
        </w:rPr>
        <w:t xml:space="preserve"> 62/2018-38)</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http://www.nssoud.cz/files/EVIDENCNI_LIST/2016/29Az_50_2016_19_20180220153424_prevedeno.pdf</w:t>
      </w:r>
      <w:r w:rsidR="00761BF5">
        <w:rPr>
          <w:szCs w:val="28"/>
        </w:rPr>
        <w:t>&gt;. [citováno dne 11</w:t>
      </w:r>
      <w:r w:rsidR="00761BF5" w:rsidRPr="00AD1558">
        <w:rPr>
          <w:szCs w:val="28"/>
        </w:rPr>
        <w:t>. 10. 2020]</w:t>
      </w:r>
    </w:p>
    <w:p w:rsidR="00F42ADC" w:rsidRDefault="008700D7" w:rsidP="00607106">
      <w:pPr>
        <w:rPr>
          <w:szCs w:val="28"/>
        </w:rPr>
      </w:pPr>
      <w:r>
        <w:rPr>
          <w:szCs w:val="28"/>
        </w:rPr>
        <w:t>[</w:t>
      </w:r>
      <w:r w:rsidR="002A4313">
        <w:rPr>
          <w:szCs w:val="28"/>
        </w:rPr>
        <w:t>4</w:t>
      </w:r>
      <w:r w:rsidRPr="008700D7">
        <w:rPr>
          <w:szCs w:val="28"/>
        </w:rPr>
        <w:t xml:space="preserve">] </w:t>
      </w:r>
      <w:r w:rsidR="00607106">
        <w:rPr>
          <w:szCs w:val="28"/>
        </w:rPr>
        <w:t xml:space="preserve">Rozsudek Krajského soudu v Hradci Králové ze dne 19. 2. 2018, č. j. 32 </w:t>
      </w:r>
      <w:proofErr w:type="spellStart"/>
      <w:r w:rsidR="00607106">
        <w:rPr>
          <w:szCs w:val="28"/>
        </w:rPr>
        <w:t>Az</w:t>
      </w:r>
      <w:proofErr w:type="spellEnd"/>
      <w:r w:rsidR="00607106">
        <w:rPr>
          <w:szCs w:val="28"/>
        </w:rPr>
        <w:t xml:space="preserve"> 51/2016-59</w:t>
      </w:r>
      <w:r w:rsidR="003D2F4A">
        <w:rPr>
          <w:szCs w:val="28"/>
        </w:rPr>
        <w:t xml:space="preserve"> (Gruzie prezidentská ochranka)</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http://www.nssoud.cz/files/EVIDENCNI_LIST/2016/32Az_51_2016_38_20180226112440_prevedeno.pdf</w:t>
      </w:r>
      <w:r w:rsidR="00761BF5">
        <w:rPr>
          <w:szCs w:val="28"/>
        </w:rPr>
        <w:t>&gt;. [citováno dne 11</w:t>
      </w:r>
      <w:r w:rsidR="00761BF5" w:rsidRPr="00AD1558">
        <w:rPr>
          <w:szCs w:val="28"/>
        </w:rPr>
        <w:t>. 10. 2020]</w:t>
      </w:r>
    </w:p>
    <w:p w:rsidR="00F42ADC" w:rsidRDefault="008700D7" w:rsidP="00607106">
      <w:pPr>
        <w:rPr>
          <w:szCs w:val="28"/>
        </w:rPr>
      </w:pPr>
      <w:r>
        <w:rPr>
          <w:szCs w:val="28"/>
        </w:rPr>
        <w:t>[</w:t>
      </w:r>
      <w:r w:rsidR="002A4313">
        <w:rPr>
          <w:szCs w:val="28"/>
        </w:rPr>
        <w:t>5</w:t>
      </w:r>
      <w:r w:rsidRPr="008700D7">
        <w:rPr>
          <w:szCs w:val="28"/>
        </w:rPr>
        <w:t xml:space="preserve">] </w:t>
      </w:r>
      <w:r w:rsidR="00607106">
        <w:rPr>
          <w:szCs w:val="28"/>
        </w:rPr>
        <w:t xml:space="preserve">Rozsudek Krajského soudu v Hradci Králové ze dne 27. 9. 2018, č. j. 29 </w:t>
      </w:r>
      <w:proofErr w:type="spellStart"/>
      <w:r w:rsidR="00607106">
        <w:rPr>
          <w:szCs w:val="28"/>
        </w:rPr>
        <w:t>Az</w:t>
      </w:r>
      <w:proofErr w:type="spellEnd"/>
      <w:r w:rsidR="00607106">
        <w:rPr>
          <w:szCs w:val="28"/>
        </w:rPr>
        <w:t xml:space="preserve"> 32/2017-69 (Etiopie – </w:t>
      </w:r>
      <w:proofErr w:type="spellStart"/>
      <w:r w:rsidR="00607106">
        <w:rPr>
          <w:szCs w:val="28"/>
        </w:rPr>
        <w:t>Oromové</w:t>
      </w:r>
      <w:proofErr w:type="spellEnd"/>
      <w:r w:rsidR="00607106">
        <w:rPr>
          <w:szCs w:val="28"/>
        </w:rPr>
        <w:t>)</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w:t>
      </w:r>
      <w:r w:rsidR="00F42ADC" w:rsidRPr="007954A4">
        <w:rPr>
          <w:szCs w:val="28"/>
        </w:rPr>
        <w:lastRenderedPageBreak/>
        <w:t>&lt;</w:t>
      </w:r>
      <w:r w:rsidR="00761BF5" w:rsidRPr="00761BF5">
        <w:rPr>
          <w:szCs w:val="28"/>
        </w:rPr>
        <w:t>http://www.nssoud.cz/files/EVIDENCNI_LIST/2017/29Az_32_2017_37_20181025095830_prevedeno.pdf</w:t>
      </w:r>
      <w:r w:rsidR="00761BF5">
        <w:rPr>
          <w:szCs w:val="28"/>
        </w:rPr>
        <w:t>&gt;. [citováno dne 11</w:t>
      </w:r>
      <w:r w:rsidR="00761BF5" w:rsidRPr="00AD1558">
        <w:rPr>
          <w:szCs w:val="28"/>
        </w:rPr>
        <w:t>. 10. 2020]</w:t>
      </w:r>
    </w:p>
    <w:p w:rsidR="00F42ADC" w:rsidRDefault="008700D7" w:rsidP="00607106">
      <w:pPr>
        <w:rPr>
          <w:szCs w:val="28"/>
        </w:rPr>
      </w:pPr>
      <w:r>
        <w:rPr>
          <w:szCs w:val="28"/>
        </w:rPr>
        <w:t>[</w:t>
      </w:r>
      <w:r w:rsidR="002A4313">
        <w:rPr>
          <w:szCs w:val="28"/>
        </w:rPr>
        <w:t>6</w:t>
      </w:r>
      <w:r w:rsidRPr="008700D7">
        <w:rPr>
          <w:szCs w:val="28"/>
        </w:rPr>
        <w:t xml:space="preserve">] </w:t>
      </w:r>
      <w:r w:rsidR="00607106">
        <w:rPr>
          <w:szCs w:val="28"/>
        </w:rPr>
        <w:t xml:space="preserve">Rozsudek Krajského soudu v Hradci Králové ze dne 8. 10. 2018, </w:t>
      </w:r>
      <w:r w:rsidR="00607106" w:rsidRPr="00E45CD6">
        <w:rPr>
          <w:szCs w:val="28"/>
        </w:rPr>
        <w:t xml:space="preserve">č. j. 29 </w:t>
      </w:r>
      <w:proofErr w:type="spellStart"/>
      <w:r w:rsidR="00607106" w:rsidRPr="00E45CD6">
        <w:rPr>
          <w:szCs w:val="28"/>
        </w:rPr>
        <w:t>Az</w:t>
      </w:r>
      <w:proofErr w:type="spellEnd"/>
      <w:r w:rsidR="00607106" w:rsidRPr="00E45CD6">
        <w:rPr>
          <w:szCs w:val="28"/>
        </w:rPr>
        <w:t xml:space="preserve"> 29/2017-53</w:t>
      </w:r>
      <w:r w:rsidR="00607106">
        <w:rPr>
          <w:szCs w:val="28"/>
        </w:rPr>
        <w:t xml:space="preserve"> (pouhé tvrzené členství ve Straně regionů)</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http://www.nssoud.cz/files/EVIDENCNI_LIST/2017/29Az_29_2017_38_20181030105935_prevedeno.pdf</w:t>
      </w:r>
      <w:r w:rsidR="00761BF5">
        <w:rPr>
          <w:szCs w:val="28"/>
        </w:rPr>
        <w:t>&gt;. [citováno dne 11</w:t>
      </w:r>
      <w:r w:rsidR="00761BF5" w:rsidRPr="00AD1558">
        <w:rPr>
          <w:szCs w:val="28"/>
        </w:rPr>
        <w:t>. 10. 2020]</w:t>
      </w:r>
    </w:p>
    <w:p w:rsidR="00F42ADC" w:rsidRDefault="008700D7" w:rsidP="00607106">
      <w:pPr>
        <w:rPr>
          <w:szCs w:val="28"/>
        </w:rPr>
      </w:pPr>
      <w:r>
        <w:rPr>
          <w:szCs w:val="28"/>
        </w:rPr>
        <w:t>[</w:t>
      </w:r>
      <w:r w:rsidR="002A4313">
        <w:rPr>
          <w:szCs w:val="28"/>
        </w:rPr>
        <w:t>7</w:t>
      </w:r>
      <w:r w:rsidRPr="008700D7">
        <w:rPr>
          <w:szCs w:val="28"/>
        </w:rPr>
        <w:t xml:space="preserve">] </w:t>
      </w:r>
      <w:r w:rsidR="00607106">
        <w:rPr>
          <w:szCs w:val="28"/>
        </w:rPr>
        <w:t xml:space="preserve">Rozsudek Krajského soudu v Hradci Králové ze dne 20. 11. 2018, č. j. 32 </w:t>
      </w:r>
      <w:proofErr w:type="spellStart"/>
      <w:r w:rsidR="00607106">
        <w:rPr>
          <w:szCs w:val="28"/>
        </w:rPr>
        <w:t>Az</w:t>
      </w:r>
      <w:proofErr w:type="spellEnd"/>
      <w:r w:rsidR="00607106">
        <w:rPr>
          <w:szCs w:val="28"/>
        </w:rPr>
        <w:t xml:space="preserve"> 22/2017-50 (agitátor Strany regionů)</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http://www.nssoud.cz/files/EVIDENCNI_LIST/2017/32Az_22_2017_27_20180807095413_prevedeno.pdf</w:t>
      </w:r>
      <w:r w:rsidR="00761BF5">
        <w:rPr>
          <w:szCs w:val="28"/>
        </w:rPr>
        <w:t>&gt;. [citováno dne 11</w:t>
      </w:r>
      <w:r w:rsidR="00761BF5" w:rsidRPr="00AD1558">
        <w:rPr>
          <w:szCs w:val="28"/>
        </w:rPr>
        <w:t>. 10. 2020]</w:t>
      </w:r>
    </w:p>
    <w:p w:rsidR="00F42ADC" w:rsidRDefault="008700D7" w:rsidP="00607106">
      <w:pPr>
        <w:rPr>
          <w:szCs w:val="28"/>
        </w:rPr>
      </w:pPr>
      <w:r>
        <w:rPr>
          <w:szCs w:val="28"/>
        </w:rPr>
        <w:t>[</w:t>
      </w:r>
      <w:r w:rsidR="002A4313">
        <w:rPr>
          <w:szCs w:val="28"/>
        </w:rPr>
        <w:t>8</w:t>
      </w:r>
      <w:r w:rsidRPr="008700D7">
        <w:rPr>
          <w:szCs w:val="28"/>
        </w:rPr>
        <w:t xml:space="preserve">] </w:t>
      </w:r>
      <w:r w:rsidR="00A53992">
        <w:rPr>
          <w:szCs w:val="28"/>
        </w:rPr>
        <w:t xml:space="preserve">Rozsudek Krajského soudu v Brně ze dne 28. 3. 2019, č. j. 32 </w:t>
      </w:r>
      <w:proofErr w:type="spellStart"/>
      <w:r w:rsidR="00A53992">
        <w:rPr>
          <w:szCs w:val="28"/>
        </w:rPr>
        <w:t>Az</w:t>
      </w:r>
      <w:proofErr w:type="spellEnd"/>
      <w:r w:rsidR="00A53992">
        <w:rPr>
          <w:szCs w:val="28"/>
        </w:rPr>
        <w:t xml:space="preserve"> 16/2017-1</w:t>
      </w:r>
      <w:r w:rsidR="00A53992" w:rsidRPr="00A146C4">
        <w:rPr>
          <w:szCs w:val="28"/>
        </w:rPr>
        <w:t>11</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http://www.nssoud.cz/files/EVIDENCNI_LIST/2017/32_Az_16_2017_20190509095504_prevedeno.pdf</w:t>
      </w:r>
      <w:r w:rsidR="00761BF5">
        <w:rPr>
          <w:szCs w:val="28"/>
        </w:rPr>
        <w:t>&gt;. [citováno dne 11</w:t>
      </w:r>
      <w:r w:rsidR="00761BF5" w:rsidRPr="00AD1558">
        <w:rPr>
          <w:szCs w:val="28"/>
        </w:rPr>
        <w:t>. 10. 2020]</w:t>
      </w:r>
    </w:p>
    <w:p w:rsidR="00F42ADC" w:rsidRDefault="008700D7" w:rsidP="00607106">
      <w:pPr>
        <w:rPr>
          <w:szCs w:val="28"/>
        </w:rPr>
      </w:pPr>
      <w:r>
        <w:rPr>
          <w:szCs w:val="28"/>
        </w:rPr>
        <w:t>[</w:t>
      </w:r>
      <w:r w:rsidR="002A4313">
        <w:rPr>
          <w:szCs w:val="28"/>
        </w:rPr>
        <w:t>9</w:t>
      </w:r>
      <w:r w:rsidRPr="008700D7">
        <w:rPr>
          <w:szCs w:val="28"/>
        </w:rPr>
        <w:t xml:space="preserve">] </w:t>
      </w:r>
      <w:r w:rsidR="00607106">
        <w:rPr>
          <w:szCs w:val="28"/>
        </w:rPr>
        <w:t xml:space="preserve">Rozsudek Krajského soudu v Brně ze dne 29. 11. 2019, č. j. 33 </w:t>
      </w:r>
      <w:proofErr w:type="spellStart"/>
      <w:r w:rsidR="00607106">
        <w:rPr>
          <w:szCs w:val="28"/>
        </w:rPr>
        <w:t>Az</w:t>
      </w:r>
      <w:proofErr w:type="spellEnd"/>
      <w:r w:rsidR="00607106">
        <w:rPr>
          <w:szCs w:val="28"/>
        </w:rPr>
        <w:t xml:space="preserve"> 23/2018-37 </w:t>
      </w:r>
      <w:r w:rsidR="00607106" w:rsidRPr="00032184">
        <w:rPr>
          <w:szCs w:val="28"/>
        </w:rPr>
        <w:t>(kurdské problémy)</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http://www.nssoud.cz/files/EVIDENCNI_LIST/2018/33_Az_23_2018_20200122182044_prevedeno.pdf</w:t>
      </w:r>
      <w:r w:rsidR="00761BF5">
        <w:rPr>
          <w:szCs w:val="28"/>
        </w:rPr>
        <w:t>&gt;. [citováno dne 11</w:t>
      </w:r>
      <w:r w:rsidR="00761BF5" w:rsidRPr="00AD1558">
        <w:rPr>
          <w:szCs w:val="28"/>
        </w:rPr>
        <w:t>. 10. 2020]</w:t>
      </w:r>
    </w:p>
    <w:p w:rsidR="00607106" w:rsidRDefault="008700D7" w:rsidP="00607106">
      <w:pPr>
        <w:rPr>
          <w:szCs w:val="28"/>
        </w:rPr>
      </w:pPr>
      <w:r>
        <w:rPr>
          <w:szCs w:val="28"/>
        </w:rPr>
        <w:t>[</w:t>
      </w:r>
      <w:r w:rsidR="002A4313">
        <w:rPr>
          <w:szCs w:val="28"/>
        </w:rPr>
        <w:t>10</w:t>
      </w:r>
      <w:r w:rsidRPr="008700D7">
        <w:rPr>
          <w:szCs w:val="28"/>
        </w:rPr>
        <w:t xml:space="preserve">] </w:t>
      </w:r>
      <w:r w:rsidR="00607106" w:rsidRPr="00607106">
        <w:rPr>
          <w:szCs w:val="28"/>
        </w:rPr>
        <w:t xml:space="preserve">Rozsudek Krajského soudu v Hradci Králové ze dne 22. 4. 2020, č. j. 31 </w:t>
      </w:r>
      <w:proofErr w:type="spellStart"/>
      <w:r w:rsidR="00607106" w:rsidRPr="00607106">
        <w:rPr>
          <w:szCs w:val="28"/>
        </w:rPr>
        <w:t>Az</w:t>
      </w:r>
      <w:proofErr w:type="spellEnd"/>
      <w:r w:rsidR="00607106" w:rsidRPr="00607106">
        <w:rPr>
          <w:szCs w:val="28"/>
        </w:rPr>
        <w:t xml:space="preserve"> 5/2018-78 (Nigerie IPOB)</w:t>
      </w:r>
      <w:r w:rsidR="00F42ADC">
        <w:rPr>
          <w:szCs w:val="28"/>
        </w:rPr>
        <w:t xml:space="preserve">. </w:t>
      </w:r>
      <w:r w:rsidR="00F42ADC" w:rsidRPr="007954A4">
        <w:rPr>
          <w:szCs w:val="28"/>
        </w:rPr>
        <w:t xml:space="preserve">In: </w:t>
      </w:r>
      <w:r w:rsidR="00F42ADC" w:rsidRPr="007954A4">
        <w:rPr>
          <w:i/>
          <w:szCs w:val="28"/>
        </w:rPr>
        <w:t>databáze Nejvyššího správního soudu</w:t>
      </w:r>
      <w:r w:rsidR="00F42ADC" w:rsidRPr="007954A4">
        <w:rPr>
          <w:szCs w:val="28"/>
        </w:rPr>
        <w:t xml:space="preserve"> [on-line]. Nejvyšší správní soud, © 2020.  Dostupné z: &lt;</w:t>
      </w:r>
      <w:r w:rsidR="00761BF5" w:rsidRPr="00761BF5">
        <w:rPr>
          <w:szCs w:val="28"/>
        </w:rPr>
        <w:t>http://www.nssoud.cz/files/EVIDENCNI_LIST/2018/31Az_5_2018_42_20200427103419_prevedeno.pdf</w:t>
      </w:r>
      <w:r w:rsidR="00761BF5">
        <w:rPr>
          <w:szCs w:val="28"/>
        </w:rPr>
        <w:t>&gt;. [citováno dne 11</w:t>
      </w:r>
      <w:r w:rsidR="00761BF5" w:rsidRPr="00AD1558">
        <w:rPr>
          <w:szCs w:val="28"/>
        </w:rPr>
        <w:t>. 10. 2020]</w:t>
      </w:r>
    </w:p>
    <w:p w:rsidR="00F42ADC" w:rsidRDefault="00F42ADC" w:rsidP="00607106">
      <w:pPr>
        <w:rPr>
          <w:szCs w:val="28"/>
        </w:rPr>
      </w:pPr>
    </w:p>
    <w:p w:rsidR="00607106" w:rsidRPr="00607106" w:rsidRDefault="00607106" w:rsidP="001E5796">
      <w:pPr>
        <w:rPr>
          <w:b/>
          <w:szCs w:val="28"/>
        </w:rPr>
      </w:pPr>
    </w:p>
    <w:sectPr w:rsidR="00607106" w:rsidRPr="00607106" w:rsidSect="001D577E">
      <w:footerReference w:type="default" r:id="rId11"/>
      <w:pgSz w:w="11906" w:h="16838"/>
      <w:pgMar w:top="1417" w:right="1417" w:bottom="1417" w:left="1417"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B54" w:rsidRDefault="00C85B54" w:rsidP="00781513">
      <w:pPr>
        <w:spacing w:after="0" w:line="240" w:lineRule="auto"/>
      </w:pPr>
      <w:r>
        <w:separator/>
      </w:r>
    </w:p>
  </w:endnote>
  <w:endnote w:type="continuationSeparator" w:id="0">
    <w:p w:rsidR="00C85B54" w:rsidRDefault="00C85B54" w:rsidP="0078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2590"/>
      <w:docPartObj>
        <w:docPartGallery w:val="Page Numbers (Bottom of Page)"/>
        <w:docPartUnique/>
      </w:docPartObj>
    </w:sdtPr>
    <w:sdtEndPr/>
    <w:sdtContent>
      <w:p w:rsidR="00224017" w:rsidRDefault="00224017">
        <w:pPr>
          <w:pStyle w:val="Zpat"/>
          <w:jc w:val="center"/>
        </w:pPr>
        <w:r>
          <w:fldChar w:fldCharType="begin"/>
        </w:r>
        <w:r>
          <w:instrText>PAGE   \* MERGEFORMAT</w:instrText>
        </w:r>
        <w:r>
          <w:fldChar w:fldCharType="separate"/>
        </w:r>
        <w:r w:rsidR="00460E09">
          <w:rPr>
            <w:noProof/>
          </w:rPr>
          <w:t>82</w:t>
        </w:r>
        <w:r>
          <w:fldChar w:fldCharType="end"/>
        </w:r>
      </w:p>
    </w:sdtContent>
  </w:sdt>
  <w:p w:rsidR="00224017" w:rsidRDefault="0022401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B54" w:rsidRDefault="00C85B54" w:rsidP="00781513">
      <w:pPr>
        <w:spacing w:after="0" w:line="240" w:lineRule="auto"/>
      </w:pPr>
      <w:r>
        <w:separator/>
      </w:r>
    </w:p>
  </w:footnote>
  <w:footnote w:type="continuationSeparator" w:id="0">
    <w:p w:rsidR="00C85B54" w:rsidRDefault="00C85B54" w:rsidP="00781513">
      <w:pPr>
        <w:spacing w:after="0" w:line="240" w:lineRule="auto"/>
      </w:pPr>
      <w:r>
        <w:continuationSeparator/>
      </w:r>
    </w:p>
  </w:footnote>
  <w:footnote w:id="1">
    <w:p w:rsidR="00224017" w:rsidRDefault="00224017">
      <w:pPr>
        <w:pStyle w:val="Textpoznpodarou"/>
      </w:pPr>
      <w:r>
        <w:rPr>
          <w:rStyle w:val="Znakapoznpodarou"/>
        </w:rPr>
        <w:footnoteRef/>
      </w:r>
      <w:r>
        <w:t xml:space="preserve"> </w:t>
      </w:r>
      <w:r w:rsidRPr="003E766F">
        <w:t xml:space="preserve">ZÁBRANA, J. </w:t>
      </w:r>
      <w:r w:rsidRPr="003E766F">
        <w:rPr>
          <w:i/>
        </w:rPr>
        <w:t>Vražda pro štěstí</w:t>
      </w:r>
      <w:r w:rsidRPr="003E766F">
        <w:t xml:space="preserve">. Praha: Mladá fronta, 1964, </w:t>
      </w:r>
      <w:r>
        <w:t>s. 31.</w:t>
      </w:r>
    </w:p>
    <w:p w:rsidR="00224017" w:rsidRDefault="00224017">
      <w:pPr>
        <w:pStyle w:val="Textpoznpodarou"/>
      </w:pPr>
    </w:p>
    <w:p w:rsidR="00224017" w:rsidRDefault="00224017">
      <w:pPr>
        <w:pStyle w:val="Textpoznpodarou"/>
      </w:pPr>
    </w:p>
    <w:p w:rsidR="00224017" w:rsidRDefault="00224017">
      <w:pPr>
        <w:pStyle w:val="Textpoznpodarou"/>
      </w:pPr>
    </w:p>
  </w:footnote>
  <w:footnote w:id="2">
    <w:p w:rsidR="00224017" w:rsidRPr="00554298" w:rsidRDefault="00224017">
      <w:pPr>
        <w:pStyle w:val="Textpoznpodarou"/>
      </w:pPr>
      <w:r w:rsidRPr="00554298">
        <w:rPr>
          <w:rStyle w:val="Znakapoznpodarou"/>
        </w:rPr>
        <w:footnoteRef/>
      </w:r>
      <w:r w:rsidRPr="00554298">
        <w:t xml:space="preserve"> </w:t>
      </w:r>
      <w:r w:rsidRPr="00554298">
        <w:rPr>
          <w:i/>
        </w:rPr>
        <w:t xml:space="preserve">Běloruský disident </w:t>
      </w:r>
      <w:proofErr w:type="spellStart"/>
      <w:r w:rsidRPr="00554298">
        <w:rPr>
          <w:i/>
        </w:rPr>
        <w:t>Michalevič</w:t>
      </w:r>
      <w:proofErr w:type="spellEnd"/>
      <w:r w:rsidRPr="00554298">
        <w:rPr>
          <w:i/>
        </w:rPr>
        <w:t xml:space="preserve"> dostal azyl</w:t>
      </w:r>
      <w:r w:rsidRPr="00554298">
        <w:t>. Informace převzata z ČTK. Dostupné on-line z:&lt;https://</w:t>
      </w:r>
      <w:proofErr w:type="gramStart"/>
      <w:r w:rsidRPr="00554298">
        <w:t>www</w:t>
      </w:r>
      <w:proofErr w:type="gramEnd"/>
      <w:r w:rsidRPr="00554298">
        <w:t>.</w:t>
      </w:r>
      <w:proofErr w:type="gramStart"/>
      <w:r w:rsidRPr="00554298">
        <w:t>lidovky</w:t>
      </w:r>
      <w:proofErr w:type="gramEnd"/>
      <w:r w:rsidRPr="00554298">
        <w:t>.cz/noviny/belorusky-disident-michalevic-dostal-azyl.A110324_000023_ln_noviny_sko&gt;. [citováno dne 25. 9. 2020]</w:t>
      </w:r>
    </w:p>
  </w:footnote>
  <w:footnote w:id="3">
    <w:p w:rsidR="00224017" w:rsidRPr="00554298" w:rsidRDefault="00224017">
      <w:pPr>
        <w:pStyle w:val="Textpoznpodarou"/>
      </w:pPr>
      <w:r w:rsidRPr="00554298">
        <w:rPr>
          <w:rStyle w:val="Znakapoznpodarou"/>
        </w:rPr>
        <w:footnoteRef/>
      </w:r>
      <w:r w:rsidRPr="00554298">
        <w:t xml:space="preserve"> </w:t>
      </w:r>
      <w:proofErr w:type="spellStart"/>
      <w:r w:rsidRPr="00554298">
        <w:rPr>
          <w:i/>
        </w:rPr>
        <w:t>Tymošenko</w:t>
      </w:r>
      <w:proofErr w:type="spellEnd"/>
      <w:r w:rsidRPr="00554298">
        <w:rPr>
          <w:i/>
        </w:rPr>
        <w:t xml:space="preserve"> dostal v Česku azyl. Jsou za tím peníze, tvrdí Kyjev</w:t>
      </w:r>
      <w:r w:rsidRPr="00554298">
        <w:t>. Informace převzata z ČTK.  Dostupné on-line z:&lt;https://www.tyden.cz/rubriky/domaci/manzel-tymosenkove-dostal-v-cesku-politicky-azyl-jsou-za-tim-penize-zni-z-ukrajiny_221971.html&gt;. [citováno dne 25. 9. 2020]</w:t>
      </w:r>
    </w:p>
  </w:footnote>
  <w:footnote w:id="4">
    <w:p w:rsidR="00224017" w:rsidRPr="00554298" w:rsidRDefault="00224017">
      <w:pPr>
        <w:pStyle w:val="Textpoznpodarou"/>
      </w:pPr>
      <w:r w:rsidRPr="00554298">
        <w:rPr>
          <w:rStyle w:val="Znakapoznpodarou"/>
        </w:rPr>
        <w:footnoteRef/>
      </w:r>
      <w:r w:rsidRPr="00554298">
        <w:t xml:space="preserve"> O kauze se rozepisuje Roman Joch, který byl v letech 2010 – 2010 poradcem premiéra a kauzu řešil. Viz JOCH, R. </w:t>
      </w:r>
      <w:r w:rsidRPr="00554298">
        <w:rPr>
          <w:i/>
        </w:rPr>
        <w:t>Ne, pane premiére!</w:t>
      </w:r>
      <w:r w:rsidRPr="00554298">
        <w:t xml:space="preserve"> Praha: DEUS, 2013, s. 69 –70. </w:t>
      </w:r>
    </w:p>
  </w:footnote>
  <w:footnote w:id="5">
    <w:p w:rsidR="00224017" w:rsidRDefault="00224017">
      <w:pPr>
        <w:pStyle w:val="Textpoznpodarou"/>
      </w:pPr>
      <w:r w:rsidRPr="00554298">
        <w:rPr>
          <w:rStyle w:val="Znakapoznpodarou"/>
        </w:rPr>
        <w:footnoteRef/>
      </w:r>
      <w:r w:rsidRPr="00554298">
        <w:t xml:space="preserve"> </w:t>
      </w:r>
      <w:r w:rsidRPr="00554298">
        <w:rPr>
          <w:i/>
        </w:rPr>
        <w:t>Kalousek chtěl cisternou zastavit letadlo s podnikatelem vydaným do Ruska</w:t>
      </w:r>
      <w:r w:rsidRPr="00554298">
        <w:t>. Informace převzata z ČTK.  Dostupné on-linez:&lt;https://</w:t>
      </w:r>
      <w:proofErr w:type="gramStart"/>
      <w:r w:rsidRPr="00554298">
        <w:t>www</w:t>
      </w:r>
      <w:proofErr w:type="gramEnd"/>
      <w:r w:rsidRPr="00554298">
        <w:t>.</w:t>
      </w:r>
      <w:proofErr w:type="gramStart"/>
      <w:r w:rsidRPr="00554298">
        <w:t>novinky</w:t>
      </w:r>
      <w:proofErr w:type="gramEnd"/>
      <w:r w:rsidRPr="00554298">
        <w:t>.cz/domaci/clanek/kalousek-chtel-cisternou-zastavit-letadlo-s-podnikatelem-vydanym-do-ruska-192107&gt;. [citováno dne 25. 9. 2020]</w:t>
      </w:r>
    </w:p>
  </w:footnote>
  <w:footnote w:id="6">
    <w:p w:rsidR="00224017" w:rsidRPr="00554298" w:rsidRDefault="00224017">
      <w:pPr>
        <w:pStyle w:val="Textpoznpodarou"/>
      </w:pPr>
      <w:r w:rsidRPr="00554298">
        <w:rPr>
          <w:rStyle w:val="Znakapoznpodarou"/>
        </w:rPr>
        <w:footnoteRef/>
      </w:r>
      <w:r w:rsidRPr="00554298">
        <w:t xml:space="preserve"> K dalšímu vývoji institutu azylu v antice a vlivům římského práva na jeho podobu blíže FRÝDEK, M. </w:t>
      </w:r>
      <w:r w:rsidRPr="00554298">
        <w:rPr>
          <w:i/>
        </w:rPr>
        <w:t>Právo azylu v přechodovém období mezi antikou a středověkem.</w:t>
      </w:r>
      <w:r w:rsidRPr="00554298">
        <w:t xml:space="preserve"> In: JÍLEK, D., POŘÍZEK, P. (editoři</w:t>
      </w:r>
      <w:r w:rsidRPr="00554298">
        <w:rPr>
          <w:i/>
        </w:rPr>
        <w:t>) Ročenka uprchlického a cizineckého práva 2016</w:t>
      </w:r>
      <w:r w:rsidRPr="00554298">
        <w:t xml:space="preserve">. Brno: Kancelář veřejného ochránce práv ve spolupráci se společností </w:t>
      </w:r>
      <w:proofErr w:type="spellStart"/>
      <w:r w:rsidRPr="00554298">
        <w:t>Wolters</w:t>
      </w:r>
      <w:proofErr w:type="spellEnd"/>
      <w:r w:rsidRPr="00554298">
        <w:t xml:space="preserve"> </w:t>
      </w:r>
      <w:proofErr w:type="spellStart"/>
      <w:r w:rsidRPr="00554298">
        <w:t>Kluwer</w:t>
      </w:r>
      <w:proofErr w:type="spellEnd"/>
      <w:r w:rsidRPr="00554298">
        <w:t xml:space="preserve"> , 2016, s. 262 – 273.</w:t>
      </w:r>
    </w:p>
  </w:footnote>
  <w:footnote w:id="7">
    <w:p w:rsidR="00224017" w:rsidRPr="00554298" w:rsidRDefault="00224017">
      <w:pPr>
        <w:pStyle w:val="Textpoznpodarou"/>
      </w:pPr>
      <w:r w:rsidRPr="00554298">
        <w:rPr>
          <w:rStyle w:val="Znakapoznpodarou"/>
        </w:rPr>
        <w:footnoteRef/>
      </w:r>
      <w:r w:rsidRPr="00554298">
        <w:t xml:space="preserve"> K výše řečenému blíže LOJEK, A. </w:t>
      </w:r>
      <w:r w:rsidRPr="00554298">
        <w:rPr>
          <w:i/>
        </w:rPr>
        <w:t>České azylové právo 16. až 18. století</w:t>
      </w:r>
      <w:r w:rsidRPr="00554298">
        <w:t xml:space="preserve">. Praha: Univerzita Karlova, 2011, s. 7 – 55. Jiný pohled na věc lze získat z knihy </w:t>
      </w:r>
      <w:r w:rsidRPr="00554298">
        <w:rPr>
          <w:i/>
        </w:rPr>
        <w:t>Československo. Stát, který zklamal</w:t>
      </w:r>
      <w:r w:rsidRPr="00554298">
        <w:t xml:space="preserve">. Zde se dočítáme o nevoli českých úřadů vyjadřovanou k vlnám politické a židovské emigrace nejprve z Německa a následně z Rakouska. Viz HEIMANNOVÁ, M. </w:t>
      </w:r>
      <w:r w:rsidRPr="00554298">
        <w:rPr>
          <w:i/>
        </w:rPr>
        <w:t>Československo. Stát, který zklamal</w:t>
      </w:r>
      <w:r w:rsidRPr="00554298">
        <w:t xml:space="preserve">. </w:t>
      </w:r>
      <w:proofErr w:type="spellStart"/>
      <w:r w:rsidRPr="00554298">
        <w:t>Petrkov</w:t>
      </w:r>
      <w:proofErr w:type="spellEnd"/>
      <w:r w:rsidRPr="00554298">
        <w:t xml:space="preserve">: Nakladatelství </w:t>
      </w:r>
      <w:proofErr w:type="spellStart"/>
      <w:r w:rsidRPr="00554298">
        <w:t>Petrkov</w:t>
      </w:r>
      <w:proofErr w:type="spellEnd"/>
      <w:r w:rsidRPr="00554298">
        <w:t>, 2020, s. 103.</w:t>
      </w:r>
    </w:p>
  </w:footnote>
  <w:footnote w:id="8">
    <w:p w:rsidR="00224017" w:rsidRPr="00554298" w:rsidRDefault="00224017">
      <w:pPr>
        <w:pStyle w:val="Textpoznpodarou"/>
      </w:pPr>
      <w:r w:rsidRPr="00554298">
        <w:rPr>
          <w:rStyle w:val="Znakapoznpodarou"/>
        </w:rPr>
        <w:footnoteRef/>
      </w:r>
      <w:r w:rsidRPr="00554298">
        <w:t xml:space="preserve"> Viz HYRŠLOVÁ, K. </w:t>
      </w:r>
      <w:r w:rsidRPr="00554298">
        <w:rPr>
          <w:i/>
        </w:rPr>
        <w:t>Thomas Mann</w:t>
      </w:r>
      <w:r w:rsidRPr="00554298">
        <w:t xml:space="preserve">. In: VESELÝ, J. a kol. </w:t>
      </w:r>
      <w:r w:rsidRPr="00554298">
        <w:rPr>
          <w:i/>
        </w:rPr>
        <w:t>Azyl v Československu 1933 – 1938.</w:t>
      </w:r>
      <w:r w:rsidRPr="00554298">
        <w:t xml:space="preserve"> Praha: Naše vojsko, 1983, s. 169 – 171.</w:t>
      </w:r>
    </w:p>
  </w:footnote>
  <w:footnote w:id="9">
    <w:p w:rsidR="00224017" w:rsidRPr="00554298" w:rsidRDefault="00224017">
      <w:pPr>
        <w:pStyle w:val="Textpoznpodarou"/>
      </w:pPr>
      <w:r w:rsidRPr="00554298">
        <w:rPr>
          <w:rStyle w:val="Znakapoznpodarou"/>
        </w:rPr>
        <w:footnoteRef/>
      </w:r>
      <w:r w:rsidRPr="00554298">
        <w:t xml:space="preserve"> K historii mezinárodněprávní ochrany uprchlíků blíže ČEPELKA, Č. </w:t>
      </w:r>
      <w:r w:rsidRPr="00554298">
        <w:rPr>
          <w:i/>
        </w:rPr>
        <w:t>Historie mezinárodněprávní úpravy pomoci uprchlíkům</w:t>
      </w:r>
      <w:r w:rsidRPr="00554298">
        <w:t xml:space="preserve">. In: ŠTURMA, P., HONUSKOVÁ, V. a kol. </w:t>
      </w:r>
      <w:r w:rsidRPr="00554298">
        <w:rPr>
          <w:i/>
        </w:rPr>
        <w:t>Teorie a praxe azylu a uprchlictví.</w:t>
      </w:r>
      <w:r w:rsidRPr="00554298">
        <w:t xml:space="preserve"> Praha: Univerzita Karlova, 2012, 253 s. 21 – 23. K historii uprchlictví a mezinárodní ochrany mohu rovněž odkázat k dalšímu sborníku Univerzity Karlovy v Praze, k tématu environmentální migrace, válečné migrace nepravému uprchlictví srov. HONUSKOVÁ, V., FLÍDROVÁ, E., JANKŮ, L. a kol. </w:t>
      </w:r>
      <w:r w:rsidRPr="00554298">
        <w:rPr>
          <w:i/>
        </w:rPr>
        <w:t>Dnes migranti – Zítra uprchlíci? Postavení migrantů, kteří potřebují ochranu, v mezinárodním právu.</w:t>
      </w:r>
      <w:r w:rsidRPr="00554298">
        <w:t xml:space="preserve"> Praha: Univerzita Karlova, 2014, 196 s. </w:t>
      </w:r>
    </w:p>
  </w:footnote>
  <w:footnote w:id="10">
    <w:p w:rsidR="00224017" w:rsidRPr="00554298" w:rsidRDefault="00224017">
      <w:pPr>
        <w:pStyle w:val="Textpoznpodarou"/>
      </w:pPr>
      <w:r w:rsidRPr="00554298">
        <w:rPr>
          <w:rStyle w:val="Znakapoznpodarou"/>
        </w:rPr>
        <w:footnoteRef/>
      </w:r>
      <w:r w:rsidRPr="00554298">
        <w:t xml:space="preserve"> Blíže ŠTURMA, P. </w:t>
      </w:r>
      <w:r w:rsidRPr="00554298">
        <w:rPr>
          <w:i/>
        </w:rPr>
        <w:t>Současná mezinárodněprávní ochrana uprchlíků</w:t>
      </w:r>
      <w:r w:rsidRPr="00554298">
        <w:t xml:space="preserve">. In: ŠTURMA, P., HONUSKOVÁ, V. a kol. </w:t>
      </w:r>
      <w:r w:rsidRPr="00554298">
        <w:rPr>
          <w:i/>
        </w:rPr>
        <w:t>Teorie a praxe azylu a uprchlictví</w:t>
      </w:r>
      <w:r w:rsidRPr="00554298">
        <w:t>. Praha: Univerzita Karlova, 2012, s. 25 – 42.</w:t>
      </w:r>
    </w:p>
  </w:footnote>
  <w:footnote w:id="11">
    <w:p w:rsidR="00224017" w:rsidRPr="00554298" w:rsidRDefault="00224017">
      <w:pPr>
        <w:pStyle w:val="Textpoznpodarou"/>
      </w:pPr>
      <w:r w:rsidRPr="00554298">
        <w:rPr>
          <w:rStyle w:val="Znakapoznpodarou"/>
        </w:rPr>
        <w:footnoteRef/>
      </w:r>
      <w:r w:rsidRPr="00554298">
        <w:t xml:space="preserve"> Přímo k jednotlivým formám mezinárodní ochrany viz MADLEŇÁKOVÁ, L. </w:t>
      </w:r>
      <w:r w:rsidRPr="00554298">
        <w:rPr>
          <w:i/>
        </w:rPr>
        <w:t>Formy mezinárodní ochrany</w:t>
      </w:r>
      <w:r w:rsidRPr="00554298">
        <w:t xml:space="preserve">. In: SLÁDEČEK, V., POUPEROVÁ, O. a kol. </w:t>
      </w:r>
      <w:r w:rsidRPr="00554298">
        <w:rPr>
          <w:i/>
        </w:rPr>
        <w:t>Správní právo – zvláštní část (vybrané kapitoly)</w:t>
      </w:r>
      <w:r w:rsidRPr="00554298">
        <w:t xml:space="preserve">. Praha: </w:t>
      </w:r>
      <w:proofErr w:type="spellStart"/>
      <w:r w:rsidRPr="00554298">
        <w:t>Leges</w:t>
      </w:r>
      <w:proofErr w:type="spellEnd"/>
      <w:r w:rsidRPr="00554298">
        <w:t>, 2014, s. 110 – 112.</w:t>
      </w:r>
    </w:p>
  </w:footnote>
  <w:footnote w:id="12">
    <w:p w:rsidR="00224017" w:rsidRPr="00554298" w:rsidRDefault="00224017">
      <w:pPr>
        <w:pStyle w:val="Textpoznpodarou"/>
      </w:pPr>
      <w:r w:rsidRPr="00554298">
        <w:rPr>
          <w:rStyle w:val="Znakapoznpodarou"/>
        </w:rPr>
        <w:footnoteRef/>
      </w:r>
      <w:r w:rsidRPr="00554298">
        <w:t xml:space="preserve"> Tento zákon je především prováděcím právním předpisem k čl. 43 Listiny základních práv a svobod. Blíže HŘEBEJK, J. </w:t>
      </w:r>
      <w:r w:rsidRPr="00554298">
        <w:rPr>
          <w:i/>
        </w:rPr>
        <w:t>Zákon o azylu</w:t>
      </w:r>
      <w:r w:rsidRPr="00554298">
        <w:t xml:space="preserve">. In: PAVLÍČEK, V. a kol. </w:t>
      </w:r>
      <w:r w:rsidRPr="00554298">
        <w:rPr>
          <w:i/>
        </w:rPr>
        <w:t>Ústavní právo a státověda, II. díl. Ústavní právo České republiky</w:t>
      </w:r>
      <w:r w:rsidRPr="00554298">
        <w:t xml:space="preserve">. Praha: </w:t>
      </w:r>
      <w:proofErr w:type="spellStart"/>
      <w:r w:rsidRPr="00554298">
        <w:t>Leges</w:t>
      </w:r>
      <w:proofErr w:type="spellEnd"/>
      <w:r w:rsidRPr="00554298">
        <w:t>, 2015, s. 402.</w:t>
      </w:r>
    </w:p>
  </w:footnote>
  <w:footnote w:id="13">
    <w:p w:rsidR="00224017" w:rsidRPr="00554298" w:rsidRDefault="00224017" w:rsidP="00B92126">
      <w:pPr>
        <w:pStyle w:val="Textpoznpodarou"/>
      </w:pPr>
      <w:r w:rsidRPr="00554298">
        <w:rPr>
          <w:rStyle w:val="Znakapoznpodarou"/>
        </w:rPr>
        <w:footnoteRef/>
      </w:r>
      <w:r w:rsidRPr="00554298">
        <w:t xml:space="preserve"> Blíže nález Ústavního soudu ze dne 30. 1. 2007, </w:t>
      </w:r>
      <w:proofErr w:type="spellStart"/>
      <w:r w:rsidRPr="00554298">
        <w:t>sp</w:t>
      </w:r>
      <w:proofErr w:type="spellEnd"/>
      <w:r w:rsidRPr="00554298">
        <w:t xml:space="preserve">. zn. IV. ÚS 553/06. </w:t>
      </w:r>
      <w:r w:rsidRPr="00554298">
        <w:rPr>
          <w:i/>
        </w:rPr>
        <w:t>„Právo azylu nelze považovat za právo nárokové; ani Listina základních práv a svobod, ani mezinárodní smlouvy o lidských právech, jimiž je Česká republika vázána, nezaručují, že právo azylu musí být žádajícímu cizinci poskytnuto. Rozhodnutí o neudělení politického azylu cizinci nemusí proto být nesouladné s čl. 43 Listiny. Není vyloučeno, že ústavní stížnost namítající neudělení azylu může být Ústavním soudem posouzena z pohledu jiných ustanovení chránících základní lidská práva a svobody, zejména v případech, kdy má být vykonáno správní vyhoštění stěžovatele z území České republiky, trest vyhoštění nebo kdy má dojít k vydání do ciziny podle trestního řádu.“</w:t>
      </w:r>
    </w:p>
  </w:footnote>
  <w:footnote w:id="14">
    <w:p w:rsidR="00224017" w:rsidRPr="00554298" w:rsidRDefault="00224017">
      <w:pPr>
        <w:pStyle w:val="Textpoznpodarou"/>
      </w:pPr>
      <w:r w:rsidRPr="00554298">
        <w:rPr>
          <w:rStyle w:val="Znakapoznpodarou"/>
        </w:rPr>
        <w:footnoteRef/>
      </w:r>
      <w:r w:rsidRPr="00554298">
        <w:t xml:space="preserve"> Viz MOLEK, P. </w:t>
      </w:r>
      <w:r w:rsidRPr="00554298">
        <w:rPr>
          <w:i/>
        </w:rPr>
        <w:t>ČL. 43 (Právo na azyl).</w:t>
      </w:r>
      <w:r w:rsidRPr="00554298">
        <w:t xml:space="preserve"> In: WAGNEROVÁ, E., ŠIMÍČEK, V., LANGÁŠEK, T., POSPÍŠIL, I. a kol. </w:t>
      </w:r>
      <w:r w:rsidRPr="00554298">
        <w:rPr>
          <w:i/>
        </w:rPr>
        <w:t>Listina základních práv a svobod.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2012, s. 858. U této argumentace Ústavního soudu člověku skutečně přijde na mysl argument a contrario – azyl při srovnání se statusem uprchlíka (objektivní kategorie), jak je trefně zmíněn v komentáři P. </w:t>
      </w:r>
      <w:proofErr w:type="spellStart"/>
      <w:r w:rsidRPr="00554298">
        <w:t>Molka</w:t>
      </w:r>
      <w:proofErr w:type="spellEnd"/>
      <w:r w:rsidRPr="00554298">
        <w:t xml:space="preserve"> na stejné straně, na kterou je odkazováno. </w:t>
      </w:r>
    </w:p>
  </w:footnote>
  <w:footnote w:id="15">
    <w:p w:rsidR="00224017" w:rsidRPr="00554298" w:rsidRDefault="00224017">
      <w:pPr>
        <w:pStyle w:val="Textpoznpodarou"/>
      </w:pPr>
      <w:r w:rsidRPr="00554298">
        <w:rPr>
          <w:rStyle w:val="Znakapoznpodarou"/>
        </w:rPr>
        <w:footnoteRef/>
      </w:r>
      <w:r w:rsidRPr="00554298">
        <w:t xml:space="preserve"> PAVLÍČEK, V. </w:t>
      </w:r>
      <w:r w:rsidRPr="00554298">
        <w:rPr>
          <w:i/>
        </w:rPr>
        <w:t>Ústavní právník k migrační krizi: Stát rozhoduje, komu umožní vstup.</w:t>
      </w:r>
      <w:r w:rsidRPr="00554298">
        <w:t xml:space="preserve"> Rozhovor pro deník Právo ze dne 11. 7. 2016. Dostupné on-line z: &lt;https://</w:t>
      </w:r>
      <w:proofErr w:type="gramStart"/>
      <w:r w:rsidRPr="00554298">
        <w:t>www</w:t>
      </w:r>
      <w:proofErr w:type="gramEnd"/>
      <w:r w:rsidRPr="00554298">
        <w:t>.</w:t>
      </w:r>
      <w:proofErr w:type="gramStart"/>
      <w:r w:rsidRPr="00554298">
        <w:t>novinky</w:t>
      </w:r>
      <w:proofErr w:type="gramEnd"/>
      <w:r w:rsidRPr="00554298">
        <w:t>.cz/domaci/clanek/ustavni-pravnik-k-migracni-krizi-stat-rozhoduje-komu-umozni-vstup-40001604&gt; .[citováno dne 19. 4. 2020]</w:t>
      </w:r>
    </w:p>
  </w:footnote>
  <w:footnote w:id="16">
    <w:p w:rsidR="00224017" w:rsidRDefault="00224017" w:rsidP="001A4BD1">
      <w:pPr>
        <w:pStyle w:val="Textpoznpodarou"/>
        <w:jc w:val="left"/>
      </w:pPr>
      <w:r w:rsidRPr="00554298">
        <w:rPr>
          <w:rStyle w:val="Znakapoznpodarou"/>
        </w:rPr>
        <w:footnoteRef/>
      </w:r>
      <w:r w:rsidRPr="00554298">
        <w:t xml:space="preserve"> ODEHNALOVÁ, J. </w:t>
      </w:r>
      <w:r w:rsidRPr="00554298">
        <w:rPr>
          <w:i/>
        </w:rPr>
        <w:t>Právo na azyl jako subjektivní právo.</w:t>
      </w:r>
      <w:r w:rsidRPr="00554298">
        <w:t xml:space="preserve"> Právní rozhledy 5/2017, C. H.</w:t>
      </w:r>
      <w:r>
        <w:t xml:space="preserve"> Beck, s. 162. </w:t>
      </w:r>
    </w:p>
    <w:p w:rsidR="00224017" w:rsidRDefault="00224017" w:rsidP="001A4BD1">
      <w:pPr>
        <w:pStyle w:val="Textpoznpodarou"/>
        <w:jc w:val="left"/>
      </w:pPr>
      <w:r>
        <w:t xml:space="preserve">Dostupné on-line </w:t>
      </w:r>
      <w:r w:rsidRPr="00554298">
        <w:t>z: &lt;https://</w:t>
      </w:r>
      <w:proofErr w:type="gramStart"/>
      <w:r w:rsidRPr="00554298">
        <w:t>www.beck-online</w:t>
      </w:r>
      <w:proofErr w:type="gramEnd"/>
      <w:r w:rsidRPr="00554298">
        <w:t>.cz/bo/document-view.seam?documentId=nrptembrg5pxa4s7gvpxgxzrgyza&amp;groupIndex=0&amp;rowIndex=0&gt; .</w:t>
      </w:r>
    </w:p>
    <w:p w:rsidR="00224017" w:rsidRPr="00554298" w:rsidRDefault="00224017" w:rsidP="001A4BD1">
      <w:pPr>
        <w:pStyle w:val="Textpoznpodarou"/>
        <w:jc w:val="left"/>
      </w:pPr>
      <w:r w:rsidRPr="00554298">
        <w:t>[citováno dne 19. 4. 2020]</w:t>
      </w:r>
    </w:p>
  </w:footnote>
  <w:footnote w:id="17">
    <w:p w:rsidR="00224017" w:rsidRPr="00554298" w:rsidRDefault="00224017">
      <w:pPr>
        <w:pStyle w:val="Textpoznpodarou"/>
        <w:rPr>
          <w:i/>
        </w:rPr>
      </w:pPr>
      <w:r w:rsidRPr="00554298">
        <w:rPr>
          <w:rStyle w:val="Znakapoznpodarou"/>
        </w:rPr>
        <w:footnoteRef/>
      </w:r>
      <w:r w:rsidRPr="00554298">
        <w:t xml:space="preserve"> Citace čl. 18 Listiny základních práv Evropské unie: </w:t>
      </w:r>
      <w:r w:rsidRPr="00554298">
        <w:rPr>
          <w:i/>
        </w:rPr>
        <w:t>„Právo na azyl je zaručeno při dodržování Ženevské úmluvy o právním postavení uprchlíků ze dne 28. července 1951 a Protokolu týkajícího se právního postavení uprchlíků ze dne 31. ledna 1967 a v souladu se Smlouvou o Evropské unii a Smlouvou o fungování Evropské unie (dále jen „Smlouvy“).</w:t>
      </w:r>
    </w:p>
  </w:footnote>
  <w:footnote w:id="18">
    <w:p w:rsidR="00224017" w:rsidRPr="00554298" w:rsidRDefault="00224017" w:rsidP="002B4588">
      <w:pPr>
        <w:pStyle w:val="Textpoznpodarou"/>
      </w:pPr>
      <w:r w:rsidRPr="00554298">
        <w:rPr>
          <w:rStyle w:val="Znakapoznpodarou"/>
        </w:rPr>
        <w:footnoteRef/>
      </w:r>
      <w:r w:rsidRPr="00554298">
        <w:t xml:space="preserve"> Viz MOLEK, P. </w:t>
      </w:r>
      <w:r w:rsidRPr="00554298">
        <w:rPr>
          <w:i/>
        </w:rPr>
        <w:t>ČL. 43 (Právo na azyl)</w:t>
      </w:r>
      <w:r w:rsidRPr="00554298">
        <w:t>. In: WAGNEROVÁ, E., ŠIMÍČEK, V</w:t>
      </w:r>
      <w:r>
        <w:t>., LANGÁŠEK, T., POSPÍŠIL, I. a </w:t>
      </w:r>
      <w:r w:rsidRPr="00554298">
        <w:t xml:space="preserve">kol. </w:t>
      </w:r>
      <w:r w:rsidRPr="00554298">
        <w:rPr>
          <w:i/>
        </w:rPr>
        <w:t>Listina základních práv a svobod.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2012, s. 856.</w:t>
      </w:r>
    </w:p>
  </w:footnote>
  <w:footnote w:id="19">
    <w:p w:rsidR="00224017" w:rsidRPr="00554298" w:rsidRDefault="00224017">
      <w:pPr>
        <w:pStyle w:val="Textpoznpodarou"/>
      </w:pPr>
      <w:r w:rsidRPr="00554298">
        <w:rPr>
          <w:rStyle w:val="Znakapoznpodarou"/>
        </w:rPr>
        <w:footnoteRef/>
      </w:r>
      <w:r w:rsidRPr="00554298">
        <w:t xml:space="preserve"> Blíže KLÍMA, K. </w:t>
      </w:r>
      <w:r w:rsidRPr="00554298">
        <w:rPr>
          <w:i/>
        </w:rPr>
        <w:t>Ústavněprávní kontext práva na azyl a práva na spravedlivý proces</w:t>
      </w:r>
      <w:r w:rsidRPr="00554298">
        <w:t xml:space="preserve">. In: KLÍMA, K. a kol. </w:t>
      </w:r>
      <w:r>
        <w:rPr>
          <w:i/>
        </w:rPr>
        <w:t>Azylové právo v </w:t>
      </w:r>
      <w:r w:rsidRPr="00554298">
        <w:rPr>
          <w:i/>
        </w:rPr>
        <w:t>evropském kontextu</w:t>
      </w:r>
      <w:r w:rsidRPr="00554298">
        <w:t xml:space="preserve">. Praha: Metropolitan University Prague </w:t>
      </w:r>
      <w:proofErr w:type="spellStart"/>
      <w:r w:rsidRPr="00554298">
        <w:t>Press</w:t>
      </w:r>
      <w:proofErr w:type="spellEnd"/>
      <w:r w:rsidRPr="00554298">
        <w:t xml:space="preserve">, 2017, s. 125.  Čtenáře můžeme rovnou i odkázat na celou pasáž ve zmíněné knize, která nese jméno: </w:t>
      </w:r>
      <w:r w:rsidRPr="00554298">
        <w:rPr>
          <w:i/>
        </w:rPr>
        <w:t>„Ústavní úprava azylu v České republice v aktuálním evropském kontextu.</w:t>
      </w:r>
      <w:r w:rsidRPr="00554298">
        <w:t xml:space="preserve"> Tamtéž s. 120 – 125.</w:t>
      </w:r>
    </w:p>
  </w:footnote>
  <w:footnote w:id="20">
    <w:p w:rsidR="00224017" w:rsidRPr="00554298" w:rsidRDefault="00224017">
      <w:pPr>
        <w:pStyle w:val="Textpoznpodarou"/>
      </w:pPr>
      <w:r w:rsidRPr="00554298">
        <w:rPr>
          <w:rStyle w:val="Znakapoznpodarou"/>
        </w:rPr>
        <w:footnoteRef/>
      </w:r>
      <w:r w:rsidRPr="00554298">
        <w:t xml:space="preserve"> Jak již zaznělo v jedné z prvních úvah na toto téma od Dalibora Jílka. Viz JÍLEK, D. </w:t>
      </w:r>
      <w:r w:rsidRPr="00554298">
        <w:rPr>
          <w:i/>
        </w:rPr>
        <w:t>Povaha práva cizince na azyl podle Listiny základních práv a svobod</w:t>
      </w:r>
      <w:r w:rsidRPr="00554298">
        <w:t>. Časopis pro právní vědu a praxi, 2001, č. 4, s. 347–353.  Dostupné on-line z: &lt;https://journals.muni.cz/</w:t>
      </w:r>
      <w:proofErr w:type="spellStart"/>
      <w:r w:rsidRPr="00554298">
        <w:t>cpvp</w:t>
      </w:r>
      <w:proofErr w:type="spellEnd"/>
      <w:r w:rsidRPr="00554298">
        <w:t>/</w:t>
      </w:r>
      <w:proofErr w:type="spellStart"/>
      <w:r w:rsidRPr="00554298">
        <w:t>article</w:t>
      </w:r>
      <w:proofErr w:type="spellEnd"/>
      <w:r w:rsidRPr="00554298">
        <w:t>/</w:t>
      </w:r>
      <w:proofErr w:type="spellStart"/>
      <w:r w:rsidRPr="00554298">
        <w:t>view</w:t>
      </w:r>
      <w:proofErr w:type="spellEnd"/>
      <w:r w:rsidRPr="00554298">
        <w:t xml:space="preserve">/8364/0&gt; .[citováno dne 19. 4. 2020]: </w:t>
      </w:r>
      <w:r w:rsidRPr="00554298">
        <w:rPr>
          <w:i/>
        </w:rPr>
        <w:t xml:space="preserve">„Zatvrzelá zdráhavost států uvést do normativní souvislosti postavení uprchlíka a právo na azyl, navzdory odkazu na Všeobecnou deklaraci lidských práv umístěného v prvním odstavci preambule, lze vysvětlit vitálním zájmem smluvních států nevzdat se svrchované diskrece nad přistěhovalectvím. S tím zřejmě koresponduje pozdější neúspěch kodifikovat územní azyl v roce 1977, i když selhání může být také připsáno zásadním pojmovým nejasnostem.“ </w:t>
      </w:r>
      <w:r w:rsidRPr="00554298">
        <w:t xml:space="preserve">S obdobnou trefností se autor tamtéž vyjadřuje i k možným disputacím nad čl. 43 Listiny základních práv a svobod: </w:t>
      </w:r>
      <w:r w:rsidRPr="00554298">
        <w:rPr>
          <w:i/>
        </w:rPr>
        <w:t xml:space="preserve">„Články listiny rovněž obrážejí vzor jiných ústav, zejména Spolkové republiky Německo. Absence vůdčí a soudržné myšlenky poznamenala vnitřní formu i obsah jednotlivých článků. Bezpochyby určité projevy právního i filozofického eklekticismus nepříznivě dopadly na čl. 43, jenž upravuje právo na azyl. Neznalost mezinárodně právních souvislostí se rovněž nepříznivě odrazila ve formulaci ústavní normy.“ </w:t>
      </w:r>
      <w:r w:rsidRPr="00554298">
        <w:t xml:space="preserve">Na okraj k citovanému je dlužno poznamenat, že odborná komentářová literatura k ústavě Německé spolkové republiky opět odkazuje k výkladu dle Ženevské úmluvy o právním postavení uprchlíků. Kruh se uzavírá. Srov. MOLEK, P. </w:t>
      </w:r>
      <w:r w:rsidRPr="00554298">
        <w:rPr>
          <w:i/>
        </w:rPr>
        <w:t>ČL. 43 (Právo na azyl).</w:t>
      </w:r>
      <w:r w:rsidRPr="00554298">
        <w:t xml:space="preserve"> In: WAGNEROVÁ, E., ŠIMÍČEK, V., LANGÁŠEK, T., POSPÍŠIL, I. a kol. </w:t>
      </w:r>
      <w:r w:rsidRPr="00554298">
        <w:rPr>
          <w:i/>
        </w:rPr>
        <w:t>Listina základních práv a svobod.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2012, s. 859, bod. 20.</w:t>
      </w:r>
    </w:p>
  </w:footnote>
  <w:footnote w:id="21">
    <w:p w:rsidR="00224017" w:rsidRPr="00554298" w:rsidRDefault="00224017">
      <w:pPr>
        <w:pStyle w:val="Textpoznpodarou"/>
      </w:pPr>
      <w:r w:rsidRPr="00554298">
        <w:rPr>
          <w:rStyle w:val="Znakapoznpodarou"/>
        </w:rPr>
        <w:footnoteRef/>
      </w:r>
      <w:r w:rsidRPr="00554298">
        <w:t xml:space="preserve"> Blíže CHMELÍČKOVÁ, N., VOTOČKOVÁ, V. </w:t>
      </w:r>
      <w:r w:rsidRPr="00554298">
        <w:rPr>
          <w:i/>
        </w:rPr>
        <w:t>Zákon o azylu. Praktický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2016, s. 95–98.</w:t>
      </w:r>
    </w:p>
  </w:footnote>
  <w:footnote w:id="22">
    <w:p w:rsidR="00224017" w:rsidRPr="00554298" w:rsidRDefault="00224017">
      <w:pPr>
        <w:pStyle w:val="Textpoznpodarou"/>
      </w:pPr>
      <w:r w:rsidRPr="00554298">
        <w:rPr>
          <w:rStyle w:val="Znakapoznpodarou"/>
        </w:rPr>
        <w:footnoteRef/>
      </w:r>
      <w:r w:rsidRPr="00554298">
        <w:t xml:space="preserve"> Ke zdravotním a sociálním poměrům žadatelů o azyl blíže SCHEU, C, H., NOVÁČKOVÁ, E. </w:t>
      </w:r>
      <w:r w:rsidRPr="00554298">
        <w:rPr>
          <w:i/>
        </w:rPr>
        <w:t>Sociální status uprchlíků a žadatelů o mezinárodní ochranu z pohledu práva Evropské unie</w:t>
      </w:r>
      <w:r w:rsidRPr="00554298">
        <w:t xml:space="preserve">. In: KOLDINSKÁ, K.., SCHEU, C. H., ŠTEFKO, M. a kol. </w:t>
      </w:r>
      <w:r w:rsidRPr="00554298">
        <w:rPr>
          <w:i/>
        </w:rPr>
        <w:t>Sociální integrace cizinců</w:t>
      </w:r>
      <w:r w:rsidRPr="00554298">
        <w:t xml:space="preserve">. Praha: Auditorium, 2016, s. 52 – 83. </w:t>
      </w:r>
    </w:p>
  </w:footnote>
  <w:footnote w:id="23">
    <w:p w:rsidR="00224017" w:rsidRPr="00554298" w:rsidRDefault="00224017">
      <w:pPr>
        <w:pStyle w:val="Textpoznpodarou"/>
      </w:pPr>
      <w:r w:rsidRPr="00554298">
        <w:rPr>
          <w:rStyle w:val="Znakapoznpodarou"/>
        </w:rPr>
        <w:footnoteRef/>
      </w:r>
      <w:r w:rsidRPr="00554298">
        <w:t xml:space="preserve"> Z literatury můžeme čtenáře dále odkázat k učebnici zvláštní části správního práva, blíže MADLEŇÁKOVÁ,L. </w:t>
      </w:r>
      <w:r w:rsidRPr="00554298">
        <w:rPr>
          <w:i/>
        </w:rPr>
        <w:t>Mezinárodní ochrana</w:t>
      </w:r>
      <w:r w:rsidRPr="00554298">
        <w:t xml:space="preserve">. In: SLÁDEČEK, V., POUPEROVÁ, O. a kol. </w:t>
      </w:r>
      <w:r w:rsidRPr="00554298">
        <w:rPr>
          <w:i/>
        </w:rPr>
        <w:t xml:space="preserve">Správní právo – zvláštní část (vybrané kapitoly). </w:t>
      </w:r>
      <w:r w:rsidRPr="00554298">
        <w:t xml:space="preserve">Praha: </w:t>
      </w:r>
      <w:proofErr w:type="spellStart"/>
      <w:r w:rsidRPr="00554298">
        <w:t>Leges</w:t>
      </w:r>
      <w:proofErr w:type="spellEnd"/>
      <w:r w:rsidRPr="00554298">
        <w:t>, 2014, s. 103 – 116.</w:t>
      </w:r>
    </w:p>
  </w:footnote>
  <w:footnote w:id="24">
    <w:p w:rsidR="00224017" w:rsidRPr="00554298" w:rsidRDefault="00224017" w:rsidP="00130189">
      <w:pPr>
        <w:pStyle w:val="Textpoznpodarou"/>
      </w:pPr>
      <w:r w:rsidRPr="00554298">
        <w:rPr>
          <w:rStyle w:val="Znakapoznpodarou"/>
        </w:rPr>
        <w:footnoteRef/>
      </w:r>
      <w:r w:rsidRPr="00554298">
        <w:t xml:space="preserve"> Blíže</w:t>
      </w:r>
      <w:r>
        <w:t xml:space="preserve"> </w:t>
      </w:r>
      <w:r w:rsidRPr="00554298">
        <w:t>HOETZEL, J</w:t>
      </w:r>
      <w:r w:rsidRPr="00554298">
        <w:rPr>
          <w:i/>
        </w:rPr>
        <w:t>. Soudní kontrola veřejné správy</w:t>
      </w:r>
      <w:r w:rsidRPr="00554298">
        <w:t>. Praha: Spolek českých právníků „Všehrd“, 1924, s. 12 – 22. V n</w:t>
      </w:r>
      <w:r>
        <w:t>ejaktuálnější podobě</w:t>
      </w:r>
      <w:r w:rsidRPr="00554298">
        <w:t xml:space="preserve">: KÜHN, Z. </w:t>
      </w:r>
      <w:r w:rsidRPr="00554298">
        <w:rPr>
          <w:i/>
        </w:rPr>
        <w:t xml:space="preserve">Komentář §2 [Poslání správních soudů]. </w:t>
      </w:r>
      <w:r w:rsidRPr="00554298">
        <w:t xml:space="preserve">In:  KÜHN, Z., KOUCOUREK, T. a kol. </w:t>
      </w:r>
      <w:r w:rsidRPr="00554298">
        <w:rPr>
          <w:i/>
        </w:rPr>
        <w:t>Soudní řád správní.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2019, s. 3 – 15. Stejně tak: POTĚŠIL, L. </w:t>
      </w:r>
      <w:r w:rsidRPr="00554298">
        <w:rPr>
          <w:i/>
        </w:rPr>
        <w:t xml:space="preserve">Komentář §2. </w:t>
      </w:r>
      <w:r w:rsidRPr="00554298">
        <w:t>In: POTĚŠIL, L., ŠIMÍČEK, V. a kol</w:t>
      </w:r>
      <w:r w:rsidRPr="00554298">
        <w:rPr>
          <w:i/>
        </w:rPr>
        <w:t>. Soudní řád správní. Komentář</w:t>
      </w:r>
      <w:r w:rsidRPr="00554298">
        <w:t xml:space="preserve">. Praha: </w:t>
      </w:r>
      <w:proofErr w:type="spellStart"/>
      <w:r w:rsidRPr="00554298">
        <w:t>Leges</w:t>
      </w:r>
      <w:proofErr w:type="spellEnd"/>
      <w:r w:rsidRPr="00554298">
        <w:t>, 2014, s. 27an.</w:t>
      </w:r>
    </w:p>
  </w:footnote>
  <w:footnote w:id="25">
    <w:p w:rsidR="00224017" w:rsidRPr="00554298" w:rsidRDefault="00224017">
      <w:pPr>
        <w:pStyle w:val="Textpoznpodarou"/>
      </w:pPr>
      <w:r w:rsidRPr="00554298">
        <w:rPr>
          <w:rStyle w:val="Znakapoznpodarou"/>
        </w:rPr>
        <w:footnoteRef/>
      </w:r>
      <w:r w:rsidRPr="00554298">
        <w:t xml:space="preserve"> Rozhodnout ve věci mezinárodní ochra</w:t>
      </w:r>
      <w:r>
        <w:t xml:space="preserve">ny přísluší Ministerstvu vnitra </w:t>
      </w:r>
      <w:r w:rsidRPr="00554298">
        <w:t xml:space="preserve">– Odboru azylové a migrační politiky. Stanovení příslušnosti soudu na podkladě hlášeného místa pobytu žadatele v den podání žaloby má za následek, že některé ze správních soudů mají výrazně větší nápad těchto žalob, nežli soudy jiné. Zejména ty, v jejichž obvodech se nachází pobytová střediska pro žadatele o mezinárodní ochranu provozovaná správou uprchlických zařízení, tzv. azylové tábory. Předně, Krajský soud v Hradci Králové, Ostravě a Brně. </w:t>
      </w:r>
    </w:p>
  </w:footnote>
  <w:footnote w:id="26">
    <w:p w:rsidR="00224017" w:rsidRPr="00554298" w:rsidRDefault="00224017">
      <w:pPr>
        <w:pStyle w:val="Textpoznpodarou"/>
      </w:pPr>
      <w:r w:rsidRPr="00554298">
        <w:rPr>
          <w:rStyle w:val="Znakapoznpodarou"/>
        </w:rPr>
        <w:footnoteRef/>
      </w:r>
      <w:r w:rsidRPr="00554298">
        <w:t xml:space="preserve"> K bližší úvaze o vyloučení rozkladu jako řádného opravného prostředku z řízení o mezinárodní ochraně blíže KRÁLOVÁ, A., JURNÍKOVÁ. J. „</w:t>
      </w:r>
      <w:r w:rsidRPr="00554298">
        <w:rPr>
          <w:i/>
        </w:rPr>
        <w:t>Ochrana subjektivních práv v cizinecké a azylové agendě</w:t>
      </w:r>
      <w:r w:rsidRPr="00554298">
        <w:t xml:space="preserve">“. In: SKULOVÁ, S., POTĚŠIL, L. a kol. </w:t>
      </w:r>
      <w:r w:rsidRPr="00554298">
        <w:rPr>
          <w:i/>
        </w:rPr>
        <w:t>Prostředky ochrany subjektivních práv ve veřejné správě – jejich systém a efektivnost.</w:t>
      </w:r>
      <w:r w:rsidRPr="00554298">
        <w:t xml:space="preserve"> Praha: C. H. Beck, 2017, s. 321 –325. </w:t>
      </w:r>
    </w:p>
  </w:footnote>
  <w:footnote w:id="27">
    <w:p w:rsidR="00224017" w:rsidRPr="00554298" w:rsidRDefault="00224017">
      <w:pPr>
        <w:pStyle w:val="Textpoznpodarou"/>
      </w:pPr>
      <w:r w:rsidRPr="00554298">
        <w:rPr>
          <w:rStyle w:val="Znakapoznpodarou"/>
        </w:rPr>
        <w:footnoteRef/>
      </w:r>
      <w:r w:rsidRPr="00554298">
        <w:t xml:space="preserve"> Samozřejmě stejně jako právo mezinárodní a ústavní. Blíže k normativnímu výkladu českého azylového práva viz MOLEK, P. </w:t>
      </w:r>
      <w:r w:rsidRPr="00554298">
        <w:rPr>
          <w:i/>
        </w:rPr>
        <w:t>Právní pojem „pronásledování“ v souvislosti evropského azylového práva</w:t>
      </w:r>
      <w:r w:rsidRPr="00554298">
        <w:t>. Praha: C. H. Beck, 2010, s. 141 –142.</w:t>
      </w:r>
    </w:p>
  </w:footnote>
  <w:footnote w:id="28">
    <w:p w:rsidR="00224017" w:rsidRPr="00554298" w:rsidRDefault="00224017">
      <w:pPr>
        <w:pStyle w:val="Textpoznpodarou"/>
      </w:pPr>
      <w:r w:rsidRPr="00554298">
        <w:rPr>
          <w:rStyle w:val="Znakapoznpodarou"/>
        </w:rPr>
        <w:footnoteRef/>
      </w:r>
      <w:r w:rsidRPr="00554298">
        <w:t xml:space="preserve"> K přímému účinku evropského práva před právem členských států a jeho následnému použití, blíže TICHÝ, L., ARNOLD, R., ZEMÁNEK, J., KRÁL, R., DUMBROVSKÝ, T. </w:t>
      </w:r>
      <w:r w:rsidRPr="00554298">
        <w:rPr>
          <w:i/>
        </w:rPr>
        <w:t>Evropské právo</w:t>
      </w:r>
      <w:r w:rsidRPr="00554298">
        <w:t xml:space="preserve">. Praha: C. H. Beck, 2014, s. 245 – 250. </w:t>
      </w:r>
    </w:p>
  </w:footnote>
  <w:footnote w:id="29">
    <w:p w:rsidR="00224017" w:rsidRPr="00554298" w:rsidRDefault="00224017" w:rsidP="00EF656B">
      <w:pPr>
        <w:pStyle w:val="Textpoznpodarou"/>
        <w:rPr>
          <w:i/>
        </w:rPr>
      </w:pPr>
      <w:r w:rsidRPr="00554298">
        <w:rPr>
          <w:rStyle w:val="Znakapoznpodarou"/>
        </w:rPr>
        <w:footnoteRef/>
      </w:r>
      <w:r w:rsidRPr="00554298">
        <w:t xml:space="preserve"> K diskuzi o budoucí koncepci českého správního soudnictví co do situace k přezkumu azylových rozhodnutí viz PÍTROVÁ, L. (editor) a kol. </w:t>
      </w:r>
      <w:r w:rsidRPr="00554298">
        <w:rPr>
          <w:i/>
        </w:rPr>
        <w:t>Aktuální právní aspekty migrace</w:t>
      </w:r>
      <w:r w:rsidRPr="00554298">
        <w:t xml:space="preserve">. Praha: </w:t>
      </w:r>
      <w:proofErr w:type="spellStart"/>
      <w:r w:rsidRPr="00554298">
        <w:t>Leges</w:t>
      </w:r>
      <w:proofErr w:type="spellEnd"/>
      <w:r w:rsidRPr="00554298">
        <w:t xml:space="preserve">, 2016.  Čtenáře mohu upozornit zejména na text Petra Navrátila, </w:t>
      </w:r>
      <w:r w:rsidRPr="00554298">
        <w:rPr>
          <w:i/>
        </w:rPr>
        <w:t>Transpozice čl. 46 odst. 3 tzv. procedurální směrnice do právního řádu ČR: šance pro strukturální reformu správního soudnictví?</w:t>
      </w:r>
      <w:r w:rsidRPr="00554298">
        <w:t xml:space="preserve"> A text Davida </w:t>
      </w:r>
      <w:proofErr w:type="spellStart"/>
      <w:r w:rsidRPr="00554298">
        <w:t>Kryska</w:t>
      </w:r>
      <w:proofErr w:type="spellEnd"/>
      <w:r w:rsidRPr="00554298">
        <w:t xml:space="preserve">, </w:t>
      </w:r>
      <w:r w:rsidRPr="00554298">
        <w:rPr>
          <w:i/>
        </w:rPr>
        <w:t>Evropeizace migračního práva a české správní soudnictví</w:t>
      </w:r>
      <w:r w:rsidRPr="00554298">
        <w:t>. Obojí obsažené v předkládané knize. Pro srovnání s fra</w:t>
      </w:r>
      <w:r>
        <w:t>ncouzským správním soudnictvím na</w:t>
      </w:r>
      <w:r w:rsidRPr="00554298">
        <w:t xml:space="preserve"> úseku mezinárodní ochrany blíže dobrý komparativní text Hany Lupačové. Viz LUPAČOVÁ, H. </w:t>
      </w:r>
      <w:r w:rsidRPr="00554298">
        <w:rPr>
          <w:i/>
        </w:rPr>
        <w:t>Posouzení potřeby mezinárodní ochrany</w:t>
      </w:r>
    </w:p>
    <w:p w:rsidR="00224017" w:rsidRPr="00554298" w:rsidRDefault="00224017" w:rsidP="00EF656B">
      <w:pPr>
        <w:pStyle w:val="Textpoznpodarou"/>
        <w:rPr>
          <w:i/>
        </w:rPr>
      </w:pPr>
      <w:r w:rsidRPr="00554298">
        <w:rPr>
          <w:i/>
        </w:rPr>
        <w:t xml:space="preserve">ex </w:t>
      </w:r>
      <w:proofErr w:type="spellStart"/>
      <w:r w:rsidRPr="00554298">
        <w:rPr>
          <w:i/>
        </w:rPr>
        <w:t>nunc</w:t>
      </w:r>
      <w:proofErr w:type="spellEnd"/>
      <w:r w:rsidRPr="00554298">
        <w:rPr>
          <w:i/>
        </w:rPr>
        <w:t xml:space="preserve"> v přepracované procedurální směrnici. Inspirace francouzským azylovým soudem (Cour </w:t>
      </w:r>
      <w:proofErr w:type="spellStart"/>
      <w:r w:rsidRPr="00554298">
        <w:rPr>
          <w:i/>
        </w:rPr>
        <w:t>nationale</w:t>
      </w:r>
      <w:proofErr w:type="spellEnd"/>
      <w:r w:rsidRPr="00554298">
        <w:rPr>
          <w:i/>
        </w:rPr>
        <w:t xml:space="preserve"> de </w:t>
      </w:r>
      <w:proofErr w:type="spellStart"/>
      <w:r w:rsidRPr="00554298">
        <w:rPr>
          <w:i/>
        </w:rPr>
        <w:t>droit</w:t>
      </w:r>
      <w:proofErr w:type="spellEnd"/>
      <w:r w:rsidRPr="00554298">
        <w:rPr>
          <w:i/>
        </w:rPr>
        <w:t xml:space="preserve"> </w:t>
      </w:r>
      <w:proofErr w:type="spellStart"/>
      <w:r w:rsidRPr="00554298">
        <w:rPr>
          <w:i/>
        </w:rPr>
        <w:t>d´asile</w:t>
      </w:r>
      <w:proofErr w:type="spellEnd"/>
      <w:r w:rsidRPr="00554298">
        <w:rPr>
          <w:i/>
        </w:rPr>
        <w:t xml:space="preserve">). </w:t>
      </w:r>
      <w:r w:rsidRPr="00554298">
        <w:t>In:  JÍLEK, D., POŘÍZEK, P. (editoři)</w:t>
      </w:r>
      <w:r w:rsidRPr="00554298">
        <w:rPr>
          <w:i/>
        </w:rPr>
        <w:t>Sborník ze semináře: Aktuální právní problémy cizineckého a azylového práva.</w:t>
      </w:r>
      <w:r w:rsidRPr="00554298">
        <w:t xml:space="preserve"> Brno: Kancelář veřejného ochránce práv ve spolupráci se společností </w:t>
      </w:r>
      <w:proofErr w:type="spellStart"/>
      <w:r w:rsidRPr="00554298">
        <w:t>Wolters</w:t>
      </w:r>
      <w:proofErr w:type="spellEnd"/>
      <w:r w:rsidRPr="00554298">
        <w:t xml:space="preserve"> </w:t>
      </w:r>
      <w:proofErr w:type="spellStart"/>
      <w:r w:rsidRPr="00554298">
        <w:t>Kluwer</w:t>
      </w:r>
      <w:proofErr w:type="spellEnd"/>
      <w:r w:rsidRPr="00554298">
        <w:t xml:space="preserve"> , 2015, s. 261 – 304.</w:t>
      </w:r>
    </w:p>
  </w:footnote>
  <w:footnote w:id="30">
    <w:p w:rsidR="00224017" w:rsidRPr="00554298" w:rsidRDefault="00224017">
      <w:pPr>
        <w:pStyle w:val="Textpoznpodarou"/>
      </w:pPr>
      <w:r w:rsidRPr="00554298">
        <w:rPr>
          <w:rStyle w:val="Znakapoznpodarou"/>
        </w:rPr>
        <w:footnoteRef/>
      </w:r>
      <w:r w:rsidRPr="00554298">
        <w:t xml:space="preserve"> Srov. KÜHN, Z. </w:t>
      </w:r>
      <w:r w:rsidRPr="00554298">
        <w:rPr>
          <w:i/>
        </w:rPr>
        <w:t>Komentář §75.</w:t>
      </w:r>
      <w:r w:rsidRPr="00554298">
        <w:t xml:space="preserve"> In: KÜHN, Z., KOUCOUREK, T. a kol. </w:t>
      </w:r>
      <w:r w:rsidRPr="00554298">
        <w:rPr>
          <w:i/>
        </w:rPr>
        <w:t>Soudní řád správní.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2019, s. 603.</w:t>
      </w:r>
    </w:p>
  </w:footnote>
  <w:footnote w:id="31">
    <w:p w:rsidR="00224017" w:rsidRPr="00554298" w:rsidRDefault="00224017">
      <w:pPr>
        <w:pStyle w:val="Textpoznpodarou"/>
      </w:pPr>
      <w:r w:rsidRPr="00554298">
        <w:rPr>
          <w:rStyle w:val="Znakapoznpodarou"/>
        </w:rPr>
        <w:footnoteRef/>
      </w:r>
      <w:r w:rsidRPr="00554298">
        <w:t xml:space="preserve"> </w:t>
      </w:r>
      <w:r w:rsidRPr="00554298">
        <w:rPr>
          <w:i/>
        </w:rPr>
        <w:t xml:space="preserve">„[v] případě přímého účinku čl. 46 odst. 3 směrnice č. 2013/32/EU by povinností krajského soudu bylo přezkoumat skutkovou i právní stránku případu ve věci mezinárodní ochrany ke dni svého rozhodnutí. Žadatel o mezinárodní ochranu má však též primárně povinnost uvést v řízení před správním orgánem všechny skutečnosti, které jsou mu známé a které mohou být relevantní z hlediska možného udělení mezinárodní ochrany, a dát příležitost správnímu orgánu, aby o takto přednesených důvodech jeho žádosti kvalifikovaně rozhodl. </w:t>
      </w:r>
      <w:r w:rsidRPr="00554298">
        <w:t xml:space="preserve">Rozsudek NSS ze dne 26. 11. 2015, č. j. 10 </w:t>
      </w:r>
      <w:proofErr w:type="spellStart"/>
      <w:r w:rsidRPr="00554298">
        <w:t>Azs</w:t>
      </w:r>
      <w:proofErr w:type="spellEnd"/>
      <w:r w:rsidRPr="00554298">
        <w:t xml:space="preserve"> 194/2015-32</w:t>
      </w:r>
    </w:p>
  </w:footnote>
  <w:footnote w:id="32">
    <w:p w:rsidR="00224017" w:rsidRPr="00554298" w:rsidRDefault="00224017">
      <w:pPr>
        <w:pStyle w:val="Textpoznpodarou"/>
      </w:pPr>
      <w:r w:rsidRPr="00554298">
        <w:rPr>
          <w:rStyle w:val="Znakapoznpodarou"/>
        </w:rPr>
        <w:footnoteRef/>
      </w:r>
      <w:r w:rsidRPr="00554298">
        <w:t xml:space="preserve"> </w:t>
      </w:r>
      <w:r w:rsidRPr="00554298">
        <w:rPr>
          <w:i/>
        </w:rPr>
        <w:t>„Čl. 13 Úmluvy o ochraně lidských práv a základních svobod a čl. 36 odst. 2 a 43 Listiny základních práv a svobod vyžadují, aby opravný prostředek proti zamítnutí žádosti o azyl byl účinný, což za určitých okolností vyžaduje připuštění předkládání nových azylových důvodů ve fázi řízení před správním soudem prvního stupně. § 75 odst. 1 soudního řádu správního nelze vykládat způsobem, že v řízení o mezinárodní ochraně lze před soudem vznášet nové důvody výlučně, pouze pokud je žadatel o mezinárodní ochranu nemohl uvést již v řízení před správním orgánem bez vlastního zavinění. Existuje řada dalších ospravedlnitelných důvodů, proč žadatel o azyl nesdělí všechny relevantní důvody pro udělení azylu již před ministerstvem jako orgánem prvního stupně. Vždy je nutno zohlednit povahu těchto nových skutečností a situaci konkrétního žadatele. Mezi ospravedlnitelné důvody patří například: dotazování při osobním pohovoru se této skutečnosti netýkalo a konkrétní informaci nezjistilo; osobní pohovor nebyl proveden; žadatel nemusel pochopit relevanci některých skutečností pro žádost o mezinárodní ochranu; trauma, stud nebo jiné zábrany mohly zabránit úplnému ústnímu svědectví při osobním pohovoru (zejména v případě těch, kteří přežili mučení, sexuální násilí či pronásledování z důvodu sexuality); pohlaví tazatele nebo tlumočníka mohlo být pro žadatele zábranou.“</w:t>
      </w:r>
      <w:r w:rsidRPr="00554298">
        <w:t xml:space="preserve"> Nález Ústavního soud ze dne 12. 4. 2016, </w:t>
      </w:r>
      <w:proofErr w:type="spellStart"/>
      <w:r w:rsidRPr="00554298">
        <w:t>sp</w:t>
      </w:r>
      <w:proofErr w:type="spellEnd"/>
      <w:r w:rsidRPr="00554298">
        <w:t>. zn. I. ÚS 425/16</w:t>
      </w:r>
    </w:p>
  </w:footnote>
  <w:footnote w:id="33">
    <w:p w:rsidR="00224017" w:rsidRPr="00554298" w:rsidRDefault="00224017">
      <w:pPr>
        <w:pStyle w:val="Textpoznpodarou"/>
      </w:pPr>
      <w:r w:rsidRPr="00554298">
        <w:rPr>
          <w:rStyle w:val="Znakapoznpodarou"/>
        </w:rPr>
        <w:footnoteRef/>
      </w:r>
      <w:r w:rsidRPr="00554298">
        <w:t xml:space="preserve"> Blíže rozsudek NSS ze dne 11. 7. 2019, č. j. 9 </w:t>
      </w:r>
      <w:proofErr w:type="spellStart"/>
      <w:r w:rsidRPr="00554298">
        <w:t>Azs</w:t>
      </w:r>
      <w:proofErr w:type="spellEnd"/>
      <w:r w:rsidRPr="00554298">
        <w:t xml:space="preserve"> 157/2019-2</w:t>
      </w:r>
      <w:r>
        <w:t>4</w:t>
      </w:r>
      <w:r w:rsidRPr="00554298">
        <w:t xml:space="preserve">, bod 24. </w:t>
      </w:r>
    </w:p>
  </w:footnote>
  <w:footnote w:id="34">
    <w:p w:rsidR="00224017" w:rsidRPr="00554298" w:rsidRDefault="00224017">
      <w:pPr>
        <w:pStyle w:val="Textpoznpodarou"/>
      </w:pPr>
      <w:r w:rsidRPr="00554298">
        <w:rPr>
          <w:rStyle w:val="Znakapoznpodarou"/>
        </w:rPr>
        <w:footnoteRef/>
      </w:r>
      <w:r w:rsidRPr="00554298">
        <w:t xml:space="preserve"> Blíže rozsudek Krajského soudu v Brně ze dne 28. 3. 2019, č. j. 32 </w:t>
      </w:r>
      <w:proofErr w:type="spellStart"/>
      <w:r w:rsidRPr="00554298">
        <w:t>Az</w:t>
      </w:r>
      <w:proofErr w:type="spellEnd"/>
      <w:r w:rsidRPr="00554298">
        <w:t xml:space="preserve"> 16/2017-111</w:t>
      </w:r>
    </w:p>
  </w:footnote>
  <w:footnote w:id="35">
    <w:p w:rsidR="00224017" w:rsidRPr="00554298" w:rsidRDefault="00224017">
      <w:pPr>
        <w:pStyle w:val="Textpoznpodarou"/>
      </w:pPr>
      <w:r w:rsidRPr="00554298">
        <w:rPr>
          <w:rStyle w:val="Znakapoznpodarou"/>
        </w:rPr>
        <w:footnoteRef/>
      </w:r>
      <w:r w:rsidRPr="00554298">
        <w:t xml:space="preserve"> V českých právních předpisech má tento princip největší míru zastoupení u doplňkové ochrany, která je brána jako dočasné poskytnutí ochrany na předem vymezenou dobu, po kterou nebezpečí pro cizince v zemi jeho původu potrvá. Doplňková ochrana byla představena evropským právem, mezinárodní právo ji nezná. Pobytovým právem je tento princip posuzován v souvislosti s tzv. překážkami ve vycestování (§179, zákona č. 326/1999 Sb. o pobytu cizinců na území České republiky). K uvedenému srov. CHMELÍČKOVÁ, N., VOTOČKOVÁ, V. </w:t>
      </w:r>
      <w:r w:rsidRPr="00554298">
        <w:rPr>
          <w:i/>
        </w:rPr>
        <w:t>Zákon o azylu. Praktický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2016, s. 55 – 58.</w:t>
      </w:r>
    </w:p>
  </w:footnote>
  <w:footnote w:id="36">
    <w:p w:rsidR="00224017" w:rsidRPr="00554298" w:rsidRDefault="00224017">
      <w:pPr>
        <w:pStyle w:val="Textpoznpodarou"/>
      </w:pPr>
      <w:r w:rsidRPr="00554298">
        <w:rPr>
          <w:rStyle w:val="Znakapoznpodarou"/>
        </w:rPr>
        <w:footnoteRef/>
      </w:r>
      <w:r w:rsidRPr="00554298">
        <w:t xml:space="preserve"> Blíže KMEC, J., KOSAŘ, D., KRATOCHVÍL, J., BOBEK, M. </w:t>
      </w:r>
      <w:r w:rsidRPr="00554298">
        <w:rPr>
          <w:i/>
        </w:rPr>
        <w:t>Evropská úmluva o lidských právech. Komentář</w:t>
      </w:r>
      <w:r w:rsidRPr="00554298">
        <w:t xml:space="preserve">. Praha: C. H. Beck, 2012, s. 401 </w:t>
      </w:r>
      <w:proofErr w:type="spellStart"/>
      <w:r w:rsidRPr="00554298">
        <w:t>an</w:t>
      </w:r>
      <w:proofErr w:type="spellEnd"/>
      <w:r w:rsidRPr="00554298">
        <w:t xml:space="preserve">. </w:t>
      </w:r>
    </w:p>
  </w:footnote>
  <w:footnote w:id="37">
    <w:p w:rsidR="00224017" w:rsidRPr="00554298" w:rsidRDefault="00224017" w:rsidP="00250F05">
      <w:pPr>
        <w:pStyle w:val="Textpoznpodarou"/>
      </w:pPr>
      <w:r w:rsidRPr="00554298">
        <w:rPr>
          <w:rStyle w:val="Znakapoznpodarou"/>
        </w:rPr>
        <w:footnoteRef/>
      </w:r>
      <w:r w:rsidRPr="00554298">
        <w:t xml:space="preserve"> </w:t>
      </w:r>
      <w:r w:rsidRPr="00554298">
        <w:rPr>
          <w:i/>
        </w:rPr>
        <w:t>„Pro daný případ to znamená, že by soud nemohl přehlédnout (bez ohledu na obsah žaloby), pokud by byly dány důvody k ochraně žalobce před hrozící vážnou újmou v zemi původu, které žalovaný nezohlednil za situace, kdy již nepřichází v úvahu žádné další řízení, v němž by mohla být ochrana poskytnuta. Poznatky k tomu zpravidla vyplývají z vyjádření žadatele v žádosti nebo při pohovoru a ze skutečností zjištěných o zemi původu v řízení či známých z jiných řízení, či známých obecně. Pokud tedy soud má k dispozici poznatky o tom, že žadateli o azyl je nezbytné poskytnout doplňkovou ochranu podle § 14a zákona o azylu, neboť její neposkytnutí by bylo narušením zásady non-</w:t>
      </w:r>
      <w:proofErr w:type="spellStart"/>
      <w:r w:rsidRPr="00554298">
        <w:rPr>
          <w:i/>
        </w:rPr>
        <w:t>refoulement</w:t>
      </w:r>
      <w:proofErr w:type="spellEnd"/>
      <w:r w:rsidRPr="00554298">
        <w:rPr>
          <w:i/>
        </w:rPr>
        <w:t xml:space="preserve"> a ochranu již nelze poskytnout v jiném řízení, rozhodnutí žalovaného zruší, aniž by taková skutečnost musela být žalobou výslovně namítána.“</w:t>
      </w:r>
      <w:r w:rsidRPr="00554298">
        <w:t xml:space="preserve"> Rozsudek NSS ze dne 8. 3. 2011, č. j. 7 </w:t>
      </w:r>
      <w:proofErr w:type="spellStart"/>
      <w:r w:rsidRPr="00554298">
        <w:t>Azs</w:t>
      </w:r>
      <w:proofErr w:type="spellEnd"/>
      <w:r w:rsidRPr="00554298">
        <w:t xml:space="preserve"> 79/2009-84 </w:t>
      </w:r>
      <w:r w:rsidRPr="00554298">
        <w:rPr>
          <w:i/>
        </w:rPr>
        <w:t>„Jednu z možných výjimek představuje již dnes běžně uznávaná povinnost správního soudu zohlednit i v rámci soudního řízení při přezkumu rozhodnutí o mezinárodní ochraně zásadu non-</w:t>
      </w:r>
      <w:proofErr w:type="spellStart"/>
      <w:r w:rsidRPr="00554298">
        <w:rPr>
          <w:i/>
        </w:rPr>
        <w:t>refoulement</w:t>
      </w:r>
      <w:proofErr w:type="spellEnd"/>
      <w:r w:rsidRPr="00554298">
        <w:rPr>
          <w:i/>
        </w:rPr>
        <w:t xml:space="preserve"> (srovnej čl. 33 odst. 1 Ženevské úmluvy o právním postavení uprchlíků z roku 1951, č. 208/1993 Sb.). Krajský soud je tak za určitých podmínek povinen odchýlit se od § 75 odst. 1 s. ř. s. a přihlížet i ke skutečnostem relevantním z hlediska mezinárodní ochrany, které vyšly najevo až po vydání žalobou napadeného rozhodnutí.“</w:t>
      </w:r>
      <w:r w:rsidRPr="00554298">
        <w:t xml:space="preserve"> Rozsudek NSS ze dne 16. 11. 2016, č. j. 5 As 104-2013-46.</w:t>
      </w:r>
    </w:p>
  </w:footnote>
  <w:footnote w:id="38">
    <w:p w:rsidR="00224017" w:rsidRPr="00554298" w:rsidRDefault="00224017" w:rsidP="00C63B24">
      <w:pPr>
        <w:pStyle w:val="Textpoznpodarou"/>
      </w:pPr>
      <w:r w:rsidRPr="00554298">
        <w:rPr>
          <w:rStyle w:val="Znakapoznpodarou"/>
        </w:rPr>
        <w:footnoteRef/>
      </w:r>
      <w:r w:rsidRPr="00554298">
        <w:t xml:space="preserve"> K výjimkám z odkladného účinku žaloby viz § 32 odst. 2, zákona č. 325/1999 Sb. Blíže k celé věci také POTĚŠIL, L. </w:t>
      </w:r>
      <w:r w:rsidRPr="00554298">
        <w:rPr>
          <w:i/>
        </w:rPr>
        <w:t>Komentář §75</w:t>
      </w:r>
      <w:r w:rsidRPr="00554298">
        <w:t xml:space="preserve">. In: POTĚŠIL, L., ŠIMÍČEK, V. a kol. </w:t>
      </w:r>
      <w:r w:rsidRPr="00554298">
        <w:rPr>
          <w:i/>
        </w:rPr>
        <w:t>Soudní řád správní. Komentář</w:t>
      </w:r>
      <w:r w:rsidRPr="00554298">
        <w:t xml:space="preserve">. Praha: </w:t>
      </w:r>
      <w:proofErr w:type="spellStart"/>
      <w:r w:rsidRPr="00554298">
        <w:t>Leges</w:t>
      </w:r>
      <w:proofErr w:type="spellEnd"/>
      <w:r w:rsidRPr="00554298">
        <w:t>, 2014, s. 681 – 682.</w:t>
      </w:r>
    </w:p>
  </w:footnote>
  <w:footnote w:id="39">
    <w:p w:rsidR="00224017" w:rsidRPr="00554298" w:rsidRDefault="00224017">
      <w:pPr>
        <w:pStyle w:val="Textpoznpodarou"/>
      </w:pPr>
      <w:r w:rsidRPr="00554298">
        <w:rPr>
          <w:rStyle w:val="Znakapoznpodarou"/>
        </w:rPr>
        <w:footnoteRef/>
      </w:r>
      <w:r>
        <w:t xml:space="preserve"> </w:t>
      </w:r>
      <w:r w:rsidRPr="00554298">
        <w:t xml:space="preserve">Viz KOSAŘ, D., MOLEK, P., HONUSKOVÁ, V., JURMAN, M., LUPAČOVÁ, H. </w:t>
      </w:r>
      <w:r w:rsidRPr="00554298">
        <w:rPr>
          <w:i/>
        </w:rPr>
        <w:t>Zákon o azylu.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2010, s. 308. </w:t>
      </w:r>
    </w:p>
  </w:footnote>
  <w:footnote w:id="40">
    <w:p w:rsidR="00224017" w:rsidRPr="00554298" w:rsidRDefault="00224017">
      <w:pPr>
        <w:pStyle w:val="Textpoznpodarou"/>
      </w:pPr>
      <w:r w:rsidRPr="00554298">
        <w:rPr>
          <w:rStyle w:val="Znakapoznpodarou"/>
        </w:rPr>
        <w:footnoteRef/>
      </w:r>
      <w:r w:rsidRPr="00554298">
        <w:t xml:space="preserve"> </w:t>
      </w:r>
      <w:r w:rsidRPr="00554298">
        <w:rPr>
          <w:i/>
        </w:rPr>
        <w:t xml:space="preserve">„Rozhodnutí správní orgánu o tom, že se žadateli neuděluje mezinárodní ochrana dle § 12 až § 14b zákona č. 325/1999 Sb., o azylu, nemůže obstát, pokud správní orgán rezignuje na své základní povinnosti v řízení ve věci mezinárodní ochrany, tedy neprovede řádně pohovor s žadatelem tak, aby položené otázky důsledně směřovaly ke zjištění veškerých rozhodných skutečností a k prověření hodnověrnosti žadatelova azylového příběhu, neobstará si relevantní informace o zemi původu, které by byly specificky zaměřeny na azylový příběh žadatele a z něj vyplývající rozhodné skutkové otázky, a ani informace, které si obstará, řádně a objektivně nezhodnotí a s rozhodnými skutečnostmi k posouzení, zda žadatel naplňuje definici uprchlíka dle § 12 písm. b) zákona o azylu, či má nárok na udělení doplňkové ochrany dle § 14a zákona o azylu, se řádně nevypořádá.“ </w:t>
      </w:r>
      <w:r w:rsidRPr="00554298">
        <w:t xml:space="preserve">Rozsudek NSS ze dne 25. 4. 2019, č. j. 5 </w:t>
      </w:r>
      <w:proofErr w:type="spellStart"/>
      <w:r w:rsidRPr="00554298">
        <w:t>Azs</w:t>
      </w:r>
      <w:proofErr w:type="spellEnd"/>
      <w:r w:rsidRPr="00554298">
        <w:t xml:space="preserve"> 207/2017-36</w:t>
      </w:r>
      <w:r w:rsidRPr="00554298">
        <w:rPr>
          <w:i/>
        </w:rPr>
        <w:t xml:space="preserve">. „…není povinností žadatele o azyl, aby pronásledování své osoby prokazoval jinými důkazními prostředky než vlastní věrohodnou výpovědí. Je naopak povinností správního orgánu, aby v pochybnostech shromáždil všechny dostupné důkazy, které věrohodnost výpovědi žadatele a azyl vyvracejí a zpochybňují.“ </w:t>
      </w:r>
      <w:r w:rsidRPr="00554298">
        <w:t xml:space="preserve">Rozsudek NSS ze dne 21. 12. 2005, č. j. 6 </w:t>
      </w:r>
      <w:proofErr w:type="spellStart"/>
      <w:r w:rsidRPr="00554298">
        <w:t>Azs</w:t>
      </w:r>
      <w:proofErr w:type="spellEnd"/>
      <w:r w:rsidRPr="00554298">
        <w:t xml:space="preserve"> 235/2004-57. K důkaznímu břemenu v řízení o mezinárodní ochrany rovněž dále viz rozsudek NSS ze dne 30. 9. 2008, č. j. 5 </w:t>
      </w:r>
      <w:proofErr w:type="spellStart"/>
      <w:r w:rsidRPr="00554298">
        <w:t>Azs</w:t>
      </w:r>
      <w:proofErr w:type="spellEnd"/>
      <w:r w:rsidRPr="00554298">
        <w:t xml:space="preserve"> 66/2008-70 </w:t>
      </w:r>
    </w:p>
  </w:footnote>
  <w:footnote w:id="41">
    <w:p w:rsidR="00224017" w:rsidRPr="00554298" w:rsidRDefault="00224017">
      <w:pPr>
        <w:pStyle w:val="Textpoznpodarou"/>
      </w:pPr>
      <w:r w:rsidRPr="00554298">
        <w:rPr>
          <w:rStyle w:val="Znakapoznpodarou"/>
        </w:rPr>
        <w:footnoteRef/>
      </w:r>
      <w:r w:rsidRPr="00554298">
        <w:t xml:space="preserve"> Zde je možné upozornit na provokativní a údernou esej SVOBODY, P. </w:t>
      </w:r>
      <w:r w:rsidRPr="00554298">
        <w:rPr>
          <w:i/>
        </w:rPr>
        <w:t>Dokazování v azylovém řízení na sklonku éry naivního humanismu</w:t>
      </w:r>
      <w:r w:rsidRPr="00554298">
        <w:t xml:space="preserve">. In: PÍTROVÁ, L. (editor) a kol. </w:t>
      </w:r>
      <w:r w:rsidRPr="00554298">
        <w:rPr>
          <w:i/>
        </w:rPr>
        <w:t>Aktuální právní aspekty migrace</w:t>
      </w:r>
      <w:r w:rsidRPr="00554298">
        <w:t xml:space="preserve">. Praha: </w:t>
      </w:r>
      <w:proofErr w:type="spellStart"/>
      <w:r w:rsidRPr="00554298">
        <w:t>Leges</w:t>
      </w:r>
      <w:proofErr w:type="spellEnd"/>
      <w:r w:rsidRPr="00554298">
        <w:t>, 2016, s. 141–144.</w:t>
      </w:r>
    </w:p>
  </w:footnote>
  <w:footnote w:id="42">
    <w:p w:rsidR="00224017" w:rsidRPr="00554298" w:rsidRDefault="00224017">
      <w:pPr>
        <w:pStyle w:val="Textpoznpodarou"/>
      </w:pPr>
      <w:r w:rsidRPr="00554298">
        <w:rPr>
          <w:rStyle w:val="Znakapoznpodarou"/>
        </w:rPr>
        <w:footnoteRef/>
      </w:r>
      <w:r w:rsidRPr="00554298">
        <w:t xml:space="preserve"> Srov. se závěry SVOBODY, P. </w:t>
      </w:r>
      <w:r w:rsidRPr="00554298">
        <w:rPr>
          <w:i/>
        </w:rPr>
        <w:t>Dokazování v azylovém řízení na sklonku éry naivního humanismu</w:t>
      </w:r>
      <w:r w:rsidRPr="00554298">
        <w:t xml:space="preserve">. In: PÍTROVÁ, L. (editor) a kol. </w:t>
      </w:r>
      <w:r w:rsidRPr="00554298">
        <w:rPr>
          <w:i/>
        </w:rPr>
        <w:t>Aktuální právní aspekty migrace</w:t>
      </w:r>
      <w:r w:rsidRPr="00554298">
        <w:t xml:space="preserve">. Praha: </w:t>
      </w:r>
      <w:proofErr w:type="spellStart"/>
      <w:r w:rsidRPr="00554298">
        <w:t>Leges</w:t>
      </w:r>
      <w:proofErr w:type="spellEnd"/>
      <w:r w:rsidRPr="00554298">
        <w:t>, 2016, s. 143–144.</w:t>
      </w:r>
    </w:p>
  </w:footnote>
  <w:footnote w:id="43">
    <w:p w:rsidR="00224017" w:rsidRPr="00554298" w:rsidRDefault="00224017">
      <w:pPr>
        <w:pStyle w:val="Textpoznpodarou"/>
      </w:pPr>
      <w:r w:rsidRPr="00554298">
        <w:rPr>
          <w:rStyle w:val="Znakapoznpodarou"/>
        </w:rPr>
        <w:footnoteRef/>
      </w:r>
      <w:r w:rsidRPr="00554298">
        <w:t xml:space="preserve"> KOUCOUREK, T. </w:t>
      </w:r>
      <w:r w:rsidRPr="00554298">
        <w:rPr>
          <w:i/>
        </w:rPr>
        <w:t>Komentář §76.</w:t>
      </w:r>
      <w:r w:rsidRPr="00554298">
        <w:t xml:space="preserve"> In: KÜHN, Z., KOUCOUREK, T. a kol. </w:t>
      </w:r>
      <w:r w:rsidRPr="00554298">
        <w:rPr>
          <w:i/>
        </w:rPr>
        <w:t>Soudní řád správní.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2019, s. 623 – 633.</w:t>
      </w:r>
    </w:p>
  </w:footnote>
  <w:footnote w:id="44">
    <w:p w:rsidR="00224017" w:rsidRPr="00554298" w:rsidRDefault="00224017">
      <w:pPr>
        <w:pStyle w:val="Textpoznpodarou"/>
      </w:pPr>
      <w:r w:rsidRPr="00554298">
        <w:rPr>
          <w:rStyle w:val="Znakapoznpodarou"/>
        </w:rPr>
        <w:footnoteRef/>
      </w:r>
      <w:r w:rsidRPr="00554298">
        <w:t xml:space="preserve"> K nutnosti zopakování důkazů při odvolání viz nález Ústavního soudu ze dne 17. 10. 2006, </w:t>
      </w:r>
      <w:proofErr w:type="spellStart"/>
      <w:r w:rsidRPr="00554298">
        <w:t>sp</w:t>
      </w:r>
      <w:proofErr w:type="spellEnd"/>
      <w:r w:rsidRPr="00554298">
        <w:t xml:space="preserve">. </w:t>
      </w:r>
      <w:proofErr w:type="spellStart"/>
      <w:r w:rsidRPr="00554298">
        <w:t>zn</w:t>
      </w:r>
      <w:proofErr w:type="spellEnd"/>
      <w:r w:rsidRPr="00554298">
        <w:t xml:space="preserve"> II. ÚS 363/06.  Pro typizaci výpovědi jako důkazu při odvolání je možné v analogii nabídnout Petrův a Jirsův komentář k občanskému soudnímu řádu: </w:t>
      </w:r>
      <w:r w:rsidRPr="00554298">
        <w:rPr>
          <w:i/>
        </w:rPr>
        <w:t xml:space="preserve">„…hodnotí-li odvolací soud jinak než soud prvního stupně výpovědi účastníků či svědků, kteří byli vyslechnuti přímo před soudem prvního stupně, ač důkazy výslechem zopakoval pouze přečtením protokolu o jejich výpovědích před soudem, zatížil řízení vadou, jež mohla mít za následek nesprávné rozhodnutí ve věci (viz rozsudek Nejvyššího soudu zde dne 23. 8. 2006, </w:t>
      </w:r>
      <w:proofErr w:type="spellStart"/>
      <w:r w:rsidRPr="00554298">
        <w:rPr>
          <w:i/>
        </w:rPr>
        <w:t>sp</w:t>
      </w:r>
      <w:proofErr w:type="spellEnd"/>
      <w:r w:rsidRPr="00554298">
        <w:rPr>
          <w:i/>
        </w:rPr>
        <w:t xml:space="preserve">. zn. 33 Odo 803/2005). Důkazy bezprostředně provedené před soudem prvního stupně (typicky výpověď svědka) musí odvolací soud, chce-li se odchýlit od skutkových zjištění soudu prvního stupně, vždy sám opětovně provést, případně je povinen provést další důkazy, které mu poskytnou pro odlišné skutkové hodnocení rovnocenný podklad (rozsudek Nejvyššího soudu ze dne 20. 5. 2015, </w:t>
      </w:r>
      <w:proofErr w:type="spellStart"/>
      <w:r w:rsidRPr="00554298">
        <w:rPr>
          <w:i/>
        </w:rPr>
        <w:t>sp</w:t>
      </w:r>
      <w:proofErr w:type="spellEnd"/>
      <w:r w:rsidRPr="00554298">
        <w:rPr>
          <w:i/>
        </w:rPr>
        <w:t xml:space="preserve">. </w:t>
      </w:r>
      <w:proofErr w:type="spellStart"/>
      <w:r w:rsidRPr="00554298">
        <w:rPr>
          <w:i/>
        </w:rPr>
        <w:t>zn</w:t>
      </w:r>
      <w:proofErr w:type="spellEnd"/>
      <w:r w:rsidRPr="00554298">
        <w:rPr>
          <w:i/>
        </w:rPr>
        <w:t xml:space="preserve">, 33 </w:t>
      </w:r>
      <w:proofErr w:type="spellStart"/>
      <w:r w:rsidRPr="00554298">
        <w:rPr>
          <w:i/>
        </w:rPr>
        <w:t>Cdo</w:t>
      </w:r>
      <w:proofErr w:type="spellEnd"/>
      <w:r w:rsidRPr="00554298">
        <w:rPr>
          <w:i/>
        </w:rPr>
        <w:t xml:space="preserve"> 2299/2014).“ </w:t>
      </w:r>
      <w:r w:rsidRPr="00554298">
        <w:t xml:space="preserve">PETR, B., JIRSA, J. </w:t>
      </w:r>
      <w:r w:rsidRPr="00554298">
        <w:rPr>
          <w:i/>
        </w:rPr>
        <w:t>Komentář § 213</w:t>
      </w:r>
      <w:r w:rsidRPr="00554298">
        <w:t xml:space="preserve">. In: JIRSA, J. a kol. </w:t>
      </w:r>
      <w:r w:rsidRPr="00554298">
        <w:rPr>
          <w:i/>
        </w:rPr>
        <w:t>Občanské soudní řízení. Soudcovský komentář. Kniha IV. §201–250l občanského soudního řádu.</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2019, s. 83.</w:t>
      </w:r>
    </w:p>
  </w:footnote>
  <w:footnote w:id="45">
    <w:p w:rsidR="00224017" w:rsidRPr="00554298" w:rsidRDefault="00224017">
      <w:pPr>
        <w:pStyle w:val="Textpoznpodarou"/>
      </w:pPr>
      <w:r w:rsidRPr="00554298">
        <w:rPr>
          <w:rStyle w:val="Znakapoznpodarou"/>
        </w:rPr>
        <w:footnoteRef/>
      </w:r>
      <w:r w:rsidRPr="00554298">
        <w:t xml:space="preserve"> Protože tento pojem byl v českém akademickém prostoru i soudní judikatuře nesčetněkrát rozebrán a byla mu věnována i celá knižní monografie, nelze zde než dopředu odkázat na práci Pavla </w:t>
      </w:r>
      <w:proofErr w:type="spellStart"/>
      <w:r w:rsidRPr="00554298">
        <w:t>Molka</w:t>
      </w:r>
      <w:proofErr w:type="spellEnd"/>
      <w:r w:rsidRPr="00554298">
        <w:t xml:space="preserve">. Blíže MOLEK, P. </w:t>
      </w:r>
      <w:r w:rsidRPr="00554298">
        <w:rPr>
          <w:i/>
        </w:rPr>
        <w:t>Právní pojem „pronásledování“ v souvislosti evropského azylového práva</w:t>
      </w:r>
      <w:r w:rsidRPr="00554298">
        <w:t xml:space="preserve">. Praha: C. H. Beck, 2010. Případně na hutný komentář téhož autora ke zmíněným ustanovením viz KOSAŘ, D., MOLEK, P., HONUSKOVÁ, V., JURMAN, M., LUPAČOVÁ, H. </w:t>
      </w:r>
      <w:r w:rsidRPr="00554298">
        <w:rPr>
          <w:i/>
        </w:rPr>
        <w:t>Zákon o azylu.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2010, s. 75 – 148.</w:t>
      </w:r>
    </w:p>
  </w:footnote>
  <w:footnote w:id="46">
    <w:p w:rsidR="00224017" w:rsidRPr="00554298" w:rsidRDefault="00224017">
      <w:pPr>
        <w:pStyle w:val="Textpoznpodarou"/>
      </w:pPr>
      <w:r w:rsidRPr="00554298">
        <w:rPr>
          <w:rStyle w:val="Znakapoznpodarou"/>
        </w:rPr>
        <w:footnoteRef/>
      </w:r>
      <w:r w:rsidRPr="00554298">
        <w:t xml:space="preserve"> Pronásledování se jako termín objevuje i v čl. 14 Všeobecné deklarace lidských práv. </w:t>
      </w:r>
    </w:p>
  </w:footnote>
  <w:footnote w:id="47">
    <w:p w:rsidR="00224017" w:rsidRPr="00554298" w:rsidRDefault="00224017">
      <w:pPr>
        <w:pStyle w:val="Textpoznpodarou"/>
      </w:pPr>
      <w:r w:rsidRPr="00554298">
        <w:rPr>
          <w:rStyle w:val="Znakapoznpodarou"/>
        </w:rPr>
        <w:footnoteRef/>
      </w:r>
      <w:r w:rsidRPr="00554298">
        <w:t xml:space="preserve"> Máme zde na mysli přístup, se kterým se ve své knize ztotožnil Pavel </w:t>
      </w:r>
      <w:proofErr w:type="spellStart"/>
      <w:r w:rsidRPr="00554298">
        <w:t>Molek</w:t>
      </w:r>
      <w:proofErr w:type="spellEnd"/>
      <w:r w:rsidRPr="00554298">
        <w:t xml:space="preserve">, a který je užíván </w:t>
      </w:r>
      <w:proofErr w:type="spellStart"/>
      <w:r w:rsidRPr="00554298">
        <w:t>Goodwin</w:t>
      </w:r>
      <w:proofErr w:type="spellEnd"/>
      <w:r w:rsidRPr="00554298">
        <w:t xml:space="preserve">-Gillem a </w:t>
      </w:r>
      <w:proofErr w:type="spellStart"/>
      <w:r w:rsidRPr="00554298">
        <w:t>McAdamovou</w:t>
      </w:r>
      <w:proofErr w:type="spellEnd"/>
      <w:r w:rsidRPr="00554298">
        <w:t xml:space="preserve"> v jejich knize </w:t>
      </w:r>
      <w:proofErr w:type="spellStart"/>
      <w:r w:rsidRPr="00554298">
        <w:rPr>
          <w:i/>
        </w:rPr>
        <w:t>The</w:t>
      </w:r>
      <w:proofErr w:type="spellEnd"/>
      <w:r w:rsidRPr="00554298">
        <w:rPr>
          <w:i/>
        </w:rPr>
        <w:t xml:space="preserve"> </w:t>
      </w:r>
      <w:proofErr w:type="spellStart"/>
      <w:r w:rsidRPr="00554298">
        <w:rPr>
          <w:i/>
        </w:rPr>
        <w:t>Refugee</w:t>
      </w:r>
      <w:proofErr w:type="spellEnd"/>
      <w:r w:rsidRPr="00554298">
        <w:rPr>
          <w:i/>
        </w:rPr>
        <w:t xml:space="preserve"> in International </w:t>
      </w:r>
      <w:proofErr w:type="spellStart"/>
      <w:r w:rsidRPr="00554298">
        <w:rPr>
          <w:i/>
        </w:rPr>
        <w:t>Law</w:t>
      </w:r>
      <w:proofErr w:type="spellEnd"/>
      <w:r w:rsidRPr="00554298">
        <w:t xml:space="preserve">. Viz MOLEK, P. </w:t>
      </w:r>
      <w:r w:rsidRPr="00554298">
        <w:rPr>
          <w:i/>
        </w:rPr>
        <w:t>Právní pojem „pronásledování“ v souvislosti evropského azylového práva</w:t>
      </w:r>
      <w:r w:rsidRPr="00554298">
        <w:t xml:space="preserve">. Praha: C. H. Beck, 2010, s. 44 </w:t>
      </w:r>
      <w:proofErr w:type="spellStart"/>
      <w:r w:rsidRPr="00554298">
        <w:t>an</w:t>
      </w:r>
      <w:proofErr w:type="spellEnd"/>
      <w:r w:rsidRPr="00554298">
        <w:t xml:space="preserve">. </w:t>
      </w:r>
    </w:p>
  </w:footnote>
  <w:footnote w:id="48">
    <w:p w:rsidR="00224017" w:rsidRPr="00554298" w:rsidRDefault="00224017">
      <w:pPr>
        <w:pStyle w:val="Textpoznpodarou"/>
      </w:pPr>
      <w:r w:rsidRPr="00554298">
        <w:rPr>
          <w:rStyle w:val="Znakapoznpodarou"/>
        </w:rPr>
        <w:footnoteRef/>
      </w:r>
      <w:r w:rsidRPr="00554298">
        <w:t xml:space="preserve"> HONUSKOVÁ, V. </w:t>
      </w:r>
      <w:r w:rsidRPr="00554298">
        <w:rPr>
          <w:i/>
        </w:rPr>
        <w:t>Definice uprchlíka a její výklad a aplikace v současném mezinárodním právu</w:t>
      </w:r>
      <w:r w:rsidRPr="00554298">
        <w:t>. Praha: Univerzita Karlova, 2011, s. 70.</w:t>
      </w:r>
    </w:p>
  </w:footnote>
  <w:footnote w:id="49">
    <w:p w:rsidR="00224017" w:rsidRPr="00554298" w:rsidRDefault="00224017">
      <w:pPr>
        <w:pStyle w:val="Textpoznpodarou"/>
      </w:pPr>
      <w:r w:rsidRPr="00554298">
        <w:rPr>
          <w:rStyle w:val="Znakapoznpodarou"/>
        </w:rPr>
        <w:footnoteRef/>
      </w:r>
      <w:r w:rsidRPr="00554298">
        <w:t xml:space="preserve"> V esenci se jedná předně o takzvaná nezpochybnitelná lidská práva, která se objevují ve formě obyčejové normy kogentního mezinárodního práva = zákaz mučení, nelidského zacházení, otrocká práce. Blíže HONUSKOVÁ, V. </w:t>
      </w:r>
      <w:r w:rsidRPr="00554298">
        <w:rPr>
          <w:i/>
        </w:rPr>
        <w:t>Definice uprchlíka a její výklad a aplikace v současném mezinárodním právu.</w:t>
      </w:r>
      <w:r w:rsidRPr="00554298">
        <w:t xml:space="preserve"> Praha: Univerzita Karlova, 2011, s. 72. </w:t>
      </w:r>
    </w:p>
  </w:footnote>
  <w:footnote w:id="50">
    <w:p w:rsidR="00224017" w:rsidRPr="00554298" w:rsidRDefault="00224017">
      <w:pPr>
        <w:pStyle w:val="Textpoznpodarou"/>
      </w:pPr>
      <w:r w:rsidRPr="00554298">
        <w:rPr>
          <w:rStyle w:val="Znakapoznpodarou"/>
        </w:rPr>
        <w:footnoteRef/>
      </w:r>
      <w:r w:rsidRPr="00554298">
        <w:t xml:space="preserve"> Srov. MOLEK, P. </w:t>
      </w:r>
      <w:r w:rsidRPr="00554298">
        <w:rPr>
          <w:i/>
        </w:rPr>
        <w:t>Právní pojem „pronásledování“ v souvislosti evropského azylového práva</w:t>
      </w:r>
      <w:r w:rsidRPr="00554298">
        <w:t>. Praha: C. H. Beck, 2010, s. 73.</w:t>
      </w:r>
    </w:p>
  </w:footnote>
  <w:footnote w:id="51">
    <w:p w:rsidR="00224017" w:rsidRDefault="00224017">
      <w:pPr>
        <w:pStyle w:val="Textpoznpodarou"/>
      </w:pPr>
      <w:r w:rsidRPr="00554298">
        <w:rPr>
          <w:rStyle w:val="Znakapoznpodarou"/>
        </w:rPr>
        <w:footnoteRef/>
      </w:r>
      <w:r w:rsidRPr="00554298">
        <w:t xml:space="preserve"> Srov. MOLEK, P. </w:t>
      </w:r>
      <w:r w:rsidRPr="00554298">
        <w:rPr>
          <w:i/>
        </w:rPr>
        <w:t>Právní pojem „pronásledování“ v souvislosti evropského azylového práva</w:t>
      </w:r>
      <w:r w:rsidRPr="00554298">
        <w:t xml:space="preserve">. Praha: C. H. Beck, 2010, s. 166 </w:t>
      </w:r>
      <w:proofErr w:type="spellStart"/>
      <w:r w:rsidRPr="00554298">
        <w:t>an</w:t>
      </w:r>
      <w:proofErr w:type="spellEnd"/>
      <w:r w:rsidRPr="00554298">
        <w:t xml:space="preserve">. K obdobnému závěru lze dojít i při čtení sebrané judikatury ve věci mezinárodní ochrany na Slovenku srov. HARAJDIČ, J. </w:t>
      </w:r>
      <w:proofErr w:type="spellStart"/>
      <w:r w:rsidRPr="00554298">
        <w:rPr>
          <w:i/>
        </w:rPr>
        <w:t>Judikatúra</w:t>
      </w:r>
      <w:proofErr w:type="spellEnd"/>
      <w:r w:rsidRPr="00554298">
        <w:rPr>
          <w:i/>
        </w:rPr>
        <w:t xml:space="preserve"> </w:t>
      </w:r>
      <w:proofErr w:type="spellStart"/>
      <w:r w:rsidRPr="00554298">
        <w:rPr>
          <w:i/>
        </w:rPr>
        <w:t>vo</w:t>
      </w:r>
      <w:proofErr w:type="spellEnd"/>
      <w:r w:rsidRPr="00554298">
        <w:rPr>
          <w:i/>
        </w:rPr>
        <w:t xml:space="preserve"> </w:t>
      </w:r>
      <w:proofErr w:type="spellStart"/>
      <w:r w:rsidRPr="00554298">
        <w:rPr>
          <w:i/>
        </w:rPr>
        <w:t>veciach</w:t>
      </w:r>
      <w:proofErr w:type="spellEnd"/>
      <w:r w:rsidRPr="00554298">
        <w:rPr>
          <w:i/>
        </w:rPr>
        <w:t xml:space="preserve"> azylu</w:t>
      </w:r>
      <w:r w:rsidRPr="00554298">
        <w:t xml:space="preserve">.  Bratislava: </w:t>
      </w:r>
      <w:proofErr w:type="spellStart"/>
      <w:r w:rsidRPr="00554298">
        <w:t>Wolters</w:t>
      </w:r>
      <w:proofErr w:type="spellEnd"/>
      <w:r w:rsidRPr="00554298">
        <w:t xml:space="preserve"> </w:t>
      </w:r>
      <w:proofErr w:type="spellStart"/>
      <w:r w:rsidRPr="00554298">
        <w:t>Kluwer</w:t>
      </w:r>
      <w:proofErr w:type="spellEnd"/>
      <w:r w:rsidRPr="00554298">
        <w:t xml:space="preserve"> SVK, 2015, 601 s. S pozitivním vymezením pronásledování se zde téměř nesetkáme, naopak většina rozsudků je vázána na neprokázání opodstatněnosti obav z pronásledování, viz pasáž číslo jedna zmíněné knihy, zejména pak s. 81 – 198.</w:t>
      </w:r>
      <w:r>
        <w:t xml:space="preserve"> </w:t>
      </w:r>
    </w:p>
  </w:footnote>
  <w:footnote w:id="52">
    <w:p w:rsidR="00224017" w:rsidRPr="00554298" w:rsidRDefault="00224017">
      <w:pPr>
        <w:pStyle w:val="Textpoznpodarou"/>
      </w:pPr>
      <w:r w:rsidRPr="00554298">
        <w:rPr>
          <w:rStyle w:val="Znakapoznpodarou"/>
        </w:rPr>
        <w:footnoteRef/>
      </w:r>
      <w:r w:rsidRPr="00554298">
        <w:t xml:space="preserve"> </w:t>
      </w:r>
      <w:r w:rsidRPr="00554298">
        <w:rPr>
          <w:i/>
        </w:rPr>
        <w:t>„Od samotného zákonného požadavku registrace náboženské skupiny podle právního řádu země původu žadatele o mezinárodní ochranu a vynucování této registrace zákonem dovolenými a zároveň přiměřenými prostředky je třeba odlišovat taková případná represivní jednání bezpečnostních složek či jiných orgánů veřejné moci v zemi původu vůči členům dané náboženské skupiny, která jsou zcela zjevným excesem ze sféry zákonem dovolených opatření (např. brutální fyzické násilí, resp. hrozba vykonstruovaných obvinění ze závažné trestné činnosti) a která zároveň mohou podle konkrétních okolností buďto samostatně, nebo na kumulativním základě dosáhnout intenzity pronásledování ve smyslu § 2 odst. 7 zákona č. 325/1999 Sb., o azylu.“</w:t>
      </w:r>
      <w:r w:rsidRPr="00554298">
        <w:t xml:space="preserve"> Rozsudek NSS ze dne 22. 5. 2009, č. j. 5 </w:t>
      </w:r>
      <w:proofErr w:type="spellStart"/>
      <w:r w:rsidRPr="00554298">
        <w:t>Azs</w:t>
      </w:r>
      <w:proofErr w:type="spellEnd"/>
      <w:r w:rsidRPr="00554298">
        <w:t xml:space="preserve"> 7/2009-98. Rozsudek je také zařazen a okomentován v přehledu rozhodnutí ve správním soudnictví za roky 2003 – 2013. Viz MOLEK, P., STRÁNSKÁ, J. </w:t>
      </w:r>
      <w:r w:rsidRPr="00554298">
        <w:rPr>
          <w:i/>
        </w:rPr>
        <w:t>Přehled rozhodnutí ve správním soudnictví. 2003–2013</w:t>
      </w:r>
      <w:r w:rsidRPr="00554298">
        <w:t>. 1. vyd. Praha: C. H. Beck, 2015, s. 350.</w:t>
      </w:r>
    </w:p>
  </w:footnote>
  <w:footnote w:id="53">
    <w:p w:rsidR="00224017" w:rsidRPr="00554298" w:rsidRDefault="00224017" w:rsidP="0046238D">
      <w:pPr>
        <w:pStyle w:val="Textpoznpodarou"/>
      </w:pPr>
      <w:r w:rsidRPr="00554298">
        <w:rPr>
          <w:rStyle w:val="Znakapoznpodarou"/>
        </w:rPr>
        <w:footnoteRef/>
      </w:r>
      <w:r w:rsidRPr="00554298">
        <w:t xml:space="preserve"> </w:t>
      </w:r>
      <w:r w:rsidRPr="00554298">
        <w:rPr>
          <w:i/>
        </w:rPr>
        <w:t>„I. Skutečnost</w:t>
      </w:r>
      <w:r>
        <w:rPr>
          <w:i/>
        </w:rPr>
        <w:t>, že žadatelka o mezinárodní</w:t>
      </w:r>
      <w:r w:rsidRPr="00554298">
        <w:rPr>
          <w:i/>
        </w:rPr>
        <w:t xml:space="preserve"> ochranu byla nucena uzavřít sňatek nebo setrvat v manželství proti své vůli, lze v souběhu s dalším porušováním lidských práv (například domácím násilím) a podle situace v zemi původu považovat za pronásledování [čl. 9 písm. b) kvalifikační směrnice (2004/83/ES)]. II. U žadatelky v postavení druhé, zákonem neuznávané, manželky v polygamním manželství, která byla proti své vůli nucena setrvat ve sňatku, v němž byla navíc vystavena domácímu násilí, je při posuzování ochrany v zemi původu potřeba vzít v úvahu, zda je v zemi původu ochrana před domácím násilím dostupná a účinná pro ženy v obdobném postavení [čl. 6 a čl. 7 kvalifikační směrnice (2004/83/ES) a § 2 odst. 7 zákona č. 325/1999, o azylu].“  </w:t>
      </w:r>
      <w:r w:rsidRPr="00554298">
        <w:rPr>
          <w:szCs w:val="28"/>
        </w:rPr>
        <w:t xml:space="preserve">Rozsudek NSS ze dne 25. 1. 2011, č. j. 6 </w:t>
      </w:r>
      <w:proofErr w:type="spellStart"/>
      <w:r w:rsidRPr="00554298">
        <w:rPr>
          <w:szCs w:val="28"/>
        </w:rPr>
        <w:t>Azs</w:t>
      </w:r>
      <w:proofErr w:type="spellEnd"/>
      <w:r w:rsidRPr="00554298">
        <w:rPr>
          <w:szCs w:val="28"/>
        </w:rPr>
        <w:t xml:space="preserve"> 36/2010-274. </w:t>
      </w:r>
    </w:p>
  </w:footnote>
  <w:footnote w:id="54">
    <w:p w:rsidR="00224017" w:rsidRPr="00554298" w:rsidRDefault="00224017">
      <w:pPr>
        <w:pStyle w:val="Textpoznpodarou"/>
      </w:pPr>
      <w:r w:rsidRPr="00554298">
        <w:rPr>
          <w:rStyle w:val="Znakapoznpodarou"/>
        </w:rPr>
        <w:footnoteRef/>
      </w:r>
      <w:r w:rsidRPr="00554298">
        <w:t xml:space="preserve"> Blíže také bod 53. Příručky k postupům a kritériím pro určování právního postavení uprchlíků UNHCR. </w:t>
      </w:r>
    </w:p>
  </w:footnote>
  <w:footnote w:id="55">
    <w:p w:rsidR="00224017" w:rsidRPr="00554298" w:rsidRDefault="00224017">
      <w:pPr>
        <w:pStyle w:val="Textpoznpodarou"/>
      </w:pPr>
      <w:r w:rsidRPr="00554298">
        <w:rPr>
          <w:rStyle w:val="Znakapoznpodarou"/>
        </w:rPr>
        <w:footnoteRef/>
      </w:r>
      <w:r w:rsidRPr="00554298">
        <w:t xml:space="preserve"> Blíže KOSAŘ, D., MOLEK, P., HONUSKOVÁ, V., JURMAN, M., LUPAČOVÁ, H. </w:t>
      </w:r>
      <w:r w:rsidRPr="00554298">
        <w:rPr>
          <w:i/>
        </w:rPr>
        <w:t>Zákon o azylu.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2010, s. 84.</w:t>
      </w:r>
    </w:p>
  </w:footnote>
  <w:footnote w:id="56">
    <w:p w:rsidR="00224017" w:rsidRPr="00554298" w:rsidRDefault="00224017">
      <w:pPr>
        <w:pStyle w:val="Textpoznpodarou"/>
      </w:pPr>
      <w:r w:rsidRPr="00554298">
        <w:rPr>
          <w:rStyle w:val="Znakapoznpodarou"/>
        </w:rPr>
        <w:footnoteRef/>
      </w:r>
      <w:r w:rsidRPr="00554298">
        <w:t xml:space="preserve"> Blíže rozsudek NSS ze dne 26. 3. 2008, </w:t>
      </w:r>
      <w:proofErr w:type="spellStart"/>
      <w:r w:rsidRPr="00554298">
        <w:t>sp</w:t>
      </w:r>
      <w:proofErr w:type="spellEnd"/>
      <w:r w:rsidRPr="00554298">
        <w:t xml:space="preserve">. zn. 2 </w:t>
      </w:r>
      <w:proofErr w:type="spellStart"/>
      <w:r w:rsidRPr="00554298">
        <w:t>Azs</w:t>
      </w:r>
      <w:proofErr w:type="spellEnd"/>
      <w:r w:rsidRPr="00554298">
        <w:t xml:space="preserve"> 71/2006. </w:t>
      </w:r>
    </w:p>
  </w:footnote>
  <w:footnote w:id="57">
    <w:p w:rsidR="00224017" w:rsidRPr="00554298" w:rsidRDefault="00224017">
      <w:pPr>
        <w:pStyle w:val="Textpoznpodarou"/>
      </w:pPr>
      <w:r w:rsidRPr="00554298">
        <w:rPr>
          <w:rStyle w:val="Znakapoznpodarou"/>
        </w:rPr>
        <w:footnoteRef/>
      </w:r>
      <w:r w:rsidRPr="00554298">
        <w:t xml:space="preserve"> Ke statistikám až po rok 2016 blíže CHMELÍČKOVÁ, N., VOTOČKOVÁ, V. </w:t>
      </w:r>
      <w:r w:rsidRPr="00554298">
        <w:rPr>
          <w:i/>
        </w:rPr>
        <w:t>Zákon o azylu. Praktický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2016, s. 273 – 278.</w:t>
      </w:r>
    </w:p>
  </w:footnote>
  <w:footnote w:id="58">
    <w:p w:rsidR="00224017" w:rsidRPr="00554298" w:rsidRDefault="00224017">
      <w:pPr>
        <w:pStyle w:val="Textpoznpodarou"/>
      </w:pPr>
      <w:r w:rsidRPr="00554298">
        <w:rPr>
          <w:rStyle w:val="Znakapoznpodarou"/>
        </w:rPr>
        <w:footnoteRef/>
      </w:r>
      <w:r w:rsidRPr="00554298">
        <w:t xml:space="preserve"> Blíže FILIPOVÁ, J. </w:t>
      </w:r>
      <w:r w:rsidRPr="00554298">
        <w:rPr>
          <w:i/>
        </w:rPr>
        <w:t xml:space="preserve">Tzv. nepřijatelnost kasační stížnosti o mezinárodní ochraně podle § 104a </w:t>
      </w:r>
      <w:proofErr w:type="spellStart"/>
      <w:proofErr w:type="gramStart"/>
      <w:r w:rsidRPr="00554298">
        <w:rPr>
          <w:i/>
        </w:rPr>
        <w:t>s.ř.</w:t>
      </w:r>
      <w:proofErr w:type="gramEnd"/>
      <w:r w:rsidRPr="00554298">
        <w:rPr>
          <w:i/>
        </w:rPr>
        <w:t>s</w:t>
      </w:r>
      <w:proofErr w:type="spellEnd"/>
      <w:r w:rsidRPr="00554298">
        <w:rPr>
          <w:i/>
        </w:rPr>
        <w:t>.</w:t>
      </w:r>
      <w:r w:rsidRPr="00554298">
        <w:t xml:space="preserve"> 1. vyd. Tribun EU s.r.o. Brno, Dny práva - 2008 - </w:t>
      </w:r>
      <w:proofErr w:type="spellStart"/>
      <w:r w:rsidRPr="00554298">
        <w:t>Days</w:t>
      </w:r>
      <w:proofErr w:type="spellEnd"/>
      <w:r w:rsidRPr="00554298">
        <w:t xml:space="preserve"> </w:t>
      </w:r>
      <w:proofErr w:type="spellStart"/>
      <w:r w:rsidRPr="00554298">
        <w:t>of</w:t>
      </w:r>
      <w:proofErr w:type="spellEnd"/>
      <w:r w:rsidRPr="00554298">
        <w:t xml:space="preserve"> </w:t>
      </w:r>
      <w:proofErr w:type="spellStart"/>
      <w:proofErr w:type="gramStart"/>
      <w:r w:rsidRPr="00554298">
        <w:t>Law</w:t>
      </w:r>
      <w:proofErr w:type="spellEnd"/>
      <w:proofErr w:type="gramEnd"/>
      <w:r w:rsidRPr="00554298">
        <w:t>, od s. 1394-1403, 10 s. 2008. Dostupné on-line z: &lt;https://www.law.muni.cz/sborniky/dp08/files/pdf/sprava/filipova.pdf&gt;. [citováno dne 22. 4. 2020]</w:t>
      </w:r>
    </w:p>
  </w:footnote>
  <w:footnote w:id="59">
    <w:p w:rsidR="00224017" w:rsidRPr="00554298" w:rsidRDefault="00224017" w:rsidP="00847A18">
      <w:pPr>
        <w:pStyle w:val="Textpoznpodarou"/>
      </w:pPr>
      <w:r w:rsidRPr="00554298">
        <w:rPr>
          <w:rStyle w:val="Znakapoznpodarou"/>
        </w:rPr>
        <w:footnoteRef/>
      </w:r>
      <w:r w:rsidRPr="00554298">
        <w:t xml:space="preserve"> Rozsudek NSS ze dne 26. 4. 2006, č. j. 1 </w:t>
      </w:r>
      <w:proofErr w:type="spellStart"/>
      <w:r w:rsidRPr="00554298">
        <w:t>Azs</w:t>
      </w:r>
      <w:proofErr w:type="spellEnd"/>
      <w:r w:rsidRPr="00554298">
        <w:t xml:space="preserve"> 13/2006-39 </w:t>
      </w:r>
      <w:r w:rsidRPr="00554298">
        <w:rPr>
          <w:i/>
        </w:rPr>
        <w:t>„I. Přesahem vlastních zájmů stěžovatele je jen natolik zásadní a intenzivní situace, v níž je - kromě ochrany veřejného subjektivního práva jednotlivce - pro Nejvyšší správní soud též nezbytné vyslovit právní názor k určitému typu případů či právních otázek. Přesah vlastních zájmů stěžovatele je dán jen v případě rozpoznatelného dopadu řešené právní otázky nad rámec konkrétního případu. Primárním úkolem Nejvyššího správního soudu v řízení o kasačních stížnostech ve věcech azylu je proto nejen ochrana individuálních veřejných subjektivních práv, nýbrž také výklad právního řádu a sjednocování rozhodovací činnosti krajských soudů. II. Přijatelnost kasační stížnosti je třeba odlišovat od přípustnosti kasační stížnosti na straně jedné a důvodnosti na straně druhé. Přípustnost (či tedy spíše absence některého z důvodů nepřípustnosti) kasační stížnosti je dána splněním zákonných procesních předpokladů, jako je včasné podání kasační stížnosti (§ 106 odst. 2 s. ř. s.), řádné zastoupení (§ 105 odst. 2 s. ř. s.), absence dalších zákonných důvodů nepřípustnosti (§ 104 s. ř. s.) apod. Důvodnost kasační stížnosti na straně druhé je otázkou věcného posouzení kasačních důvodů stěžovatelem uváděných (§ 103 odst. 1 s. ř. s.). III. V zájmu stěžovatele v řízení o kasační stížnosti ve věcech azylu je nejenom splnit podmínky přípustnosti kasační stížnosti a svoji stížnost opřít o některý z důvodů kasační stížnosti, stanovených v § 103 odst. 1 s. ř. s., nýbrž též uvést, v čem stěžovatel spatřuje - v mezích kritérií přijatelnosti - v konkrétním případě přesah svých vlastních zájmů, a z jakého důvodu by tedy měl Nejvyšší správní soud předloženou kasační stížnost věcně projednat.“</w:t>
      </w:r>
    </w:p>
  </w:footnote>
  <w:footnote w:id="60">
    <w:p w:rsidR="00224017" w:rsidRPr="00554298" w:rsidRDefault="00224017">
      <w:pPr>
        <w:pStyle w:val="Textpoznpodarou"/>
      </w:pPr>
      <w:r w:rsidRPr="00554298">
        <w:rPr>
          <w:rStyle w:val="Znakapoznpodarou"/>
        </w:rPr>
        <w:footnoteRef/>
      </w:r>
      <w:r w:rsidRPr="00554298">
        <w:t xml:space="preserve"> Rozsudku NSS ze dne 31. 1. 2007, čj. 2 </w:t>
      </w:r>
      <w:proofErr w:type="spellStart"/>
      <w:r w:rsidRPr="00554298">
        <w:t>Azs</w:t>
      </w:r>
      <w:proofErr w:type="spellEnd"/>
      <w:r w:rsidRPr="00554298">
        <w:t xml:space="preserve"> 21/2006-59 </w:t>
      </w:r>
      <w:r w:rsidRPr="00554298">
        <w:rPr>
          <w:i/>
        </w:rPr>
        <w:t>„Kasační stížnost může být ve smyslu § 104a s. ř. s. přijatelná i v případě, že je podána Ministerstvem vnitra z důvodu zásadního pochybení krajského soudu, které bude spočívat v tom, že krajský soud hrubě pochybil při výkladu hmotného či procesního práva, případně že nerespektoval ustálenou a jasnou soudní judikaturu.“</w:t>
      </w:r>
    </w:p>
  </w:footnote>
  <w:footnote w:id="61">
    <w:p w:rsidR="00224017" w:rsidRPr="00554298" w:rsidRDefault="00224017">
      <w:pPr>
        <w:pStyle w:val="Textpoznpodarou"/>
      </w:pPr>
      <w:r w:rsidRPr="00554298">
        <w:rPr>
          <w:rStyle w:val="Znakapoznpodarou"/>
        </w:rPr>
        <w:footnoteRef/>
      </w:r>
      <w:r w:rsidRPr="00554298">
        <w:t xml:space="preserve"> KÜHN, Z. </w:t>
      </w:r>
      <w:r w:rsidRPr="00554298">
        <w:rPr>
          <w:i/>
        </w:rPr>
        <w:t>Komentář §104a.</w:t>
      </w:r>
      <w:r w:rsidRPr="00554298">
        <w:t xml:space="preserve"> In: KÜHN, Z., KOUCOUREK, T. a kol. </w:t>
      </w:r>
      <w:r w:rsidRPr="00554298">
        <w:rPr>
          <w:i/>
        </w:rPr>
        <w:t>Soudní řád správní.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2019, s. 961.</w:t>
      </w:r>
      <w:r>
        <w:t xml:space="preserve"> Čtenáře zde též mohu odkázat k Soudním rozhledům č. 6/2006, ve kterých se nepřijatelnost kasačních stížností ze široka řešila. Bohatým na podněty je článek autorů Michala Bobka a Pavla </w:t>
      </w:r>
      <w:proofErr w:type="spellStart"/>
      <w:r>
        <w:t>Molka</w:t>
      </w:r>
      <w:proofErr w:type="spellEnd"/>
      <w:r>
        <w:t xml:space="preserve">: </w:t>
      </w:r>
      <w:r w:rsidRPr="003D416E">
        <w:rPr>
          <w:i/>
        </w:rPr>
        <w:t>Nepřijatelná nepřijatelnost ve věcech azylových srovnávací pohled</w:t>
      </w:r>
      <w:r>
        <w:t xml:space="preserve">. Autoři diskutují působení judikatury retrospektivně i prospektivně, a též souboj mezi anglickou a francouzskou koncepcí při přístupu k vrcholným soudním institucím. Anglický model omezování versus francouzská tradice, která praví, že jednotlivec by měl mít bezpodmínečné právo předložit svůj spor na všech soudních úrovních, včetně kasace, tedy prakticky třeba i u třetí instance. V současnosti se situace jeví, že se v brzké době dočkáme rozšíření nepřijatelnosti kasační stížnosti i u dalších agend napadajících na NSS (daně, sociální věci, malé trestání). K řečenému blíže: </w:t>
      </w:r>
      <w:r w:rsidRPr="004C7417">
        <w:t xml:space="preserve">BOBEK, M., MOLEK, P. </w:t>
      </w:r>
      <w:r w:rsidRPr="004C7417">
        <w:rPr>
          <w:i/>
        </w:rPr>
        <w:t>Nepřijatelná nepřijatelnost ve věcech azylových; srovnávací pohled</w:t>
      </w:r>
      <w:r w:rsidRPr="004C7417">
        <w:t>. Soudní rozhledy, Praha: C. H. Beck, 2006, roč. 2006, č. 6, s. 205-215.</w:t>
      </w:r>
    </w:p>
  </w:footnote>
  <w:footnote w:id="62">
    <w:p w:rsidR="00224017" w:rsidRPr="00554298" w:rsidRDefault="00224017">
      <w:pPr>
        <w:pStyle w:val="Textpoznpodarou"/>
        <w:rPr>
          <w:i/>
        </w:rPr>
      </w:pPr>
      <w:r w:rsidRPr="00554298">
        <w:rPr>
          <w:rStyle w:val="Znakapoznpodarou"/>
        </w:rPr>
        <w:footnoteRef/>
      </w:r>
      <w:r w:rsidRPr="00554298">
        <w:t xml:space="preserve"> Rozsudek NSS ze dne 21. 1. 2015, č. j. 9 </w:t>
      </w:r>
      <w:proofErr w:type="spellStart"/>
      <w:r w:rsidRPr="00554298">
        <w:t>Azs</w:t>
      </w:r>
      <w:proofErr w:type="spellEnd"/>
      <w:r w:rsidRPr="00554298">
        <w:t xml:space="preserve"> 66/2014-69 </w:t>
      </w:r>
      <w:r w:rsidRPr="00554298">
        <w:rPr>
          <w:i/>
        </w:rPr>
        <w:t>„Nejvyšší správní soud může odmítnout pro nepřijatelnost podle § 104a odst. 1 s. ř. s. pouze kasační stížnost proti rozhodnutí krajského soudu, kterým se končí řízení o žalobě proti rozhodnutí Ministerstva vnitra ve věci mezinárodní ochrany ve smyslu § 2 odst. 15 zákona č. 325/1999 Sb., o azylu.“</w:t>
      </w:r>
    </w:p>
  </w:footnote>
  <w:footnote w:id="63">
    <w:p w:rsidR="00224017" w:rsidRPr="00554298" w:rsidRDefault="00224017">
      <w:pPr>
        <w:pStyle w:val="Textpoznpodarou"/>
      </w:pPr>
      <w:r w:rsidRPr="00554298">
        <w:rPr>
          <w:rStyle w:val="Znakapoznpodarou"/>
        </w:rPr>
        <w:footnoteRef/>
      </w:r>
      <w:r w:rsidRPr="00554298">
        <w:t xml:space="preserve"> HLOUCH, L. </w:t>
      </w:r>
      <w:r w:rsidRPr="00554298">
        <w:rPr>
          <w:i/>
        </w:rPr>
        <w:t>Komentář §104a</w:t>
      </w:r>
      <w:r w:rsidRPr="00554298">
        <w:t xml:space="preserve">. In: POTĚŠIL, L., ŠIMÍČEK, V. a kol. </w:t>
      </w:r>
      <w:r w:rsidRPr="00554298">
        <w:rPr>
          <w:i/>
        </w:rPr>
        <w:t>Soudní řád správní. Komentář</w:t>
      </w:r>
      <w:r w:rsidRPr="00554298">
        <w:t xml:space="preserve">. Praha: </w:t>
      </w:r>
      <w:proofErr w:type="spellStart"/>
      <w:r w:rsidRPr="00554298">
        <w:t>Leges</w:t>
      </w:r>
      <w:proofErr w:type="spellEnd"/>
      <w:r w:rsidRPr="00554298">
        <w:t>, 2014, s. 1017.</w:t>
      </w:r>
    </w:p>
  </w:footnote>
  <w:footnote w:id="64">
    <w:p w:rsidR="00224017" w:rsidRPr="00554298" w:rsidRDefault="00224017">
      <w:pPr>
        <w:pStyle w:val="Textpoznpodarou"/>
      </w:pPr>
      <w:r w:rsidRPr="00554298">
        <w:rPr>
          <w:rStyle w:val="Znakapoznpodarou"/>
        </w:rPr>
        <w:footnoteRef/>
      </w:r>
      <w:r w:rsidRPr="00554298">
        <w:t xml:space="preserve"> KÜHN, Z. </w:t>
      </w:r>
      <w:r w:rsidRPr="00554298">
        <w:rPr>
          <w:i/>
        </w:rPr>
        <w:t>Komentář §104a.</w:t>
      </w:r>
      <w:r w:rsidRPr="00554298">
        <w:t xml:space="preserve"> In: KÜHN, Z., KOUCOUREK, T. a kol. </w:t>
      </w:r>
      <w:r w:rsidRPr="00554298">
        <w:rPr>
          <w:i/>
        </w:rPr>
        <w:t>Soudní řád správní.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2019, s. 961.</w:t>
      </w:r>
    </w:p>
  </w:footnote>
  <w:footnote w:id="65">
    <w:p w:rsidR="00224017" w:rsidRDefault="00224017">
      <w:pPr>
        <w:pStyle w:val="Textpoznpodarou"/>
      </w:pPr>
      <w:r>
        <w:rPr>
          <w:rStyle w:val="Znakapoznpodarou"/>
        </w:rPr>
        <w:footnoteRef/>
      </w:r>
      <w:r>
        <w:t xml:space="preserve"> Jedno takové rozhodnutí s absencí odůvodnění jsem dohledat v roce 2013. Soudcem zpravodajem zde byl Bohuslav Hnízdil. Viz </w:t>
      </w:r>
      <w:r w:rsidRPr="003C3077">
        <w:t>Usnesení NSS ze dne 21. 11. 2013, č. j. 6Azs 20/2013-27 (neodůvodnění rozhodnutí o nepřijatelnosti §104a s. ř. s.)</w:t>
      </w:r>
      <w:r>
        <w:t>.</w:t>
      </w:r>
    </w:p>
  </w:footnote>
  <w:footnote w:id="66">
    <w:p w:rsidR="00224017" w:rsidRPr="00554298" w:rsidRDefault="00224017">
      <w:pPr>
        <w:pStyle w:val="Textpoznpodarou"/>
      </w:pPr>
      <w:r w:rsidRPr="00554298">
        <w:rPr>
          <w:rStyle w:val="Znakapoznpodarou"/>
        </w:rPr>
        <w:footnoteRef/>
      </w:r>
      <w:r w:rsidRPr="00554298">
        <w:t xml:space="preserve"> K řečenému srovnej i stanovisko Ústavního soudu: stanovisko pléna Ústavního soudu ze dne 28. 11. 2017, </w:t>
      </w:r>
      <w:proofErr w:type="spellStart"/>
      <w:r w:rsidRPr="00554298">
        <w:t>sp</w:t>
      </w:r>
      <w:proofErr w:type="spellEnd"/>
      <w:r w:rsidRPr="00554298">
        <w:t xml:space="preserve">. zn. </w:t>
      </w:r>
      <w:proofErr w:type="spellStart"/>
      <w:r w:rsidRPr="00554298">
        <w:t>Pl</w:t>
      </w:r>
      <w:proofErr w:type="spellEnd"/>
      <w:r w:rsidRPr="00554298">
        <w:t>. ÚS-st. 45/16.</w:t>
      </w:r>
    </w:p>
  </w:footnote>
  <w:footnote w:id="67">
    <w:p w:rsidR="00224017" w:rsidRPr="00554298" w:rsidRDefault="00224017">
      <w:pPr>
        <w:pStyle w:val="Textpoznpodarou"/>
      </w:pPr>
      <w:r w:rsidRPr="00554298">
        <w:rPr>
          <w:rStyle w:val="Znakapoznpodarou"/>
        </w:rPr>
        <w:footnoteRef/>
      </w:r>
      <w:r w:rsidRPr="00554298">
        <w:t xml:space="preserve"> K řečenému např. nález Ústavního soudu ze dne 24. 10. 2016, </w:t>
      </w:r>
      <w:proofErr w:type="spellStart"/>
      <w:r w:rsidRPr="00554298">
        <w:t>sp</w:t>
      </w:r>
      <w:proofErr w:type="spellEnd"/>
      <w:r w:rsidRPr="00554298">
        <w:t xml:space="preserve">. zn. I. ÚS 700/16 </w:t>
      </w:r>
      <w:r w:rsidRPr="00554298">
        <w:rPr>
          <w:i/>
        </w:rPr>
        <w:t>„Bylo-li dovolání, jehož přípustnost stěžovatel založil na řešení otázky hmotného nebo procesního práva, která má být dovolacím soudem posouzena jinak, odmítnuto pro nepřípustnost, přičemž Nejvyšší soud v odůvodnění pouze odkázal na dosavadní judikaturu významnou pro rozhodnutí posuzované věci, aniž by zdůvodnil, proč jsou v ní prezentované závěry správné, resp. proč nejsou správné závěry stěžovatele o nutnosti změny současného přístupu k řešení uvedené otázky, došlo k zásahu do práva stěžovatele na spravedlivý proces.“</w:t>
      </w:r>
    </w:p>
  </w:footnote>
  <w:footnote w:id="68">
    <w:p w:rsidR="00224017" w:rsidRPr="00554298" w:rsidRDefault="00224017">
      <w:pPr>
        <w:pStyle w:val="Textpoznpodarou"/>
      </w:pPr>
      <w:r w:rsidRPr="00554298">
        <w:rPr>
          <w:rStyle w:val="Znakapoznpodarou"/>
        </w:rPr>
        <w:footnoteRef/>
      </w:r>
      <w:r w:rsidRPr="00554298">
        <w:t xml:space="preserve"> Již jen při zvážení několika vybraných usnesení o nepřijatelnosti z roku 2020 je na první dobrou zřejmé, že rozhodnutí obsahuje jak argumentační vypořádání se se skutkovými okolnostmi, jejich rozebrání, odkazy na prejudikáty a celkově bohaté zvážení věci, které není nikterak slabším bratříčkem zamítavých rozhodnutí, srov. např. usnesení NSS ze dne 21. 4. 2020, č. j. 9 </w:t>
      </w:r>
      <w:proofErr w:type="spellStart"/>
      <w:r w:rsidRPr="00554298">
        <w:t>Azs</w:t>
      </w:r>
      <w:proofErr w:type="spellEnd"/>
      <w:r w:rsidRPr="00554298">
        <w:t xml:space="preserve"> 32/2020-36.</w:t>
      </w:r>
    </w:p>
  </w:footnote>
  <w:footnote w:id="69">
    <w:p w:rsidR="00224017" w:rsidRPr="00554298" w:rsidRDefault="00224017">
      <w:pPr>
        <w:pStyle w:val="Textpoznpodarou"/>
      </w:pPr>
      <w:r w:rsidRPr="00554298">
        <w:rPr>
          <w:rStyle w:val="Znakapoznpodarou"/>
        </w:rPr>
        <w:footnoteRef/>
      </w:r>
      <w:r w:rsidRPr="00554298">
        <w:t xml:space="preserve"> K bližšímu srovnání, přepočtu na normostrany, a porovnání usnesení o nepřijatelnosti a zamítavých rozhodnutí blíže studie: BOBÁK, M., HÁJEK, M. </w:t>
      </w:r>
      <w:r w:rsidRPr="00554298">
        <w:rPr>
          <w:i/>
        </w:rPr>
        <w:t>Nepřijatelnost dle §104a s. ř. s.: smysluplný krok nebo kanón na vrabce?</w:t>
      </w:r>
      <w:r w:rsidRPr="00554298">
        <w:t xml:space="preserve"> MUNI </w:t>
      </w:r>
      <w:proofErr w:type="spellStart"/>
      <w:r w:rsidRPr="00554298">
        <w:t>Law</w:t>
      </w:r>
      <w:proofErr w:type="spellEnd"/>
      <w:r w:rsidRPr="00554298">
        <w:t xml:space="preserve"> </w:t>
      </w:r>
      <w:proofErr w:type="spellStart"/>
      <w:r w:rsidRPr="00554298">
        <w:t>Working</w:t>
      </w:r>
      <w:proofErr w:type="spellEnd"/>
      <w:r w:rsidRPr="00554298">
        <w:t xml:space="preserve"> </w:t>
      </w:r>
      <w:proofErr w:type="spellStart"/>
      <w:r w:rsidRPr="00554298">
        <w:t>Paper</w:t>
      </w:r>
      <w:proofErr w:type="spellEnd"/>
      <w:r w:rsidRPr="00554298">
        <w:t xml:space="preserve">, 2015, č. 2. Dostupné on-line z: &lt;https://www.law.muni.cz/dokumenty/30220&gt;. [citováno dne 22. 4. 2020]. Zdali zde dochází k rozevírání nůžek mezi usneseními o nepřijatelnosti a meritorními rozhodnutími, děje se tak předně bobtnáním druhého, nežli krácením prvého. Jistý progres po letech existence tohoto procesního institut ovšem nalézti lze, jak sděluje komentář. </w:t>
      </w:r>
      <w:r w:rsidRPr="00554298">
        <w:rPr>
          <w:i/>
        </w:rPr>
        <w:t xml:space="preserve">„Soudci mají příliš často tendenci sklouzávat k meritorně detailnímu typu odůvodnění. Přesto je evidentní, že se usnesení o nepřijatelnosti začínají od meritorních rozhodnutí svou podobou lišit.“ </w:t>
      </w:r>
      <w:r w:rsidRPr="00554298">
        <w:t xml:space="preserve">Viz KÜHN, Z. </w:t>
      </w:r>
      <w:r w:rsidRPr="00554298">
        <w:rPr>
          <w:i/>
        </w:rPr>
        <w:t>Komentář §104a.</w:t>
      </w:r>
      <w:r w:rsidRPr="00554298">
        <w:t xml:space="preserve"> In: KÜHN, Z., KOUCOUREK, T. a kol. Soudní řád správní. Komentář. Praha: </w:t>
      </w:r>
      <w:proofErr w:type="spellStart"/>
      <w:r w:rsidRPr="00554298">
        <w:t>Wolters</w:t>
      </w:r>
      <w:proofErr w:type="spellEnd"/>
      <w:r w:rsidRPr="00554298">
        <w:t xml:space="preserve"> </w:t>
      </w:r>
      <w:proofErr w:type="spellStart"/>
      <w:r w:rsidRPr="00554298">
        <w:t>Kluwer</w:t>
      </w:r>
      <w:proofErr w:type="spellEnd"/>
      <w:r w:rsidRPr="00554298">
        <w:t xml:space="preserve"> ČR, 2019, s. 964.</w:t>
      </w:r>
    </w:p>
  </w:footnote>
  <w:footnote w:id="70">
    <w:p w:rsidR="00224017" w:rsidRPr="00554298" w:rsidRDefault="00224017">
      <w:pPr>
        <w:pStyle w:val="Textpoznpodarou"/>
      </w:pPr>
      <w:r w:rsidRPr="00554298">
        <w:rPr>
          <w:rStyle w:val="Znakapoznpodarou"/>
        </w:rPr>
        <w:footnoteRef/>
      </w:r>
      <w:r w:rsidRPr="00554298">
        <w:t>Viz HLOUCH, L.</w:t>
      </w:r>
      <w:r w:rsidRPr="00554298">
        <w:rPr>
          <w:i/>
        </w:rPr>
        <w:t xml:space="preserve"> Komentář §104a.</w:t>
      </w:r>
      <w:r w:rsidRPr="00554298">
        <w:t xml:space="preserve"> In:  POTĚŠIL, L., ŠIMÍČEK, V. a kol. </w:t>
      </w:r>
      <w:r w:rsidRPr="00554298">
        <w:rPr>
          <w:i/>
        </w:rPr>
        <w:t>Soudní řád správní. Komentář</w:t>
      </w:r>
      <w:r w:rsidRPr="00554298">
        <w:t xml:space="preserve">. Praha: </w:t>
      </w:r>
      <w:proofErr w:type="spellStart"/>
      <w:r w:rsidRPr="00554298">
        <w:t>Leges</w:t>
      </w:r>
      <w:proofErr w:type="spellEnd"/>
      <w:r w:rsidRPr="00554298">
        <w:t>, 2014, s. 1019.</w:t>
      </w:r>
    </w:p>
  </w:footnote>
  <w:footnote w:id="71">
    <w:p w:rsidR="00224017" w:rsidRDefault="00224017" w:rsidP="003B08A3">
      <w:pPr>
        <w:pStyle w:val="Textpoznpodarou"/>
      </w:pPr>
      <w:r w:rsidRPr="00554298">
        <w:rPr>
          <w:rStyle w:val="Znakapoznpodarou"/>
        </w:rPr>
        <w:footnoteRef/>
      </w:r>
      <w:r w:rsidRPr="00554298">
        <w:t xml:space="preserve"> Rozsudek NSS ze dne 13. 8. 2008, </w:t>
      </w:r>
      <w:proofErr w:type="spellStart"/>
      <w:r w:rsidRPr="00554298">
        <w:t>sp</w:t>
      </w:r>
      <w:proofErr w:type="spellEnd"/>
      <w:r w:rsidRPr="00554298">
        <w:t xml:space="preserve">. zn. 2 </w:t>
      </w:r>
      <w:proofErr w:type="spellStart"/>
      <w:r w:rsidRPr="00554298">
        <w:t>Azs</w:t>
      </w:r>
      <w:proofErr w:type="spellEnd"/>
      <w:r w:rsidRPr="00554298">
        <w:t xml:space="preserve"> 45/2008. </w:t>
      </w:r>
      <w:r w:rsidRPr="00554298">
        <w:rPr>
          <w:i/>
        </w:rPr>
        <w:t xml:space="preserve">„I. Ustanovení § 12 písm. a) zákona č. 325/1999 Sb., o azylu, musí být vykládáno souladně s čl. 43 Listiny základních práv a svobod a její celkovou systematikou, a to jednak proto, že má toto ustanovení ústavního pořádku vyšší právní sílu, a jednak proto, že je § 12 písm. a) zákona o azylu promítnutím této ústavní normy na zákonné úrovni. Za politická práva a svobody tudíž musejí být pokládána politická práva ve smyslu hlavy druhé oddílu druhého Listiny základních práv a svobod, včetně svobody projevu a práva na informace podle jejího čl. 17. II. Ustanovení § 12 písm. b) zákona č. 325/1999 Sb., o azylu, musí být v souladu s příkazem </w:t>
      </w:r>
      <w:proofErr w:type="spellStart"/>
      <w:r w:rsidRPr="00554298">
        <w:rPr>
          <w:i/>
        </w:rPr>
        <w:t>eurokonformního</w:t>
      </w:r>
      <w:proofErr w:type="spellEnd"/>
      <w:r w:rsidRPr="00554298">
        <w:rPr>
          <w:i/>
        </w:rPr>
        <w:t xml:space="preserve"> výkladu vykládáno souladně se směrnicí 2004/83/ES, a to nejpozději od uplynutí transpoziční lhůty k implementaci směrnice, bez ohledu na to, že sám text tohoto zákonného ustanovení se vlivem této směrnice nijak nezměnil. III. Za předpokladu, že původci pronásledování žadateli o mezinárodní ochranu jeho politické přesvědčení připisují, není pro účely posouzení spojitosti mezi pronásledováním a azylově relevantními důvody ve smyslu § 12 písm. b) zákona č. 325/1999 Sb., o azylu, vykládaného v souladu s čl. 10 odst. 2 směrnice 2004/83/ES, rozhodné, zda žadatel politické názory, pro které je pronásledován nebo pro které mu pronásledování hrozí, skutečně zastává.“</w:t>
      </w:r>
      <w:r>
        <w:t xml:space="preserve"> </w:t>
      </w:r>
    </w:p>
  </w:footnote>
  <w:footnote w:id="72">
    <w:p w:rsidR="00224017" w:rsidRPr="00554298" w:rsidRDefault="00224017">
      <w:pPr>
        <w:pStyle w:val="Textpoznpodarou"/>
      </w:pPr>
      <w:r w:rsidRPr="00554298">
        <w:rPr>
          <w:rStyle w:val="Znakapoznpodarou"/>
        </w:rPr>
        <w:footnoteRef/>
      </w:r>
      <w:r w:rsidRPr="00554298">
        <w:t xml:space="preserve"> Viz KOSAŘ, D., MOLEK, P., HONUSKOVÁ, V., JURMAN, M., LUPAČOVÁ, H. </w:t>
      </w:r>
      <w:r w:rsidRPr="00554298">
        <w:rPr>
          <w:i/>
        </w:rPr>
        <w:t>Zákon o azylu.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2010, s. 81.</w:t>
      </w:r>
    </w:p>
  </w:footnote>
  <w:footnote w:id="73">
    <w:p w:rsidR="00224017" w:rsidRPr="00554298" w:rsidRDefault="00224017">
      <w:pPr>
        <w:pStyle w:val="Textpoznpodarou"/>
      </w:pPr>
      <w:r w:rsidRPr="00554298">
        <w:rPr>
          <w:rStyle w:val="Znakapoznpodarou"/>
        </w:rPr>
        <w:footnoteRef/>
      </w:r>
      <w:r w:rsidRPr="00554298">
        <w:t xml:space="preserve"> CHMELÍČKOVÁ, N., VOTOČKOVÁ, V</w:t>
      </w:r>
      <w:r w:rsidRPr="00554298">
        <w:rPr>
          <w:i/>
        </w:rPr>
        <w:t>. Zákon o azylu. Praktický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2016, s. 50.</w:t>
      </w:r>
    </w:p>
  </w:footnote>
  <w:footnote w:id="74">
    <w:p w:rsidR="00224017" w:rsidRPr="00554298" w:rsidRDefault="00224017">
      <w:pPr>
        <w:pStyle w:val="Textpoznpodarou"/>
      </w:pPr>
      <w:r w:rsidRPr="00554298">
        <w:rPr>
          <w:rStyle w:val="Znakapoznpodarou"/>
        </w:rPr>
        <w:footnoteRef/>
      </w:r>
      <w:r w:rsidRPr="00554298">
        <w:t xml:space="preserve"> Zde se čtenář může pro srovnání navrátit výše do části věnované odůvodněnému strachu z pronásledování.</w:t>
      </w:r>
    </w:p>
  </w:footnote>
  <w:footnote w:id="75">
    <w:p w:rsidR="00224017" w:rsidRDefault="00224017">
      <w:pPr>
        <w:pStyle w:val="Textpoznpodarou"/>
      </w:pPr>
      <w:r w:rsidRPr="00554298">
        <w:rPr>
          <w:rStyle w:val="Znakapoznpodarou"/>
        </w:rPr>
        <w:footnoteRef/>
      </w:r>
      <w:r w:rsidRPr="00554298">
        <w:t xml:space="preserve">Blíže již jednou citovaný rozsudek NSS ze dne 13. 8. 2008, </w:t>
      </w:r>
      <w:proofErr w:type="spellStart"/>
      <w:r w:rsidRPr="00554298">
        <w:t>sp</w:t>
      </w:r>
      <w:proofErr w:type="spellEnd"/>
      <w:r w:rsidRPr="00554298">
        <w:t xml:space="preserve">. zn. 2 </w:t>
      </w:r>
      <w:proofErr w:type="spellStart"/>
      <w:r w:rsidRPr="00554298">
        <w:t>Azs</w:t>
      </w:r>
      <w:proofErr w:type="spellEnd"/>
      <w:r w:rsidRPr="00554298">
        <w:t xml:space="preserve"> 45/2008.</w:t>
      </w:r>
    </w:p>
  </w:footnote>
  <w:footnote w:id="76">
    <w:p w:rsidR="00224017" w:rsidRDefault="00224017">
      <w:pPr>
        <w:pStyle w:val="Textpoznpodarou"/>
      </w:pPr>
      <w:r w:rsidRPr="00554298">
        <w:rPr>
          <w:rStyle w:val="Znakapoznpodarou"/>
        </w:rPr>
        <w:footnoteRef/>
      </w:r>
      <w:r w:rsidRPr="00554298">
        <w:t xml:space="preserve"> K řečenému srov. rozsudek NSS ze dne 7. 6. 2016, č. j. 10 </w:t>
      </w:r>
      <w:proofErr w:type="spellStart"/>
      <w:r w:rsidRPr="00554298">
        <w:t>Azs</w:t>
      </w:r>
      <w:proofErr w:type="spellEnd"/>
      <w:r w:rsidRPr="00554298">
        <w:t xml:space="preserve"> 62/2016-58.</w:t>
      </w:r>
    </w:p>
  </w:footnote>
  <w:footnote w:id="77">
    <w:p w:rsidR="00224017" w:rsidRDefault="00224017">
      <w:pPr>
        <w:pStyle w:val="Textpoznpodarou"/>
      </w:pPr>
      <w:r w:rsidRPr="00554298">
        <w:rPr>
          <w:rStyle w:val="Znakapoznpodarou"/>
        </w:rPr>
        <w:footnoteRef/>
      </w:r>
      <w:r>
        <w:t xml:space="preserve"> Srov. u</w:t>
      </w:r>
      <w:r w:rsidRPr="00554298">
        <w:t xml:space="preserve">snesení NSS ze dne 4. 4. 2019, č. j. 3 </w:t>
      </w:r>
      <w:proofErr w:type="spellStart"/>
      <w:r w:rsidRPr="00554298">
        <w:t>Azs</w:t>
      </w:r>
      <w:proofErr w:type="spellEnd"/>
      <w:r w:rsidRPr="00554298">
        <w:t xml:space="preserve"> 120/2018-73.</w:t>
      </w:r>
    </w:p>
  </w:footnote>
  <w:footnote w:id="78">
    <w:p w:rsidR="00224017" w:rsidRDefault="00224017" w:rsidP="00483943">
      <w:pPr>
        <w:pStyle w:val="Textpoznpodarou"/>
      </w:pPr>
      <w:r w:rsidRPr="00554298">
        <w:rPr>
          <w:rStyle w:val="Znakapoznpodarou"/>
        </w:rPr>
        <w:footnoteRef/>
      </w:r>
      <w:r w:rsidRPr="00554298">
        <w:t xml:space="preserve"> K řečenému srov. rozsudek Krajského soudu v Hradci Králové ze dne 21. 8. 2017, č. j. 29 </w:t>
      </w:r>
      <w:proofErr w:type="spellStart"/>
      <w:r w:rsidRPr="00554298">
        <w:t>Az</w:t>
      </w:r>
      <w:proofErr w:type="spellEnd"/>
      <w:r w:rsidRPr="00554298">
        <w:t xml:space="preserve"> 53/2016-55.</w:t>
      </w:r>
    </w:p>
  </w:footnote>
  <w:footnote w:id="79">
    <w:p w:rsidR="00224017" w:rsidRPr="00554298" w:rsidRDefault="00224017">
      <w:pPr>
        <w:pStyle w:val="Textpoznpodarou"/>
      </w:pPr>
      <w:r w:rsidRPr="00554298">
        <w:rPr>
          <w:rStyle w:val="Znakapoznpodarou"/>
        </w:rPr>
        <w:footnoteRef/>
      </w:r>
      <w:r w:rsidRPr="00554298">
        <w:t xml:space="preserve"> Srov. rozsudek Krajského soudu v Hradci Králové ze dne 19. 2. 2018, č. j. 32 </w:t>
      </w:r>
      <w:proofErr w:type="spellStart"/>
      <w:r w:rsidRPr="00554298">
        <w:t>Az</w:t>
      </w:r>
      <w:proofErr w:type="spellEnd"/>
      <w:r w:rsidRPr="00554298">
        <w:t xml:space="preserve"> 51/2016-59 a usnesení NSS ze dne 31. 5. 2018, č. j. 7 </w:t>
      </w:r>
      <w:proofErr w:type="spellStart"/>
      <w:r w:rsidRPr="00554298">
        <w:t>Azs</w:t>
      </w:r>
      <w:proofErr w:type="spellEnd"/>
      <w:r w:rsidRPr="00554298">
        <w:t xml:space="preserve"> 90/2018-44 a rozsudek Krajského soudu v Hradci Králové ze dne 8. 10. 2018, č. j. 29 </w:t>
      </w:r>
      <w:proofErr w:type="spellStart"/>
      <w:r w:rsidRPr="00554298">
        <w:t>Az</w:t>
      </w:r>
      <w:proofErr w:type="spellEnd"/>
      <w:r w:rsidRPr="00554298">
        <w:t xml:space="preserve"> 29/2017-53.</w:t>
      </w:r>
    </w:p>
  </w:footnote>
  <w:footnote w:id="80">
    <w:p w:rsidR="00224017" w:rsidRPr="00554298" w:rsidRDefault="00224017">
      <w:pPr>
        <w:pStyle w:val="Textpoznpodarou"/>
      </w:pPr>
      <w:r w:rsidRPr="00554298">
        <w:rPr>
          <w:rStyle w:val="Znakapoznpodarou"/>
        </w:rPr>
        <w:footnoteRef/>
      </w:r>
      <w:r w:rsidRPr="00554298">
        <w:t xml:space="preserve"> Nacionalistická politická strana, která svého času disponovala i vojenským křídlem v podobě tzv. batalionů, které vysílala do boje na východ Ukrajiny jako polovojenské - dobrovolnické oddíly. Nejznámějším se stal batalion </w:t>
      </w:r>
      <w:r w:rsidRPr="00554298">
        <w:rPr>
          <w:i/>
        </w:rPr>
        <w:t>Azov</w:t>
      </w:r>
      <w:r w:rsidRPr="00554298">
        <w:t xml:space="preserve">. </w:t>
      </w:r>
    </w:p>
  </w:footnote>
  <w:footnote w:id="81">
    <w:p w:rsidR="00224017" w:rsidRPr="00554298" w:rsidRDefault="00224017">
      <w:pPr>
        <w:pStyle w:val="Textpoznpodarou"/>
      </w:pPr>
      <w:r w:rsidRPr="00554298">
        <w:rPr>
          <w:rStyle w:val="Znakapoznpodarou"/>
        </w:rPr>
        <w:footnoteRef/>
      </w:r>
      <w:r w:rsidRPr="00554298">
        <w:t xml:space="preserve"> Srov. rozsudek Krajského soudu v Brně ze dne 26. 9. 2017, č. j. 32 </w:t>
      </w:r>
      <w:proofErr w:type="spellStart"/>
      <w:r w:rsidRPr="00554298">
        <w:t>Az</w:t>
      </w:r>
      <w:proofErr w:type="spellEnd"/>
      <w:r w:rsidRPr="00554298">
        <w:t xml:space="preserve"> 4/2017-25.</w:t>
      </w:r>
    </w:p>
  </w:footnote>
  <w:footnote w:id="82">
    <w:p w:rsidR="00224017" w:rsidRDefault="00224017">
      <w:pPr>
        <w:pStyle w:val="Textpoznpodarou"/>
      </w:pPr>
      <w:r w:rsidRPr="00554298">
        <w:rPr>
          <w:rStyle w:val="Znakapoznpodarou"/>
        </w:rPr>
        <w:footnoteRef/>
      </w:r>
      <w:r w:rsidRPr="00554298">
        <w:t xml:space="preserve"> K řečenému srov. rozsudek Krajského soudu v Hradci Králové ze dne 20. 11. 2018, č. j. 32 </w:t>
      </w:r>
      <w:proofErr w:type="spellStart"/>
      <w:r w:rsidRPr="00554298">
        <w:t>Az</w:t>
      </w:r>
      <w:proofErr w:type="spellEnd"/>
      <w:r w:rsidRPr="00554298">
        <w:t xml:space="preserve"> 22/2017-50.</w:t>
      </w:r>
    </w:p>
  </w:footnote>
  <w:footnote w:id="83">
    <w:p w:rsidR="00224017" w:rsidRDefault="00224017">
      <w:pPr>
        <w:pStyle w:val="Textpoznpodarou"/>
      </w:pPr>
      <w:r>
        <w:rPr>
          <w:rStyle w:val="Znakapoznpodarou"/>
        </w:rPr>
        <w:footnoteRef/>
      </w:r>
      <w:r>
        <w:t xml:space="preserve"> Viz r</w:t>
      </w:r>
      <w:r w:rsidRPr="0095372F">
        <w:t xml:space="preserve">ozsudek NSS ze dne 13. 12. 2019, č. j. 4 </w:t>
      </w:r>
      <w:proofErr w:type="spellStart"/>
      <w:r w:rsidRPr="0095372F">
        <w:t>Azs</w:t>
      </w:r>
      <w:proofErr w:type="spellEnd"/>
      <w:r w:rsidRPr="0095372F">
        <w:t xml:space="preserve"> 250/2019-61</w:t>
      </w:r>
      <w:r>
        <w:t>.</w:t>
      </w:r>
    </w:p>
  </w:footnote>
  <w:footnote w:id="84">
    <w:p w:rsidR="00224017" w:rsidRPr="00554298" w:rsidRDefault="00224017" w:rsidP="00224CFE">
      <w:pPr>
        <w:pStyle w:val="Textpoznpodarou"/>
      </w:pPr>
      <w:r w:rsidRPr="00554298">
        <w:rPr>
          <w:rStyle w:val="Znakapoznpodarou"/>
        </w:rPr>
        <w:footnoteRef/>
      </w:r>
      <w:r w:rsidRPr="00554298">
        <w:t xml:space="preserve"> Viz rozsudek Krajského soudu v Hradci Králové ze dne 22. 4. 2020, č. j. 31 </w:t>
      </w:r>
      <w:proofErr w:type="spellStart"/>
      <w:r w:rsidRPr="00554298">
        <w:t>Az</w:t>
      </w:r>
      <w:proofErr w:type="spellEnd"/>
      <w:r w:rsidRPr="00554298">
        <w:t xml:space="preserve"> 5/2018-78.</w:t>
      </w:r>
    </w:p>
  </w:footnote>
  <w:footnote w:id="85">
    <w:p w:rsidR="00224017" w:rsidRPr="00554298" w:rsidRDefault="00224017">
      <w:pPr>
        <w:pStyle w:val="Textpoznpodarou"/>
      </w:pPr>
      <w:r w:rsidRPr="00554298">
        <w:rPr>
          <w:rStyle w:val="Znakapoznpodarou"/>
        </w:rPr>
        <w:footnoteRef/>
      </w:r>
      <w:r w:rsidRPr="00554298">
        <w:t xml:space="preserve"> JANDOUREK, J. </w:t>
      </w:r>
      <w:r w:rsidRPr="00554298">
        <w:rPr>
          <w:i/>
        </w:rPr>
        <w:t>Sociologický slovník</w:t>
      </w:r>
      <w:r w:rsidRPr="00554298">
        <w:t>. Praha: Portál, 2007, s. 201.</w:t>
      </w:r>
    </w:p>
  </w:footnote>
  <w:footnote w:id="86">
    <w:p w:rsidR="00224017" w:rsidRPr="00554298" w:rsidRDefault="00224017">
      <w:pPr>
        <w:pStyle w:val="Textpoznpodarou"/>
      </w:pPr>
      <w:r w:rsidRPr="00554298">
        <w:rPr>
          <w:rStyle w:val="Znakapoznpodarou"/>
        </w:rPr>
        <w:footnoteRef/>
      </w:r>
      <w:r w:rsidRPr="00554298">
        <w:t xml:space="preserve"> Blíže JANDOUREK, J. </w:t>
      </w:r>
      <w:r w:rsidRPr="00554298">
        <w:rPr>
          <w:i/>
        </w:rPr>
        <w:t>Sociologický slovník</w:t>
      </w:r>
      <w:r w:rsidRPr="00554298">
        <w:t>. Praha: Portál, 2007, s. 201 – 202.</w:t>
      </w:r>
    </w:p>
  </w:footnote>
  <w:footnote w:id="87">
    <w:p w:rsidR="00224017" w:rsidRPr="00554298" w:rsidRDefault="00224017">
      <w:pPr>
        <w:pStyle w:val="Textpoznpodarou"/>
      </w:pPr>
      <w:r w:rsidRPr="00554298">
        <w:rPr>
          <w:rStyle w:val="Znakapoznpodarou"/>
        </w:rPr>
        <w:footnoteRef/>
      </w:r>
      <w:r w:rsidRPr="00554298">
        <w:t xml:space="preserve"> Srov. JANDOUREK, J. </w:t>
      </w:r>
      <w:r w:rsidRPr="00554298">
        <w:rPr>
          <w:i/>
        </w:rPr>
        <w:t>Sociologický slovník</w:t>
      </w:r>
      <w:r w:rsidRPr="00554298">
        <w:t>. Praha: Portál, 2007, s. 71.</w:t>
      </w:r>
    </w:p>
  </w:footnote>
  <w:footnote w:id="88">
    <w:p w:rsidR="00224017" w:rsidRDefault="00224017">
      <w:pPr>
        <w:pStyle w:val="Textpoznpodarou"/>
      </w:pPr>
      <w:r w:rsidRPr="00554298">
        <w:rPr>
          <w:rStyle w:val="Znakapoznpodarou"/>
        </w:rPr>
        <w:footnoteRef/>
      </w:r>
      <w:r w:rsidRPr="00554298">
        <w:t xml:space="preserve"> Blíže ŘÍČAN, P. </w:t>
      </w:r>
      <w:r w:rsidRPr="00554298">
        <w:rPr>
          <w:i/>
        </w:rPr>
        <w:t>Psychologie náboženství.</w:t>
      </w:r>
      <w:r w:rsidRPr="00554298">
        <w:t xml:space="preserve"> Praha: Portál, 2002, s. 35 – 42.</w:t>
      </w:r>
    </w:p>
  </w:footnote>
  <w:footnote w:id="89">
    <w:p w:rsidR="00224017" w:rsidRPr="00554298" w:rsidRDefault="00224017">
      <w:pPr>
        <w:pStyle w:val="Textpoznpodarou"/>
      </w:pPr>
      <w:r w:rsidRPr="00554298">
        <w:rPr>
          <w:rStyle w:val="Znakapoznpodarou"/>
        </w:rPr>
        <w:footnoteRef/>
      </w:r>
      <w:r w:rsidRPr="00554298">
        <w:t xml:space="preserve"> </w:t>
      </w:r>
      <w:r w:rsidRPr="00554298">
        <w:rPr>
          <w:i/>
        </w:rPr>
        <w:t xml:space="preserve">„Pro posouzení věrohodnosti tvrzení, že žadatel o mezinárodní ochranu byl pronásledován z důvodu konverze ke křesťanství [§ 12 písm. b) zákona č. 325/1999 Sb., o azylu], by se měl správní orgán zaměřit při výslechu žadatele zejména </w:t>
      </w:r>
      <w:proofErr w:type="gramStart"/>
      <w:r w:rsidRPr="00554298">
        <w:rPr>
          <w:i/>
        </w:rPr>
        <w:t>na</w:t>
      </w:r>
      <w:proofErr w:type="gramEnd"/>
      <w:r w:rsidRPr="00554298">
        <w:rPr>
          <w:i/>
        </w:rPr>
        <w:t>: (i) posouzení života žadatele před konverzí, (</w:t>
      </w:r>
      <w:proofErr w:type="spellStart"/>
      <w:r w:rsidRPr="00554298">
        <w:rPr>
          <w:i/>
        </w:rPr>
        <w:t>ii</w:t>
      </w:r>
      <w:proofErr w:type="spellEnd"/>
      <w:r w:rsidRPr="00554298">
        <w:rPr>
          <w:i/>
        </w:rPr>
        <w:t>) samotnou konverzi, (</w:t>
      </w:r>
      <w:proofErr w:type="spellStart"/>
      <w:r w:rsidRPr="00554298">
        <w:rPr>
          <w:i/>
        </w:rPr>
        <w:t>iii</w:t>
      </w:r>
      <w:proofErr w:type="spellEnd"/>
      <w:r w:rsidRPr="00554298">
        <w:rPr>
          <w:i/>
        </w:rPr>
        <w:t>) zhodnocení konverze žadatelem, (</w:t>
      </w:r>
      <w:proofErr w:type="spellStart"/>
      <w:r w:rsidRPr="00554298">
        <w:rPr>
          <w:i/>
        </w:rPr>
        <w:t>iv</w:t>
      </w:r>
      <w:proofErr w:type="spellEnd"/>
      <w:r w:rsidRPr="00554298">
        <w:rPr>
          <w:i/>
        </w:rPr>
        <w:t>) žadatelovu znalost nového náboženství a (v) náboženskou aktivitu žadatele. Závěr opřený výlučně o dílčí mezery ve znalosti křesťanské věrouky zpravidla není dostatečný.“</w:t>
      </w:r>
      <w:r w:rsidRPr="00554298">
        <w:t xml:space="preserve"> Rozsudek NSS ze dne 25. 6. 2015, č. j. 4 </w:t>
      </w:r>
      <w:proofErr w:type="spellStart"/>
      <w:r w:rsidRPr="00554298">
        <w:t>Azs</w:t>
      </w:r>
      <w:proofErr w:type="spellEnd"/>
      <w:r w:rsidRPr="00554298">
        <w:t xml:space="preserve"> 71/2015-54.</w:t>
      </w:r>
    </w:p>
  </w:footnote>
  <w:footnote w:id="90">
    <w:p w:rsidR="00224017" w:rsidRPr="00554298" w:rsidRDefault="00224017" w:rsidP="00600D5D">
      <w:pPr>
        <w:pStyle w:val="Textpoznpodarou"/>
        <w:rPr>
          <w:i/>
        </w:rPr>
      </w:pPr>
      <w:r w:rsidRPr="00554298">
        <w:rPr>
          <w:rStyle w:val="Znakapoznpodarou"/>
        </w:rPr>
        <w:footnoteRef/>
      </w:r>
      <w:r w:rsidRPr="00554298">
        <w:rPr>
          <w:i/>
        </w:rPr>
        <w:t xml:space="preserve">„Úkolem správního orgánu při zjišťování skutkového stavu bylo zjistit </w:t>
      </w:r>
      <w:proofErr w:type="gramStart"/>
      <w:r w:rsidRPr="00554298">
        <w:rPr>
          <w:i/>
        </w:rPr>
        <w:t>nejen jaké</w:t>
      </w:r>
      <w:proofErr w:type="gramEnd"/>
      <w:r w:rsidRPr="00554298">
        <w:rPr>
          <w:i/>
        </w:rPr>
        <w:t xml:space="preserve"> důvody stěžovatele vedly k odchodu ze země původu a podání žádosti o azyl v ČR, ale i osvědčit pravdivost stěžovatelových tvrzení. Pokud stěžovatel uvedl, že je katolického vyznání, nicméně neví, co je to Bible, jakožto základní pramen katolické věrouky, a nezná vůbec křesťanské svátky, tedy není vůbec jisté, zda svoji víru nějak praktikuje, je tvrzení stěžovatele o sobě jako katolíkovi více než nedůvěryhodné.“</w:t>
      </w:r>
    </w:p>
    <w:p w:rsidR="00224017" w:rsidRDefault="00224017" w:rsidP="00600D5D">
      <w:pPr>
        <w:pStyle w:val="Textpoznpodarou"/>
      </w:pPr>
      <w:r w:rsidRPr="00554298">
        <w:t xml:space="preserve">Rozsudek NSS ze dne 19. 8. 2004, č. j. 4 </w:t>
      </w:r>
      <w:proofErr w:type="spellStart"/>
      <w:r w:rsidRPr="00554298">
        <w:t>Azs</w:t>
      </w:r>
      <w:proofErr w:type="spellEnd"/>
      <w:r w:rsidRPr="00554298">
        <w:t xml:space="preserve"> 152/2004.</w:t>
      </w:r>
    </w:p>
  </w:footnote>
  <w:footnote w:id="91">
    <w:p w:rsidR="00224017" w:rsidRPr="00554298" w:rsidRDefault="00224017">
      <w:pPr>
        <w:pStyle w:val="Textpoznpodarou"/>
      </w:pPr>
      <w:r w:rsidRPr="00554298">
        <w:rPr>
          <w:rStyle w:val="Znakapoznpodarou"/>
        </w:rPr>
        <w:footnoteRef/>
      </w:r>
      <w:r w:rsidRPr="00554298">
        <w:t xml:space="preserve"> Detailně bod 39 z rozsudku NSS ze dne 25. 6. 2015, č. j. 4 </w:t>
      </w:r>
      <w:proofErr w:type="spellStart"/>
      <w:r w:rsidRPr="00554298">
        <w:t>Azs</w:t>
      </w:r>
      <w:proofErr w:type="spellEnd"/>
      <w:r w:rsidRPr="00554298">
        <w:t xml:space="preserve"> 71/2015-54.</w:t>
      </w:r>
    </w:p>
  </w:footnote>
  <w:footnote w:id="92">
    <w:p w:rsidR="00224017" w:rsidRPr="00554298" w:rsidRDefault="00224017">
      <w:pPr>
        <w:pStyle w:val="Textpoznpodarou"/>
      </w:pPr>
      <w:r w:rsidRPr="00554298">
        <w:rPr>
          <w:rStyle w:val="Znakapoznpodarou"/>
        </w:rPr>
        <w:footnoteRef/>
      </w:r>
      <w:r w:rsidRPr="00554298">
        <w:t xml:space="preserve"> Ke všemu řečenému blíže JANDOUREK, J. </w:t>
      </w:r>
      <w:r w:rsidRPr="00554298">
        <w:rPr>
          <w:i/>
        </w:rPr>
        <w:t xml:space="preserve">Sociologický slovník. </w:t>
      </w:r>
      <w:r w:rsidRPr="00554298">
        <w:t>Praha: Portál, 2007, s. 168.</w:t>
      </w:r>
    </w:p>
  </w:footnote>
  <w:footnote w:id="93">
    <w:p w:rsidR="00224017" w:rsidRDefault="00224017">
      <w:pPr>
        <w:pStyle w:val="Textpoznpodarou"/>
      </w:pPr>
      <w:r w:rsidRPr="00554298">
        <w:rPr>
          <w:rStyle w:val="Znakapoznpodarou"/>
        </w:rPr>
        <w:footnoteRef/>
      </w:r>
      <w:r w:rsidRPr="00554298">
        <w:t xml:space="preserve"> Zde mohu odkázat na klasika studií o nacionalismu </w:t>
      </w:r>
      <w:proofErr w:type="spellStart"/>
      <w:r w:rsidRPr="00554298">
        <w:t>Erica</w:t>
      </w:r>
      <w:proofErr w:type="spellEnd"/>
      <w:r w:rsidRPr="00554298">
        <w:t xml:space="preserve"> </w:t>
      </w:r>
      <w:proofErr w:type="spellStart"/>
      <w:r w:rsidRPr="00554298">
        <w:t>Hobsbawma</w:t>
      </w:r>
      <w:proofErr w:type="spellEnd"/>
      <w:r w:rsidRPr="00554298">
        <w:t xml:space="preserve">. Podle </w:t>
      </w:r>
      <w:proofErr w:type="spellStart"/>
      <w:r w:rsidRPr="00554298">
        <w:t>Hobsbawma</w:t>
      </w:r>
      <w:proofErr w:type="spellEnd"/>
      <w:r w:rsidRPr="00554298">
        <w:t xml:space="preserve"> je nacionalismus ve 20. století už na ústupu svůj a vrchol prodělal po napoleonských válkách, především v podobě sjednocení jednotlivých německých států. Blíže HOBSBAWM, J, E. </w:t>
      </w:r>
      <w:r w:rsidRPr="00554298">
        <w:rPr>
          <w:i/>
        </w:rPr>
        <w:t>Národy a nacionalismus od roku 1780</w:t>
      </w:r>
      <w:r w:rsidRPr="00554298">
        <w:t>. Brno: CDK, 2000, s. 159 – 186.</w:t>
      </w:r>
    </w:p>
  </w:footnote>
  <w:footnote w:id="94">
    <w:p w:rsidR="00224017" w:rsidRDefault="00224017">
      <w:pPr>
        <w:pStyle w:val="Textpoznpodarou"/>
      </w:pPr>
      <w:r w:rsidRPr="00554298">
        <w:rPr>
          <w:rStyle w:val="Znakapoznpodarou"/>
        </w:rPr>
        <w:footnoteRef/>
      </w:r>
      <w:r>
        <w:t xml:space="preserve"> Jako příklad můžu</w:t>
      </w:r>
      <w:r w:rsidRPr="00554298">
        <w:t xml:space="preserve"> uvést občanskou válku ve Rwandě a s ní spojenou genocidu z roku 1994, při které se etnická skupina </w:t>
      </w:r>
      <w:proofErr w:type="spellStart"/>
      <w:r w:rsidRPr="00554298">
        <w:t>Hutů</w:t>
      </w:r>
      <w:proofErr w:type="spellEnd"/>
      <w:r w:rsidRPr="00554298">
        <w:t xml:space="preserve"> pokusila vyvraždit etnikum rwandských </w:t>
      </w:r>
      <w:proofErr w:type="spellStart"/>
      <w:r w:rsidRPr="00554298">
        <w:t>Tutsů</w:t>
      </w:r>
      <w:proofErr w:type="spellEnd"/>
      <w:r w:rsidRPr="00554298">
        <w:t>.</w:t>
      </w:r>
      <w:r>
        <w:t xml:space="preserve"> </w:t>
      </w:r>
    </w:p>
  </w:footnote>
  <w:footnote w:id="95">
    <w:p w:rsidR="00224017" w:rsidRPr="00554298" w:rsidRDefault="00224017" w:rsidP="003725EE">
      <w:pPr>
        <w:pStyle w:val="Textpoznpodarou"/>
      </w:pPr>
      <w:r w:rsidRPr="00554298">
        <w:rPr>
          <w:rStyle w:val="Znakapoznpodarou"/>
        </w:rPr>
        <w:footnoteRef/>
      </w:r>
      <w:r w:rsidRPr="00554298">
        <w:t xml:space="preserve"> Blíže CAMRDA, J. </w:t>
      </w:r>
      <w:r w:rsidRPr="00554298">
        <w:rPr>
          <w:i/>
        </w:rPr>
        <w:t>Posuzování věrohodnosti žádostí o mezinárodní ochranu založených na konverzi k jiné víře nebo na odlišné sexuální orientaci</w:t>
      </w:r>
      <w:r w:rsidRPr="00554298">
        <w:t xml:space="preserve">. In: JÍLEK, D., POŘÍZEK, P. (editoři) </w:t>
      </w:r>
      <w:r w:rsidRPr="00554298">
        <w:rPr>
          <w:i/>
        </w:rPr>
        <w:t>Ročenka uprchlického a cizineckého práva 2017</w:t>
      </w:r>
      <w:r w:rsidRPr="00554298">
        <w:t xml:space="preserve">. Brno: Kancelář veřejného ochránce práv ve spolupráci se společností </w:t>
      </w:r>
      <w:proofErr w:type="spellStart"/>
      <w:r w:rsidRPr="00554298">
        <w:t>Wolters</w:t>
      </w:r>
      <w:proofErr w:type="spellEnd"/>
      <w:r w:rsidRPr="00554298">
        <w:t xml:space="preserve"> </w:t>
      </w:r>
      <w:proofErr w:type="spellStart"/>
      <w:r w:rsidRPr="00554298">
        <w:t>Kluwer</w:t>
      </w:r>
      <w:proofErr w:type="spellEnd"/>
      <w:r w:rsidRPr="00554298">
        <w:t xml:space="preserve"> , 2017, s. 236 – 248. </w:t>
      </w:r>
    </w:p>
  </w:footnote>
  <w:footnote w:id="96">
    <w:p w:rsidR="00224017" w:rsidRPr="00554298" w:rsidRDefault="00224017" w:rsidP="003C6D13">
      <w:pPr>
        <w:pStyle w:val="Textpoznpodarou"/>
        <w:rPr>
          <w:i/>
        </w:rPr>
      </w:pPr>
      <w:r w:rsidRPr="00554298">
        <w:rPr>
          <w:rStyle w:val="Znakapoznpodarou"/>
          <w:i/>
        </w:rPr>
        <w:footnoteRef/>
      </w:r>
      <w:r w:rsidRPr="00554298">
        <w:rPr>
          <w:i/>
        </w:rPr>
        <w:t xml:space="preserve"> „Ve své judikatuře pocházející z doby před implementací kvalifikační směrnice NSS poukázal na výše uvedené dva přístupy a sociální skupinu rodiny často uváděl jako příklad sociální skupiny založené na tzv. nezměnitelné charakteristice (srov. např. rozsudek ze dne 29. 7. 2005, </w:t>
      </w:r>
      <w:proofErr w:type="gramStart"/>
      <w:r w:rsidRPr="00554298">
        <w:rPr>
          <w:i/>
        </w:rPr>
        <w:t>č.j.</w:t>
      </w:r>
      <w:proofErr w:type="gramEnd"/>
      <w:r w:rsidRPr="00554298">
        <w:rPr>
          <w:i/>
        </w:rPr>
        <w:t xml:space="preserve"> 5 </w:t>
      </w:r>
      <w:proofErr w:type="spellStart"/>
      <w:r w:rsidRPr="00554298">
        <w:rPr>
          <w:i/>
        </w:rPr>
        <w:t>Azs</w:t>
      </w:r>
      <w:proofErr w:type="spellEnd"/>
      <w:r w:rsidRPr="00554298">
        <w:rPr>
          <w:i/>
        </w:rPr>
        <w:t xml:space="preserve"> 159/2005-62). Přitom zdejší soud vycházel z praxe za</w:t>
      </w:r>
      <w:r>
        <w:rPr>
          <w:i/>
        </w:rPr>
        <w:t>hraničních soudních rozhodnutí […</w:t>
      </w:r>
      <w:r w:rsidRPr="0020650A">
        <w:rPr>
          <w:i/>
        </w:rPr>
        <w:t>]</w:t>
      </w:r>
      <w:r>
        <w:rPr>
          <w:i/>
        </w:rPr>
        <w:t xml:space="preserve"> </w:t>
      </w:r>
      <w:r w:rsidRPr="00554298">
        <w:rPr>
          <w:i/>
        </w:rPr>
        <w:t xml:space="preserve">S uvedenou argumentací se NSS plně ztotožňuje a má za to, že dokládá, že rodinu lze považovat za určitou sociální skupinu i při aplikaci druhého z přístupů, z pohledu jejího vnímání jako samostatné a svébytné jednotky společnosti. Rodina tak naplňuje obě kumulativní kritéria v čl.. 10 odst. 1 písm. d) kvalifikační směrnice, lze ji považovat za určitou sociální skupinu jak z pohledu chráněné charakteristiky, tak z pohledu sociální percepce, a v posuzované věci tak nevyvstává potřeba položit předběžnou otázku a odstraňovat pochyby o interpretaci uvedeného ustanovení kvalifikační směrnice.“ </w:t>
      </w:r>
      <w:r w:rsidRPr="00554298">
        <w:t xml:space="preserve">Rozsudek NSS ze dne 21. 3. 2012, č. j. 6 </w:t>
      </w:r>
      <w:proofErr w:type="spellStart"/>
      <w:r w:rsidRPr="00554298">
        <w:t>Azs</w:t>
      </w:r>
      <w:proofErr w:type="spellEnd"/>
      <w:r w:rsidRPr="00554298">
        <w:t xml:space="preserve"> 3/2012-53. </w:t>
      </w:r>
    </w:p>
  </w:footnote>
  <w:footnote w:id="97">
    <w:p w:rsidR="00224017" w:rsidRPr="00554298" w:rsidRDefault="00224017">
      <w:pPr>
        <w:pStyle w:val="Textpoznpodarou"/>
      </w:pPr>
      <w:r w:rsidRPr="00554298">
        <w:rPr>
          <w:rStyle w:val="Znakapoznpodarou"/>
        </w:rPr>
        <w:footnoteRef/>
      </w:r>
      <w:r w:rsidRPr="00554298">
        <w:t xml:space="preserve"> Blíže KOSAŘ, D., MOLEK, P., HONUSKOVÁ, V., JURMAN, M., LUPAČOVÁ, H. </w:t>
      </w:r>
      <w:r w:rsidRPr="00554298">
        <w:rPr>
          <w:i/>
        </w:rPr>
        <w:t xml:space="preserve">Zákon o azylu. Komentář. </w:t>
      </w:r>
      <w:r w:rsidRPr="00554298">
        <w:t xml:space="preserve">Praha: </w:t>
      </w:r>
      <w:proofErr w:type="spellStart"/>
      <w:r w:rsidRPr="00554298">
        <w:t>Wolters</w:t>
      </w:r>
      <w:proofErr w:type="spellEnd"/>
      <w:r w:rsidRPr="00554298">
        <w:t xml:space="preserve"> </w:t>
      </w:r>
      <w:proofErr w:type="spellStart"/>
      <w:r w:rsidRPr="00554298">
        <w:t>Kluwer</w:t>
      </w:r>
      <w:proofErr w:type="spellEnd"/>
      <w:r w:rsidRPr="00554298">
        <w:t xml:space="preserve"> ČR, 2010, s. 136.</w:t>
      </w:r>
    </w:p>
  </w:footnote>
  <w:footnote w:id="98">
    <w:p w:rsidR="00224017" w:rsidRDefault="00224017">
      <w:pPr>
        <w:pStyle w:val="Textpoznpodarou"/>
      </w:pPr>
      <w:r w:rsidRPr="00554298">
        <w:rPr>
          <w:rStyle w:val="Znakapoznpodarou"/>
        </w:rPr>
        <w:footnoteRef/>
      </w:r>
      <w:r w:rsidRPr="00554298">
        <w:t xml:space="preserve"> Srov. HARAJDIČ, J. </w:t>
      </w:r>
      <w:proofErr w:type="spellStart"/>
      <w:r w:rsidRPr="00554298">
        <w:rPr>
          <w:i/>
        </w:rPr>
        <w:t>Judikatúra</w:t>
      </w:r>
      <w:proofErr w:type="spellEnd"/>
      <w:r w:rsidRPr="00554298">
        <w:rPr>
          <w:i/>
        </w:rPr>
        <w:t xml:space="preserve"> </w:t>
      </w:r>
      <w:proofErr w:type="spellStart"/>
      <w:r w:rsidRPr="00554298">
        <w:rPr>
          <w:i/>
        </w:rPr>
        <w:t>vo</w:t>
      </w:r>
      <w:proofErr w:type="spellEnd"/>
      <w:r w:rsidRPr="00554298">
        <w:rPr>
          <w:i/>
        </w:rPr>
        <w:t xml:space="preserve"> </w:t>
      </w:r>
      <w:proofErr w:type="spellStart"/>
      <w:r w:rsidRPr="00554298">
        <w:rPr>
          <w:i/>
        </w:rPr>
        <w:t>veciach</w:t>
      </w:r>
      <w:proofErr w:type="spellEnd"/>
      <w:r w:rsidRPr="00554298">
        <w:rPr>
          <w:i/>
        </w:rPr>
        <w:t xml:space="preserve"> azylu</w:t>
      </w:r>
      <w:r w:rsidRPr="00554298">
        <w:t xml:space="preserve">.  Bratislava: </w:t>
      </w:r>
      <w:proofErr w:type="spellStart"/>
      <w:r w:rsidRPr="00554298">
        <w:t>Wolters</w:t>
      </w:r>
      <w:proofErr w:type="spellEnd"/>
      <w:r w:rsidRPr="00554298">
        <w:t xml:space="preserve"> </w:t>
      </w:r>
      <w:proofErr w:type="spellStart"/>
      <w:r w:rsidRPr="00554298">
        <w:t>Kluwer</w:t>
      </w:r>
      <w:proofErr w:type="spellEnd"/>
      <w:r w:rsidRPr="00554298">
        <w:t xml:space="preserve"> SVK, 2015, s. 393 – 402.</w:t>
      </w:r>
    </w:p>
  </w:footnote>
  <w:footnote w:id="99">
    <w:p w:rsidR="00224017" w:rsidRPr="00554298" w:rsidRDefault="00224017">
      <w:pPr>
        <w:pStyle w:val="Textpoznpodarou"/>
      </w:pPr>
      <w:r w:rsidRPr="00554298">
        <w:rPr>
          <w:rStyle w:val="Znakapoznpodarou"/>
        </w:rPr>
        <w:footnoteRef/>
      </w:r>
      <w:r w:rsidRPr="00554298">
        <w:t xml:space="preserve"> Blíže LIPPA, A, R. </w:t>
      </w:r>
      <w:r w:rsidRPr="00554298">
        <w:rPr>
          <w:i/>
        </w:rPr>
        <w:t>Pohlaví: příroda a výchova</w:t>
      </w:r>
      <w:r w:rsidRPr="00554298">
        <w:t xml:space="preserve">. Praha: Academia, 2009, s. 259 – 263. Čtenáře odkazuji k této knize i jako k celku. Je velmi poučná. Budu citovat ze samotného závěru: </w:t>
      </w:r>
      <w:r w:rsidRPr="00554298">
        <w:rPr>
          <w:i/>
        </w:rPr>
        <w:t>„Gender je utvářen složitými sekvencemi biologických faktorů a vlivů prostředí a společnosti, přičemž biologické faktory zahrnují působení genů, hormonů a neurofyziologie a faktory sociální zahrnují působení rodiny, vrstevníků, učitelů, medií a také sociálních rolí a institucí. Různé příčinné vlivy se spolu neustále prolínají, takže je často velmi složité přesně rozdělit příčiny na dvě kategorie: vrozené a naučené.“</w:t>
      </w:r>
      <w:r w:rsidRPr="00554298">
        <w:t xml:space="preserve"> Tamtéž, s. 359. </w:t>
      </w:r>
    </w:p>
  </w:footnote>
  <w:footnote w:id="100">
    <w:p w:rsidR="00224017" w:rsidRPr="00554298" w:rsidRDefault="00224017">
      <w:pPr>
        <w:pStyle w:val="Textpoznpodarou"/>
      </w:pPr>
      <w:r w:rsidRPr="00554298">
        <w:rPr>
          <w:rStyle w:val="Znakapoznpodarou"/>
        </w:rPr>
        <w:footnoteRef/>
      </w:r>
      <w:r w:rsidRPr="00554298">
        <w:t xml:space="preserve"> </w:t>
      </w:r>
      <w:r w:rsidRPr="00554298">
        <w:rPr>
          <w:i/>
        </w:rPr>
        <w:t>Korán</w:t>
      </w:r>
      <w:r w:rsidRPr="00554298">
        <w:t>. Praha: Odeon, 1991, s. 524.</w:t>
      </w:r>
    </w:p>
  </w:footnote>
  <w:footnote w:id="101">
    <w:p w:rsidR="00224017" w:rsidRDefault="00224017">
      <w:pPr>
        <w:pStyle w:val="Textpoznpodarou"/>
      </w:pPr>
      <w:r w:rsidRPr="00554298">
        <w:rPr>
          <w:rStyle w:val="Znakapoznpodarou"/>
        </w:rPr>
        <w:footnoteRef/>
      </w:r>
      <w:r w:rsidRPr="00554298">
        <w:t xml:space="preserve"> Dále srov. KHIDAYER, E. </w:t>
      </w:r>
      <w:r w:rsidRPr="00554298">
        <w:rPr>
          <w:i/>
        </w:rPr>
        <w:t>Arabský svět – jiná planeta?</w:t>
      </w:r>
      <w:r w:rsidRPr="00554298">
        <w:t xml:space="preserve"> Praha: Mladá fronta, 2016, s. 174 – 187.</w:t>
      </w:r>
      <w:r>
        <w:t xml:space="preserve"> </w:t>
      </w:r>
    </w:p>
  </w:footnote>
  <w:footnote w:id="102">
    <w:p w:rsidR="00224017" w:rsidRPr="00554298" w:rsidRDefault="00224017">
      <w:pPr>
        <w:pStyle w:val="Textpoznpodarou"/>
      </w:pPr>
      <w:r w:rsidRPr="00554298">
        <w:rPr>
          <w:rStyle w:val="Znakapoznpodarou"/>
        </w:rPr>
        <w:footnoteRef/>
      </w:r>
      <w:r w:rsidRPr="00554298">
        <w:t xml:space="preserve"> Srov. Směrnice UNHCR „</w:t>
      </w:r>
      <w:r w:rsidRPr="00554298">
        <w:rPr>
          <w:i/>
        </w:rPr>
        <w:t>Zvláštnosti pronásledování z důvodů pohlaví</w:t>
      </w:r>
      <w:r w:rsidRPr="00554298">
        <w:t>.“ ze dne 7. 5. 2002, č. HCR/GIP/02/01.</w:t>
      </w:r>
    </w:p>
  </w:footnote>
  <w:footnote w:id="103">
    <w:p w:rsidR="00224017" w:rsidRDefault="00224017">
      <w:pPr>
        <w:pStyle w:val="Textpoznpodarou"/>
      </w:pPr>
      <w:r w:rsidRPr="00554298">
        <w:rPr>
          <w:rStyle w:val="Znakapoznpodarou"/>
        </w:rPr>
        <w:footnoteRef/>
      </w:r>
      <w:r w:rsidRPr="00554298">
        <w:t xml:space="preserve"> Viz KOSAŘ, D., MOLEK, P., HONUSKOVÁ, V., JURMAN, M., LUPAČOVÁ, H. </w:t>
      </w:r>
      <w:r w:rsidRPr="00554298">
        <w:rPr>
          <w:i/>
        </w:rPr>
        <w:t>Zákon o azylu. Komentář</w:t>
      </w:r>
      <w:r w:rsidRPr="00554298">
        <w:t xml:space="preserve">. Praha: </w:t>
      </w:r>
      <w:proofErr w:type="spellStart"/>
      <w:r w:rsidRPr="00554298">
        <w:t>Wolters</w:t>
      </w:r>
      <w:proofErr w:type="spellEnd"/>
      <w:r w:rsidRPr="00554298">
        <w:t xml:space="preserve"> </w:t>
      </w:r>
      <w:proofErr w:type="spellStart"/>
      <w:r w:rsidRPr="00554298">
        <w:t>Kluwer</w:t>
      </w:r>
      <w:proofErr w:type="spellEnd"/>
      <w:r w:rsidRPr="00554298">
        <w:t xml:space="preserve"> ČR, 2010, s. 127.</w:t>
      </w:r>
    </w:p>
  </w:footnote>
  <w:footnote w:id="104">
    <w:p w:rsidR="00224017" w:rsidRDefault="00224017">
      <w:pPr>
        <w:pStyle w:val="Textpoznpodarou"/>
      </w:pPr>
      <w:r w:rsidRPr="00554298">
        <w:rPr>
          <w:rStyle w:val="Znakapoznpodarou"/>
        </w:rPr>
        <w:footnoteRef/>
      </w:r>
      <w:r w:rsidRPr="00554298">
        <w:t xml:space="preserve"> PKK je Evropskou unií i Spojenými státy americkými uznána jako teroristická organizace. Doslovný překlad této zkratky je: Kurdská strana pracujících. Organizace byla založena kurdskými studenty na univerzitě v Ankaře v roce 1974 a postupem času začala s tureckým státem násilný boj za kurdskou autonomii. Organizace podnikala na Turecko teroristické útoky ze sousedních států a vedla i partyzánský boj ve východních a hornatých oblastech země. Finance na svůj boj získávala i skrze mezinárodní obchod s drogami.</w:t>
      </w:r>
      <w:r>
        <w:t xml:space="preserve"> </w:t>
      </w:r>
    </w:p>
  </w:footnote>
  <w:footnote w:id="105">
    <w:p w:rsidR="00224017" w:rsidRPr="00554298" w:rsidRDefault="00224017">
      <w:pPr>
        <w:pStyle w:val="Textpoznpodarou"/>
      </w:pPr>
      <w:r w:rsidRPr="00554298">
        <w:rPr>
          <w:rStyle w:val="Znakapoznpodarou"/>
        </w:rPr>
        <w:footnoteRef/>
      </w:r>
      <w:r w:rsidRPr="00554298">
        <w:t xml:space="preserve"> HDP je v Turecku legálně existující levicová strana reprezentující zájmy Kurdů ale i jiných menšin. Tureckou vládou je mnohdy obviňována z napojení na teroristickou organizaci PKK. </w:t>
      </w:r>
    </w:p>
  </w:footnote>
  <w:footnote w:id="106">
    <w:p w:rsidR="00224017" w:rsidRDefault="00224017">
      <w:pPr>
        <w:pStyle w:val="Textpoznpodarou"/>
      </w:pPr>
      <w:r w:rsidRPr="00554298">
        <w:rPr>
          <w:rStyle w:val="Znakapoznpodarou"/>
        </w:rPr>
        <w:footnoteRef/>
      </w:r>
      <w:r w:rsidRPr="00554298">
        <w:t xml:space="preserve"> Blíže rozsudek NSS ze dne 26. 2. 2020, č. j. 10 </w:t>
      </w:r>
      <w:proofErr w:type="spellStart"/>
      <w:r w:rsidRPr="00554298">
        <w:t>Azs</w:t>
      </w:r>
      <w:proofErr w:type="spellEnd"/>
      <w:r w:rsidRPr="00554298">
        <w:t xml:space="preserve"> 278/2019-57.</w:t>
      </w:r>
    </w:p>
  </w:footnote>
  <w:footnote w:id="107">
    <w:p w:rsidR="00224017" w:rsidRPr="00554298" w:rsidRDefault="00224017">
      <w:pPr>
        <w:pStyle w:val="Textpoznpodarou"/>
      </w:pPr>
      <w:r w:rsidRPr="00554298">
        <w:rPr>
          <w:rStyle w:val="Znakapoznpodarou"/>
        </w:rPr>
        <w:footnoteRef/>
      </w:r>
      <w:r w:rsidRPr="00554298">
        <w:t xml:space="preserve"> Blíže rozsudek Krajského soudu v Brně ze dne 29. 11. 2019, č. j. 33 </w:t>
      </w:r>
      <w:proofErr w:type="spellStart"/>
      <w:r w:rsidRPr="00554298">
        <w:t>Az</w:t>
      </w:r>
      <w:proofErr w:type="spellEnd"/>
      <w:r w:rsidRPr="00554298">
        <w:t xml:space="preserve"> 23/2018-37.</w:t>
      </w:r>
    </w:p>
  </w:footnote>
  <w:footnote w:id="108">
    <w:p w:rsidR="00224017" w:rsidRPr="00554298" w:rsidRDefault="00224017">
      <w:pPr>
        <w:pStyle w:val="Textpoznpodarou"/>
      </w:pPr>
      <w:r w:rsidRPr="00554298">
        <w:rPr>
          <w:rStyle w:val="Znakapoznpodarou"/>
        </w:rPr>
        <w:footnoteRef/>
      </w:r>
      <w:r w:rsidRPr="00554298">
        <w:t xml:space="preserve"> Bod 9 usnesení NSS ze dne 9. 7. 2020, č. j. 8 </w:t>
      </w:r>
      <w:proofErr w:type="spellStart"/>
      <w:r w:rsidRPr="00554298">
        <w:t>Azs</w:t>
      </w:r>
      <w:proofErr w:type="spellEnd"/>
      <w:r w:rsidRPr="00554298">
        <w:t xml:space="preserve"> 299/2019-55.</w:t>
      </w:r>
    </w:p>
  </w:footnote>
  <w:footnote w:id="109">
    <w:p w:rsidR="00224017" w:rsidRPr="00554298" w:rsidRDefault="00224017">
      <w:pPr>
        <w:pStyle w:val="Textpoznpodarou"/>
      </w:pPr>
      <w:r w:rsidRPr="00554298">
        <w:rPr>
          <w:rStyle w:val="Znakapoznpodarou"/>
        </w:rPr>
        <w:footnoteRef/>
      </w:r>
      <w:r w:rsidRPr="00554298">
        <w:t xml:space="preserve"> </w:t>
      </w:r>
      <w:proofErr w:type="spellStart"/>
      <w:r w:rsidRPr="00554298">
        <w:t>Oromové</w:t>
      </w:r>
      <w:proofErr w:type="spellEnd"/>
      <w:r w:rsidRPr="00554298">
        <w:t xml:space="preserve"> jsou nejpočetnějším etnikem v Etiopii, ale žijí jen na některých místech tohoto stáru. Někteří z nich se snaží od etiopského státu osamostatnit. </w:t>
      </w:r>
    </w:p>
  </w:footnote>
  <w:footnote w:id="110">
    <w:p w:rsidR="00224017" w:rsidRPr="00554298" w:rsidRDefault="00224017">
      <w:pPr>
        <w:pStyle w:val="Textpoznpodarou"/>
      </w:pPr>
      <w:r w:rsidRPr="00554298">
        <w:rPr>
          <w:rStyle w:val="Znakapoznpodarou"/>
        </w:rPr>
        <w:footnoteRef/>
      </w:r>
      <w:r w:rsidRPr="00554298">
        <w:t xml:space="preserve"> Další z množství etnických skupin žijících v Etiopské federativní republice. </w:t>
      </w:r>
    </w:p>
  </w:footnote>
  <w:footnote w:id="111">
    <w:p w:rsidR="00224017" w:rsidRPr="00554298" w:rsidRDefault="00224017">
      <w:pPr>
        <w:pStyle w:val="Textpoznpodarou"/>
      </w:pPr>
      <w:r w:rsidRPr="00554298">
        <w:rPr>
          <w:rStyle w:val="Znakapoznpodarou"/>
        </w:rPr>
        <w:footnoteRef/>
      </w:r>
      <w:r w:rsidRPr="00554298">
        <w:t xml:space="preserve"> Blíže viz rozsudek Krajského soudu v Hradci Králové ze dne 27. 9. 2018, č. j. 29 </w:t>
      </w:r>
      <w:proofErr w:type="spellStart"/>
      <w:r w:rsidRPr="00554298">
        <w:t>Az</w:t>
      </w:r>
      <w:proofErr w:type="spellEnd"/>
      <w:r w:rsidRPr="00554298">
        <w:t xml:space="preserve"> 32/2017-69.</w:t>
      </w:r>
    </w:p>
  </w:footnote>
  <w:footnote w:id="112">
    <w:p w:rsidR="00224017" w:rsidRDefault="00224017">
      <w:pPr>
        <w:pStyle w:val="Textpoznpodarou"/>
      </w:pPr>
      <w:r w:rsidRPr="00554298">
        <w:rPr>
          <w:rStyle w:val="Znakapoznpodarou"/>
        </w:rPr>
        <w:footnoteRef/>
      </w:r>
      <w:r w:rsidRPr="00554298">
        <w:t xml:space="preserve"> Viz rozsudek NSS ze dne 13. 2. 2019, č. j. 9 </w:t>
      </w:r>
      <w:proofErr w:type="spellStart"/>
      <w:r w:rsidRPr="00554298">
        <w:t>Azs</w:t>
      </w:r>
      <w:proofErr w:type="spellEnd"/>
      <w:r w:rsidRPr="00554298">
        <w:t xml:space="preserve"> 381/2018-61.</w:t>
      </w:r>
      <w:r>
        <w:t xml:space="preserve"> </w:t>
      </w:r>
    </w:p>
  </w:footnote>
  <w:footnote w:id="113">
    <w:p w:rsidR="00224017" w:rsidRPr="00554298" w:rsidRDefault="00224017">
      <w:pPr>
        <w:pStyle w:val="Textpoznpodarou"/>
      </w:pPr>
      <w:r w:rsidRPr="00554298">
        <w:rPr>
          <w:rStyle w:val="Znakapoznpodarou"/>
        </w:rPr>
        <w:footnoteRef/>
      </w:r>
      <w:r w:rsidRPr="00554298">
        <w:t xml:space="preserve"> Pro mocenské poměry v Číně, srov. RINGEN, S. </w:t>
      </w:r>
      <w:r w:rsidRPr="00554298">
        <w:rPr>
          <w:i/>
        </w:rPr>
        <w:t>Perfektní diktatura. Čína ve 21. století</w:t>
      </w:r>
      <w:r w:rsidRPr="00554298">
        <w:t>. Praha: Academia, 2018. Konkrétně mohu čtenáři z knihy doporučit výmluvnou kapitolu o svobodě str. 277 – 228.</w:t>
      </w:r>
    </w:p>
  </w:footnote>
  <w:footnote w:id="114">
    <w:p w:rsidR="00224017" w:rsidRPr="00554298" w:rsidRDefault="00224017">
      <w:pPr>
        <w:pStyle w:val="Textpoznpodarou"/>
      </w:pPr>
      <w:r w:rsidRPr="00554298">
        <w:rPr>
          <w:rStyle w:val="Znakapoznpodarou"/>
        </w:rPr>
        <w:footnoteRef/>
      </w:r>
      <w:r w:rsidRPr="00554298">
        <w:t xml:space="preserve"> Viz rozsudek NSS ze dne 4. 9. 2019, č. j. 9 </w:t>
      </w:r>
      <w:proofErr w:type="spellStart"/>
      <w:r w:rsidRPr="00554298">
        <w:t>Azs</w:t>
      </w:r>
      <w:proofErr w:type="spellEnd"/>
      <w:r w:rsidRPr="00554298">
        <w:t xml:space="preserve"> 125/2019-61.</w:t>
      </w:r>
    </w:p>
  </w:footnote>
  <w:footnote w:id="115">
    <w:p w:rsidR="00224017" w:rsidRDefault="00224017">
      <w:pPr>
        <w:pStyle w:val="Textpoznpodarou"/>
      </w:pPr>
      <w:r w:rsidRPr="00554298">
        <w:rPr>
          <w:rStyle w:val="Znakapoznpodarou"/>
        </w:rPr>
        <w:footnoteRef/>
      </w:r>
      <w:r w:rsidRPr="00554298">
        <w:t xml:space="preserve"> Viz rozsudek NSS ze dne 19</w:t>
      </w:r>
      <w:r>
        <w:t xml:space="preserve">. 12. 2019, č. j. 7 </w:t>
      </w:r>
      <w:proofErr w:type="spellStart"/>
      <w:r>
        <w:t>Azs</w:t>
      </w:r>
      <w:proofErr w:type="spellEnd"/>
      <w:r>
        <w:t xml:space="preserve"> 499/2018</w:t>
      </w:r>
      <w:r w:rsidRPr="00554298">
        <w:t>-52.</w:t>
      </w:r>
    </w:p>
  </w:footnote>
  <w:footnote w:id="116">
    <w:p w:rsidR="00224017" w:rsidRDefault="00224017" w:rsidP="005147FF">
      <w:pPr>
        <w:pStyle w:val="Textpoznpodarou"/>
      </w:pPr>
      <w:r w:rsidRPr="00554298">
        <w:rPr>
          <w:rStyle w:val="Znakapoznpodarou"/>
        </w:rPr>
        <w:footnoteRef/>
      </w:r>
      <w:r w:rsidRPr="00554298">
        <w:t xml:space="preserve"> Viz rozsudek NSS ze dne 12. 6. 2020, č. j. 5 </w:t>
      </w:r>
      <w:proofErr w:type="spellStart"/>
      <w:r w:rsidRPr="00554298">
        <w:t>Azs</w:t>
      </w:r>
      <w:proofErr w:type="spellEnd"/>
      <w:r w:rsidRPr="00554298">
        <w:t xml:space="preserve"> 146/2018-43.</w:t>
      </w:r>
    </w:p>
  </w:footnote>
  <w:footnote w:id="117">
    <w:p w:rsidR="00224017" w:rsidRPr="00554298" w:rsidRDefault="00224017">
      <w:pPr>
        <w:pStyle w:val="Textpoznpodarou"/>
      </w:pPr>
      <w:r w:rsidRPr="00554298">
        <w:rPr>
          <w:rStyle w:val="Znakapoznpodarou"/>
        </w:rPr>
        <w:footnoteRef/>
      </w:r>
      <w:r w:rsidRPr="00554298">
        <w:t xml:space="preserve"> Viz rozsudek NSS ze dne 29. 8. 2019, č. j. 9 </w:t>
      </w:r>
      <w:proofErr w:type="spellStart"/>
      <w:r w:rsidRPr="00554298">
        <w:t>Azs</w:t>
      </w:r>
      <w:proofErr w:type="spellEnd"/>
      <w:r w:rsidRPr="00554298">
        <w:t xml:space="preserve"> 39/2019-77. K nutnosti prospektivního posuzování žádostí o mezinárodní ochranu je možné z rozsudku citovat: </w:t>
      </w:r>
      <w:r w:rsidRPr="00554298">
        <w:rPr>
          <w:i/>
        </w:rPr>
        <w:t>„Odůvodněný strach z pronásledování z důvodu náboženství ve smyslu § 12 písm. b) zákona č. 325/1999 Sb., o azylu, může být shledán i v případě příslušníka určitého náboženského společenství, který v minulosti nebyl vystaven žádnému konkrétnímu aktu pronásledování, pokud bude v řízení o udělení mezinárodní ochrany zjištěno, že už z důvodu jeho členství je přiměřeně pravděpodobné, že by pronásledování z tohoto důvodu byl v budoucnu vystaven. Takovou přiměřenou pravděpodobnost pronásledování lze shledat i v důsledku kriminalizace členství v daném náboženském společenství, přičemž rozhodující je zejména pravděpodobnost stíhání takové skutkové podstaty v praxi země původu žadatele o mezinárodní ochranu.“</w:t>
      </w:r>
    </w:p>
  </w:footnote>
  <w:footnote w:id="118">
    <w:p w:rsidR="00224017" w:rsidRPr="00554298" w:rsidRDefault="00224017">
      <w:pPr>
        <w:pStyle w:val="Textpoznpodarou"/>
      </w:pPr>
      <w:r w:rsidRPr="00554298">
        <w:rPr>
          <w:rStyle w:val="Znakapoznpodarou"/>
        </w:rPr>
        <w:footnoteRef/>
      </w:r>
      <w:r w:rsidRPr="00554298">
        <w:t xml:space="preserve"> Viz rozsudek NSS ze dne 22. 1. 2014, č. j. 1 </w:t>
      </w:r>
      <w:proofErr w:type="spellStart"/>
      <w:r w:rsidRPr="00554298">
        <w:t>Azs</w:t>
      </w:r>
      <w:proofErr w:type="spellEnd"/>
      <w:r w:rsidRPr="00554298">
        <w:t xml:space="preserve"> 19/2013-31.</w:t>
      </w:r>
    </w:p>
  </w:footnote>
  <w:footnote w:id="119">
    <w:p w:rsidR="00224017" w:rsidRDefault="00224017">
      <w:pPr>
        <w:pStyle w:val="Textpoznpodarou"/>
      </w:pPr>
      <w:r w:rsidRPr="00554298">
        <w:rPr>
          <w:rStyle w:val="Znakapoznpodarou"/>
        </w:rPr>
        <w:footnoteRef/>
      </w:r>
      <w:r w:rsidRPr="00554298">
        <w:t xml:space="preserve"> Viz rozsudek NSS ze dne 29. 11. 2018, č. j. 4 </w:t>
      </w:r>
      <w:proofErr w:type="spellStart"/>
      <w:r w:rsidRPr="00554298">
        <w:t>Azs</w:t>
      </w:r>
      <w:proofErr w:type="spellEnd"/>
      <w:r w:rsidRPr="00554298">
        <w:t xml:space="preserve"> 56/2018-49. K zamítavému rozsudku krajského soudu blíže srov. rozsudek Krajského soudu v Hradci Králové ze dne 16. 2. 2018, č. j. 29 </w:t>
      </w:r>
      <w:proofErr w:type="spellStart"/>
      <w:r w:rsidRPr="00554298">
        <w:t>Az</w:t>
      </w:r>
      <w:proofErr w:type="spellEnd"/>
      <w:r w:rsidRPr="00554298">
        <w:t xml:space="preserve"> 50/2016-39.</w:t>
      </w:r>
    </w:p>
  </w:footnote>
  <w:footnote w:id="120">
    <w:p w:rsidR="00224017" w:rsidRPr="00554298" w:rsidRDefault="00224017">
      <w:pPr>
        <w:pStyle w:val="Textpoznpodarou"/>
      </w:pPr>
      <w:r w:rsidRPr="00554298">
        <w:rPr>
          <w:rStyle w:val="Znakapoznpodarou"/>
        </w:rPr>
        <w:footnoteRef/>
      </w:r>
      <w:r w:rsidRPr="00554298">
        <w:t xml:space="preserve"> K řečenému srov. rozsudek NSS ze dne 25. 10. 2018, č. j. 5 </w:t>
      </w:r>
      <w:proofErr w:type="spellStart"/>
      <w:r w:rsidRPr="00554298">
        <w:t>Azs</w:t>
      </w:r>
      <w:proofErr w:type="spellEnd"/>
      <w:r w:rsidRPr="00554298">
        <w:t xml:space="preserve"> 62/2018-38.</w:t>
      </w:r>
    </w:p>
  </w:footnote>
  <w:footnote w:id="121">
    <w:p w:rsidR="00224017" w:rsidRPr="00554298" w:rsidRDefault="00224017">
      <w:pPr>
        <w:pStyle w:val="Textpoznpodarou"/>
      </w:pPr>
      <w:r w:rsidRPr="00554298">
        <w:rPr>
          <w:rStyle w:val="Znakapoznpodarou"/>
        </w:rPr>
        <w:footnoteRef/>
      </w:r>
      <w:r w:rsidRPr="00554298">
        <w:t xml:space="preserve"> Viz rozsudek NSS ze dne 24. 11. 2016, č. j. 7 </w:t>
      </w:r>
      <w:proofErr w:type="spellStart"/>
      <w:r w:rsidRPr="00554298">
        <w:t>Azs</w:t>
      </w:r>
      <w:proofErr w:type="spellEnd"/>
      <w:r w:rsidRPr="00554298">
        <w:t xml:space="preserve"> 219/2016-25.</w:t>
      </w:r>
    </w:p>
  </w:footnote>
  <w:footnote w:id="122">
    <w:p w:rsidR="00224017" w:rsidRPr="00554298" w:rsidRDefault="00224017">
      <w:pPr>
        <w:pStyle w:val="Textpoznpodarou"/>
      </w:pPr>
      <w:r w:rsidRPr="00554298">
        <w:rPr>
          <w:rStyle w:val="Znakapoznpodarou"/>
        </w:rPr>
        <w:footnoteRef/>
      </w:r>
      <w:r w:rsidRPr="00554298">
        <w:t xml:space="preserve"> Srov. </w:t>
      </w:r>
      <w:r w:rsidRPr="00554298">
        <w:rPr>
          <w:i/>
        </w:rPr>
        <w:t xml:space="preserve">LGBT </w:t>
      </w:r>
      <w:proofErr w:type="spellStart"/>
      <w:r w:rsidRPr="00554298">
        <w:rPr>
          <w:i/>
        </w:rPr>
        <w:t>rights</w:t>
      </w:r>
      <w:proofErr w:type="spellEnd"/>
      <w:r w:rsidRPr="00554298">
        <w:rPr>
          <w:i/>
        </w:rPr>
        <w:t xml:space="preserve"> in Ghana.</w:t>
      </w:r>
      <w:r w:rsidRPr="00554298">
        <w:t xml:space="preserve"> Dostupné on-line z:&lt;https://en.wikipedia.org/wiki/LGBT_rights_in_Ghana&gt;. [citováno dne 20. 9. 2020]. Přesto, že jde o článek z  wikipedie, je velmi dobře a čerstvě podložen zdroji. </w:t>
      </w:r>
    </w:p>
  </w:footnote>
  <w:footnote w:id="123">
    <w:p w:rsidR="00224017" w:rsidRPr="00554298" w:rsidRDefault="00224017">
      <w:pPr>
        <w:pStyle w:val="Textpoznpodarou"/>
      </w:pPr>
      <w:r w:rsidRPr="00554298">
        <w:rPr>
          <w:rStyle w:val="Znakapoznpodarou"/>
        </w:rPr>
        <w:footnoteRef/>
      </w:r>
      <w:r w:rsidRPr="00554298">
        <w:t xml:space="preserve"> </w:t>
      </w:r>
      <w:r w:rsidRPr="002010EA">
        <w:rPr>
          <w:i/>
        </w:rPr>
        <w:t>„V nyní posuzovaném případě však stěžovatel homosexuálem nebyl, a současně také ani netvrdil, že by měl problémy s orgány státu. Tvrdil pouze problémy se soukromými osobami, které jej za homosexuála považovaly. Stěžovateli tak nehrozilo pronásledování ze strany státních orgánů ve smyslu trestního stíhání dle ghanského trestního zákoníku. Stěžovatel vyjádřil obavy, že když ti lidé (pozn. NSS útočníci ze čtvrti stěžovatele) policii podplatí, tak policie nic neudělá. V řízení před správním orgánem uvedl, že se nepokusil přestěhovat do jiné části Ghany, protože se bál, že tyto útočníky potká i jinde v Ghaně, a na orgány státu se o pomoc z nedůvěry k nim neobrátil. Žalovaný k tomu v napadeném rozhodnutí s odkazem na zprávy o zemi původu konstatoval, že pokud se žadatel cítil být ohrožen ze strany soukromých osob, měl možnost obrátit se na státní orgány se žádostí o ochranu. Podle žalovaného měl stěžovatel taktéž možnost se přestěhovat do jiné části Ghany, kde by vzhledem k lidnatosti a velikosti země nebyl ohrožen útočníky z jeho čtvrti. Stěžovatel nyní v kasační stížnosti tvrdí, že státní orgány v zemi původu nejsou schopny poskytnout mu ochranu a možnosti vnitřního přesídlení nevyužil, neboť v situaci, kdy byl v zemi původu běžně ostatními lidmi považován za homosexuála, bylo možno se důvodně domnívat, že by se s takovým chováním setkával i v jiné části Ghany.“</w:t>
      </w:r>
      <w:r>
        <w:t xml:space="preserve"> </w:t>
      </w:r>
      <w:r w:rsidRPr="00554298">
        <w:t xml:space="preserve">Rozsudek NSS ze dne 14. 3. 2018, č. j. 6 </w:t>
      </w:r>
      <w:proofErr w:type="spellStart"/>
      <w:r w:rsidRPr="00554298">
        <w:t>Azs</w:t>
      </w:r>
      <w:proofErr w:type="spellEnd"/>
      <w:r w:rsidRPr="00554298">
        <w:t xml:space="preserve"> 343/2017-31. </w:t>
      </w:r>
    </w:p>
  </w:footnote>
  <w:footnote w:id="124">
    <w:p w:rsidR="00224017" w:rsidRPr="00554298" w:rsidRDefault="00224017">
      <w:pPr>
        <w:pStyle w:val="Textpoznpodarou"/>
      </w:pPr>
      <w:r w:rsidRPr="00554298">
        <w:rPr>
          <w:rStyle w:val="Znakapoznpodarou"/>
        </w:rPr>
        <w:footnoteRef/>
      </w:r>
      <w:r w:rsidRPr="00554298">
        <w:t xml:space="preserve"> Blíže rozsudek NSS ze dne 15. 1. 2020, č. j. 3 </w:t>
      </w:r>
      <w:proofErr w:type="spellStart"/>
      <w:r w:rsidRPr="00554298">
        <w:t>Azs</w:t>
      </w:r>
      <w:proofErr w:type="spellEnd"/>
      <w:r w:rsidRPr="00554298">
        <w:t xml:space="preserve"> 103/2019-31.</w:t>
      </w:r>
    </w:p>
  </w:footnote>
  <w:footnote w:id="125">
    <w:p w:rsidR="00224017" w:rsidRPr="00554298" w:rsidRDefault="00224017">
      <w:pPr>
        <w:pStyle w:val="Textpoznpodarou"/>
      </w:pPr>
      <w:r w:rsidRPr="00554298">
        <w:rPr>
          <w:rStyle w:val="Znakapoznpodarou"/>
        </w:rPr>
        <w:footnoteRef/>
      </w:r>
      <w:r w:rsidRPr="00554298">
        <w:t xml:space="preserve"> </w:t>
      </w:r>
      <w:r w:rsidRPr="00554298">
        <w:rPr>
          <w:i/>
        </w:rPr>
        <w:t xml:space="preserve">„Pro posouzení, zda členové ruskojazyčné rodiny pocházející z oblasti Ukrajiny nepříliš vzdálené od míst, kde dochází k ozbrojenému ukrajinsko-ruskému konfliktu v jeho vnitrostátní i mezinárodní dimenzi, mají odůvodněný strach z pronásledování z důvodu své ruské národnosti či příslušnosti k sociální skupině ruskojazyčného obyvatelstva ve smyslu § 12 písm. b) zákona č. 325/1999 Sb., o azylu, resp. čl. 9 a 10 směrnice Evropského parlamentu a Rady 2011/95/EU či zda jim hrozí skutečné nebezpečí vážné újmy dle § 14a odst. 2 písm. b) nebo c) zákona o azylu, resp. čl. 15 písm. b) nebo c) směrnice Evropského parlamentu a Rady 2011/95/EU, nepostačují obecné informace o zemi původu obsahující všeobecný popis stavu lidských práv na Ukrajině či konstatování demokratické a proevropské orientace centrální vlády v Kyjevě, ale je třeba si v souladu s čl. 4 odst. 3 písm. a) směrnice Evropského parlamentu a Rady 2011/95/EU a čl. 10 odst. 3 písm. b) směrnice Evropského parlamentu a Rady 2013/32/EU (a nyní i v souladu s § 23c zákona o azylu) obstarat dostatečně aktuální, důvěryhodné, objektivní a zejména přesné (adresné) informace o působení </w:t>
      </w:r>
      <w:proofErr w:type="spellStart"/>
      <w:r w:rsidRPr="00554298">
        <w:rPr>
          <w:i/>
        </w:rPr>
        <w:t>paramilitárních</w:t>
      </w:r>
      <w:proofErr w:type="spellEnd"/>
      <w:r w:rsidRPr="00554298">
        <w:rPr>
          <w:i/>
        </w:rPr>
        <w:t xml:space="preserve"> </w:t>
      </w:r>
      <w:proofErr w:type="gramStart"/>
      <w:r w:rsidRPr="00554298">
        <w:rPr>
          <w:i/>
        </w:rPr>
        <w:t>skupin</w:t>
      </w:r>
      <w:r>
        <w:rPr>
          <w:i/>
        </w:rPr>
        <w:t>..</w:t>
      </w:r>
      <w:r w:rsidRPr="00554298">
        <w:rPr>
          <w:i/>
        </w:rPr>
        <w:t>.“</w:t>
      </w:r>
      <w:proofErr w:type="gramEnd"/>
      <w:r w:rsidRPr="00554298">
        <w:rPr>
          <w:i/>
        </w:rPr>
        <w:t xml:space="preserve"> </w:t>
      </w:r>
      <w:r w:rsidRPr="00554298">
        <w:t xml:space="preserve">Rozsudek NSS ze dne 31. 5. 2017, č. j. 5 </w:t>
      </w:r>
      <w:proofErr w:type="spellStart"/>
      <w:r w:rsidRPr="00554298">
        <w:t>Azs</w:t>
      </w:r>
      <w:proofErr w:type="spellEnd"/>
      <w:r w:rsidRPr="00554298">
        <w:t xml:space="preserve"> 62/2016-87.</w:t>
      </w:r>
    </w:p>
  </w:footnote>
  <w:footnote w:id="126">
    <w:p w:rsidR="00224017" w:rsidRPr="00554298" w:rsidRDefault="00224017">
      <w:pPr>
        <w:pStyle w:val="Textpoznpodarou"/>
      </w:pPr>
      <w:r w:rsidRPr="00554298">
        <w:rPr>
          <w:rStyle w:val="Znakapoznpodarou"/>
        </w:rPr>
        <w:footnoteRef/>
      </w:r>
      <w:r w:rsidRPr="00554298">
        <w:t xml:space="preserve"> </w:t>
      </w:r>
      <w:r w:rsidRPr="00554298">
        <w:rPr>
          <w:i/>
        </w:rPr>
        <w:t>„Tvrzená příslušnost k novinářskému profesnímu stavu může z důvodu možného konfliktu s politickou mocí v určitém konkrétním státě představovat příslušnost k pronásledované sociální skupině ve smyslu § 12 písm. b) zákona č. 325/1999 Sb., o azylu, popřípadě dosáhnout intenzity pronásledování pro uplatňování politických práv a svobod ve smyslu § 12 písm. a) zákona o azylu (zejména svobody projevu).“</w:t>
      </w:r>
      <w:r w:rsidRPr="00554298">
        <w:t xml:space="preserve">  Rozsudek NSS ze dne 28. 11. 2018, č. j. 9 </w:t>
      </w:r>
      <w:proofErr w:type="spellStart"/>
      <w:r w:rsidRPr="00554298">
        <w:t>Azs</w:t>
      </w:r>
      <w:proofErr w:type="spellEnd"/>
      <w:r w:rsidRPr="00554298">
        <w:t xml:space="preserve"> 133/2018-93.</w:t>
      </w:r>
    </w:p>
  </w:footnote>
  <w:footnote w:id="127">
    <w:p w:rsidR="00224017" w:rsidRDefault="00224017">
      <w:pPr>
        <w:pStyle w:val="Textpoznpodarou"/>
      </w:pPr>
      <w:r w:rsidRPr="00554298">
        <w:rPr>
          <w:rStyle w:val="Znakapoznpodarou"/>
        </w:rPr>
        <w:footnoteRef/>
      </w:r>
      <w:r w:rsidRPr="00554298">
        <w:t xml:space="preserve"> </w:t>
      </w:r>
      <w:r w:rsidRPr="00554298">
        <w:rPr>
          <w:i/>
        </w:rPr>
        <w:t>„Strach z pronásledování kvůli příslušnosti k „sociální skupině žen pronásledovaných ze strany manželů či partnerů“ není důvodem pro udělení azylu zákona č. 325/1999 Sb., o azylu, ve znění zákona č. 2/2002 Sb., neboť není zapříčiněn důvodem pro azylové řízení významným, tedy rasou, národností, náboženstvím, příslušností k určité sociální skupině, či zastávanými politickými názory žadatelky, ale obavami z dalšího terorizování ze strany bývalého manžela. Zákon č. 325/1999 Sb., o azylu, ve znění zákona č. 2/2002 Sb., pojem sociální skupina nevymezuje, lze však výkladem dospět k závěru, že „sociální skupina“ se skládá z osob podobného společenského původu nebo postavení, obdobných majetkových poměrů, společenských obyčejů apod. U žen pronásledovaných ze strany manželů či partnerů proto nelze o sociální skupině hovořit.“</w:t>
      </w:r>
      <w:r w:rsidRPr="00554298">
        <w:t xml:space="preserve"> Rozsudek NSS ze dne 31. 3. 2004, č. j. 6 </w:t>
      </w:r>
      <w:proofErr w:type="spellStart"/>
      <w:r w:rsidRPr="00554298">
        <w:t>Azs</w:t>
      </w:r>
      <w:proofErr w:type="spellEnd"/>
      <w:r w:rsidRPr="00554298">
        <w:t xml:space="preserve"> 41/2004-67.</w:t>
      </w:r>
    </w:p>
  </w:footnote>
  <w:footnote w:id="128">
    <w:p w:rsidR="00224017" w:rsidRPr="00554298" w:rsidRDefault="00224017" w:rsidP="00582723">
      <w:pPr>
        <w:pStyle w:val="Textpoznpodarou"/>
      </w:pPr>
      <w:r w:rsidRPr="00554298">
        <w:rPr>
          <w:rStyle w:val="Znakapoznpodarou"/>
        </w:rPr>
        <w:footnoteRef/>
      </w:r>
      <w:r w:rsidRPr="00554298">
        <w:t xml:space="preserve"> Pro přiblížení odcituji jádro rozsudku: </w:t>
      </w:r>
      <w:r w:rsidRPr="00554298">
        <w:rPr>
          <w:i/>
        </w:rPr>
        <w:t xml:space="preserve">„[40] Detailní rozbor zvláštností pronásledování z důvodu pohlaví (dále jen „genderové pronásledování“) nabízí další směrnice UNHCR [Směrnice k mezinárodní ochraně: „Zvláštnosti pronásledování z důvodu pohlaví“ v kontextu článku 1A(2) Úmluvy z roku 1951 resp. Protokolu z roku 1967 ve vztahu k statusu uprchlíků, vydaná dne 7. 5. 2002, č. HCR/GIP/02/01]. Ačkoli samotný pojem pronásledování z důvodu pohlaví nemá vlastní právní význam, v souvislosti s dalšími okolnostmi může hrát pohlaví významnou roli. Proto směrnice považuje za jednu ze zásad pro výklad pojmu uprchlík ve smyslu Ženevské úmluvy, aby byl zohledňován při zkoumání azylových žádostí i faktor pohlaví. Směrnice rozlišuje mezi pojmy pohlaví v biologickém smyslu („sex“) a pohlavím v sociálním smyslu („gender“), které zohledňuje vztahy mezi muži a ženami v určité společnosti dané zvyklostmi a kulturou. </w:t>
      </w:r>
      <w:r>
        <w:rPr>
          <w:i/>
        </w:rPr>
        <w:t>[…</w:t>
      </w:r>
      <w:r w:rsidRPr="002010EA">
        <w:rPr>
          <w:i/>
        </w:rPr>
        <w:t xml:space="preserve">] </w:t>
      </w:r>
      <w:r w:rsidRPr="00554298">
        <w:rPr>
          <w:i/>
        </w:rPr>
        <w:t xml:space="preserve">V případě </w:t>
      </w:r>
      <w:proofErr w:type="spellStart"/>
      <w:r w:rsidRPr="00554298">
        <w:rPr>
          <w:i/>
        </w:rPr>
        <w:t>genderově</w:t>
      </w:r>
      <w:proofErr w:type="spellEnd"/>
      <w:r w:rsidRPr="00554298">
        <w:rPr>
          <w:i/>
        </w:rPr>
        <w:t xml:space="preserve"> pronásledovaných žen jde zejména o ověření, jaké je právní postavení žen, jaká jsou jejich politická, hospodářská a občanská práva. Zároveň je potřeba zjistit, jaké jsou kulturní a sociální zvyklosti země původu, co se stane, pokud je žena poruší, a jak jsou ženy chráněny.“ </w:t>
      </w:r>
      <w:r w:rsidRPr="00554298">
        <w:t xml:space="preserve">Rozsudek NSS ze dne 29. 7. 2015, č. j. 4 </w:t>
      </w:r>
      <w:proofErr w:type="spellStart"/>
      <w:r w:rsidRPr="00554298">
        <w:t>Azs</w:t>
      </w:r>
      <w:proofErr w:type="spellEnd"/>
      <w:r w:rsidRPr="00554298">
        <w:t xml:space="preserve"> 114/2015-27. </w:t>
      </w:r>
    </w:p>
  </w:footnote>
  <w:footnote w:id="129">
    <w:p w:rsidR="00224017" w:rsidRDefault="00224017">
      <w:pPr>
        <w:pStyle w:val="Textpoznpodarou"/>
      </w:pPr>
      <w:r w:rsidRPr="00554298">
        <w:rPr>
          <w:rStyle w:val="Znakapoznpodarou"/>
        </w:rPr>
        <w:footnoteRef/>
      </w:r>
      <w:r w:rsidRPr="00554298">
        <w:t xml:space="preserve"> Viz Směrnice UNHCR „Zvláštnosti pronásledování z důvodů pohlaví.“ ze dne 7. 5. 2002, č. HCR/GIP/02/01.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5383B"/>
    <w:multiLevelType w:val="hybridMultilevel"/>
    <w:tmpl w:val="EE2E13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F874AC"/>
    <w:multiLevelType w:val="hybridMultilevel"/>
    <w:tmpl w:val="FD5A14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8FD72D7"/>
    <w:multiLevelType w:val="multilevel"/>
    <w:tmpl w:val="C5A606CA"/>
    <w:lvl w:ilvl="0">
      <w:start w:val="4"/>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nsid w:val="51A45344"/>
    <w:multiLevelType w:val="multilevel"/>
    <w:tmpl w:val="27926A72"/>
    <w:lvl w:ilvl="0">
      <w:start w:val="4"/>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nsid w:val="60474066"/>
    <w:multiLevelType w:val="multilevel"/>
    <w:tmpl w:val="A6BE31CA"/>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A6E"/>
    <w:rsid w:val="00002F36"/>
    <w:rsid w:val="00005B66"/>
    <w:rsid w:val="00007073"/>
    <w:rsid w:val="00007212"/>
    <w:rsid w:val="0001371E"/>
    <w:rsid w:val="000138A3"/>
    <w:rsid w:val="00014860"/>
    <w:rsid w:val="000159EB"/>
    <w:rsid w:val="0001688F"/>
    <w:rsid w:val="00020F4D"/>
    <w:rsid w:val="00021C07"/>
    <w:rsid w:val="000229DB"/>
    <w:rsid w:val="00027584"/>
    <w:rsid w:val="00030306"/>
    <w:rsid w:val="00032184"/>
    <w:rsid w:val="000331C7"/>
    <w:rsid w:val="00036194"/>
    <w:rsid w:val="00036C51"/>
    <w:rsid w:val="00040669"/>
    <w:rsid w:val="00044CCB"/>
    <w:rsid w:val="000500F4"/>
    <w:rsid w:val="00051877"/>
    <w:rsid w:val="00054589"/>
    <w:rsid w:val="00054D76"/>
    <w:rsid w:val="00055AD8"/>
    <w:rsid w:val="00057709"/>
    <w:rsid w:val="00057BFE"/>
    <w:rsid w:val="00057FA9"/>
    <w:rsid w:val="0006068C"/>
    <w:rsid w:val="0006211B"/>
    <w:rsid w:val="00064B99"/>
    <w:rsid w:val="000677E1"/>
    <w:rsid w:val="000679F6"/>
    <w:rsid w:val="00070FDD"/>
    <w:rsid w:val="00072145"/>
    <w:rsid w:val="00075B34"/>
    <w:rsid w:val="00084D8E"/>
    <w:rsid w:val="000852F9"/>
    <w:rsid w:val="00090592"/>
    <w:rsid w:val="0009185F"/>
    <w:rsid w:val="0009329F"/>
    <w:rsid w:val="0009466E"/>
    <w:rsid w:val="0009782A"/>
    <w:rsid w:val="00097A5D"/>
    <w:rsid w:val="000A0952"/>
    <w:rsid w:val="000A1337"/>
    <w:rsid w:val="000A15F1"/>
    <w:rsid w:val="000A19B8"/>
    <w:rsid w:val="000A32B4"/>
    <w:rsid w:val="000A3308"/>
    <w:rsid w:val="000A3767"/>
    <w:rsid w:val="000A5D18"/>
    <w:rsid w:val="000B0180"/>
    <w:rsid w:val="000B23C0"/>
    <w:rsid w:val="000B5A05"/>
    <w:rsid w:val="000B6A34"/>
    <w:rsid w:val="000C0825"/>
    <w:rsid w:val="000C1AEC"/>
    <w:rsid w:val="000C308B"/>
    <w:rsid w:val="000C38AD"/>
    <w:rsid w:val="000D400B"/>
    <w:rsid w:val="000D6E8D"/>
    <w:rsid w:val="000E05C1"/>
    <w:rsid w:val="000E2C97"/>
    <w:rsid w:val="000E4757"/>
    <w:rsid w:val="000E64BD"/>
    <w:rsid w:val="000E6CCB"/>
    <w:rsid w:val="000E7AAF"/>
    <w:rsid w:val="000F0F81"/>
    <w:rsid w:val="000F1759"/>
    <w:rsid w:val="000F2FED"/>
    <w:rsid w:val="00103166"/>
    <w:rsid w:val="00103CDB"/>
    <w:rsid w:val="0010463D"/>
    <w:rsid w:val="00105908"/>
    <w:rsid w:val="001061C0"/>
    <w:rsid w:val="00111118"/>
    <w:rsid w:val="00111997"/>
    <w:rsid w:val="00112D53"/>
    <w:rsid w:val="00112FA1"/>
    <w:rsid w:val="00116B76"/>
    <w:rsid w:val="00117064"/>
    <w:rsid w:val="00117146"/>
    <w:rsid w:val="0012366A"/>
    <w:rsid w:val="001267A9"/>
    <w:rsid w:val="00130189"/>
    <w:rsid w:val="00132925"/>
    <w:rsid w:val="00134DFB"/>
    <w:rsid w:val="00136195"/>
    <w:rsid w:val="001362F6"/>
    <w:rsid w:val="00137D76"/>
    <w:rsid w:val="001409BE"/>
    <w:rsid w:val="00140CD6"/>
    <w:rsid w:val="00142363"/>
    <w:rsid w:val="00142586"/>
    <w:rsid w:val="0014423F"/>
    <w:rsid w:val="001442E6"/>
    <w:rsid w:val="001447E0"/>
    <w:rsid w:val="00144F48"/>
    <w:rsid w:val="0014504E"/>
    <w:rsid w:val="001453D8"/>
    <w:rsid w:val="001460A4"/>
    <w:rsid w:val="00150382"/>
    <w:rsid w:val="00151070"/>
    <w:rsid w:val="001515E2"/>
    <w:rsid w:val="00154D6A"/>
    <w:rsid w:val="00155069"/>
    <w:rsid w:val="00156753"/>
    <w:rsid w:val="00160259"/>
    <w:rsid w:val="001602A9"/>
    <w:rsid w:val="00160E24"/>
    <w:rsid w:val="00160EDC"/>
    <w:rsid w:val="00162765"/>
    <w:rsid w:val="00162EB1"/>
    <w:rsid w:val="0016300C"/>
    <w:rsid w:val="00165204"/>
    <w:rsid w:val="00165573"/>
    <w:rsid w:val="00166348"/>
    <w:rsid w:val="00167063"/>
    <w:rsid w:val="00170D4F"/>
    <w:rsid w:val="00170F38"/>
    <w:rsid w:val="0017296A"/>
    <w:rsid w:val="001751A7"/>
    <w:rsid w:val="00176E67"/>
    <w:rsid w:val="00181190"/>
    <w:rsid w:val="0018330F"/>
    <w:rsid w:val="00185DA6"/>
    <w:rsid w:val="0018663D"/>
    <w:rsid w:val="00186A47"/>
    <w:rsid w:val="00187DAE"/>
    <w:rsid w:val="00190AC9"/>
    <w:rsid w:val="001941B5"/>
    <w:rsid w:val="0019436E"/>
    <w:rsid w:val="00194555"/>
    <w:rsid w:val="0019710E"/>
    <w:rsid w:val="001A32EA"/>
    <w:rsid w:val="001A4BD1"/>
    <w:rsid w:val="001A515C"/>
    <w:rsid w:val="001A5E99"/>
    <w:rsid w:val="001B36EA"/>
    <w:rsid w:val="001B3FBF"/>
    <w:rsid w:val="001B48EA"/>
    <w:rsid w:val="001B5B7A"/>
    <w:rsid w:val="001B61C7"/>
    <w:rsid w:val="001B7B3E"/>
    <w:rsid w:val="001C59A8"/>
    <w:rsid w:val="001C5B14"/>
    <w:rsid w:val="001C7011"/>
    <w:rsid w:val="001D1B9B"/>
    <w:rsid w:val="001D577E"/>
    <w:rsid w:val="001D63B6"/>
    <w:rsid w:val="001D75BC"/>
    <w:rsid w:val="001D75CE"/>
    <w:rsid w:val="001E05F6"/>
    <w:rsid w:val="001E138E"/>
    <w:rsid w:val="001E2CC8"/>
    <w:rsid w:val="001E31AD"/>
    <w:rsid w:val="001E5796"/>
    <w:rsid w:val="001E6F93"/>
    <w:rsid w:val="001F1C3E"/>
    <w:rsid w:val="001F2CCE"/>
    <w:rsid w:val="001F2E9B"/>
    <w:rsid w:val="001F37D8"/>
    <w:rsid w:val="001F44C8"/>
    <w:rsid w:val="001F52D6"/>
    <w:rsid w:val="001F5A98"/>
    <w:rsid w:val="001F7BD3"/>
    <w:rsid w:val="002010EA"/>
    <w:rsid w:val="0020375C"/>
    <w:rsid w:val="002060B2"/>
    <w:rsid w:val="0020650A"/>
    <w:rsid w:val="00207E41"/>
    <w:rsid w:val="00212C4B"/>
    <w:rsid w:val="00214CD2"/>
    <w:rsid w:val="0021539B"/>
    <w:rsid w:val="0021691D"/>
    <w:rsid w:val="00217551"/>
    <w:rsid w:val="00222DF9"/>
    <w:rsid w:val="00224017"/>
    <w:rsid w:val="00224CFE"/>
    <w:rsid w:val="00225F22"/>
    <w:rsid w:val="00226931"/>
    <w:rsid w:val="0023012D"/>
    <w:rsid w:val="00230C65"/>
    <w:rsid w:val="002364AB"/>
    <w:rsid w:val="002367F5"/>
    <w:rsid w:val="00236C5E"/>
    <w:rsid w:val="00242083"/>
    <w:rsid w:val="00243611"/>
    <w:rsid w:val="002438DF"/>
    <w:rsid w:val="002455F5"/>
    <w:rsid w:val="00246C21"/>
    <w:rsid w:val="00247318"/>
    <w:rsid w:val="00250F05"/>
    <w:rsid w:val="00251F4C"/>
    <w:rsid w:val="0025252C"/>
    <w:rsid w:val="002602C4"/>
    <w:rsid w:val="002609E9"/>
    <w:rsid w:val="0026142B"/>
    <w:rsid w:val="00264002"/>
    <w:rsid w:val="00267EC6"/>
    <w:rsid w:val="002716E3"/>
    <w:rsid w:val="002728E7"/>
    <w:rsid w:val="002734DD"/>
    <w:rsid w:val="0027405E"/>
    <w:rsid w:val="00274804"/>
    <w:rsid w:val="00274F13"/>
    <w:rsid w:val="00275276"/>
    <w:rsid w:val="00277798"/>
    <w:rsid w:val="002802BF"/>
    <w:rsid w:val="00280773"/>
    <w:rsid w:val="00282019"/>
    <w:rsid w:val="00282190"/>
    <w:rsid w:val="00283792"/>
    <w:rsid w:val="002846EF"/>
    <w:rsid w:val="00284BFC"/>
    <w:rsid w:val="00286067"/>
    <w:rsid w:val="00287CD7"/>
    <w:rsid w:val="00290233"/>
    <w:rsid w:val="002A1263"/>
    <w:rsid w:val="002A1B1F"/>
    <w:rsid w:val="002A23D8"/>
    <w:rsid w:val="002A28FD"/>
    <w:rsid w:val="002A4313"/>
    <w:rsid w:val="002B2084"/>
    <w:rsid w:val="002B32A3"/>
    <w:rsid w:val="002B4588"/>
    <w:rsid w:val="002B55C8"/>
    <w:rsid w:val="002B7E45"/>
    <w:rsid w:val="002C0D04"/>
    <w:rsid w:val="002C261F"/>
    <w:rsid w:val="002C2DD8"/>
    <w:rsid w:val="002C32D6"/>
    <w:rsid w:val="002C3E4B"/>
    <w:rsid w:val="002C4AD4"/>
    <w:rsid w:val="002C4BC6"/>
    <w:rsid w:val="002C4EA5"/>
    <w:rsid w:val="002C6D84"/>
    <w:rsid w:val="002C7AB6"/>
    <w:rsid w:val="002D11EC"/>
    <w:rsid w:val="002D25E0"/>
    <w:rsid w:val="002D2635"/>
    <w:rsid w:val="002E28C6"/>
    <w:rsid w:val="002E36F0"/>
    <w:rsid w:val="002E39E8"/>
    <w:rsid w:val="002E792C"/>
    <w:rsid w:val="002F23E2"/>
    <w:rsid w:val="002F3C00"/>
    <w:rsid w:val="002F4CB8"/>
    <w:rsid w:val="002F5085"/>
    <w:rsid w:val="002F5304"/>
    <w:rsid w:val="002F6C83"/>
    <w:rsid w:val="003005C6"/>
    <w:rsid w:val="0030229C"/>
    <w:rsid w:val="003024C5"/>
    <w:rsid w:val="00302688"/>
    <w:rsid w:val="00302725"/>
    <w:rsid w:val="0030288C"/>
    <w:rsid w:val="00304B58"/>
    <w:rsid w:val="00306224"/>
    <w:rsid w:val="0030656D"/>
    <w:rsid w:val="0031149A"/>
    <w:rsid w:val="00313076"/>
    <w:rsid w:val="00314638"/>
    <w:rsid w:val="00315435"/>
    <w:rsid w:val="00320440"/>
    <w:rsid w:val="00322F4C"/>
    <w:rsid w:val="003231A6"/>
    <w:rsid w:val="0032406C"/>
    <w:rsid w:val="003265E6"/>
    <w:rsid w:val="00326978"/>
    <w:rsid w:val="00331F36"/>
    <w:rsid w:val="00332A7B"/>
    <w:rsid w:val="0033551A"/>
    <w:rsid w:val="003359DD"/>
    <w:rsid w:val="003374F9"/>
    <w:rsid w:val="00337511"/>
    <w:rsid w:val="0034135F"/>
    <w:rsid w:val="00341CAD"/>
    <w:rsid w:val="003429B3"/>
    <w:rsid w:val="00342E7F"/>
    <w:rsid w:val="00344BFC"/>
    <w:rsid w:val="003450C8"/>
    <w:rsid w:val="00346729"/>
    <w:rsid w:val="003505DE"/>
    <w:rsid w:val="00350A0E"/>
    <w:rsid w:val="00352A98"/>
    <w:rsid w:val="00353324"/>
    <w:rsid w:val="003537D8"/>
    <w:rsid w:val="00356F40"/>
    <w:rsid w:val="003575A8"/>
    <w:rsid w:val="003609EA"/>
    <w:rsid w:val="00364637"/>
    <w:rsid w:val="00364B67"/>
    <w:rsid w:val="00364E9D"/>
    <w:rsid w:val="0036649F"/>
    <w:rsid w:val="003678A8"/>
    <w:rsid w:val="0037007D"/>
    <w:rsid w:val="00370168"/>
    <w:rsid w:val="003725EE"/>
    <w:rsid w:val="00373CA7"/>
    <w:rsid w:val="00373E60"/>
    <w:rsid w:val="00377F9B"/>
    <w:rsid w:val="00384499"/>
    <w:rsid w:val="00384A1B"/>
    <w:rsid w:val="003873FF"/>
    <w:rsid w:val="00392878"/>
    <w:rsid w:val="00392FB3"/>
    <w:rsid w:val="00394659"/>
    <w:rsid w:val="00394FC7"/>
    <w:rsid w:val="0039745E"/>
    <w:rsid w:val="003A3CF6"/>
    <w:rsid w:val="003A6B62"/>
    <w:rsid w:val="003A7B46"/>
    <w:rsid w:val="003A7F88"/>
    <w:rsid w:val="003B08A3"/>
    <w:rsid w:val="003B3CD8"/>
    <w:rsid w:val="003B5D58"/>
    <w:rsid w:val="003B600D"/>
    <w:rsid w:val="003B62A6"/>
    <w:rsid w:val="003B7258"/>
    <w:rsid w:val="003C01DF"/>
    <w:rsid w:val="003C0810"/>
    <w:rsid w:val="003C3077"/>
    <w:rsid w:val="003C6214"/>
    <w:rsid w:val="003C6500"/>
    <w:rsid w:val="003C6D13"/>
    <w:rsid w:val="003C7A6B"/>
    <w:rsid w:val="003D2F4A"/>
    <w:rsid w:val="003D365A"/>
    <w:rsid w:val="003D416E"/>
    <w:rsid w:val="003D4688"/>
    <w:rsid w:val="003D5863"/>
    <w:rsid w:val="003D7098"/>
    <w:rsid w:val="003E596A"/>
    <w:rsid w:val="003E766F"/>
    <w:rsid w:val="003E7689"/>
    <w:rsid w:val="003F0DE0"/>
    <w:rsid w:val="003F3E7E"/>
    <w:rsid w:val="003F6EC3"/>
    <w:rsid w:val="00400CC9"/>
    <w:rsid w:val="00406972"/>
    <w:rsid w:val="00410D9E"/>
    <w:rsid w:val="0041233F"/>
    <w:rsid w:val="004125FB"/>
    <w:rsid w:val="00413CD8"/>
    <w:rsid w:val="004160FD"/>
    <w:rsid w:val="004203E7"/>
    <w:rsid w:val="00420AAE"/>
    <w:rsid w:val="00423B41"/>
    <w:rsid w:val="0042494F"/>
    <w:rsid w:val="004265C3"/>
    <w:rsid w:val="00427234"/>
    <w:rsid w:val="004347A1"/>
    <w:rsid w:val="0043647B"/>
    <w:rsid w:val="00445136"/>
    <w:rsid w:val="00447349"/>
    <w:rsid w:val="0045257C"/>
    <w:rsid w:val="00454684"/>
    <w:rsid w:val="004560B1"/>
    <w:rsid w:val="004601AF"/>
    <w:rsid w:val="00460E09"/>
    <w:rsid w:val="0046238D"/>
    <w:rsid w:val="0046313A"/>
    <w:rsid w:val="0046461A"/>
    <w:rsid w:val="00465227"/>
    <w:rsid w:val="00465BEE"/>
    <w:rsid w:val="00467BD2"/>
    <w:rsid w:val="0047292D"/>
    <w:rsid w:val="0047597F"/>
    <w:rsid w:val="00476406"/>
    <w:rsid w:val="004765C6"/>
    <w:rsid w:val="004774BA"/>
    <w:rsid w:val="00480A88"/>
    <w:rsid w:val="004816F9"/>
    <w:rsid w:val="00482C38"/>
    <w:rsid w:val="004837C9"/>
    <w:rsid w:val="00483943"/>
    <w:rsid w:val="0048589B"/>
    <w:rsid w:val="00486114"/>
    <w:rsid w:val="0048701B"/>
    <w:rsid w:val="0049072D"/>
    <w:rsid w:val="00490859"/>
    <w:rsid w:val="00490872"/>
    <w:rsid w:val="00490BCD"/>
    <w:rsid w:val="00490E01"/>
    <w:rsid w:val="004926BE"/>
    <w:rsid w:val="00493F20"/>
    <w:rsid w:val="004944E5"/>
    <w:rsid w:val="00495B72"/>
    <w:rsid w:val="00496006"/>
    <w:rsid w:val="004A0392"/>
    <w:rsid w:val="004A1496"/>
    <w:rsid w:val="004A18C5"/>
    <w:rsid w:val="004A3B84"/>
    <w:rsid w:val="004A504B"/>
    <w:rsid w:val="004A6176"/>
    <w:rsid w:val="004A6499"/>
    <w:rsid w:val="004B008F"/>
    <w:rsid w:val="004B1703"/>
    <w:rsid w:val="004B2521"/>
    <w:rsid w:val="004B2524"/>
    <w:rsid w:val="004B3D4E"/>
    <w:rsid w:val="004B462B"/>
    <w:rsid w:val="004B4F29"/>
    <w:rsid w:val="004B4F78"/>
    <w:rsid w:val="004B72DB"/>
    <w:rsid w:val="004B7CFD"/>
    <w:rsid w:val="004B7FA7"/>
    <w:rsid w:val="004C1ED5"/>
    <w:rsid w:val="004C3C3C"/>
    <w:rsid w:val="004C61FC"/>
    <w:rsid w:val="004C7417"/>
    <w:rsid w:val="004D0BA9"/>
    <w:rsid w:val="004D2679"/>
    <w:rsid w:val="004D3EB7"/>
    <w:rsid w:val="004D491E"/>
    <w:rsid w:val="004D570C"/>
    <w:rsid w:val="004D7E21"/>
    <w:rsid w:val="004E0A22"/>
    <w:rsid w:val="004E2585"/>
    <w:rsid w:val="004E3EF6"/>
    <w:rsid w:val="004E406D"/>
    <w:rsid w:val="004E50F2"/>
    <w:rsid w:val="004E6EBF"/>
    <w:rsid w:val="004E71ED"/>
    <w:rsid w:val="004F1F02"/>
    <w:rsid w:val="004F37E8"/>
    <w:rsid w:val="004F3D92"/>
    <w:rsid w:val="004F686A"/>
    <w:rsid w:val="004F6A38"/>
    <w:rsid w:val="004F71A1"/>
    <w:rsid w:val="004F7FB1"/>
    <w:rsid w:val="0050020F"/>
    <w:rsid w:val="005039BA"/>
    <w:rsid w:val="00504B7B"/>
    <w:rsid w:val="00504EDB"/>
    <w:rsid w:val="0050507C"/>
    <w:rsid w:val="00506BDC"/>
    <w:rsid w:val="00507B55"/>
    <w:rsid w:val="00513573"/>
    <w:rsid w:val="005140CF"/>
    <w:rsid w:val="005147FF"/>
    <w:rsid w:val="005171BD"/>
    <w:rsid w:val="00520BC4"/>
    <w:rsid w:val="00525C94"/>
    <w:rsid w:val="00527DBA"/>
    <w:rsid w:val="005333B2"/>
    <w:rsid w:val="00533AC9"/>
    <w:rsid w:val="00536A5E"/>
    <w:rsid w:val="00537A08"/>
    <w:rsid w:val="00542BDC"/>
    <w:rsid w:val="00544EDF"/>
    <w:rsid w:val="00546383"/>
    <w:rsid w:val="00547EB6"/>
    <w:rsid w:val="005510C0"/>
    <w:rsid w:val="00554298"/>
    <w:rsid w:val="00557245"/>
    <w:rsid w:val="00561080"/>
    <w:rsid w:val="00561EB2"/>
    <w:rsid w:val="0056549D"/>
    <w:rsid w:val="00565C9D"/>
    <w:rsid w:val="00565CC2"/>
    <w:rsid w:val="00565DB5"/>
    <w:rsid w:val="00567424"/>
    <w:rsid w:val="00575E3B"/>
    <w:rsid w:val="00577E89"/>
    <w:rsid w:val="00581C6A"/>
    <w:rsid w:val="00582723"/>
    <w:rsid w:val="00583DC3"/>
    <w:rsid w:val="0058439A"/>
    <w:rsid w:val="00584F0D"/>
    <w:rsid w:val="00586076"/>
    <w:rsid w:val="005863E7"/>
    <w:rsid w:val="005924A0"/>
    <w:rsid w:val="0059300B"/>
    <w:rsid w:val="00593938"/>
    <w:rsid w:val="00596AFF"/>
    <w:rsid w:val="005A0B75"/>
    <w:rsid w:val="005B3953"/>
    <w:rsid w:val="005B6F1B"/>
    <w:rsid w:val="005B7A85"/>
    <w:rsid w:val="005C02E9"/>
    <w:rsid w:val="005C0BAB"/>
    <w:rsid w:val="005C1E91"/>
    <w:rsid w:val="005C273A"/>
    <w:rsid w:val="005C3855"/>
    <w:rsid w:val="005C3FF9"/>
    <w:rsid w:val="005C550E"/>
    <w:rsid w:val="005C6A8D"/>
    <w:rsid w:val="005C6E42"/>
    <w:rsid w:val="005D14A6"/>
    <w:rsid w:val="005D1F63"/>
    <w:rsid w:val="005D737C"/>
    <w:rsid w:val="005E2D6D"/>
    <w:rsid w:val="005E38BE"/>
    <w:rsid w:val="005E7F25"/>
    <w:rsid w:val="005F3BA3"/>
    <w:rsid w:val="005F5E29"/>
    <w:rsid w:val="005F60AD"/>
    <w:rsid w:val="00600D5D"/>
    <w:rsid w:val="00600DA0"/>
    <w:rsid w:val="00600F99"/>
    <w:rsid w:val="00607106"/>
    <w:rsid w:val="006072CE"/>
    <w:rsid w:val="00607E9D"/>
    <w:rsid w:val="006127F7"/>
    <w:rsid w:val="00613258"/>
    <w:rsid w:val="006149BC"/>
    <w:rsid w:val="00615E08"/>
    <w:rsid w:val="00616317"/>
    <w:rsid w:val="00617B73"/>
    <w:rsid w:val="00620CC4"/>
    <w:rsid w:val="006253C7"/>
    <w:rsid w:val="00625699"/>
    <w:rsid w:val="00627633"/>
    <w:rsid w:val="00631194"/>
    <w:rsid w:val="0063195C"/>
    <w:rsid w:val="00632B41"/>
    <w:rsid w:val="0064273A"/>
    <w:rsid w:val="006444B5"/>
    <w:rsid w:val="00646624"/>
    <w:rsid w:val="00646D88"/>
    <w:rsid w:val="00650127"/>
    <w:rsid w:val="00652507"/>
    <w:rsid w:val="00652E1A"/>
    <w:rsid w:val="00656E91"/>
    <w:rsid w:val="00656F0E"/>
    <w:rsid w:val="006579F3"/>
    <w:rsid w:val="006605D7"/>
    <w:rsid w:val="00667F66"/>
    <w:rsid w:val="00671350"/>
    <w:rsid w:val="00671886"/>
    <w:rsid w:val="006758F4"/>
    <w:rsid w:val="00676785"/>
    <w:rsid w:val="00677A23"/>
    <w:rsid w:val="00677A72"/>
    <w:rsid w:val="00682926"/>
    <w:rsid w:val="00685229"/>
    <w:rsid w:val="006852E4"/>
    <w:rsid w:val="00687302"/>
    <w:rsid w:val="00687EEC"/>
    <w:rsid w:val="00691056"/>
    <w:rsid w:val="006927FA"/>
    <w:rsid w:val="006929C0"/>
    <w:rsid w:val="00692CDD"/>
    <w:rsid w:val="00693DED"/>
    <w:rsid w:val="00697D2B"/>
    <w:rsid w:val="006A1824"/>
    <w:rsid w:val="006A2C1C"/>
    <w:rsid w:val="006A3097"/>
    <w:rsid w:val="006A3794"/>
    <w:rsid w:val="006A5678"/>
    <w:rsid w:val="006A6E08"/>
    <w:rsid w:val="006B099D"/>
    <w:rsid w:val="006B16DE"/>
    <w:rsid w:val="006B3637"/>
    <w:rsid w:val="006B45D2"/>
    <w:rsid w:val="006B7A49"/>
    <w:rsid w:val="006C0DF8"/>
    <w:rsid w:val="006C0F32"/>
    <w:rsid w:val="006C1388"/>
    <w:rsid w:val="006C1CDC"/>
    <w:rsid w:val="006C1EA2"/>
    <w:rsid w:val="006C4284"/>
    <w:rsid w:val="006C43E4"/>
    <w:rsid w:val="006C6403"/>
    <w:rsid w:val="006D1EE2"/>
    <w:rsid w:val="006D39BD"/>
    <w:rsid w:val="006E0442"/>
    <w:rsid w:val="006E072D"/>
    <w:rsid w:val="006E53B9"/>
    <w:rsid w:val="006E6453"/>
    <w:rsid w:val="006E79AF"/>
    <w:rsid w:val="006F0521"/>
    <w:rsid w:val="006F07E3"/>
    <w:rsid w:val="006F1E43"/>
    <w:rsid w:val="006F1E7C"/>
    <w:rsid w:val="006F26B4"/>
    <w:rsid w:val="006F5429"/>
    <w:rsid w:val="006F6C15"/>
    <w:rsid w:val="0070103B"/>
    <w:rsid w:val="00703308"/>
    <w:rsid w:val="00703723"/>
    <w:rsid w:val="0070396F"/>
    <w:rsid w:val="0070429C"/>
    <w:rsid w:val="00706074"/>
    <w:rsid w:val="0070617B"/>
    <w:rsid w:val="007100D9"/>
    <w:rsid w:val="00714A5A"/>
    <w:rsid w:val="007169BB"/>
    <w:rsid w:val="00717E64"/>
    <w:rsid w:val="00720CBF"/>
    <w:rsid w:val="00726FF7"/>
    <w:rsid w:val="007270CF"/>
    <w:rsid w:val="00731C5C"/>
    <w:rsid w:val="00735C20"/>
    <w:rsid w:val="00735E81"/>
    <w:rsid w:val="00735F10"/>
    <w:rsid w:val="00743FB9"/>
    <w:rsid w:val="00745E6F"/>
    <w:rsid w:val="00752389"/>
    <w:rsid w:val="007523E3"/>
    <w:rsid w:val="007524D7"/>
    <w:rsid w:val="00753398"/>
    <w:rsid w:val="00753812"/>
    <w:rsid w:val="007546F9"/>
    <w:rsid w:val="00755A93"/>
    <w:rsid w:val="007563F5"/>
    <w:rsid w:val="00756918"/>
    <w:rsid w:val="00756FDC"/>
    <w:rsid w:val="00761BF5"/>
    <w:rsid w:val="00763FC7"/>
    <w:rsid w:val="00765D15"/>
    <w:rsid w:val="007673DA"/>
    <w:rsid w:val="00771D77"/>
    <w:rsid w:val="007738B9"/>
    <w:rsid w:val="00774938"/>
    <w:rsid w:val="00775632"/>
    <w:rsid w:val="00776977"/>
    <w:rsid w:val="00777B6F"/>
    <w:rsid w:val="00780E4C"/>
    <w:rsid w:val="00781513"/>
    <w:rsid w:val="0078167F"/>
    <w:rsid w:val="00786A6E"/>
    <w:rsid w:val="00790807"/>
    <w:rsid w:val="00790DB0"/>
    <w:rsid w:val="00791FE5"/>
    <w:rsid w:val="007954A4"/>
    <w:rsid w:val="007A0402"/>
    <w:rsid w:val="007A35B0"/>
    <w:rsid w:val="007A6AB6"/>
    <w:rsid w:val="007A6B66"/>
    <w:rsid w:val="007A7C7C"/>
    <w:rsid w:val="007B1151"/>
    <w:rsid w:val="007B13BD"/>
    <w:rsid w:val="007B2A74"/>
    <w:rsid w:val="007B3A14"/>
    <w:rsid w:val="007B62D0"/>
    <w:rsid w:val="007C206C"/>
    <w:rsid w:val="007C5D70"/>
    <w:rsid w:val="007C7625"/>
    <w:rsid w:val="007D3592"/>
    <w:rsid w:val="007D5AC6"/>
    <w:rsid w:val="007D6090"/>
    <w:rsid w:val="007D62A6"/>
    <w:rsid w:val="007E397C"/>
    <w:rsid w:val="007F6172"/>
    <w:rsid w:val="007F6C0B"/>
    <w:rsid w:val="007F7F82"/>
    <w:rsid w:val="00800BCA"/>
    <w:rsid w:val="0080144F"/>
    <w:rsid w:val="0080574F"/>
    <w:rsid w:val="008065AD"/>
    <w:rsid w:val="00807EB0"/>
    <w:rsid w:val="00810322"/>
    <w:rsid w:val="008109DD"/>
    <w:rsid w:val="008145A6"/>
    <w:rsid w:val="008167AD"/>
    <w:rsid w:val="00817067"/>
    <w:rsid w:val="008306D6"/>
    <w:rsid w:val="008337C4"/>
    <w:rsid w:val="008339F2"/>
    <w:rsid w:val="00842685"/>
    <w:rsid w:val="00847A18"/>
    <w:rsid w:val="008530E3"/>
    <w:rsid w:val="008577D1"/>
    <w:rsid w:val="00857BB0"/>
    <w:rsid w:val="00861897"/>
    <w:rsid w:val="00861FE1"/>
    <w:rsid w:val="00863411"/>
    <w:rsid w:val="00863A48"/>
    <w:rsid w:val="0086679D"/>
    <w:rsid w:val="008700D7"/>
    <w:rsid w:val="00871058"/>
    <w:rsid w:val="00871FC6"/>
    <w:rsid w:val="00872FAA"/>
    <w:rsid w:val="008737A8"/>
    <w:rsid w:val="00873E1F"/>
    <w:rsid w:val="008748A0"/>
    <w:rsid w:val="00876FCD"/>
    <w:rsid w:val="00877209"/>
    <w:rsid w:val="00877D8A"/>
    <w:rsid w:val="00882D2A"/>
    <w:rsid w:val="00882FD1"/>
    <w:rsid w:val="00883CDB"/>
    <w:rsid w:val="008842B4"/>
    <w:rsid w:val="00885141"/>
    <w:rsid w:val="0088519C"/>
    <w:rsid w:val="00885A26"/>
    <w:rsid w:val="00886272"/>
    <w:rsid w:val="00886375"/>
    <w:rsid w:val="0089075C"/>
    <w:rsid w:val="008915BC"/>
    <w:rsid w:val="008929BE"/>
    <w:rsid w:val="00892FB5"/>
    <w:rsid w:val="00892FC2"/>
    <w:rsid w:val="00893115"/>
    <w:rsid w:val="00893915"/>
    <w:rsid w:val="008958DD"/>
    <w:rsid w:val="008966DE"/>
    <w:rsid w:val="008A00FE"/>
    <w:rsid w:val="008A21B6"/>
    <w:rsid w:val="008A23FC"/>
    <w:rsid w:val="008A2661"/>
    <w:rsid w:val="008A2EE2"/>
    <w:rsid w:val="008A492D"/>
    <w:rsid w:val="008A4BB6"/>
    <w:rsid w:val="008A5004"/>
    <w:rsid w:val="008A585D"/>
    <w:rsid w:val="008A7237"/>
    <w:rsid w:val="008A7A95"/>
    <w:rsid w:val="008B1326"/>
    <w:rsid w:val="008B1BAC"/>
    <w:rsid w:val="008B1D08"/>
    <w:rsid w:val="008B2608"/>
    <w:rsid w:val="008C2CE0"/>
    <w:rsid w:val="008C4448"/>
    <w:rsid w:val="008C6626"/>
    <w:rsid w:val="008D2B43"/>
    <w:rsid w:val="008D44C2"/>
    <w:rsid w:val="008D5BAF"/>
    <w:rsid w:val="008D64D6"/>
    <w:rsid w:val="008E25A9"/>
    <w:rsid w:val="008E33E2"/>
    <w:rsid w:val="008E4C7A"/>
    <w:rsid w:val="008E687E"/>
    <w:rsid w:val="008E7996"/>
    <w:rsid w:val="008F0744"/>
    <w:rsid w:val="008F0CBA"/>
    <w:rsid w:val="008F0E37"/>
    <w:rsid w:val="008F1187"/>
    <w:rsid w:val="008F151B"/>
    <w:rsid w:val="008F251F"/>
    <w:rsid w:val="008F5296"/>
    <w:rsid w:val="008F5B25"/>
    <w:rsid w:val="00903827"/>
    <w:rsid w:val="009112FA"/>
    <w:rsid w:val="009113EF"/>
    <w:rsid w:val="00911635"/>
    <w:rsid w:val="00912183"/>
    <w:rsid w:val="009161A5"/>
    <w:rsid w:val="009201A8"/>
    <w:rsid w:val="0092074F"/>
    <w:rsid w:val="009221D6"/>
    <w:rsid w:val="009230FD"/>
    <w:rsid w:val="009272E5"/>
    <w:rsid w:val="00932E5F"/>
    <w:rsid w:val="00934ED9"/>
    <w:rsid w:val="009414AC"/>
    <w:rsid w:val="009444DC"/>
    <w:rsid w:val="00950A4C"/>
    <w:rsid w:val="00951329"/>
    <w:rsid w:val="00952049"/>
    <w:rsid w:val="009530AB"/>
    <w:rsid w:val="0095372F"/>
    <w:rsid w:val="00953923"/>
    <w:rsid w:val="00955A70"/>
    <w:rsid w:val="0095663A"/>
    <w:rsid w:val="00960422"/>
    <w:rsid w:val="0096135E"/>
    <w:rsid w:val="00964BB9"/>
    <w:rsid w:val="00967BE9"/>
    <w:rsid w:val="00970206"/>
    <w:rsid w:val="0097065E"/>
    <w:rsid w:val="00971548"/>
    <w:rsid w:val="0097637A"/>
    <w:rsid w:val="009763B0"/>
    <w:rsid w:val="00976EFC"/>
    <w:rsid w:val="0098103D"/>
    <w:rsid w:val="00982888"/>
    <w:rsid w:val="00984354"/>
    <w:rsid w:val="00984769"/>
    <w:rsid w:val="0098562A"/>
    <w:rsid w:val="00991180"/>
    <w:rsid w:val="0099131E"/>
    <w:rsid w:val="00995599"/>
    <w:rsid w:val="00995702"/>
    <w:rsid w:val="0099702C"/>
    <w:rsid w:val="00997974"/>
    <w:rsid w:val="009A1056"/>
    <w:rsid w:val="009A1A8A"/>
    <w:rsid w:val="009A485C"/>
    <w:rsid w:val="009A4AD2"/>
    <w:rsid w:val="009A52CE"/>
    <w:rsid w:val="009A79D5"/>
    <w:rsid w:val="009B0CDB"/>
    <w:rsid w:val="009B58DD"/>
    <w:rsid w:val="009B68AE"/>
    <w:rsid w:val="009B6E24"/>
    <w:rsid w:val="009B7EBC"/>
    <w:rsid w:val="009C07F9"/>
    <w:rsid w:val="009C14DB"/>
    <w:rsid w:val="009C248A"/>
    <w:rsid w:val="009C555D"/>
    <w:rsid w:val="009C6943"/>
    <w:rsid w:val="009C7990"/>
    <w:rsid w:val="009D1B0F"/>
    <w:rsid w:val="009D3373"/>
    <w:rsid w:val="009D4536"/>
    <w:rsid w:val="009D4B7E"/>
    <w:rsid w:val="009D6E04"/>
    <w:rsid w:val="009E0C45"/>
    <w:rsid w:val="009E5215"/>
    <w:rsid w:val="009E6EC8"/>
    <w:rsid w:val="009F193F"/>
    <w:rsid w:val="009F6949"/>
    <w:rsid w:val="009F6C21"/>
    <w:rsid w:val="009F6E80"/>
    <w:rsid w:val="009F6F41"/>
    <w:rsid w:val="00A027D1"/>
    <w:rsid w:val="00A0793E"/>
    <w:rsid w:val="00A146C4"/>
    <w:rsid w:val="00A204AA"/>
    <w:rsid w:val="00A21779"/>
    <w:rsid w:val="00A22EEC"/>
    <w:rsid w:val="00A25BC1"/>
    <w:rsid w:val="00A270DE"/>
    <w:rsid w:val="00A325EF"/>
    <w:rsid w:val="00A337EF"/>
    <w:rsid w:val="00A33D8D"/>
    <w:rsid w:val="00A33E09"/>
    <w:rsid w:val="00A35FB4"/>
    <w:rsid w:val="00A41501"/>
    <w:rsid w:val="00A43C28"/>
    <w:rsid w:val="00A45F0B"/>
    <w:rsid w:val="00A53992"/>
    <w:rsid w:val="00A54E13"/>
    <w:rsid w:val="00A5534C"/>
    <w:rsid w:val="00A55DCC"/>
    <w:rsid w:val="00A57DDF"/>
    <w:rsid w:val="00A62219"/>
    <w:rsid w:val="00A6571D"/>
    <w:rsid w:val="00A66ACD"/>
    <w:rsid w:val="00A72605"/>
    <w:rsid w:val="00A72ABD"/>
    <w:rsid w:val="00A72D5D"/>
    <w:rsid w:val="00A73279"/>
    <w:rsid w:val="00A74514"/>
    <w:rsid w:val="00A75009"/>
    <w:rsid w:val="00A755AD"/>
    <w:rsid w:val="00A80517"/>
    <w:rsid w:val="00A81F22"/>
    <w:rsid w:val="00A820D1"/>
    <w:rsid w:val="00A85D89"/>
    <w:rsid w:val="00A87F8C"/>
    <w:rsid w:val="00A90C48"/>
    <w:rsid w:val="00A93AF7"/>
    <w:rsid w:val="00A94B18"/>
    <w:rsid w:val="00A95E26"/>
    <w:rsid w:val="00AA2413"/>
    <w:rsid w:val="00AA24AA"/>
    <w:rsid w:val="00AA29C8"/>
    <w:rsid w:val="00AA2C50"/>
    <w:rsid w:val="00AA33B3"/>
    <w:rsid w:val="00AA4A19"/>
    <w:rsid w:val="00AA5B89"/>
    <w:rsid w:val="00AB0277"/>
    <w:rsid w:val="00AB23A6"/>
    <w:rsid w:val="00AB4874"/>
    <w:rsid w:val="00AB775B"/>
    <w:rsid w:val="00AC1DAB"/>
    <w:rsid w:val="00AC5D42"/>
    <w:rsid w:val="00AD0175"/>
    <w:rsid w:val="00AD1558"/>
    <w:rsid w:val="00AD27EC"/>
    <w:rsid w:val="00AD43BE"/>
    <w:rsid w:val="00AD4E98"/>
    <w:rsid w:val="00AD63E8"/>
    <w:rsid w:val="00AD66DF"/>
    <w:rsid w:val="00AE2894"/>
    <w:rsid w:val="00AE37D0"/>
    <w:rsid w:val="00AE5316"/>
    <w:rsid w:val="00AE57F5"/>
    <w:rsid w:val="00AF0DCA"/>
    <w:rsid w:val="00AF737F"/>
    <w:rsid w:val="00B00F94"/>
    <w:rsid w:val="00B0184C"/>
    <w:rsid w:val="00B03D72"/>
    <w:rsid w:val="00B043D3"/>
    <w:rsid w:val="00B04BEC"/>
    <w:rsid w:val="00B060F4"/>
    <w:rsid w:val="00B07609"/>
    <w:rsid w:val="00B10557"/>
    <w:rsid w:val="00B11A70"/>
    <w:rsid w:val="00B12E85"/>
    <w:rsid w:val="00B14BAC"/>
    <w:rsid w:val="00B22AC0"/>
    <w:rsid w:val="00B26544"/>
    <w:rsid w:val="00B26A04"/>
    <w:rsid w:val="00B26CD7"/>
    <w:rsid w:val="00B3051A"/>
    <w:rsid w:val="00B3056C"/>
    <w:rsid w:val="00B405E6"/>
    <w:rsid w:val="00B40E19"/>
    <w:rsid w:val="00B4425E"/>
    <w:rsid w:val="00B47E6E"/>
    <w:rsid w:val="00B47F10"/>
    <w:rsid w:val="00B518C3"/>
    <w:rsid w:val="00B51A20"/>
    <w:rsid w:val="00B521B1"/>
    <w:rsid w:val="00B530C9"/>
    <w:rsid w:val="00B53A05"/>
    <w:rsid w:val="00B53A7F"/>
    <w:rsid w:val="00B53C12"/>
    <w:rsid w:val="00B546AA"/>
    <w:rsid w:val="00B54D8E"/>
    <w:rsid w:val="00B558F9"/>
    <w:rsid w:val="00B60751"/>
    <w:rsid w:val="00B625E1"/>
    <w:rsid w:val="00B62EDF"/>
    <w:rsid w:val="00B6303E"/>
    <w:rsid w:val="00B65042"/>
    <w:rsid w:val="00B650D7"/>
    <w:rsid w:val="00B6737D"/>
    <w:rsid w:val="00B70EA6"/>
    <w:rsid w:val="00B7178D"/>
    <w:rsid w:val="00B71E07"/>
    <w:rsid w:val="00B73C2C"/>
    <w:rsid w:val="00B73D7E"/>
    <w:rsid w:val="00B7448B"/>
    <w:rsid w:val="00B7660C"/>
    <w:rsid w:val="00B777F6"/>
    <w:rsid w:val="00B77CE7"/>
    <w:rsid w:val="00B83628"/>
    <w:rsid w:val="00B84B9A"/>
    <w:rsid w:val="00B8686A"/>
    <w:rsid w:val="00B86D70"/>
    <w:rsid w:val="00B91435"/>
    <w:rsid w:val="00B92126"/>
    <w:rsid w:val="00B938BA"/>
    <w:rsid w:val="00B93D95"/>
    <w:rsid w:val="00B93F15"/>
    <w:rsid w:val="00B95718"/>
    <w:rsid w:val="00B95B09"/>
    <w:rsid w:val="00B97DD2"/>
    <w:rsid w:val="00BA16C0"/>
    <w:rsid w:val="00BA2099"/>
    <w:rsid w:val="00BA4B37"/>
    <w:rsid w:val="00BA5D38"/>
    <w:rsid w:val="00BA6A6E"/>
    <w:rsid w:val="00BB3B84"/>
    <w:rsid w:val="00BB4781"/>
    <w:rsid w:val="00BC0290"/>
    <w:rsid w:val="00BC03B5"/>
    <w:rsid w:val="00BC166E"/>
    <w:rsid w:val="00BC2BA7"/>
    <w:rsid w:val="00BC3A9B"/>
    <w:rsid w:val="00BC509B"/>
    <w:rsid w:val="00BC5625"/>
    <w:rsid w:val="00BC6507"/>
    <w:rsid w:val="00BD181C"/>
    <w:rsid w:val="00BD1D9E"/>
    <w:rsid w:val="00BD1F6F"/>
    <w:rsid w:val="00BD2C6E"/>
    <w:rsid w:val="00BD57BA"/>
    <w:rsid w:val="00BD7A8E"/>
    <w:rsid w:val="00BD7B4B"/>
    <w:rsid w:val="00BE34B1"/>
    <w:rsid w:val="00BE374D"/>
    <w:rsid w:val="00BE456B"/>
    <w:rsid w:val="00BE4C52"/>
    <w:rsid w:val="00BE72AF"/>
    <w:rsid w:val="00BF0645"/>
    <w:rsid w:val="00BF65D4"/>
    <w:rsid w:val="00BF6F70"/>
    <w:rsid w:val="00BF77AE"/>
    <w:rsid w:val="00C00C49"/>
    <w:rsid w:val="00C03010"/>
    <w:rsid w:val="00C039C2"/>
    <w:rsid w:val="00C062D9"/>
    <w:rsid w:val="00C062ED"/>
    <w:rsid w:val="00C16521"/>
    <w:rsid w:val="00C17169"/>
    <w:rsid w:val="00C2033D"/>
    <w:rsid w:val="00C22B7F"/>
    <w:rsid w:val="00C233D3"/>
    <w:rsid w:val="00C243CA"/>
    <w:rsid w:val="00C2534D"/>
    <w:rsid w:val="00C25E02"/>
    <w:rsid w:val="00C26192"/>
    <w:rsid w:val="00C27496"/>
    <w:rsid w:val="00C32AF1"/>
    <w:rsid w:val="00C344FE"/>
    <w:rsid w:val="00C36605"/>
    <w:rsid w:val="00C404A0"/>
    <w:rsid w:val="00C40A37"/>
    <w:rsid w:val="00C4174C"/>
    <w:rsid w:val="00C435CD"/>
    <w:rsid w:val="00C437AC"/>
    <w:rsid w:val="00C43DFE"/>
    <w:rsid w:val="00C44537"/>
    <w:rsid w:val="00C45ADA"/>
    <w:rsid w:val="00C50306"/>
    <w:rsid w:val="00C51034"/>
    <w:rsid w:val="00C525D0"/>
    <w:rsid w:val="00C53347"/>
    <w:rsid w:val="00C54377"/>
    <w:rsid w:val="00C56A21"/>
    <w:rsid w:val="00C602B8"/>
    <w:rsid w:val="00C6094E"/>
    <w:rsid w:val="00C62E84"/>
    <w:rsid w:val="00C63B24"/>
    <w:rsid w:val="00C63C50"/>
    <w:rsid w:val="00C64097"/>
    <w:rsid w:val="00C66522"/>
    <w:rsid w:val="00C71761"/>
    <w:rsid w:val="00C75181"/>
    <w:rsid w:val="00C753D9"/>
    <w:rsid w:val="00C75443"/>
    <w:rsid w:val="00C7686E"/>
    <w:rsid w:val="00C81DB4"/>
    <w:rsid w:val="00C83BDD"/>
    <w:rsid w:val="00C84F59"/>
    <w:rsid w:val="00C85018"/>
    <w:rsid w:val="00C85B54"/>
    <w:rsid w:val="00C8610A"/>
    <w:rsid w:val="00C91024"/>
    <w:rsid w:val="00C93BFC"/>
    <w:rsid w:val="00C94B35"/>
    <w:rsid w:val="00C97F33"/>
    <w:rsid w:val="00CA29F0"/>
    <w:rsid w:val="00CA35A8"/>
    <w:rsid w:val="00CA53B5"/>
    <w:rsid w:val="00CB0525"/>
    <w:rsid w:val="00CB178B"/>
    <w:rsid w:val="00CB1836"/>
    <w:rsid w:val="00CB60C5"/>
    <w:rsid w:val="00CB7174"/>
    <w:rsid w:val="00CB72E7"/>
    <w:rsid w:val="00CC0875"/>
    <w:rsid w:val="00CC2776"/>
    <w:rsid w:val="00CC353A"/>
    <w:rsid w:val="00CD43DA"/>
    <w:rsid w:val="00CE2435"/>
    <w:rsid w:val="00CE501A"/>
    <w:rsid w:val="00CE7FAF"/>
    <w:rsid w:val="00CF2668"/>
    <w:rsid w:val="00CF3053"/>
    <w:rsid w:val="00CF60E1"/>
    <w:rsid w:val="00D01467"/>
    <w:rsid w:val="00D031A9"/>
    <w:rsid w:val="00D0455D"/>
    <w:rsid w:val="00D04D5C"/>
    <w:rsid w:val="00D06250"/>
    <w:rsid w:val="00D13013"/>
    <w:rsid w:val="00D136A7"/>
    <w:rsid w:val="00D1439E"/>
    <w:rsid w:val="00D156C1"/>
    <w:rsid w:val="00D16534"/>
    <w:rsid w:val="00D22478"/>
    <w:rsid w:val="00D23156"/>
    <w:rsid w:val="00D232AA"/>
    <w:rsid w:val="00D2439D"/>
    <w:rsid w:val="00D2458A"/>
    <w:rsid w:val="00D2783A"/>
    <w:rsid w:val="00D31E64"/>
    <w:rsid w:val="00D3422C"/>
    <w:rsid w:val="00D356D6"/>
    <w:rsid w:val="00D406EE"/>
    <w:rsid w:val="00D41913"/>
    <w:rsid w:val="00D43D24"/>
    <w:rsid w:val="00D50AFC"/>
    <w:rsid w:val="00D519A8"/>
    <w:rsid w:val="00D53DEB"/>
    <w:rsid w:val="00D546C3"/>
    <w:rsid w:val="00D551C5"/>
    <w:rsid w:val="00D5630C"/>
    <w:rsid w:val="00D60C91"/>
    <w:rsid w:val="00D618A4"/>
    <w:rsid w:val="00D6196E"/>
    <w:rsid w:val="00D63B75"/>
    <w:rsid w:val="00D65928"/>
    <w:rsid w:val="00D70B88"/>
    <w:rsid w:val="00D719D3"/>
    <w:rsid w:val="00D74D89"/>
    <w:rsid w:val="00D757C0"/>
    <w:rsid w:val="00D80406"/>
    <w:rsid w:val="00D8258A"/>
    <w:rsid w:val="00D834A1"/>
    <w:rsid w:val="00D86C9E"/>
    <w:rsid w:val="00D87D42"/>
    <w:rsid w:val="00D90127"/>
    <w:rsid w:val="00D94FF0"/>
    <w:rsid w:val="00D9629A"/>
    <w:rsid w:val="00D97405"/>
    <w:rsid w:val="00D9774D"/>
    <w:rsid w:val="00DA26F8"/>
    <w:rsid w:val="00DA2A10"/>
    <w:rsid w:val="00DA47EF"/>
    <w:rsid w:val="00DB3D81"/>
    <w:rsid w:val="00DB4132"/>
    <w:rsid w:val="00DB44A4"/>
    <w:rsid w:val="00DB70DB"/>
    <w:rsid w:val="00DC019A"/>
    <w:rsid w:val="00DC069C"/>
    <w:rsid w:val="00DC6353"/>
    <w:rsid w:val="00DC686D"/>
    <w:rsid w:val="00DC7339"/>
    <w:rsid w:val="00DD11F3"/>
    <w:rsid w:val="00DD3FCF"/>
    <w:rsid w:val="00DD5C9E"/>
    <w:rsid w:val="00DD6E0A"/>
    <w:rsid w:val="00DE08D7"/>
    <w:rsid w:val="00DE11FE"/>
    <w:rsid w:val="00DE12C4"/>
    <w:rsid w:val="00DE17C1"/>
    <w:rsid w:val="00DE3E02"/>
    <w:rsid w:val="00DE63F7"/>
    <w:rsid w:val="00DF0B38"/>
    <w:rsid w:val="00DF0E24"/>
    <w:rsid w:val="00DF1107"/>
    <w:rsid w:val="00DF3D57"/>
    <w:rsid w:val="00DF4C44"/>
    <w:rsid w:val="00DF5BB9"/>
    <w:rsid w:val="00DF6B7A"/>
    <w:rsid w:val="00DF7264"/>
    <w:rsid w:val="00DF75AA"/>
    <w:rsid w:val="00E016B7"/>
    <w:rsid w:val="00E01A32"/>
    <w:rsid w:val="00E0593A"/>
    <w:rsid w:val="00E05FCC"/>
    <w:rsid w:val="00E06040"/>
    <w:rsid w:val="00E0701E"/>
    <w:rsid w:val="00E07CDF"/>
    <w:rsid w:val="00E1097E"/>
    <w:rsid w:val="00E113F7"/>
    <w:rsid w:val="00E12B5E"/>
    <w:rsid w:val="00E139DF"/>
    <w:rsid w:val="00E2104B"/>
    <w:rsid w:val="00E211D0"/>
    <w:rsid w:val="00E2158F"/>
    <w:rsid w:val="00E21F34"/>
    <w:rsid w:val="00E230BB"/>
    <w:rsid w:val="00E24B58"/>
    <w:rsid w:val="00E24DAC"/>
    <w:rsid w:val="00E25149"/>
    <w:rsid w:val="00E30173"/>
    <w:rsid w:val="00E3124C"/>
    <w:rsid w:val="00E33BCF"/>
    <w:rsid w:val="00E42502"/>
    <w:rsid w:val="00E4415F"/>
    <w:rsid w:val="00E45CD6"/>
    <w:rsid w:val="00E478E4"/>
    <w:rsid w:val="00E47EE4"/>
    <w:rsid w:val="00E50F15"/>
    <w:rsid w:val="00E53067"/>
    <w:rsid w:val="00E54E00"/>
    <w:rsid w:val="00E55173"/>
    <w:rsid w:val="00E56C0D"/>
    <w:rsid w:val="00E60C19"/>
    <w:rsid w:val="00E61533"/>
    <w:rsid w:val="00E64825"/>
    <w:rsid w:val="00E64CFE"/>
    <w:rsid w:val="00E65DA3"/>
    <w:rsid w:val="00E71502"/>
    <w:rsid w:val="00E727E5"/>
    <w:rsid w:val="00E74BA5"/>
    <w:rsid w:val="00E8103C"/>
    <w:rsid w:val="00E813C4"/>
    <w:rsid w:val="00E82C3E"/>
    <w:rsid w:val="00E8591A"/>
    <w:rsid w:val="00E871E3"/>
    <w:rsid w:val="00E91B63"/>
    <w:rsid w:val="00E954E6"/>
    <w:rsid w:val="00EA0659"/>
    <w:rsid w:val="00EA0D27"/>
    <w:rsid w:val="00EA2D74"/>
    <w:rsid w:val="00EA6916"/>
    <w:rsid w:val="00EA7C48"/>
    <w:rsid w:val="00EB1320"/>
    <w:rsid w:val="00EB1981"/>
    <w:rsid w:val="00EB2E13"/>
    <w:rsid w:val="00EB65E7"/>
    <w:rsid w:val="00EB672D"/>
    <w:rsid w:val="00EB6C28"/>
    <w:rsid w:val="00EB715F"/>
    <w:rsid w:val="00EB7818"/>
    <w:rsid w:val="00EB7995"/>
    <w:rsid w:val="00EC0F5E"/>
    <w:rsid w:val="00EC26E7"/>
    <w:rsid w:val="00EC30E4"/>
    <w:rsid w:val="00EC4863"/>
    <w:rsid w:val="00EC532B"/>
    <w:rsid w:val="00ED01CF"/>
    <w:rsid w:val="00ED1ADF"/>
    <w:rsid w:val="00ED42C4"/>
    <w:rsid w:val="00ED657B"/>
    <w:rsid w:val="00ED736F"/>
    <w:rsid w:val="00EE1542"/>
    <w:rsid w:val="00EE23D7"/>
    <w:rsid w:val="00EE3285"/>
    <w:rsid w:val="00EE529F"/>
    <w:rsid w:val="00EE552B"/>
    <w:rsid w:val="00EE601D"/>
    <w:rsid w:val="00EE65DB"/>
    <w:rsid w:val="00EE6D3E"/>
    <w:rsid w:val="00EE7EDC"/>
    <w:rsid w:val="00EE7EDD"/>
    <w:rsid w:val="00EF0B13"/>
    <w:rsid w:val="00EF4461"/>
    <w:rsid w:val="00EF656B"/>
    <w:rsid w:val="00EF662A"/>
    <w:rsid w:val="00EF6FED"/>
    <w:rsid w:val="00EF7A6F"/>
    <w:rsid w:val="00F033DD"/>
    <w:rsid w:val="00F03B2A"/>
    <w:rsid w:val="00F04AF0"/>
    <w:rsid w:val="00F06B25"/>
    <w:rsid w:val="00F13625"/>
    <w:rsid w:val="00F13744"/>
    <w:rsid w:val="00F14B60"/>
    <w:rsid w:val="00F16300"/>
    <w:rsid w:val="00F163BA"/>
    <w:rsid w:val="00F16B5C"/>
    <w:rsid w:val="00F173F3"/>
    <w:rsid w:val="00F233C1"/>
    <w:rsid w:val="00F24F71"/>
    <w:rsid w:val="00F25072"/>
    <w:rsid w:val="00F25878"/>
    <w:rsid w:val="00F26174"/>
    <w:rsid w:val="00F3042B"/>
    <w:rsid w:val="00F30979"/>
    <w:rsid w:val="00F30FAC"/>
    <w:rsid w:val="00F32484"/>
    <w:rsid w:val="00F32F45"/>
    <w:rsid w:val="00F34309"/>
    <w:rsid w:val="00F361D5"/>
    <w:rsid w:val="00F4002B"/>
    <w:rsid w:val="00F4271E"/>
    <w:rsid w:val="00F42ADC"/>
    <w:rsid w:val="00F42D1D"/>
    <w:rsid w:val="00F44AAF"/>
    <w:rsid w:val="00F44E33"/>
    <w:rsid w:val="00F457BC"/>
    <w:rsid w:val="00F4608A"/>
    <w:rsid w:val="00F5155D"/>
    <w:rsid w:val="00F54D00"/>
    <w:rsid w:val="00F56FC6"/>
    <w:rsid w:val="00F57840"/>
    <w:rsid w:val="00F621FD"/>
    <w:rsid w:val="00F64ED6"/>
    <w:rsid w:val="00F65FF3"/>
    <w:rsid w:val="00F664FE"/>
    <w:rsid w:val="00F70662"/>
    <w:rsid w:val="00F75472"/>
    <w:rsid w:val="00F75FBB"/>
    <w:rsid w:val="00F77863"/>
    <w:rsid w:val="00F829F9"/>
    <w:rsid w:val="00F82B3E"/>
    <w:rsid w:val="00F84F46"/>
    <w:rsid w:val="00F85FA8"/>
    <w:rsid w:val="00F860D4"/>
    <w:rsid w:val="00F900EB"/>
    <w:rsid w:val="00F91357"/>
    <w:rsid w:val="00F919E6"/>
    <w:rsid w:val="00F91C82"/>
    <w:rsid w:val="00F921BF"/>
    <w:rsid w:val="00F941F0"/>
    <w:rsid w:val="00FA013A"/>
    <w:rsid w:val="00FA08F7"/>
    <w:rsid w:val="00FA0EDA"/>
    <w:rsid w:val="00FA17C0"/>
    <w:rsid w:val="00FA222A"/>
    <w:rsid w:val="00FA3673"/>
    <w:rsid w:val="00FA3B71"/>
    <w:rsid w:val="00FA4543"/>
    <w:rsid w:val="00FA4820"/>
    <w:rsid w:val="00FA7181"/>
    <w:rsid w:val="00FB1BB0"/>
    <w:rsid w:val="00FB26D7"/>
    <w:rsid w:val="00FB48C7"/>
    <w:rsid w:val="00FB5BE9"/>
    <w:rsid w:val="00FB61DE"/>
    <w:rsid w:val="00FB688A"/>
    <w:rsid w:val="00FB7DA6"/>
    <w:rsid w:val="00FC33F3"/>
    <w:rsid w:val="00FC501B"/>
    <w:rsid w:val="00FC6290"/>
    <w:rsid w:val="00FD38BF"/>
    <w:rsid w:val="00FE0C73"/>
    <w:rsid w:val="00FE28F3"/>
    <w:rsid w:val="00FE3CC4"/>
    <w:rsid w:val="00FE3F76"/>
    <w:rsid w:val="00FE69B0"/>
    <w:rsid w:val="00FF0990"/>
    <w:rsid w:val="00FF31A4"/>
    <w:rsid w:val="00FF4A2D"/>
    <w:rsid w:val="00FF4E61"/>
    <w:rsid w:val="00FF5D85"/>
    <w:rsid w:val="00FF6EEC"/>
    <w:rsid w:val="00FF6E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774D"/>
    <w:pPr>
      <w:jc w:val="both"/>
    </w:pPr>
    <w:rPr>
      <w:rFonts w:ascii="Garamond" w:hAnsi="Garamond"/>
      <w:sz w:val="28"/>
    </w:rPr>
  </w:style>
  <w:style w:type="paragraph" w:styleId="Nadpis1">
    <w:name w:val="heading 1"/>
    <w:basedOn w:val="Normln"/>
    <w:next w:val="Normln"/>
    <w:link w:val="Nadpis1Char"/>
    <w:uiPriority w:val="9"/>
    <w:qFormat/>
    <w:rsid w:val="00861FE1"/>
    <w:pPr>
      <w:keepNext/>
      <w:keepLines/>
      <w:spacing w:before="480" w:after="0"/>
      <w:jc w:val="center"/>
      <w:outlineLvl w:val="0"/>
    </w:pPr>
    <w:rPr>
      <w:rFonts w:eastAsiaTheme="majorEastAsia" w:cstheme="majorBidi"/>
      <w:b/>
      <w:bCs/>
      <w:sz w:val="32"/>
      <w:szCs w:val="28"/>
    </w:rPr>
  </w:style>
  <w:style w:type="paragraph" w:styleId="Nadpis2">
    <w:name w:val="heading 2"/>
    <w:basedOn w:val="Normln"/>
    <w:next w:val="Normln"/>
    <w:link w:val="Nadpis2Char"/>
    <w:uiPriority w:val="9"/>
    <w:unhideWhenUsed/>
    <w:qFormat/>
    <w:rsid w:val="00861FE1"/>
    <w:pPr>
      <w:keepNext/>
      <w:keepLines/>
      <w:spacing w:before="200" w:after="0"/>
      <w:jc w:val="center"/>
      <w:outlineLvl w:val="1"/>
    </w:pPr>
    <w:rPr>
      <w:rFonts w:eastAsiaTheme="majorEastAsia" w:cstheme="majorBidi"/>
      <w:b/>
      <w:bCs/>
      <w:i/>
      <w:szCs w:val="26"/>
    </w:rPr>
  </w:style>
  <w:style w:type="paragraph" w:styleId="Nadpis3">
    <w:name w:val="heading 3"/>
    <w:basedOn w:val="Normln"/>
    <w:next w:val="Normln"/>
    <w:link w:val="Nadpis3Char"/>
    <w:uiPriority w:val="9"/>
    <w:unhideWhenUsed/>
    <w:qFormat/>
    <w:rsid w:val="00E64CFE"/>
    <w:pPr>
      <w:keepNext/>
      <w:keepLines/>
      <w:spacing w:before="200"/>
      <w:jc w:val="center"/>
      <w:outlineLvl w:val="2"/>
    </w:pPr>
    <w:rPr>
      <w:rFonts w:eastAsiaTheme="majorEastAsia" w:cstheme="majorBidi"/>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7815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81513"/>
    <w:rPr>
      <w:rFonts w:ascii="Garamond" w:hAnsi="Garamond"/>
      <w:sz w:val="20"/>
      <w:szCs w:val="20"/>
    </w:rPr>
  </w:style>
  <w:style w:type="character" w:styleId="Znakapoznpodarou">
    <w:name w:val="footnote reference"/>
    <w:basedOn w:val="Standardnpsmoodstavce"/>
    <w:uiPriority w:val="99"/>
    <w:semiHidden/>
    <w:unhideWhenUsed/>
    <w:rsid w:val="00781513"/>
    <w:rPr>
      <w:vertAlign w:val="superscript"/>
    </w:rPr>
  </w:style>
  <w:style w:type="paragraph" w:styleId="Odstavecseseznamem">
    <w:name w:val="List Paragraph"/>
    <w:basedOn w:val="Normln"/>
    <w:uiPriority w:val="34"/>
    <w:qFormat/>
    <w:rsid w:val="00160E24"/>
    <w:pPr>
      <w:ind w:left="720"/>
      <w:contextualSpacing/>
    </w:pPr>
  </w:style>
  <w:style w:type="paragraph" w:customStyle="1" w:styleId="CM1">
    <w:name w:val="CM1"/>
    <w:basedOn w:val="Normln"/>
    <w:next w:val="Normln"/>
    <w:uiPriority w:val="99"/>
    <w:rsid w:val="00E71502"/>
    <w:pPr>
      <w:autoSpaceDE w:val="0"/>
      <w:autoSpaceDN w:val="0"/>
      <w:adjustRightInd w:val="0"/>
      <w:spacing w:after="0" w:line="240" w:lineRule="auto"/>
    </w:pPr>
    <w:rPr>
      <w:rFonts w:ascii="EUAlbertina" w:hAnsi="EUAlbertina"/>
      <w:sz w:val="24"/>
      <w:szCs w:val="24"/>
    </w:rPr>
  </w:style>
  <w:style w:type="paragraph" w:customStyle="1" w:styleId="CM3">
    <w:name w:val="CM3"/>
    <w:basedOn w:val="Normln"/>
    <w:next w:val="Normln"/>
    <w:uiPriority w:val="99"/>
    <w:rsid w:val="00E71502"/>
    <w:pPr>
      <w:autoSpaceDE w:val="0"/>
      <w:autoSpaceDN w:val="0"/>
      <w:adjustRightInd w:val="0"/>
      <w:spacing w:after="0" w:line="240" w:lineRule="auto"/>
    </w:pPr>
    <w:rPr>
      <w:rFonts w:ascii="EUAlbertina" w:hAnsi="EUAlbertina"/>
      <w:sz w:val="24"/>
      <w:szCs w:val="24"/>
    </w:rPr>
  </w:style>
  <w:style w:type="paragraph" w:customStyle="1" w:styleId="CM4">
    <w:name w:val="CM4"/>
    <w:basedOn w:val="Normln"/>
    <w:next w:val="Normln"/>
    <w:uiPriority w:val="99"/>
    <w:rsid w:val="00E71502"/>
    <w:pPr>
      <w:autoSpaceDE w:val="0"/>
      <w:autoSpaceDN w:val="0"/>
      <w:adjustRightInd w:val="0"/>
      <w:spacing w:after="0" w:line="240" w:lineRule="auto"/>
    </w:pPr>
    <w:rPr>
      <w:rFonts w:ascii="EUAlbertina" w:hAnsi="EUAlbertina"/>
      <w:sz w:val="24"/>
      <w:szCs w:val="24"/>
    </w:rPr>
  </w:style>
  <w:style w:type="character" w:styleId="Hypertextovodkaz">
    <w:name w:val="Hyperlink"/>
    <w:basedOn w:val="Standardnpsmoodstavce"/>
    <w:uiPriority w:val="99"/>
    <w:unhideWhenUsed/>
    <w:rsid w:val="003873FF"/>
    <w:rPr>
      <w:color w:val="0000FF" w:themeColor="hyperlink"/>
      <w:u w:val="single"/>
    </w:rPr>
  </w:style>
  <w:style w:type="character" w:styleId="Sledovanodkaz">
    <w:name w:val="FollowedHyperlink"/>
    <w:basedOn w:val="Standardnpsmoodstavce"/>
    <w:uiPriority w:val="99"/>
    <w:semiHidden/>
    <w:unhideWhenUsed/>
    <w:rsid w:val="003873FF"/>
    <w:rPr>
      <w:color w:val="800080" w:themeColor="followedHyperlink"/>
      <w:u w:val="single"/>
    </w:rPr>
  </w:style>
  <w:style w:type="character" w:customStyle="1" w:styleId="Nadpis1Char">
    <w:name w:val="Nadpis 1 Char"/>
    <w:basedOn w:val="Standardnpsmoodstavce"/>
    <w:link w:val="Nadpis1"/>
    <w:uiPriority w:val="9"/>
    <w:rsid w:val="00861FE1"/>
    <w:rPr>
      <w:rFonts w:ascii="Garamond" w:eastAsiaTheme="majorEastAsia" w:hAnsi="Garamond" w:cstheme="majorBidi"/>
      <w:b/>
      <w:bCs/>
      <w:sz w:val="32"/>
      <w:szCs w:val="28"/>
    </w:rPr>
  </w:style>
  <w:style w:type="character" w:customStyle="1" w:styleId="Nadpis2Char">
    <w:name w:val="Nadpis 2 Char"/>
    <w:basedOn w:val="Standardnpsmoodstavce"/>
    <w:link w:val="Nadpis2"/>
    <w:uiPriority w:val="9"/>
    <w:rsid w:val="00861FE1"/>
    <w:rPr>
      <w:rFonts w:ascii="Garamond" w:eastAsiaTheme="majorEastAsia" w:hAnsi="Garamond" w:cstheme="majorBidi"/>
      <w:b/>
      <w:bCs/>
      <w:i/>
      <w:sz w:val="28"/>
      <w:szCs w:val="26"/>
    </w:rPr>
  </w:style>
  <w:style w:type="paragraph" w:styleId="Obsah1">
    <w:name w:val="toc 1"/>
    <w:basedOn w:val="Normln"/>
    <w:next w:val="Normln"/>
    <w:autoRedefine/>
    <w:uiPriority w:val="39"/>
    <w:unhideWhenUsed/>
    <w:rsid w:val="00861FE1"/>
    <w:pPr>
      <w:spacing w:after="100"/>
    </w:pPr>
  </w:style>
  <w:style w:type="paragraph" w:styleId="Obsah2">
    <w:name w:val="toc 2"/>
    <w:basedOn w:val="Normln"/>
    <w:next w:val="Normln"/>
    <w:autoRedefine/>
    <w:uiPriority w:val="39"/>
    <w:unhideWhenUsed/>
    <w:rsid w:val="00861FE1"/>
    <w:pPr>
      <w:spacing w:after="100"/>
      <w:ind w:left="280"/>
    </w:pPr>
  </w:style>
  <w:style w:type="character" w:customStyle="1" w:styleId="Nadpis3Char">
    <w:name w:val="Nadpis 3 Char"/>
    <w:basedOn w:val="Standardnpsmoodstavce"/>
    <w:link w:val="Nadpis3"/>
    <w:uiPriority w:val="9"/>
    <w:rsid w:val="00E64CFE"/>
    <w:rPr>
      <w:rFonts w:ascii="Garamond" w:eastAsiaTheme="majorEastAsia" w:hAnsi="Garamond" w:cstheme="majorBidi"/>
      <w:b/>
      <w:bCs/>
      <w:i/>
      <w:sz w:val="28"/>
    </w:rPr>
  </w:style>
  <w:style w:type="paragraph" w:styleId="Obsah3">
    <w:name w:val="toc 3"/>
    <w:basedOn w:val="Normln"/>
    <w:next w:val="Normln"/>
    <w:autoRedefine/>
    <w:uiPriority w:val="39"/>
    <w:unhideWhenUsed/>
    <w:rsid w:val="008F0744"/>
    <w:pPr>
      <w:spacing w:after="100"/>
      <w:ind w:left="560"/>
    </w:pPr>
  </w:style>
  <w:style w:type="paragraph" w:styleId="Textbubliny">
    <w:name w:val="Balloon Text"/>
    <w:basedOn w:val="Normln"/>
    <w:link w:val="TextbublinyChar"/>
    <w:uiPriority w:val="99"/>
    <w:semiHidden/>
    <w:unhideWhenUsed/>
    <w:rsid w:val="007169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69BB"/>
    <w:rPr>
      <w:rFonts w:ascii="Tahoma" w:hAnsi="Tahoma" w:cs="Tahoma"/>
      <w:sz w:val="16"/>
      <w:szCs w:val="16"/>
    </w:rPr>
  </w:style>
  <w:style w:type="paragraph" w:styleId="Bezmezer">
    <w:name w:val="No Spacing"/>
    <w:uiPriority w:val="1"/>
    <w:qFormat/>
    <w:rsid w:val="005C0BAB"/>
    <w:pPr>
      <w:spacing w:after="0" w:line="240" w:lineRule="auto"/>
    </w:pPr>
    <w:rPr>
      <w:rFonts w:ascii="Garamond" w:hAnsi="Garamond"/>
      <w:sz w:val="28"/>
    </w:rPr>
  </w:style>
  <w:style w:type="paragraph" w:styleId="Zhlav">
    <w:name w:val="header"/>
    <w:basedOn w:val="Normln"/>
    <w:link w:val="ZhlavChar"/>
    <w:uiPriority w:val="99"/>
    <w:unhideWhenUsed/>
    <w:rsid w:val="00B54D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4D8E"/>
    <w:rPr>
      <w:rFonts w:ascii="Garamond" w:hAnsi="Garamond"/>
      <w:sz w:val="28"/>
    </w:rPr>
  </w:style>
  <w:style w:type="paragraph" w:styleId="Zpat">
    <w:name w:val="footer"/>
    <w:basedOn w:val="Normln"/>
    <w:link w:val="ZpatChar"/>
    <w:uiPriority w:val="99"/>
    <w:unhideWhenUsed/>
    <w:rsid w:val="00B54D8E"/>
    <w:pPr>
      <w:tabs>
        <w:tab w:val="center" w:pos="4536"/>
        <w:tab w:val="right" w:pos="9072"/>
      </w:tabs>
      <w:spacing w:after="0" w:line="240" w:lineRule="auto"/>
    </w:pPr>
  </w:style>
  <w:style w:type="character" w:customStyle="1" w:styleId="ZpatChar">
    <w:name w:val="Zápatí Char"/>
    <w:basedOn w:val="Standardnpsmoodstavce"/>
    <w:link w:val="Zpat"/>
    <w:uiPriority w:val="99"/>
    <w:rsid w:val="00B54D8E"/>
    <w:rPr>
      <w:rFonts w:ascii="Garamond" w:hAnsi="Garamond"/>
      <w:sz w:val="28"/>
    </w:rPr>
  </w:style>
  <w:style w:type="paragraph" w:customStyle="1" w:styleId="ZPNadpis1vodn">
    <w:name w:val="ZP Nadpis 1 úvodní"/>
    <w:basedOn w:val="Normln"/>
    <w:rsid w:val="007100D9"/>
    <w:pPr>
      <w:keepNext/>
      <w:keepLines/>
      <w:pageBreakBefore/>
      <w:suppressAutoHyphens/>
      <w:spacing w:after="400" w:line="440" w:lineRule="atLeast"/>
      <w:jc w:val="left"/>
    </w:pPr>
    <w:rPr>
      <w:rFonts w:ascii="Arial" w:eastAsia="Times New Roman" w:hAnsi="Arial" w:cs="Arial"/>
      <w:b/>
      <w:bCs/>
      <w:color w:val="0000DC"/>
      <w:sz w:val="34"/>
      <w:szCs w:val="40"/>
      <w:lang w:eastAsia="cs-CZ"/>
    </w:rPr>
  </w:style>
  <w:style w:type="character" w:styleId="Zstupntext">
    <w:name w:val="Placeholder Text"/>
    <w:basedOn w:val="Standardnpsmoodstavce"/>
    <w:uiPriority w:val="99"/>
    <w:semiHidden/>
    <w:rsid w:val="007100D9"/>
    <w:rPr>
      <w:color w:val="808080"/>
    </w:rPr>
  </w:style>
  <w:style w:type="paragraph" w:customStyle="1" w:styleId="ZPBibilografickzznam">
    <w:name w:val="ZP Bibilografický záznam"/>
    <w:basedOn w:val="Normln"/>
    <w:link w:val="ZPBibilografickzznamChar"/>
    <w:rsid w:val="007100D9"/>
    <w:pPr>
      <w:tabs>
        <w:tab w:val="left" w:pos="2268"/>
      </w:tabs>
      <w:suppressAutoHyphens/>
      <w:spacing w:after="140" w:line="300" w:lineRule="atLeast"/>
      <w:ind w:left="2268" w:hanging="2268"/>
      <w:jc w:val="left"/>
    </w:pPr>
    <w:rPr>
      <w:rFonts w:ascii="Cambria" w:eastAsia="Times New Roman" w:hAnsi="Cambria" w:cs="Times New Roman"/>
      <w:sz w:val="24"/>
      <w:szCs w:val="24"/>
      <w:lang w:eastAsia="cs-CZ"/>
    </w:rPr>
  </w:style>
  <w:style w:type="character" w:customStyle="1" w:styleId="ZPBibilografickzznamChar">
    <w:name w:val="ZP Bibilografický záznam Char"/>
    <w:basedOn w:val="Standardnpsmoodstavce"/>
    <w:link w:val="ZPBibilografickzznam"/>
    <w:rsid w:val="007100D9"/>
    <w:rPr>
      <w:rFonts w:ascii="Cambria" w:eastAsia="Times New Roman" w:hAnsi="Cambria" w:cs="Times New Roman"/>
      <w:sz w:val="24"/>
      <w:szCs w:val="24"/>
      <w:lang w:eastAsia="cs-CZ"/>
    </w:rPr>
  </w:style>
  <w:style w:type="character" w:customStyle="1" w:styleId="ZPPKlbiblografie">
    <w:name w:val="ZPP Klíč biblografie"/>
    <w:basedOn w:val="Standardnpsmoodstavce"/>
    <w:uiPriority w:val="1"/>
    <w:rsid w:val="007100D9"/>
    <w:rPr>
      <w:rFonts w:ascii="Cambria" w:hAnsi="Cambria"/>
      <w:b/>
      <w:color w:val="0000DC"/>
    </w:rPr>
  </w:style>
  <w:style w:type="paragraph" w:customStyle="1" w:styleId="ZPZklad">
    <w:name w:val="ZP: Základ"/>
    <w:link w:val="ZPZkladChar"/>
    <w:rsid w:val="00CC353A"/>
    <w:pPr>
      <w:spacing w:after="0" w:line="300" w:lineRule="atLeast"/>
      <w:jc w:val="both"/>
    </w:pPr>
    <w:rPr>
      <w:rFonts w:ascii="Cambria" w:eastAsia="Times New Roman" w:hAnsi="Cambria" w:cs="Times New Roman"/>
      <w:sz w:val="24"/>
      <w:szCs w:val="24"/>
      <w:lang w:eastAsia="cs-CZ"/>
    </w:rPr>
  </w:style>
  <w:style w:type="character" w:customStyle="1" w:styleId="ZPZkladChar">
    <w:name w:val="ZP: Základ Char"/>
    <w:link w:val="ZPZklad"/>
    <w:rsid w:val="00CC353A"/>
    <w:rPr>
      <w:rFonts w:ascii="Cambria" w:eastAsia="Times New Roman" w:hAnsi="Cambria" w:cs="Times New Roman"/>
      <w:sz w:val="24"/>
      <w:szCs w:val="24"/>
      <w:lang w:eastAsia="cs-CZ"/>
    </w:rPr>
  </w:style>
  <w:style w:type="character" w:customStyle="1" w:styleId="ZPSilnvyznaen">
    <w:name w:val="ZP: Silné vyznačení"/>
    <w:rsid w:val="00CC353A"/>
    <w:rPr>
      <w:b/>
    </w:rPr>
  </w:style>
  <w:style w:type="paragraph" w:customStyle="1" w:styleId="inZPPodpisprohlen">
    <w:name w:val="inZP: Podpis prohlášení"/>
    <w:basedOn w:val="ZPZklad"/>
    <w:rsid w:val="00CC353A"/>
    <w:pPr>
      <w:tabs>
        <w:tab w:val="center" w:pos="7088"/>
      </w:tabs>
      <w:spacing w:before="280"/>
    </w:pPr>
  </w:style>
  <w:style w:type="paragraph" w:customStyle="1" w:styleId="Default">
    <w:name w:val="Default"/>
    <w:rsid w:val="007A35B0"/>
    <w:pPr>
      <w:autoSpaceDE w:val="0"/>
      <w:autoSpaceDN w:val="0"/>
      <w:adjustRightInd w:val="0"/>
      <w:spacing w:after="0" w:line="240" w:lineRule="auto"/>
    </w:pPr>
    <w:rPr>
      <w:rFonts w:ascii="EUAlbertina" w:hAnsi="EUAlbertina" w:cs="EUAlberti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774D"/>
    <w:pPr>
      <w:jc w:val="both"/>
    </w:pPr>
    <w:rPr>
      <w:rFonts w:ascii="Garamond" w:hAnsi="Garamond"/>
      <w:sz w:val="28"/>
    </w:rPr>
  </w:style>
  <w:style w:type="paragraph" w:styleId="Nadpis1">
    <w:name w:val="heading 1"/>
    <w:basedOn w:val="Normln"/>
    <w:next w:val="Normln"/>
    <w:link w:val="Nadpis1Char"/>
    <w:uiPriority w:val="9"/>
    <w:qFormat/>
    <w:rsid w:val="00861FE1"/>
    <w:pPr>
      <w:keepNext/>
      <w:keepLines/>
      <w:spacing w:before="480" w:after="0"/>
      <w:jc w:val="center"/>
      <w:outlineLvl w:val="0"/>
    </w:pPr>
    <w:rPr>
      <w:rFonts w:eastAsiaTheme="majorEastAsia" w:cstheme="majorBidi"/>
      <w:b/>
      <w:bCs/>
      <w:sz w:val="32"/>
      <w:szCs w:val="28"/>
    </w:rPr>
  </w:style>
  <w:style w:type="paragraph" w:styleId="Nadpis2">
    <w:name w:val="heading 2"/>
    <w:basedOn w:val="Normln"/>
    <w:next w:val="Normln"/>
    <w:link w:val="Nadpis2Char"/>
    <w:uiPriority w:val="9"/>
    <w:unhideWhenUsed/>
    <w:qFormat/>
    <w:rsid w:val="00861FE1"/>
    <w:pPr>
      <w:keepNext/>
      <w:keepLines/>
      <w:spacing w:before="200" w:after="0"/>
      <w:jc w:val="center"/>
      <w:outlineLvl w:val="1"/>
    </w:pPr>
    <w:rPr>
      <w:rFonts w:eastAsiaTheme="majorEastAsia" w:cstheme="majorBidi"/>
      <w:b/>
      <w:bCs/>
      <w:i/>
      <w:szCs w:val="26"/>
    </w:rPr>
  </w:style>
  <w:style w:type="paragraph" w:styleId="Nadpis3">
    <w:name w:val="heading 3"/>
    <w:basedOn w:val="Normln"/>
    <w:next w:val="Normln"/>
    <w:link w:val="Nadpis3Char"/>
    <w:uiPriority w:val="9"/>
    <w:unhideWhenUsed/>
    <w:qFormat/>
    <w:rsid w:val="00E64CFE"/>
    <w:pPr>
      <w:keepNext/>
      <w:keepLines/>
      <w:spacing w:before="200"/>
      <w:jc w:val="center"/>
      <w:outlineLvl w:val="2"/>
    </w:pPr>
    <w:rPr>
      <w:rFonts w:eastAsiaTheme="majorEastAsia" w:cstheme="majorBidi"/>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7815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81513"/>
    <w:rPr>
      <w:rFonts w:ascii="Garamond" w:hAnsi="Garamond"/>
      <w:sz w:val="20"/>
      <w:szCs w:val="20"/>
    </w:rPr>
  </w:style>
  <w:style w:type="character" w:styleId="Znakapoznpodarou">
    <w:name w:val="footnote reference"/>
    <w:basedOn w:val="Standardnpsmoodstavce"/>
    <w:uiPriority w:val="99"/>
    <w:semiHidden/>
    <w:unhideWhenUsed/>
    <w:rsid w:val="00781513"/>
    <w:rPr>
      <w:vertAlign w:val="superscript"/>
    </w:rPr>
  </w:style>
  <w:style w:type="paragraph" w:styleId="Odstavecseseznamem">
    <w:name w:val="List Paragraph"/>
    <w:basedOn w:val="Normln"/>
    <w:uiPriority w:val="34"/>
    <w:qFormat/>
    <w:rsid w:val="00160E24"/>
    <w:pPr>
      <w:ind w:left="720"/>
      <w:contextualSpacing/>
    </w:pPr>
  </w:style>
  <w:style w:type="paragraph" w:customStyle="1" w:styleId="CM1">
    <w:name w:val="CM1"/>
    <w:basedOn w:val="Normln"/>
    <w:next w:val="Normln"/>
    <w:uiPriority w:val="99"/>
    <w:rsid w:val="00E71502"/>
    <w:pPr>
      <w:autoSpaceDE w:val="0"/>
      <w:autoSpaceDN w:val="0"/>
      <w:adjustRightInd w:val="0"/>
      <w:spacing w:after="0" w:line="240" w:lineRule="auto"/>
    </w:pPr>
    <w:rPr>
      <w:rFonts w:ascii="EUAlbertina" w:hAnsi="EUAlbertina"/>
      <w:sz w:val="24"/>
      <w:szCs w:val="24"/>
    </w:rPr>
  </w:style>
  <w:style w:type="paragraph" w:customStyle="1" w:styleId="CM3">
    <w:name w:val="CM3"/>
    <w:basedOn w:val="Normln"/>
    <w:next w:val="Normln"/>
    <w:uiPriority w:val="99"/>
    <w:rsid w:val="00E71502"/>
    <w:pPr>
      <w:autoSpaceDE w:val="0"/>
      <w:autoSpaceDN w:val="0"/>
      <w:adjustRightInd w:val="0"/>
      <w:spacing w:after="0" w:line="240" w:lineRule="auto"/>
    </w:pPr>
    <w:rPr>
      <w:rFonts w:ascii="EUAlbertina" w:hAnsi="EUAlbertina"/>
      <w:sz w:val="24"/>
      <w:szCs w:val="24"/>
    </w:rPr>
  </w:style>
  <w:style w:type="paragraph" w:customStyle="1" w:styleId="CM4">
    <w:name w:val="CM4"/>
    <w:basedOn w:val="Normln"/>
    <w:next w:val="Normln"/>
    <w:uiPriority w:val="99"/>
    <w:rsid w:val="00E71502"/>
    <w:pPr>
      <w:autoSpaceDE w:val="0"/>
      <w:autoSpaceDN w:val="0"/>
      <w:adjustRightInd w:val="0"/>
      <w:spacing w:after="0" w:line="240" w:lineRule="auto"/>
    </w:pPr>
    <w:rPr>
      <w:rFonts w:ascii="EUAlbertina" w:hAnsi="EUAlbertina"/>
      <w:sz w:val="24"/>
      <w:szCs w:val="24"/>
    </w:rPr>
  </w:style>
  <w:style w:type="character" w:styleId="Hypertextovodkaz">
    <w:name w:val="Hyperlink"/>
    <w:basedOn w:val="Standardnpsmoodstavce"/>
    <w:uiPriority w:val="99"/>
    <w:unhideWhenUsed/>
    <w:rsid w:val="003873FF"/>
    <w:rPr>
      <w:color w:val="0000FF" w:themeColor="hyperlink"/>
      <w:u w:val="single"/>
    </w:rPr>
  </w:style>
  <w:style w:type="character" w:styleId="Sledovanodkaz">
    <w:name w:val="FollowedHyperlink"/>
    <w:basedOn w:val="Standardnpsmoodstavce"/>
    <w:uiPriority w:val="99"/>
    <w:semiHidden/>
    <w:unhideWhenUsed/>
    <w:rsid w:val="003873FF"/>
    <w:rPr>
      <w:color w:val="800080" w:themeColor="followedHyperlink"/>
      <w:u w:val="single"/>
    </w:rPr>
  </w:style>
  <w:style w:type="character" w:customStyle="1" w:styleId="Nadpis1Char">
    <w:name w:val="Nadpis 1 Char"/>
    <w:basedOn w:val="Standardnpsmoodstavce"/>
    <w:link w:val="Nadpis1"/>
    <w:uiPriority w:val="9"/>
    <w:rsid w:val="00861FE1"/>
    <w:rPr>
      <w:rFonts w:ascii="Garamond" w:eastAsiaTheme="majorEastAsia" w:hAnsi="Garamond" w:cstheme="majorBidi"/>
      <w:b/>
      <w:bCs/>
      <w:sz w:val="32"/>
      <w:szCs w:val="28"/>
    </w:rPr>
  </w:style>
  <w:style w:type="character" w:customStyle="1" w:styleId="Nadpis2Char">
    <w:name w:val="Nadpis 2 Char"/>
    <w:basedOn w:val="Standardnpsmoodstavce"/>
    <w:link w:val="Nadpis2"/>
    <w:uiPriority w:val="9"/>
    <w:rsid w:val="00861FE1"/>
    <w:rPr>
      <w:rFonts w:ascii="Garamond" w:eastAsiaTheme="majorEastAsia" w:hAnsi="Garamond" w:cstheme="majorBidi"/>
      <w:b/>
      <w:bCs/>
      <w:i/>
      <w:sz w:val="28"/>
      <w:szCs w:val="26"/>
    </w:rPr>
  </w:style>
  <w:style w:type="paragraph" w:styleId="Obsah1">
    <w:name w:val="toc 1"/>
    <w:basedOn w:val="Normln"/>
    <w:next w:val="Normln"/>
    <w:autoRedefine/>
    <w:uiPriority w:val="39"/>
    <w:unhideWhenUsed/>
    <w:rsid w:val="00861FE1"/>
    <w:pPr>
      <w:spacing w:after="100"/>
    </w:pPr>
  </w:style>
  <w:style w:type="paragraph" w:styleId="Obsah2">
    <w:name w:val="toc 2"/>
    <w:basedOn w:val="Normln"/>
    <w:next w:val="Normln"/>
    <w:autoRedefine/>
    <w:uiPriority w:val="39"/>
    <w:unhideWhenUsed/>
    <w:rsid w:val="00861FE1"/>
    <w:pPr>
      <w:spacing w:after="100"/>
      <w:ind w:left="280"/>
    </w:pPr>
  </w:style>
  <w:style w:type="character" w:customStyle="1" w:styleId="Nadpis3Char">
    <w:name w:val="Nadpis 3 Char"/>
    <w:basedOn w:val="Standardnpsmoodstavce"/>
    <w:link w:val="Nadpis3"/>
    <w:uiPriority w:val="9"/>
    <w:rsid w:val="00E64CFE"/>
    <w:rPr>
      <w:rFonts w:ascii="Garamond" w:eastAsiaTheme="majorEastAsia" w:hAnsi="Garamond" w:cstheme="majorBidi"/>
      <w:b/>
      <w:bCs/>
      <w:i/>
      <w:sz w:val="28"/>
    </w:rPr>
  </w:style>
  <w:style w:type="paragraph" w:styleId="Obsah3">
    <w:name w:val="toc 3"/>
    <w:basedOn w:val="Normln"/>
    <w:next w:val="Normln"/>
    <w:autoRedefine/>
    <w:uiPriority w:val="39"/>
    <w:unhideWhenUsed/>
    <w:rsid w:val="008F0744"/>
    <w:pPr>
      <w:spacing w:after="100"/>
      <w:ind w:left="560"/>
    </w:pPr>
  </w:style>
  <w:style w:type="paragraph" w:styleId="Textbubliny">
    <w:name w:val="Balloon Text"/>
    <w:basedOn w:val="Normln"/>
    <w:link w:val="TextbublinyChar"/>
    <w:uiPriority w:val="99"/>
    <w:semiHidden/>
    <w:unhideWhenUsed/>
    <w:rsid w:val="007169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69BB"/>
    <w:rPr>
      <w:rFonts w:ascii="Tahoma" w:hAnsi="Tahoma" w:cs="Tahoma"/>
      <w:sz w:val="16"/>
      <w:szCs w:val="16"/>
    </w:rPr>
  </w:style>
  <w:style w:type="paragraph" w:styleId="Bezmezer">
    <w:name w:val="No Spacing"/>
    <w:uiPriority w:val="1"/>
    <w:qFormat/>
    <w:rsid w:val="005C0BAB"/>
    <w:pPr>
      <w:spacing w:after="0" w:line="240" w:lineRule="auto"/>
    </w:pPr>
    <w:rPr>
      <w:rFonts w:ascii="Garamond" w:hAnsi="Garamond"/>
      <w:sz w:val="28"/>
    </w:rPr>
  </w:style>
  <w:style w:type="paragraph" w:styleId="Zhlav">
    <w:name w:val="header"/>
    <w:basedOn w:val="Normln"/>
    <w:link w:val="ZhlavChar"/>
    <w:uiPriority w:val="99"/>
    <w:unhideWhenUsed/>
    <w:rsid w:val="00B54D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4D8E"/>
    <w:rPr>
      <w:rFonts w:ascii="Garamond" w:hAnsi="Garamond"/>
      <w:sz w:val="28"/>
    </w:rPr>
  </w:style>
  <w:style w:type="paragraph" w:styleId="Zpat">
    <w:name w:val="footer"/>
    <w:basedOn w:val="Normln"/>
    <w:link w:val="ZpatChar"/>
    <w:uiPriority w:val="99"/>
    <w:unhideWhenUsed/>
    <w:rsid w:val="00B54D8E"/>
    <w:pPr>
      <w:tabs>
        <w:tab w:val="center" w:pos="4536"/>
        <w:tab w:val="right" w:pos="9072"/>
      </w:tabs>
      <w:spacing w:after="0" w:line="240" w:lineRule="auto"/>
    </w:pPr>
  </w:style>
  <w:style w:type="character" w:customStyle="1" w:styleId="ZpatChar">
    <w:name w:val="Zápatí Char"/>
    <w:basedOn w:val="Standardnpsmoodstavce"/>
    <w:link w:val="Zpat"/>
    <w:uiPriority w:val="99"/>
    <w:rsid w:val="00B54D8E"/>
    <w:rPr>
      <w:rFonts w:ascii="Garamond" w:hAnsi="Garamond"/>
      <w:sz w:val="28"/>
    </w:rPr>
  </w:style>
  <w:style w:type="paragraph" w:customStyle="1" w:styleId="ZPNadpis1vodn">
    <w:name w:val="ZP Nadpis 1 úvodní"/>
    <w:basedOn w:val="Normln"/>
    <w:rsid w:val="007100D9"/>
    <w:pPr>
      <w:keepNext/>
      <w:keepLines/>
      <w:pageBreakBefore/>
      <w:suppressAutoHyphens/>
      <w:spacing w:after="400" w:line="440" w:lineRule="atLeast"/>
      <w:jc w:val="left"/>
    </w:pPr>
    <w:rPr>
      <w:rFonts w:ascii="Arial" w:eastAsia="Times New Roman" w:hAnsi="Arial" w:cs="Arial"/>
      <w:b/>
      <w:bCs/>
      <w:color w:val="0000DC"/>
      <w:sz w:val="34"/>
      <w:szCs w:val="40"/>
      <w:lang w:eastAsia="cs-CZ"/>
    </w:rPr>
  </w:style>
  <w:style w:type="character" w:styleId="Zstupntext">
    <w:name w:val="Placeholder Text"/>
    <w:basedOn w:val="Standardnpsmoodstavce"/>
    <w:uiPriority w:val="99"/>
    <w:semiHidden/>
    <w:rsid w:val="007100D9"/>
    <w:rPr>
      <w:color w:val="808080"/>
    </w:rPr>
  </w:style>
  <w:style w:type="paragraph" w:customStyle="1" w:styleId="ZPBibilografickzznam">
    <w:name w:val="ZP Bibilografický záznam"/>
    <w:basedOn w:val="Normln"/>
    <w:link w:val="ZPBibilografickzznamChar"/>
    <w:rsid w:val="007100D9"/>
    <w:pPr>
      <w:tabs>
        <w:tab w:val="left" w:pos="2268"/>
      </w:tabs>
      <w:suppressAutoHyphens/>
      <w:spacing w:after="140" w:line="300" w:lineRule="atLeast"/>
      <w:ind w:left="2268" w:hanging="2268"/>
      <w:jc w:val="left"/>
    </w:pPr>
    <w:rPr>
      <w:rFonts w:ascii="Cambria" w:eastAsia="Times New Roman" w:hAnsi="Cambria" w:cs="Times New Roman"/>
      <w:sz w:val="24"/>
      <w:szCs w:val="24"/>
      <w:lang w:eastAsia="cs-CZ"/>
    </w:rPr>
  </w:style>
  <w:style w:type="character" w:customStyle="1" w:styleId="ZPBibilografickzznamChar">
    <w:name w:val="ZP Bibilografický záznam Char"/>
    <w:basedOn w:val="Standardnpsmoodstavce"/>
    <w:link w:val="ZPBibilografickzznam"/>
    <w:rsid w:val="007100D9"/>
    <w:rPr>
      <w:rFonts w:ascii="Cambria" w:eastAsia="Times New Roman" w:hAnsi="Cambria" w:cs="Times New Roman"/>
      <w:sz w:val="24"/>
      <w:szCs w:val="24"/>
      <w:lang w:eastAsia="cs-CZ"/>
    </w:rPr>
  </w:style>
  <w:style w:type="character" w:customStyle="1" w:styleId="ZPPKlbiblografie">
    <w:name w:val="ZPP Klíč biblografie"/>
    <w:basedOn w:val="Standardnpsmoodstavce"/>
    <w:uiPriority w:val="1"/>
    <w:rsid w:val="007100D9"/>
    <w:rPr>
      <w:rFonts w:ascii="Cambria" w:hAnsi="Cambria"/>
      <w:b/>
      <w:color w:val="0000DC"/>
    </w:rPr>
  </w:style>
  <w:style w:type="paragraph" w:customStyle="1" w:styleId="ZPZklad">
    <w:name w:val="ZP: Základ"/>
    <w:link w:val="ZPZkladChar"/>
    <w:rsid w:val="00CC353A"/>
    <w:pPr>
      <w:spacing w:after="0" w:line="300" w:lineRule="atLeast"/>
      <w:jc w:val="both"/>
    </w:pPr>
    <w:rPr>
      <w:rFonts w:ascii="Cambria" w:eastAsia="Times New Roman" w:hAnsi="Cambria" w:cs="Times New Roman"/>
      <w:sz w:val="24"/>
      <w:szCs w:val="24"/>
      <w:lang w:eastAsia="cs-CZ"/>
    </w:rPr>
  </w:style>
  <w:style w:type="character" w:customStyle="1" w:styleId="ZPZkladChar">
    <w:name w:val="ZP: Základ Char"/>
    <w:link w:val="ZPZklad"/>
    <w:rsid w:val="00CC353A"/>
    <w:rPr>
      <w:rFonts w:ascii="Cambria" w:eastAsia="Times New Roman" w:hAnsi="Cambria" w:cs="Times New Roman"/>
      <w:sz w:val="24"/>
      <w:szCs w:val="24"/>
      <w:lang w:eastAsia="cs-CZ"/>
    </w:rPr>
  </w:style>
  <w:style w:type="character" w:customStyle="1" w:styleId="ZPSilnvyznaen">
    <w:name w:val="ZP: Silné vyznačení"/>
    <w:rsid w:val="00CC353A"/>
    <w:rPr>
      <w:b/>
    </w:rPr>
  </w:style>
  <w:style w:type="paragraph" w:customStyle="1" w:styleId="inZPPodpisprohlen">
    <w:name w:val="inZP: Podpis prohlášení"/>
    <w:basedOn w:val="ZPZklad"/>
    <w:rsid w:val="00CC353A"/>
    <w:pPr>
      <w:tabs>
        <w:tab w:val="center" w:pos="7088"/>
      </w:tabs>
      <w:spacing w:before="280"/>
    </w:pPr>
  </w:style>
  <w:style w:type="paragraph" w:customStyle="1" w:styleId="Default">
    <w:name w:val="Default"/>
    <w:rsid w:val="007A35B0"/>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9694">
      <w:bodyDiv w:val="1"/>
      <w:marLeft w:val="0"/>
      <w:marRight w:val="0"/>
      <w:marTop w:val="0"/>
      <w:marBottom w:val="0"/>
      <w:divBdr>
        <w:top w:val="none" w:sz="0" w:space="0" w:color="auto"/>
        <w:left w:val="none" w:sz="0" w:space="0" w:color="auto"/>
        <w:bottom w:val="none" w:sz="0" w:space="0" w:color="auto"/>
        <w:right w:val="none" w:sz="0" w:space="0" w:color="auto"/>
      </w:divBdr>
    </w:div>
    <w:div w:id="28215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76159BF1854043A85B6167780D2A2E"/>
        <w:category>
          <w:name w:val="Obecné"/>
          <w:gallery w:val="placeholder"/>
        </w:category>
        <w:types>
          <w:type w:val="bbPlcHdr"/>
        </w:types>
        <w:behaviors>
          <w:behavior w:val="content"/>
        </w:behaviors>
        <w:guid w:val="{43B17242-0010-4447-95BC-4DAB776ABD37}"/>
      </w:docPartPr>
      <w:docPartBody>
        <w:p w:rsidR="00C32214" w:rsidRDefault="00C32214" w:rsidP="00C32214">
          <w:pPr>
            <w:pStyle w:val="8376159BF1854043A85B6167780D2A2E"/>
          </w:pPr>
          <w:r w:rsidRPr="00746487">
            <w:rPr>
              <w:rStyle w:val="Zstupntext"/>
            </w:rPr>
            <w:t>[Nadřízený]</w:t>
          </w:r>
        </w:p>
      </w:docPartBody>
    </w:docPart>
    <w:docPart>
      <w:docPartPr>
        <w:name w:val="9AA63641EFB641B084C167D0F4DE37D0"/>
        <w:category>
          <w:name w:val="Obecné"/>
          <w:gallery w:val="placeholder"/>
        </w:category>
        <w:types>
          <w:type w:val="bbPlcHdr"/>
        </w:types>
        <w:behaviors>
          <w:behavior w:val="content"/>
        </w:behaviors>
        <w:guid w:val="{9F5A424E-3E12-4739-9AF0-8E6FA9AC2098}"/>
      </w:docPartPr>
      <w:docPartBody>
        <w:p w:rsidR="00AB660A" w:rsidRDefault="00C32214" w:rsidP="00C32214">
          <w:pPr>
            <w:pStyle w:val="9AA63641EFB641B084C167D0F4DE37D0"/>
          </w:pPr>
          <w:r>
            <w:rPr>
              <w:rStyle w:val="Zstupntext"/>
            </w:rPr>
            <w:t>Název oboru anglicky</w:t>
          </w:r>
        </w:p>
      </w:docPartBody>
    </w:docPart>
    <w:docPart>
      <w:docPartPr>
        <w:name w:val="23B0983CF6954A2F841227DF24276B0A"/>
        <w:category>
          <w:name w:val="Obecné"/>
          <w:gallery w:val="placeholder"/>
        </w:category>
        <w:types>
          <w:type w:val="bbPlcHdr"/>
        </w:types>
        <w:behaviors>
          <w:behavior w:val="content"/>
        </w:behaviors>
        <w:guid w:val="{3A1784FB-F30F-4535-9D4A-B87F19DD00E8}"/>
      </w:docPartPr>
      <w:docPartBody>
        <w:p w:rsidR="00AB660A" w:rsidRDefault="00C32214" w:rsidP="00C32214">
          <w:pPr>
            <w:pStyle w:val="23B0983CF6954A2F841227DF24276B0A"/>
          </w:pPr>
          <w:r w:rsidRPr="00746487">
            <w:rPr>
              <w:rStyle w:val="Zstupntext"/>
            </w:rPr>
            <w:t>[Napište 5–10 klíčových slov v češtině. Stejný seznam musí být vložen do archívu závěrečných pracích v informačním systému 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214"/>
    <w:rsid w:val="00020EE7"/>
    <w:rsid w:val="00087BF4"/>
    <w:rsid w:val="0015739A"/>
    <w:rsid w:val="001E17B1"/>
    <w:rsid w:val="001E6BAC"/>
    <w:rsid w:val="00217863"/>
    <w:rsid w:val="00272B05"/>
    <w:rsid w:val="0039193E"/>
    <w:rsid w:val="00421F00"/>
    <w:rsid w:val="0043240E"/>
    <w:rsid w:val="004D5DA7"/>
    <w:rsid w:val="004E2D3E"/>
    <w:rsid w:val="0053226B"/>
    <w:rsid w:val="005F5F34"/>
    <w:rsid w:val="005F7D07"/>
    <w:rsid w:val="0060092C"/>
    <w:rsid w:val="0072665A"/>
    <w:rsid w:val="00730335"/>
    <w:rsid w:val="007911D4"/>
    <w:rsid w:val="00870E38"/>
    <w:rsid w:val="008D4360"/>
    <w:rsid w:val="009A545F"/>
    <w:rsid w:val="009A7311"/>
    <w:rsid w:val="009C44F4"/>
    <w:rsid w:val="009E1246"/>
    <w:rsid w:val="00A052F9"/>
    <w:rsid w:val="00A6679C"/>
    <w:rsid w:val="00A70FCC"/>
    <w:rsid w:val="00AB660A"/>
    <w:rsid w:val="00B367CE"/>
    <w:rsid w:val="00C1786F"/>
    <w:rsid w:val="00C32214"/>
    <w:rsid w:val="00C50A0F"/>
    <w:rsid w:val="00C91A33"/>
    <w:rsid w:val="00CE0084"/>
    <w:rsid w:val="00D045FE"/>
    <w:rsid w:val="00D178EC"/>
    <w:rsid w:val="00D364A5"/>
    <w:rsid w:val="00D8029C"/>
    <w:rsid w:val="00DD1FEF"/>
    <w:rsid w:val="00E05090"/>
    <w:rsid w:val="00E710E4"/>
    <w:rsid w:val="00E857FC"/>
    <w:rsid w:val="00E97A93"/>
    <w:rsid w:val="00EB13A1"/>
    <w:rsid w:val="00EF0AE7"/>
    <w:rsid w:val="00F60F61"/>
    <w:rsid w:val="00FD0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32214"/>
    <w:rPr>
      <w:color w:val="808080"/>
    </w:rPr>
  </w:style>
  <w:style w:type="paragraph" w:customStyle="1" w:styleId="5BC1B115D1B6431F826829FD6442D790">
    <w:name w:val="5BC1B115D1B6431F826829FD6442D790"/>
    <w:rsid w:val="00C32214"/>
  </w:style>
  <w:style w:type="paragraph" w:customStyle="1" w:styleId="B9C7DA404BB14AF4AC1ECA61947229DB">
    <w:name w:val="B9C7DA404BB14AF4AC1ECA61947229DB"/>
    <w:rsid w:val="00C32214"/>
  </w:style>
  <w:style w:type="paragraph" w:customStyle="1" w:styleId="978230B22AD4418383B99F5617B32A2C">
    <w:name w:val="978230B22AD4418383B99F5617B32A2C"/>
    <w:rsid w:val="00C32214"/>
  </w:style>
  <w:style w:type="paragraph" w:customStyle="1" w:styleId="D3F83843F6C1421785D8D5F120DF1551">
    <w:name w:val="D3F83843F6C1421785D8D5F120DF1551"/>
    <w:rsid w:val="00C32214"/>
  </w:style>
  <w:style w:type="paragraph" w:customStyle="1" w:styleId="8376159BF1854043A85B6167780D2A2E">
    <w:name w:val="8376159BF1854043A85B6167780D2A2E"/>
    <w:rsid w:val="00C32214"/>
  </w:style>
  <w:style w:type="paragraph" w:customStyle="1" w:styleId="24F10392EDDE4853BB8A3A368C225FF8">
    <w:name w:val="24F10392EDDE4853BB8A3A368C225FF8"/>
    <w:rsid w:val="00C32214"/>
  </w:style>
  <w:style w:type="paragraph" w:customStyle="1" w:styleId="6A5D15A1F50843CB8808E3667A7243F3">
    <w:name w:val="6A5D15A1F50843CB8808E3667A7243F3"/>
    <w:rsid w:val="00C32214"/>
  </w:style>
  <w:style w:type="paragraph" w:customStyle="1" w:styleId="7FFAE0E499454A1AAF977A68E8C4A18F">
    <w:name w:val="7FFAE0E499454A1AAF977A68E8C4A18F"/>
    <w:rsid w:val="00C32214"/>
  </w:style>
  <w:style w:type="paragraph" w:customStyle="1" w:styleId="A0B1508C6DA248449D5E1C567C634A36">
    <w:name w:val="A0B1508C6DA248449D5E1C567C634A36"/>
    <w:rsid w:val="00C32214"/>
  </w:style>
  <w:style w:type="paragraph" w:customStyle="1" w:styleId="435C8702E0E24581B87E54CB50BCAFA6">
    <w:name w:val="435C8702E0E24581B87E54CB50BCAFA6"/>
    <w:rsid w:val="00C32214"/>
  </w:style>
  <w:style w:type="paragraph" w:customStyle="1" w:styleId="4CAA77DE1B05425FAB66F1CD6D88EE64">
    <w:name w:val="4CAA77DE1B05425FAB66F1CD6D88EE64"/>
    <w:rsid w:val="00C32214"/>
  </w:style>
  <w:style w:type="paragraph" w:customStyle="1" w:styleId="9AA63641EFB641B084C167D0F4DE37D0">
    <w:name w:val="9AA63641EFB641B084C167D0F4DE37D0"/>
    <w:rsid w:val="00C32214"/>
  </w:style>
  <w:style w:type="paragraph" w:customStyle="1" w:styleId="BE9A3094906240878685DFB7AA3577D0">
    <w:name w:val="BE9A3094906240878685DFB7AA3577D0"/>
    <w:rsid w:val="00C32214"/>
  </w:style>
  <w:style w:type="paragraph" w:customStyle="1" w:styleId="EFC4CA901BE94E29B8B0419B80D0F0AB">
    <w:name w:val="EFC4CA901BE94E29B8B0419B80D0F0AB"/>
    <w:rsid w:val="00C32214"/>
  </w:style>
  <w:style w:type="paragraph" w:customStyle="1" w:styleId="21FEFB4CBA2241A3B0DFFB723A4A23A7">
    <w:name w:val="21FEFB4CBA2241A3B0DFFB723A4A23A7"/>
    <w:rsid w:val="00C32214"/>
  </w:style>
  <w:style w:type="paragraph" w:customStyle="1" w:styleId="23B0983CF6954A2F841227DF24276B0A">
    <w:name w:val="23B0983CF6954A2F841227DF24276B0A"/>
    <w:rsid w:val="00C32214"/>
  </w:style>
  <w:style w:type="paragraph" w:customStyle="1" w:styleId="4293F91ECFDD4F62AD33F85E2049B50C">
    <w:name w:val="4293F91ECFDD4F62AD33F85E2049B50C"/>
    <w:rsid w:val="00C32214"/>
  </w:style>
  <w:style w:type="paragraph" w:customStyle="1" w:styleId="1264C14934D341F2B8D77D564A683AEC">
    <w:name w:val="1264C14934D341F2B8D77D564A683AEC"/>
    <w:rsid w:val="00C32214"/>
  </w:style>
  <w:style w:type="paragraph" w:customStyle="1" w:styleId="FC2F42EBFB56447793BF8D7E2939B442">
    <w:name w:val="FC2F42EBFB56447793BF8D7E2939B442"/>
    <w:rsid w:val="00C32214"/>
  </w:style>
  <w:style w:type="paragraph" w:customStyle="1" w:styleId="C60B66CF73EC4E76B107902F915E36CD">
    <w:name w:val="C60B66CF73EC4E76B107902F915E36CD"/>
    <w:rsid w:val="00C32214"/>
  </w:style>
  <w:style w:type="paragraph" w:customStyle="1" w:styleId="3618F7504E0D48459325F352FA6DE934">
    <w:name w:val="3618F7504E0D48459325F352FA6DE934"/>
    <w:rsid w:val="00C3221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32214"/>
    <w:rPr>
      <w:color w:val="808080"/>
    </w:rPr>
  </w:style>
  <w:style w:type="paragraph" w:customStyle="1" w:styleId="5BC1B115D1B6431F826829FD6442D790">
    <w:name w:val="5BC1B115D1B6431F826829FD6442D790"/>
    <w:rsid w:val="00C32214"/>
  </w:style>
  <w:style w:type="paragraph" w:customStyle="1" w:styleId="B9C7DA404BB14AF4AC1ECA61947229DB">
    <w:name w:val="B9C7DA404BB14AF4AC1ECA61947229DB"/>
    <w:rsid w:val="00C32214"/>
  </w:style>
  <w:style w:type="paragraph" w:customStyle="1" w:styleId="978230B22AD4418383B99F5617B32A2C">
    <w:name w:val="978230B22AD4418383B99F5617B32A2C"/>
    <w:rsid w:val="00C32214"/>
  </w:style>
  <w:style w:type="paragraph" w:customStyle="1" w:styleId="D3F83843F6C1421785D8D5F120DF1551">
    <w:name w:val="D3F83843F6C1421785D8D5F120DF1551"/>
    <w:rsid w:val="00C32214"/>
  </w:style>
  <w:style w:type="paragraph" w:customStyle="1" w:styleId="8376159BF1854043A85B6167780D2A2E">
    <w:name w:val="8376159BF1854043A85B6167780D2A2E"/>
    <w:rsid w:val="00C32214"/>
  </w:style>
  <w:style w:type="paragraph" w:customStyle="1" w:styleId="24F10392EDDE4853BB8A3A368C225FF8">
    <w:name w:val="24F10392EDDE4853BB8A3A368C225FF8"/>
    <w:rsid w:val="00C32214"/>
  </w:style>
  <w:style w:type="paragraph" w:customStyle="1" w:styleId="6A5D15A1F50843CB8808E3667A7243F3">
    <w:name w:val="6A5D15A1F50843CB8808E3667A7243F3"/>
    <w:rsid w:val="00C32214"/>
  </w:style>
  <w:style w:type="paragraph" w:customStyle="1" w:styleId="7FFAE0E499454A1AAF977A68E8C4A18F">
    <w:name w:val="7FFAE0E499454A1AAF977A68E8C4A18F"/>
    <w:rsid w:val="00C32214"/>
  </w:style>
  <w:style w:type="paragraph" w:customStyle="1" w:styleId="A0B1508C6DA248449D5E1C567C634A36">
    <w:name w:val="A0B1508C6DA248449D5E1C567C634A36"/>
    <w:rsid w:val="00C32214"/>
  </w:style>
  <w:style w:type="paragraph" w:customStyle="1" w:styleId="435C8702E0E24581B87E54CB50BCAFA6">
    <w:name w:val="435C8702E0E24581B87E54CB50BCAFA6"/>
    <w:rsid w:val="00C32214"/>
  </w:style>
  <w:style w:type="paragraph" w:customStyle="1" w:styleId="4CAA77DE1B05425FAB66F1CD6D88EE64">
    <w:name w:val="4CAA77DE1B05425FAB66F1CD6D88EE64"/>
    <w:rsid w:val="00C32214"/>
  </w:style>
  <w:style w:type="paragraph" w:customStyle="1" w:styleId="9AA63641EFB641B084C167D0F4DE37D0">
    <w:name w:val="9AA63641EFB641B084C167D0F4DE37D0"/>
    <w:rsid w:val="00C32214"/>
  </w:style>
  <w:style w:type="paragraph" w:customStyle="1" w:styleId="BE9A3094906240878685DFB7AA3577D0">
    <w:name w:val="BE9A3094906240878685DFB7AA3577D0"/>
    <w:rsid w:val="00C32214"/>
  </w:style>
  <w:style w:type="paragraph" w:customStyle="1" w:styleId="EFC4CA901BE94E29B8B0419B80D0F0AB">
    <w:name w:val="EFC4CA901BE94E29B8B0419B80D0F0AB"/>
    <w:rsid w:val="00C32214"/>
  </w:style>
  <w:style w:type="paragraph" w:customStyle="1" w:styleId="21FEFB4CBA2241A3B0DFFB723A4A23A7">
    <w:name w:val="21FEFB4CBA2241A3B0DFFB723A4A23A7"/>
    <w:rsid w:val="00C32214"/>
  </w:style>
  <w:style w:type="paragraph" w:customStyle="1" w:styleId="23B0983CF6954A2F841227DF24276B0A">
    <w:name w:val="23B0983CF6954A2F841227DF24276B0A"/>
    <w:rsid w:val="00C32214"/>
  </w:style>
  <w:style w:type="paragraph" w:customStyle="1" w:styleId="4293F91ECFDD4F62AD33F85E2049B50C">
    <w:name w:val="4293F91ECFDD4F62AD33F85E2049B50C"/>
    <w:rsid w:val="00C32214"/>
  </w:style>
  <w:style w:type="paragraph" w:customStyle="1" w:styleId="1264C14934D341F2B8D77D564A683AEC">
    <w:name w:val="1264C14934D341F2B8D77D564A683AEC"/>
    <w:rsid w:val="00C32214"/>
  </w:style>
  <w:style w:type="paragraph" w:customStyle="1" w:styleId="FC2F42EBFB56447793BF8D7E2939B442">
    <w:name w:val="FC2F42EBFB56447793BF8D7E2939B442"/>
    <w:rsid w:val="00C32214"/>
  </w:style>
  <w:style w:type="paragraph" w:customStyle="1" w:styleId="C60B66CF73EC4E76B107902F915E36CD">
    <w:name w:val="C60B66CF73EC4E76B107902F915E36CD"/>
    <w:rsid w:val="00C32214"/>
  </w:style>
  <w:style w:type="paragraph" w:customStyle="1" w:styleId="3618F7504E0D48459325F352FA6DE934">
    <w:name w:val="3618F7504E0D48459325F352FA6DE934"/>
    <w:rsid w:val="00C32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B88D5-FEE3-45C6-8E28-03D0813AE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10413</TotalTime>
  <Pages>1</Pages>
  <Words>29089</Words>
  <Characters>171626</Characters>
  <Application>Microsoft Office Word</Application>
  <DocSecurity>0</DocSecurity>
  <Lines>1430</Lines>
  <Paragraphs>400</Paragraphs>
  <ScaleCrop>false</ScaleCrop>
  <HeadingPairs>
    <vt:vector size="2" baseType="variant">
      <vt:variant>
        <vt:lpstr>Název</vt:lpstr>
      </vt:variant>
      <vt:variant>
        <vt:i4>1</vt:i4>
      </vt:variant>
    </vt:vector>
  </HeadingPairs>
  <TitlesOfParts>
    <vt:vector size="1" baseType="lpstr">
      <vt:lpstr>Soudní přezkum žádosti o udělení mezinárodní ochrany (azylu)</vt:lpstr>
    </vt:vector>
  </TitlesOfParts>
  <Manager>doc. JUDr. Vojtěch Šimíček, Ph.D.</Manager>
  <Company>MV ČR</Company>
  <LinksUpToDate>false</LinksUpToDate>
  <CharactersWithSpaces>200315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Soudní přezkum žádosti o udělení mezinárodní ochrany (azylu)</dc:title>
  <dc:subject/>
  <dc:creator>Vladan Hrdlička</dc:creator>
  <cp:keywords/>
  <dc:description/>
  <cp:lastModifiedBy>Vladan Hrdlička</cp:lastModifiedBy>
  <cp:revision>863</cp:revision>
  <cp:lastPrinted>2020-10-05T05:29:00Z</cp:lastPrinted>
  <dcterms:created xsi:type="dcterms:W3CDTF">2019-07-26T09:31:00Z</dcterms:created>
  <dcterms:modified xsi:type="dcterms:W3CDTF">2020-12-19T08:42:00Z</dcterms:modified>
</cp:coreProperties>
</file>