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5F810" w14:textId="77777777"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3D751BA2" wp14:editId="50B1F23D">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34F28891" w14:textId="77777777" w:rsidR="00832CB3" w:rsidRPr="002D17CF" w:rsidRDefault="00832CB3" w:rsidP="00832CB3">
                            <w:pPr>
                              <w:pStyle w:val="ZPZhlavtitulnlist"/>
                              <w:pBdr>
                                <w:bottom w:val="none" w:sz="0" w:space="0" w:color="auto"/>
                              </w:pBdr>
                              <w:spacing w:after="0"/>
                              <w:rPr>
                                <w:rStyle w:val="ZP-NadpisyzkladChar"/>
                                <w:rFonts w:ascii="Times New Roman" w:hAnsi="Times New Roman" w:cs="Times New Roman"/>
                              </w:rPr>
                            </w:pPr>
                            <w:r w:rsidRPr="002D17CF">
                              <w:rPr>
                                <w:rFonts w:ascii="Times New Roman" w:hAnsi="Times New Roman"/>
                                <w:noProof/>
                              </w:rPr>
                              <w:drawing>
                                <wp:inline distT="0" distB="0" distL="0" distR="0" wp14:anchorId="20A54D72" wp14:editId="0098C172">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576DE7C2" w14:textId="77777777" w:rsidR="00832CB3" w:rsidRPr="002D17CF" w:rsidRDefault="009B0E51" w:rsidP="00832CB3">
                            <w:pPr>
                              <w:pStyle w:val="ZPTitulkafakulta"/>
                              <w:rPr>
                                <w:rFonts w:ascii="Times New Roman" w:hAnsi="Times New Roman" w:cs="Times New Roman"/>
                              </w:rPr>
                            </w:pPr>
                            <w:r w:rsidRPr="002D17CF">
                              <w:rPr>
                                <w:rFonts w:ascii="Times New Roman" w:hAnsi="Times New Roman" w:cs="Times New Roman"/>
                              </w:rPr>
                              <w:t>Pedagogická fakulta</w:t>
                            </w:r>
                          </w:p>
                          <w:p w14:paraId="2E60E973" w14:textId="239057BB" w:rsidR="00832CB3" w:rsidRPr="002D17CF" w:rsidRDefault="00000000" w:rsidP="00940EE8">
                            <w:pPr>
                              <w:pStyle w:val="ZPTitulkanzev"/>
                              <w:rPr>
                                <w:rFonts w:ascii="Times New Roman" w:hAnsi="Times New Roman" w:cs="Times New Roman"/>
                              </w:rPr>
                            </w:pPr>
                            <w:sdt>
                              <w:sdtPr>
                                <w:rPr>
                                  <w:rFonts w:ascii="Times New Roman" w:hAnsi="Times New Roman" w:cs="Times New Roman"/>
                                </w:r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33525E" w:rsidRPr="002D17CF">
                                  <w:rPr>
                                    <w:rFonts w:ascii="Times New Roman" w:hAnsi="Times New Roman" w:cs="Times New Roman"/>
                                  </w:rPr>
                                  <w:t>Vliv vývoje společnosti na výukové metody v ekonomických předmětech</w:t>
                                </w:r>
                              </w:sdtContent>
                            </w:sdt>
                          </w:p>
                        </w:txbxContent>
                      </wps:txbx>
                      <wps:bodyPr rot="0" vert="horz" wrap="square" lIns="91440" tIns="45720" rIns="91440" bIns="45720" anchor="t" anchorCtr="0">
                        <a:spAutoFit/>
                      </wps:bodyPr>
                    </wps:wsp>
                  </a:graphicData>
                </a:graphic>
              </wp:inline>
            </w:drawing>
          </mc:Choice>
          <mc:Fallback>
            <w:pict>
              <v:shapetype w14:anchorId="3D751BA2"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" stroked="f">
                <v:textbox style="mso-fit-shape-to-text:t">
                  <w:txbxContent>
                    <w:p w14:paraId="34F28891" w14:textId="77777777" w:rsidR="00832CB3" w:rsidRPr="002D17CF" w:rsidRDefault="00832CB3" w:rsidP="00832CB3">
                      <w:pPr>
                        <w:pStyle w:val="ZPZhlavtitulnlist"/>
                        <w:pBdr>
                          <w:bottom w:val="none" w:sz="0" w:space="0" w:color="auto"/>
                        </w:pBdr>
                        <w:spacing w:after="0"/>
                        <w:rPr>
                          <w:rStyle w:val="ZP-NadpisyzkladChar"/>
                          <w:rFonts w:ascii="Times New Roman" w:hAnsi="Times New Roman" w:cs="Times New Roman"/>
                        </w:rPr>
                      </w:pPr>
                      <w:r w:rsidRPr="002D17CF">
                        <w:rPr>
                          <w:rFonts w:ascii="Times New Roman" w:hAnsi="Times New Roman"/>
                          <w:noProof/>
                        </w:rPr>
                        <w:drawing>
                          <wp:inline distT="0" distB="0" distL="0" distR="0" wp14:anchorId="20A54D72" wp14:editId="0098C172">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2">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576DE7C2" w14:textId="77777777" w:rsidR="00832CB3" w:rsidRPr="002D17CF" w:rsidRDefault="009B0E51" w:rsidP="00832CB3">
                      <w:pPr>
                        <w:pStyle w:val="ZPTitulkafakulta"/>
                        <w:rPr>
                          <w:rFonts w:ascii="Times New Roman" w:hAnsi="Times New Roman" w:cs="Times New Roman"/>
                        </w:rPr>
                      </w:pPr>
                      <w:r w:rsidRPr="002D17CF">
                        <w:rPr>
                          <w:rFonts w:ascii="Times New Roman" w:hAnsi="Times New Roman" w:cs="Times New Roman"/>
                        </w:rPr>
                        <w:t>Pedagogická fakulta</w:t>
                      </w:r>
                    </w:p>
                    <w:p w14:paraId="2E60E973" w14:textId="239057BB" w:rsidR="00832CB3" w:rsidRPr="002D17CF" w:rsidRDefault="00000000" w:rsidP="00940EE8">
                      <w:pPr>
                        <w:pStyle w:val="ZPTitulkanzev"/>
                        <w:rPr>
                          <w:rFonts w:ascii="Times New Roman" w:hAnsi="Times New Roman" w:cs="Times New Roman"/>
                        </w:rPr>
                      </w:pPr>
                      <w:sdt>
                        <w:sdtPr>
                          <w:rPr>
                            <w:rFonts w:ascii="Times New Roman" w:hAnsi="Times New Roman" w:cs="Times New Roman"/>
                          </w:r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33525E" w:rsidRPr="002D17CF">
                            <w:rPr>
                              <w:rFonts w:ascii="Times New Roman" w:hAnsi="Times New Roman" w:cs="Times New Roman"/>
                            </w:rPr>
                            <w:t>Vliv vývoje společnosti na výukové metody v ekonomických předmětech</w:t>
                          </w:r>
                        </w:sdtContent>
                      </w:sdt>
                    </w:p>
                  </w:txbxContent>
                </v:textbox>
                <w10:anchorlock/>
              </v:shape>
            </w:pict>
          </mc:Fallback>
        </mc:AlternateContent>
      </w:r>
    </w:p>
    <w:sdt>
      <w:sdtPr>
        <w:rPr>
          <w:rFonts w:ascii="Times New Roman" w:hAnsi="Times New Roman" w:cs="Times New Roman"/>
        </w:rPr>
        <w:alias w:val="Druh práce"/>
        <w:tag w:val="Druh práce"/>
        <w:id w:val="-1928035274"/>
        <w:placeholder>
          <w:docPart w:val="2E236CD94F4F7643B789A3683A2F93B1"/>
        </w:placeholder>
        <w:comboBox>
          <w:listItem w:displayText="[Zvolte druh závěrečné práce]" w:value=""/>
          <w:listItem w:displayText="Bakalářská práce" w:value="Bakalářská práce"/>
          <w:listItem w:displayText="Diplomová práce" w:value="Diplomová práce"/>
          <w:listItem w:displayText="Rigorózní práce" w:value="Rigorózní práce"/>
          <w:listItem w:displayText="Disertační práce" w:value="Disertační práce"/>
          <w:listItem w:displayText="Závěrečná práce" w:value="Závěrečná práce"/>
        </w:comboBox>
      </w:sdtPr>
      <w:sdtContent>
        <w:p w14:paraId="353A64C4" w14:textId="6AF83FAE" w:rsidR="00832CB3" w:rsidRPr="002D17CF" w:rsidRDefault="0033525E" w:rsidP="00832CB3">
          <w:pPr>
            <w:pStyle w:val="ZPTitulkahlavn"/>
            <w:rPr>
              <w:rFonts w:ascii="Times New Roman" w:hAnsi="Times New Roman" w:cs="Times New Roman"/>
            </w:rPr>
          </w:pPr>
          <w:r w:rsidRPr="002D17CF">
            <w:rPr>
              <w:rFonts w:ascii="Times New Roman" w:hAnsi="Times New Roman" w:cs="Times New Roman"/>
            </w:rPr>
            <w:t>Bakalářská práce</w:t>
          </w:r>
        </w:p>
      </w:sdtContent>
    </w:sdt>
    <w:p w14:paraId="1C387CB6" w14:textId="77777777" w:rsidR="00832CB3" w:rsidRPr="00746487" w:rsidRDefault="00000000" w:rsidP="00832CB3">
      <w:pPr>
        <w:pStyle w:val="ZPTitulkaautor"/>
      </w:pPr>
      <w:sdt>
        <w:sdtPr>
          <w:rPr>
            <w:rFonts w:ascii="Times New Roman" w:hAnsi="Times New Roman" w:cs="Times New Roman"/>
          </w:rPr>
          <w:alias w:val="Autor"/>
          <w:tag w:val=""/>
          <w:id w:val="678628427"/>
          <w:placeholder>
            <w:docPart w:val="9404A7A09516D4468121C05EE8F6AD41"/>
          </w:placeholder>
          <w:dataBinding w:prefixMappings="xmlns:ns0='http://purl.org/dc/elements/1.1/' xmlns:ns1='http://schemas.openxmlformats.org/package/2006/metadata/core-properties' " w:xpath="/ns1:coreProperties[1]/ns0:creator[1]" w:storeItemID="{6C3C8BC8-F283-45AE-878A-BAB7291924A1}"/>
          <w:text/>
        </w:sdtPr>
        <w:sdtContent>
          <w:r w:rsidR="00067A02" w:rsidRPr="002D17CF">
            <w:rPr>
              <w:rFonts w:ascii="Times New Roman" w:hAnsi="Times New Roman" w:cs="Times New Roman"/>
            </w:rPr>
            <w:t>Filip Tesař</w:t>
          </w:r>
        </w:sdtContent>
      </w:sdt>
    </w:p>
    <w:p w14:paraId="3E150CDD" w14:textId="77777777" w:rsidR="00832CB3" w:rsidRPr="00746487" w:rsidRDefault="00832CB3" w:rsidP="00704143">
      <w:pPr>
        <w:pStyle w:val="ZPTitulkadra"/>
      </w:pPr>
    </w:p>
    <w:p w14:paraId="489B3D59" w14:textId="77777777"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4D9B1352" wp14:editId="5141229B">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37D38203" w14:textId="1A77C6D7" w:rsidR="00830CE4" w:rsidRPr="003477B0" w:rsidRDefault="009B0E51" w:rsidP="006E36ED">
                            <w:pPr>
                              <w:pStyle w:val="ZPTitulkahlavn"/>
                              <w:spacing w:after="340"/>
                              <w:rPr>
                                <w:rFonts w:ascii="Times New Roman" w:hAnsi="Times New Roman" w:cs="Times New Roman"/>
                              </w:rPr>
                            </w:pPr>
                            <w:r w:rsidRPr="003477B0">
                              <w:rPr>
                                <w:rFonts w:ascii="Times New Roman" w:hAnsi="Times New Roman" w:cs="Times New Roman"/>
                              </w:rPr>
                              <w:t>Vedoucí práce</w:t>
                            </w:r>
                            <w:r w:rsidR="00830CE4" w:rsidRPr="003477B0">
                              <w:rPr>
                                <w:rFonts w:ascii="Times New Roman" w:hAnsi="Times New Roman" w:cs="Times New Roman"/>
                              </w:rPr>
                              <w:t xml:space="preserve">: </w:t>
                            </w:r>
                            <w:sdt>
                              <w:sdtPr>
                                <w:rPr>
                                  <w:rFonts w:ascii="Times New Roman" w:hAnsi="Times New Roman" w:cs="Times New Roman"/>
                                </w:rPr>
                                <w:alias w:val="Vedoucí práce"/>
                                <w:tag w:val=""/>
                                <w:id w:val="321477507"/>
                                <w:dataBinding w:prefixMappings="xmlns:ns0='http://schemas.openxmlformats.org/officeDocument/2006/extended-properties' " w:xpath="/ns0:Properties[1]/ns0:Manager[1]" w:storeItemID="{6668398D-A668-4E3E-A5EB-62B293D839F1}"/>
                                <w:text/>
                              </w:sdtPr>
                              <w:sdtContent>
                                <w:r w:rsidR="003477B0" w:rsidRPr="003477B0">
                                  <w:rPr>
                                    <w:rFonts w:ascii="Times New Roman" w:hAnsi="Times New Roman" w:cs="Times New Roman"/>
                                  </w:rPr>
                                  <w:t>Mgr. Ing. Peter Marinič, Ph.D.</w:t>
                                </w:r>
                              </w:sdtContent>
                            </w:sdt>
                          </w:p>
                          <w:bookmarkStart w:id="0" w:name="PRACOVISTE" w:displacedByCustomXml="next"/>
                          <w:sdt>
                            <w:sdtPr>
                              <w:rPr>
                                <w:rFonts w:ascii="Times New Roman" w:hAnsi="Times New Roman" w:cs="Times New Roman"/>
                              </w:rPr>
                              <w:alias w:val="PRACOVISTE"/>
                              <w:tag w:val="Pracoviště"/>
                              <w:id w:val="1277067383"/>
                              <w:dataBinding w:xpath="/ns0:Properties[1]/ns0:Company[1]" w:storeItemID="{6668398D-A668-4E3E-A5EB-62B293D839F1}"/>
                              <w:comboBox w:lastValue="Katedra občanské výchovy">
                                <w:listItem w:displayText="[Vyberte český název katedry nebo ústavu]" w:value=""/>
                                <w:listItem w:displayText="Institut výzkumu inkluzivního vzdělávání " w:value="Institut výzkumu inkluzivního vzdělávání "/>
                                <w:listItem w:displayText="Institut výzkumu školního vzdělávání " w:value="Institut výzkumu školního vzdělávání "/>
                                <w:listItem w:displayText="Katedra anglického jazyka a literatury " w:value="Katedra anglického jazyka a literatury "/>
                                <w:listItem w:displayText="Katedra biologie " w:value="Katedra biologie "/>
                                <w:listItem w:displayText="Katedra českého jazyka a literatury " w:value="Katedra českého jazyka a literatury "/>
                                <w:listItem w:displayText="Katedra francouzského jazyka a literatury " w:value="Katedra francouzského jazyka a literatury "/>
                                <w:listItem w:displayText="Katedra fyziky, chemie a odborného vzdělávání " w:value="Katedra fyziky, chemie a odborného vzdělávání "/>
                                <w:listItem w:displayText="Katedra geografie " w:value="Katedra geografie "/>
                                <w:listItem w:displayText="Katedra historie " w:value="Katedra historie "/>
                                <w:listItem w:displayText="Katedra hudební výchovy " w:value="Katedra hudební výchovy "/>
                                <w:listItem w:displayText="Katedra matematiky " w:value="Katedra matematiky "/>
                                <w:listItem w:displayText="Katedra německého jazyka a literatury " w:value="Katedra německého jazyka a literatury "/>
                                <w:listItem w:displayText="Katedra občanské výchovy " w:value="Katedra občanské výchovy "/>
                                <w:listItem w:displayText="Katedra pedagogiky " w:value="Katedra pedagogiky "/>
                                <w:listItem w:displayText="Katedra primární pedagogiky " w:value="Katedra primární pedagogiky "/>
                                <w:listItem w:displayText="Katedra psychologie " w:value="Katedra psychologie "/>
                                <w:listItem w:displayText="Katedra ruského jazyka a literatury " w:value="Katedra ruského jazyka a literatury "/>
                                <w:listItem w:displayText="Katedra sociální pedagogiky " w:value="Katedra sociální pedagogiky "/>
                                <w:listItem w:displayText="Katedra speciální a inkluzivní pedagogiky " w:value="Katedra speciální a inkluzivní pedagogiky "/>
                                <w:listItem w:displayText="Katedra technické a informační výchovy " w:value="Katedra technické a informační výchovy "/>
                                <w:listItem w:displayText="Katedra tělesné výchovy a výchovy ke zdraví " w:value="Katedra tělesné výchovy a výchovy ke zdraví "/>
                                <w:listItem w:displayText="Katedra výtvarné výchovy " w:value="Katedra výtvarné výchovy "/>
                              </w:comboBox>
                            </w:sdtPr>
                            <w:sdtContent>
                              <w:p w14:paraId="482F8940" w14:textId="18BFCEBA" w:rsidR="00FC6C95" w:rsidRPr="003477B0" w:rsidRDefault="0019596F" w:rsidP="00FC6C95">
                                <w:pPr>
                                  <w:pStyle w:val="ZPTitulkahlavn"/>
                                  <w:rPr>
                                    <w:rFonts w:ascii="Times New Roman" w:hAnsi="Times New Roman" w:cs="Times New Roman"/>
                                  </w:rPr>
                                </w:pPr>
                                <w:r w:rsidRPr="003477B0">
                                  <w:rPr>
                                    <w:rFonts w:ascii="Times New Roman" w:hAnsi="Times New Roman" w:cs="Times New Roman"/>
                                  </w:rPr>
                                  <w:t>Katedra občanské výchovy</w:t>
                                </w:r>
                              </w:p>
                            </w:sdtContent>
                          </w:sdt>
                          <w:bookmarkEnd w:id="0" w:displacedByCustomXml="prev"/>
                          <w:p w14:paraId="62B1461F" w14:textId="02A926B6" w:rsidR="00830CE4" w:rsidRDefault="009263A5" w:rsidP="009263A5">
                            <w:pPr>
                              <w:pStyle w:val="ZPTitulkahlavn"/>
                            </w:pPr>
                            <w:r w:rsidRPr="003477B0">
                              <w:rPr>
                                <w:rFonts w:ascii="Times New Roman" w:hAnsi="Times New Roman" w:cs="Times New Roman"/>
                              </w:rPr>
                              <w:t xml:space="preserve"> </w:t>
                            </w:r>
                            <w:bookmarkStart w:id="1" w:name="OBOR"/>
                            <w:sdt>
                              <w:sdtPr>
                                <w:rPr>
                                  <w:rFonts w:ascii="Times New Roman" w:hAnsi="Times New Roman" w:cs="Times New Roman"/>
                                </w:rPr>
                                <w:alias w:val="Obor"/>
                                <w:tag w:val="Obor"/>
                                <w:id w:val="-584070979"/>
                                <w:text/>
                              </w:sdtPr>
                              <w:sdtContent>
                                <w:r w:rsidR="003477B0" w:rsidRPr="003477B0">
                                  <w:rPr>
                                    <w:rFonts w:ascii="Times New Roman" w:hAnsi="Times New Roman" w:cs="Times New Roman"/>
                                  </w:rPr>
                                  <w:t>PdF B-OV3S Občanská výchova a základy společenských věd se zaměřením na vzdělávání</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4D9B1352"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" stroked="f">
                <v:textbox style="mso-fit-shape-to-text:t">
                  <w:txbxContent>
                    <w:p w14:paraId="37D38203" w14:textId="1A77C6D7" w:rsidR="00830CE4" w:rsidRPr="003477B0" w:rsidRDefault="009B0E51" w:rsidP="006E36ED">
                      <w:pPr>
                        <w:pStyle w:val="ZPTitulkahlavn"/>
                        <w:spacing w:after="340"/>
                        <w:rPr>
                          <w:rFonts w:ascii="Times New Roman" w:hAnsi="Times New Roman" w:cs="Times New Roman"/>
                        </w:rPr>
                      </w:pPr>
                      <w:r w:rsidRPr="003477B0">
                        <w:rPr>
                          <w:rFonts w:ascii="Times New Roman" w:hAnsi="Times New Roman" w:cs="Times New Roman"/>
                        </w:rPr>
                        <w:t>Vedoucí práce</w:t>
                      </w:r>
                      <w:r w:rsidR="00830CE4" w:rsidRPr="003477B0">
                        <w:rPr>
                          <w:rFonts w:ascii="Times New Roman" w:hAnsi="Times New Roman" w:cs="Times New Roman"/>
                        </w:rPr>
                        <w:t xml:space="preserve">: </w:t>
                      </w:r>
                      <w:sdt>
                        <w:sdtPr>
                          <w:rPr>
                            <w:rFonts w:ascii="Times New Roman" w:hAnsi="Times New Roman" w:cs="Times New Roman"/>
                          </w:rPr>
                          <w:alias w:val="Vedoucí práce"/>
                          <w:tag w:val=""/>
                          <w:id w:val="321477507"/>
                          <w:dataBinding w:prefixMappings="xmlns:ns0='http://schemas.openxmlformats.org/officeDocument/2006/extended-properties' " w:xpath="/ns0:Properties[1]/ns0:Manager[1]" w:storeItemID="{6668398D-A668-4E3E-A5EB-62B293D839F1}"/>
                          <w:text/>
                        </w:sdtPr>
                        <w:sdtContent>
                          <w:r w:rsidR="003477B0" w:rsidRPr="003477B0">
                            <w:rPr>
                              <w:rFonts w:ascii="Times New Roman" w:hAnsi="Times New Roman" w:cs="Times New Roman"/>
                            </w:rPr>
                            <w:t>Mgr. Ing. Peter Marinič, Ph.D.</w:t>
                          </w:r>
                        </w:sdtContent>
                      </w:sdt>
                    </w:p>
                    <w:bookmarkStart w:id="2" w:name="PRACOVISTE" w:displacedByCustomXml="next"/>
                    <w:sdt>
                      <w:sdtPr>
                        <w:rPr>
                          <w:rFonts w:ascii="Times New Roman" w:hAnsi="Times New Roman" w:cs="Times New Roman"/>
                        </w:rPr>
                        <w:alias w:val="PRACOVISTE"/>
                        <w:tag w:val="Pracoviště"/>
                        <w:id w:val="1277067383"/>
                        <w:dataBinding w:xpath="/ns0:Properties[1]/ns0:Company[1]" w:storeItemID="{6668398D-A668-4E3E-A5EB-62B293D839F1}"/>
                        <w:comboBox w:lastValue="Katedra občanské výchovy">
                          <w:listItem w:displayText="[Vyberte český název katedry nebo ústavu]" w:value=""/>
                          <w:listItem w:displayText="Institut výzkumu inkluzivního vzdělávání " w:value="Institut výzkumu inkluzivního vzdělávání "/>
                          <w:listItem w:displayText="Institut výzkumu školního vzdělávání " w:value="Institut výzkumu školního vzdělávání "/>
                          <w:listItem w:displayText="Katedra anglického jazyka a literatury " w:value="Katedra anglického jazyka a literatury "/>
                          <w:listItem w:displayText="Katedra biologie " w:value="Katedra biologie "/>
                          <w:listItem w:displayText="Katedra českého jazyka a literatury " w:value="Katedra českého jazyka a literatury "/>
                          <w:listItem w:displayText="Katedra francouzského jazyka a literatury " w:value="Katedra francouzského jazyka a literatury "/>
                          <w:listItem w:displayText="Katedra fyziky, chemie a odborného vzdělávání " w:value="Katedra fyziky, chemie a odborného vzdělávání "/>
                          <w:listItem w:displayText="Katedra geografie " w:value="Katedra geografie "/>
                          <w:listItem w:displayText="Katedra historie " w:value="Katedra historie "/>
                          <w:listItem w:displayText="Katedra hudební výchovy " w:value="Katedra hudební výchovy "/>
                          <w:listItem w:displayText="Katedra matematiky " w:value="Katedra matematiky "/>
                          <w:listItem w:displayText="Katedra německého jazyka a literatury " w:value="Katedra německého jazyka a literatury "/>
                          <w:listItem w:displayText="Katedra občanské výchovy " w:value="Katedra občanské výchovy "/>
                          <w:listItem w:displayText="Katedra pedagogiky " w:value="Katedra pedagogiky "/>
                          <w:listItem w:displayText="Katedra primární pedagogiky " w:value="Katedra primární pedagogiky "/>
                          <w:listItem w:displayText="Katedra psychologie " w:value="Katedra psychologie "/>
                          <w:listItem w:displayText="Katedra ruského jazyka a literatury " w:value="Katedra ruského jazyka a literatury "/>
                          <w:listItem w:displayText="Katedra sociální pedagogiky " w:value="Katedra sociální pedagogiky "/>
                          <w:listItem w:displayText="Katedra speciální a inkluzivní pedagogiky " w:value="Katedra speciální a inkluzivní pedagogiky "/>
                          <w:listItem w:displayText="Katedra technické a informační výchovy " w:value="Katedra technické a informační výchovy "/>
                          <w:listItem w:displayText="Katedra tělesné výchovy a výchovy ke zdraví " w:value="Katedra tělesné výchovy a výchovy ke zdraví "/>
                          <w:listItem w:displayText="Katedra výtvarné výchovy " w:value="Katedra výtvarné výchovy "/>
                        </w:comboBox>
                      </w:sdtPr>
                      <w:sdtContent>
                        <w:p w14:paraId="482F8940" w14:textId="18BFCEBA" w:rsidR="00FC6C95" w:rsidRPr="003477B0" w:rsidRDefault="0019596F" w:rsidP="00FC6C95">
                          <w:pPr>
                            <w:pStyle w:val="ZPTitulkahlavn"/>
                            <w:rPr>
                              <w:rFonts w:ascii="Times New Roman" w:hAnsi="Times New Roman" w:cs="Times New Roman"/>
                            </w:rPr>
                          </w:pPr>
                          <w:r w:rsidRPr="003477B0">
                            <w:rPr>
                              <w:rFonts w:ascii="Times New Roman" w:hAnsi="Times New Roman" w:cs="Times New Roman"/>
                            </w:rPr>
                            <w:t>Katedra občanské výchovy</w:t>
                          </w:r>
                        </w:p>
                      </w:sdtContent>
                    </w:sdt>
                    <w:bookmarkEnd w:id="2" w:displacedByCustomXml="prev"/>
                    <w:p w14:paraId="62B1461F" w14:textId="02A926B6" w:rsidR="00830CE4" w:rsidRDefault="009263A5" w:rsidP="009263A5">
                      <w:pPr>
                        <w:pStyle w:val="ZPTitulkahlavn"/>
                      </w:pPr>
                      <w:r w:rsidRPr="003477B0">
                        <w:rPr>
                          <w:rFonts w:ascii="Times New Roman" w:hAnsi="Times New Roman" w:cs="Times New Roman"/>
                        </w:rPr>
                        <w:t xml:space="preserve"> </w:t>
                      </w:r>
                      <w:bookmarkStart w:id="3" w:name="OBOR"/>
                      <w:sdt>
                        <w:sdtPr>
                          <w:rPr>
                            <w:rFonts w:ascii="Times New Roman" w:hAnsi="Times New Roman" w:cs="Times New Roman"/>
                          </w:rPr>
                          <w:alias w:val="Obor"/>
                          <w:tag w:val="Obor"/>
                          <w:id w:val="-584070979"/>
                          <w:text/>
                        </w:sdtPr>
                        <w:sdtContent>
                          <w:r w:rsidR="003477B0" w:rsidRPr="003477B0">
                            <w:rPr>
                              <w:rFonts w:ascii="Times New Roman" w:hAnsi="Times New Roman" w:cs="Times New Roman"/>
                            </w:rPr>
                            <w:t>PdF B-OV3S Občanská výchova a základy společenských věd se zaměřením na vzdělávání</w:t>
                          </w:r>
                        </w:sdtContent>
                      </w:sdt>
                      <w:r w:rsidR="00061EC6">
                        <w:t xml:space="preserve"> </w:t>
                      </w:r>
                      <w:bookmarkEnd w:id="3"/>
                    </w:p>
                  </w:txbxContent>
                </v:textbox>
                <w10:anchorlock/>
              </v:shape>
            </w:pict>
          </mc:Fallback>
        </mc:AlternateContent>
      </w:r>
    </w:p>
    <w:p w14:paraId="068D489E" w14:textId="05414835" w:rsidR="00825B26" w:rsidRPr="003477B0" w:rsidRDefault="00DD5A2A" w:rsidP="00832CB3">
      <w:pPr>
        <w:pStyle w:val="ZPTitulkarok"/>
        <w:rPr>
          <w:rFonts w:ascii="Times New Roman" w:hAnsi="Times New Roman" w:cs="Times New Roman"/>
        </w:rPr>
        <w:sectPr w:rsidR="00825B26" w:rsidRPr="003477B0" w:rsidSect="009B0E51">
          <w:headerReference w:type="even" r:id="rId13"/>
          <w:footerReference w:type="even" r:id="rId14"/>
          <w:pgSz w:w="11906" w:h="16838" w:code="9"/>
          <w:pgMar w:top="2380" w:right="2020" w:bottom="2380" w:left="2020" w:header="1900" w:footer="1280" w:gutter="500"/>
          <w:cols w:space="708"/>
          <w:vAlign w:val="both"/>
          <w:docGrid w:linePitch="360"/>
        </w:sectPr>
      </w:pPr>
      <w:r w:rsidRPr="003477B0">
        <w:rPr>
          <w:rFonts w:ascii="Times New Roman" w:hAnsi="Times New Roman" w:cs="Times New Roman"/>
        </w:rPr>
        <w:t>Brno</w:t>
      </w:r>
      <w:r w:rsidR="007468F6" w:rsidRPr="003477B0">
        <w:rPr>
          <w:rFonts w:ascii="Times New Roman" w:hAnsi="Times New Roman" w:cs="Times New Roman"/>
        </w:rPr>
        <w:t xml:space="preserve"> </w:t>
      </w:r>
      <w:bookmarkStart w:id="2" w:name="ROK_ODEVZDANI"/>
      <w:sdt>
        <w:sdtPr>
          <w:rPr>
            <w:rFonts w:ascii="Times New Roman" w:hAnsi="Times New Roman" w:cs="Times New Roman"/>
          </w:rPr>
          <w:alias w:val="Rok odevzdání"/>
          <w:tag w:val="ROK_ODEVZDANI"/>
          <w:id w:val="-513071692"/>
          <w:placeholder>
            <w:docPart w:val="22622E1730809A4488EFEFA8E3CC85A5"/>
          </w:placeholder>
          <w:text/>
        </w:sdtPr>
        <w:sdtContent>
          <w:r w:rsidR="00E65995" w:rsidRPr="003477B0">
            <w:rPr>
              <w:rFonts w:ascii="Times New Roman" w:hAnsi="Times New Roman" w:cs="Times New Roman"/>
            </w:rPr>
            <w:t>2026</w:t>
          </w:r>
        </w:sdtContent>
      </w:sdt>
      <w:bookmarkEnd w:id="2"/>
      <w:r w:rsidR="00194596" w:rsidRPr="003477B0">
        <w:rPr>
          <w:rFonts w:ascii="Times New Roman" w:hAnsi="Times New Roman" w:cs="Times New Roman"/>
        </w:rPr>
        <w:t xml:space="preserve">  </w:t>
      </w:r>
    </w:p>
    <w:p w14:paraId="75277B3C" w14:textId="659ABDED" w:rsidR="00E5465E" w:rsidRPr="00746487" w:rsidRDefault="00E5465E" w:rsidP="00F343E4">
      <w:pPr>
        <w:pStyle w:val="ZPTitulkadra"/>
      </w:pPr>
    </w:p>
    <w:p w14:paraId="06AFA297" w14:textId="77777777" w:rsidR="004932BC" w:rsidRPr="00746487" w:rsidRDefault="009B0E51" w:rsidP="004932BC">
      <w:pPr>
        <w:pStyle w:val="inZPKlovslova"/>
        <w:jc w:val="center"/>
      </w:pPr>
      <w:r>
        <w:rPr>
          <w:noProof/>
        </w:rPr>
        <w:drawing>
          <wp:inline distT="0" distB="0" distL="0" distR="0" wp14:anchorId="4AD96AC7" wp14:editId="11E21F4D">
            <wp:extent cx="1128889" cy="778933"/>
            <wp:effectExtent l="0" t="0" r="0" b="2540"/>
            <wp:docPr id="1676385482" name="Obrázek 3"/>
            <wp:cNvGraphicFramePr/>
            <a:graphic xmlns:a="http://schemas.openxmlformats.org/drawingml/2006/main">
              <a:graphicData uri="http://schemas.openxmlformats.org/drawingml/2006/picture">
                <pic:pic xmlns:pic="http://schemas.openxmlformats.org/drawingml/2006/picture">
                  <pic:nvPicPr>
                    <pic:cNvPr id="1676385482" name=""/>
                    <pic:cNvPicPr/>
                  </pic:nvPicPr>
                  <pic:blipFill>
                    <a:blip r:embed="rId15"/>
                    <a:stretch>
                      <a:fillRect/>
                    </a:stretch>
                  </pic:blipFill>
                  <pic:spPr>
                    <a:xfrm>
                      <a:off x="0" y="0"/>
                      <a:ext cx="1128889" cy="778933"/>
                    </a:xfrm>
                    <a:prstGeom prst="rect">
                      <a:avLst/>
                    </a:prstGeom>
                  </pic:spPr>
                </pic:pic>
              </a:graphicData>
            </a:graphic>
          </wp:inline>
        </w:drawing>
      </w:r>
    </w:p>
    <w:p w14:paraId="1AFD1CA7" w14:textId="77777777" w:rsidR="00E5465E" w:rsidRPr="00746487" w:rsidRDefault="00E5465E" w:rsidP="00F343E4">
      <w:pPr>
        <w:pStyle w:val="ZPTitulkadra"/>
      </w:pPr>
    </w:p>
    <w:p w14:paraId="7B40E311" w14:textId="77777777" w:rsidR="00C35E32" w:rsidRPr="00746487" w:rsidRDefault="00C35E32" w:rsidP="00F343E4">
      <w:pPr>
        <w:pStyle w:val="ZPTitulkadra"/>
      </w:pPr>
    </w:p>
    <w:p w14:paraId="0354106B" w14:textId="77777777" w:rsidR="00C35E32" w:rsidRPr="00746487" w:rsidRDefault="00C35E32" w:rsidP="007C294D">
      <w:pPr>
        <w:pStyle w:val="inZPKlovslova"/>
        <w:sectPr w:rsidR="00C35E32" w:rsidRPr="00746487" w:rsidSect="009B0E51">
          <w:headerReference w:type="default" r:id="rId16"/>
          <w:headerReference w:type="first" r:id="rId17"/>
          <w:footerReference w:type="first" r:id="rId18"/>
          <w:type w:val="oddPage"/>
          <w:pgSz w:w="11906" w:h="16838" w:code="9"/>
          <w:pgMar w:top="2380" w:right="2020" w:bottom="2380" w:left="2020" w:header="1900" w:footer="1280" w:gutter="500"/>
          <w:pgNumType w:start="1"/>
          <w:cols w:space="708"/>
          <w:vAlign w:val="both"/>
          <w:docGrid w:linePitch="360"/>
        </w:sectPr>
      </w:pPr>
    </w:p>
    <w:p w14:paraId="4B069B7B" w14:textId="77777777" w:rsidR="002C0686" w:rsidRPr="002D17CF" w:rsidRDefault="002C0686" w:rsidP="00A00BBC">
      <w:pPr>
        <w:pStyle w:val="ZPNadpis1vodn"/>
        <w:rPr>
          <w:rFonts w:ascii="Times New Roman" w:hAnsi="Times New Roman" w:cs="Times New Roman"/>
        </w:rPr>
      </w:pPr>
      <w:r w:rsidRPr="002D17CF">
        <w:rPr>
          <w:rFonts w:ascii="Times New Roman" w:hAnsi="Times New Roman" w:cs="Times New Roman"/>
        </w:rPr>
        <w:lastRenderedPageBreak/>
        <w:t>Bibliografický záznam</w:t>
      </w:r>
    </w:p>
    <w:p w14:paraId="5787A9E2" w14:textId="57A7F811" w:rsidR="00BB6FEC" w:rsidRPr="002D17CF" w:rsidRDefault="00974A40" w:rsidP="00280732">
      <w:pPr>
        <w:pStyle w:val="ZPBibilografickzznam"/>
        <w:rPr>
          <w:rFonts w:ascii="Times New Roman" w:hAnsi="Times New Roman"/>
        </w:rPr>
      </w:pPr>
      <w:r w:rsidRPr="002D17CF">
        <w:rPr>
          <w:rStyle w:val="ZPPKlbiblografie"/>
          <w:rFonts w:ascii="Times New Roman" w:hAnsi="Times New Roman"/>
        </w:rPr>
        <w:t>Autor:</w:t>
      </w:r>
      <w:r w:rsidRPr="002D17CF">
        <w:rPr>
          <w:rFonts w:ascii="Times New Roman" w:hAnsi="Times New Roman"/>
        </w:rPr>
        <w:tab/>
      </w:r>
      <w:sdt>
        <w:sdtPr>
          <w:rPr>
            <w:rFonts w:ascii="Times New Roman" w:hAnsi="Times New Roman"/>
          </w:rPr>
          <w:alias w:val="Autor"/>
          <w:tag w:val=""/>
          <w:id w:val="-2076660119"/>
          <w:placeholder>
            <w:docPart w:val="90A408EFEFB0D547951E1D76CC0F7A36"/>
          </w:placeholder>
          <w:dataBinding w:prefixMappings="xmlns:ns0='http://purl.org/dc/elements/1.1/' xmlns:ns1='http://schemas.openxmlformats.org/package/2006/metadata/core-properties' " w:xpath="/ns1:coreProperties[1]/ns0:creator[1]" w:storeItemID="{6C3C8BC8-F283-45AE-878A-BAB7291924A1}"/>
          <w:text/>
        </w:sdtPr>
        <w:sdtContent>
          <w:r w:rsidR="00067A02" w:rsidRPr="002D17CF">
            <w:rPr>
              <w:rFonts w:ascii="Times New Roman" w:hAnsi="Times New Roman"/>
            </w:rPr>
            <w:t>Filip Tesař</w:t>
          </w:r>
        </w:sdtContent>
      </w:sdt>
      <w:r w:rsidRPr="002D17CF">
        <w:rPr>
          <w:rFonts w:ascii="Times New Roman" w:hAnsi="Times New Roman"/>
        </w:rPr>
        <w:br/>
      </w:r>
      <w:r w:rsidR="009B0E51" w:rsidRPr="002D17CF">
        <w:rPr>
          <w:rFonts w:ascii="Times New Roman" w:hAnsi="Times New Roman"/>
        </w:rPr>
        <w:t>Pedagogická fakulta</w:t>
      </w:r>
      <w:r w:rsidR="006C2D7E" w:rsidRPr="002D17CF">
        <w:rPr>
          <w:rFonts w:ascii="Times New Roman" w:hAnsi="Times New Roman"/>
        </w:rPr>
        <w:br/>
      </w:r>
      <w:r w:rsidR="009263A5" w:rsidRPr="002D17CF">
        <w:rPr>
          <w:rFonts w:ascii="Times New Roman" w:hAnsi="Times New Roman"/>
        </w:rPr>
        <w:t xml:space="preserve">Masarykova univerzita </w:t>
      </w:r>
      <w:r w:rsidRPr="002D17CF">
        <w:rPr>
          <w:rFonts w:ascii="Times New Roman" w:hAnsi="Times New Roman"/>
        </w:rPr>
        <w:br/>
      </w:r>
      <w:r w:rsidR="009B0E51" w:rsidRPr="002D17CF">
        <w:rPr>
          <w:rFonts w:ascii="Times New Roman" w:hAnsi="Times New Roman"/>
        </w:rPr>
        <w:fldChar w:fldCharType="begin"/>
      </w:r>
      <w:r w:rsidR="009B0E51" w:rsidRPr="002D17CF">
        <w:rPr>
          <w:rFonts w:ascii="Times New Roman" w:hAnsi="Times New Roman"/>
        </w:rPr>
        <w:instrText xml:space="preserve"> REF PRACOVISTE \h </w:instrText>
      </w:r>
      <w:r w:rsidR="002D17CF">
        <w:rPr>
          <w:rFonts w:ascii="Times New Roman" w:hAnsi="Times New Roman"/>
        </w:rPr>
        <w:instrText xml:space="preserve"> \* MERGEFORMAT </w:instrText>
      </w:r>
      <w:r w:rsidR="009B0E51" w:rsidRPr="002D17CF">
        <w:rPr>
          <w:rFonts w:ascii="Times New Roman" w:hAnsi="Times New Roman"/>
        </w:rPr>
      </w:r>
      <w:r w:rsidR="009B0E51" w:rsidRPr="002D17CF">
        <w:rPr>
          <w:rFonts w:ascii="Times New Roman" w:hAnsi="Times New Roman"/>
        </w:rPr>
        <w:fldChar w:fldCharType="separate"/>
      </w:r>
      <w:sdt>
        <w:sdtPr>
          <w:rPr>
            <w:rFonts w:ascii="Times New Roman" w:hAnsi="Times New Roman"/>
          </w:rPr>
          <w:alias w:val="PRACOVISTE"/>
          <w:tag w:val="Pracoviště"/>
          <w:id w:val="676767881"/>
          <w:dataBinding w:xpath="/ns0:Properties[1]/ns0:Company[1]" w:storeItemID="{6668398D-A668-4E3E-A5EB-62B293D839F1}"/>
          <w:comboBox w:lastValue="Katedra občanské výchovy">
            <w:listItem w:displayText="[Vyberte český název katedry nebo ústavu]" w:value=""/>
            <w:listItem w:displayText="Institut výzkumu inkluzivního vzdělávání " w:value="Institut výzkumu inkluzivního vzdělávání "/>
            <w:listItem w:displayText="Institut výzkumu školního vzdělávání " w:value="Institut výzkumu školního vzdělávání "/>
            <w:listItem w:displayText="Katedra anglického jazyka a literatury " w:value="Katedra anglického jazyka a literatury "/>
            <w:listItem w:displayText="Katedra biologie " w:value="Katedra biologie "/>
            <w:listItem w:displayText="Katedra českého jazyka a literatury " w:value="Katedra českého jazyka a literatury "/>
            <w:listItem w:displayText="Katedra francouzského jazyka a literatury " w:value="Katedra francouzského jazyka a literatury "/>
            <w:listItem w:displayText="Katedra fyziky, chemie a odborného vzdělávání " w:value="Katedra fyziky, chemie a odborného vzdělávání "/>
            <w:listItem w:displayText="Katedra geografie " w:value="Katedra geografie "/>
            <w:listItem w:displayText="Katedra historie " w:value="Katedra historie "/>
            <w:listItem w:displayText="Katedra hudební výchovy " w:value="Katedra hudební výchovy "/>
            <w:listItem w:displayText="Katedra matematiky " w:value="Katedra matematiky "/>
            <w:listItem w:displayText="Katedra německého jazyka a literatury " w:value="Katedra německého jazyka a literatury "/>
            <w:listItem w:displayText="Katedra občanské výchovy " w:value="Katedra občanské výchovy "/>
            <w:listItem w:displayText="Katedra pedagogiky " w:value="Katedra pedagogiky "/>
            <w:listItem w:displayText="Katedra primární pedagogiky " w:value="Katedra primární pedagogiky "/>
            <w:listItem w:displayText="Katedra psychologie " w:value="Katedra psychologie "/>
            <w:listItem w:displayText="Katedra ruského jazyka a literatury " w:value="Katedra ruského jazyka a literatury "/>
            <w:listItem w:displayText="Katedra sociální pedagogiky " w:value="Katedra sociální pedagogiky "/>
            <w:listItem w:displayText="Katedra speciální a inkluzivní pedagogiky " w:value="Katedra speciální a inkluzivní pedagogiky "/>
            <w:listItem w:displayText="Katedra technické a informační výchovy " w:value="Katedra technické a informační výchovy "/>
            <w:listItem w:displayText="Katedra tělesné výchovy a výchovy ke zdraví " w:value="Katedra tělesné výchovy a výchovy ke zdraví "/>
            <w:listItem w:displayText="Katedra výtvarné výchovy " w:value="Katedra výtvarné výchovy "/>
          </w:comboBox>
        </w:sdtPr>
        <w:sdtContent>
          <w:r w:rsidR="0019596F">
            <w:rPr>
              <w:rFonts w:ascii="Times New Roman" w:hAnsi="Times New Roman"/>
            </w:rPr>
            <w:t>Katedra občanské výchovy</w:t>
          </w:r>
        </w:sdtContent>
      </w:sdt>
      <w:r w:rsidR="009B0E51" w:rsidRPr="002D17CF">
        <w:rPr>
          <w:rFonts w:ascii="Times New Roman" w:hAnsi="Times New Roman"/>
        </w:rPr>
        <w:fldChar w:fldCharType="end"/>
      </w:r>
    </w:p>
    <w:p w14:paraId="0A8D18AC" w14:textId="0C3B77E6" w:rsidR="00974A40" w:rsidRPr="002D17CF" w:rsidRDefault="00974A40" w:rsidP="00280732">
      <w:pPr>
        <w:pStyle w:val="ZPBibilografickzznam"/>
        <w:rPr>
          <w:rFonts w:ascii="Times New Roman" w:hAnsi="Times New Roman"/>
        </w:rPr>
      </w:pPr>
      <w:r w:rsidRPr="002D17CF">
        <w:rPr>
          <w:rStyle w:val="ZPPKlbiblografie"/>
          <w:rFonts w:ascii="Times New Roman" w:hAnsi="Times New Roman"/>
        </w:rPr>
        <w:t>Název práce:</w:t>
      </w:r>
      <w:r w:rsidRPr="002D17CF">
        <w:rPr>
          <w:rFonts w:ascii="Times New Roman" w:hAnsi="Times New Roman"/>
        </w:rPr>
        <w:tab/>
      </w:r>
      <w:sdt>
        <w:sdtPr>
          <w:rPr>
            <w:rFonts w:ascii="Times New Roman" w:hAnsi="Times New Roman"/>
          </w:rPr>
          <w:alias w:val="Název"/>
          <w:tag w:val=""/>
          <w:id w:val="1293642851"/>
          <w:placeholder>
            <w:docPart w:val="226494718E109F41979E9555822A9840"/>
          </w:placeholder>
          <w:dataBinding w:prefixMappings="xmlns:ns0='http://purl.org/dc/elements/1.1/' xmlns:ns1='http://schemas.openxmlformats.org/package/2006/metadata/core-properties' " w:xpath="/ns1:coreProperties[1]/ns0:title[1]" w:storeItemID="{6C3C8BC8-F283-45AE-878A-BAB7291924A1}"/>
          <w:text/>
        </w:sdtPr>
        <w:sdtContent>
          <w:r w:rsidR="0033525E" w:rsidRPr="002D17CF">
            <w:rPr>
              <w:rFonts w:ascii="Times New Roman" w:hAnsi="Times New Roman"/>
            </w:rPr>
            <w:t>Vliv vývoje společnosti na výukové metody v ekonomických předmětech</w:t>
          </w:r>
        </w:sdtContent>
      </w:sdt>
    </w:p>
    <w:p w14:paraId="18BD3AE5" w14:textId="397565D2" w:rsidR="003477B0" w:rsidRPr="003477B0" w:rsidRDefault="00974A40" w:rsidP="003477B0">
      <w:pPr>
        <w:pStyle w:val="ZPBibilografickzznam"/>
        <w:rPr>
          <w:rStyle w:val="ZPPKlbiblografie"/>
          <w:b w:val="0"/>
          <w:color w:val="auto"/>
        </w:rPr>
      </w:pPr>
      <w:r w:rsidRPr="002D17CF">
        <w:rPr>
          <w:rStyle w:val="ZPPKlbiblografie"/>
          <w:rFonts w:ascii="Times New Roman" w:hAnsi="Times New Roman"/>
        </w:rPr>
        <w:t>Studijní program:</w:t>
      </w:r>
      <w:r w:rsidRPr="002D17CF">
        <w:rPr>
          <w:rStyle w:val="ZPPKlbiblografie"/>
          <w:rFonts w:ascii="Times New Roman" w:hAnsi="Times New Roman"/>
        </w:rPr>
        <w:tab/>
      </w:r>
      <w:r w:rsidR="003477B0" w:rsidRPr="003477B0">
        <w:t>Občanská výchova a základy společenských věd se zaměřením na vzdělávání</w:t>
      </w:r>
      <w:r w:rsidR="003477B0">
        <w:t xml:space="preserve"> </w:t>
      </w:r>
    </w:p>
    <w:p w14:paraId="0C1F9F55" w14:textId="6D14FF7B" w:rsidR="0091711B" w:rsidRPr="002D17CF" w:rsidRDefault="009B0E51" w:rsidP="00704143">
      <w:pPr>
        <w:pStyle w:val="ZPBibilografickzznam"/>
        <w:rPr>
          <w:rFonts w:ascii="Times New Roman" w:hAnsi="Times New Roman"/>
        </w:rPr>
      </w:pPr>
      <w:r w:rsidRPr="002D17CF">
        <w:rPr>
          <w:rStyle w:val="ZPPKlbiblografie"/>
          <w:rFonts w:ascii="Times New Roman" w:hAnsi="Times New Roman"/>
        </w:rPr>
        <w:t>Studijní obor</w:t>
      </w:r>
      <w:r w:rsidR="00974A40" w:rsidRPr="002D17CF">
        <w:rPr>
          <w:rStyle w:val="ZPPKlbiblografie"/>
          <w:rFonts w:ascii="Times New Roman" w:hAnsi="Times New Roman"/>
        </w:rPr>
        <w:t>:</w:t>
      </w:r>
      <w:r w:rsidR="00974A40" w:rsidRPr="002D17CF">
        <w:rPr>
          <w:rFonts w:ascii="Times New Roman" w:hAnsi="Times New Roman"/>
        </w:rPr>
        <w:tab/>
      </w:r>
      <w:r w:rsidR="00974A40" w:rsidRPr="002D17CF">
        <w:rPr>
          <w:rFonts w:ascii="Times New Roman" w:hAnsi="Times New Roman"/>
        </w:rPr>
        <w:fldChar w:fldCharType="begin"/>
      </w:r>
      <w:r w:rsidR="00974A40" w:rsidRPr="002D17CF">
        <w:rPr>
          <w:rFonts w:ascii="Times New Roman" w:hAnsi="Times New Roman"/>
        </w:rPr>
        <w:instrText xml:space="preserve"> REF OBOR \h  \* MERGEFORMAT </w:instrText>
      </w:r>
      <w:r w:rsidR="00974A40" w:rsidRPr="002D17CF">
        <w:rPr>
          <w:rFonts w:ascii="Times New Roman" w:hAnsi="Times New Roman"/>
        </w:rPr>
      </w:r>
      <w:r w:rsidR="00974A40" w:rsidRPr="002D17CF">
        <w:rPr>
          <w:rFonts w:ascii="Times New Roman" w:hAnsi="Times New Roman"/>
        </w:rPr>
        <w:fldChar w:fldCharType="separate"/>
      </w:r>
      <w:sdt>
        <w:sdtPr>
          <w:rPr>
            <w:rFonts w:ascii="Times New Roman" w:hAnsi="Times New Roman"/>
          </w:rPr>
          <w:alias w:val="Obor"/>
          <w:tag w:val="Obor"/>
          <w:id w:val="281936935"/>
          <w:text/>
        </w:sdtPr>
        <w:sdtContent>
          <w:proofErr w:type="spellStart"/>
          <w:r w:rsidR="003477B0" w:rsidRPr="003477B0">
            <w:rPr>
              <w:rFonts w:ascii="Times New Roman" w:hAnsi="Times New Roman"/>
            </w:rPr>
            <w:t>PdF</w:t>
          </w:r>
          <w:proofErr w:type="spellEnd"/>
          <w:r w:rsidR="003477B0" w:rsidRPr="003477B0">
            <w:rPr>
              <w:rFonts w:ascii="Times New Roman" w:hAnsi="Times New Roman"/>
            </w:rPr>
            <w:t xml:space="preserve"> B-OV3S Občanská výchova a základy společenských věd se zaměřením na vzdělávání</w:t>
          </w:r>
        </w:sdtContent>
      </w:sdt>
      <w:r w:rsidR="00067A02" w:rsidRPr="002D17CF">
        <w:rPr>
          <w:rFonts w:ascii="Times New Roman" w:hAnsi="Times New Roman"/>
        </w:rPr>
        <w:t xml:space="preserve"> </w:t>
      </w:r>
      <w:r w:rsidR="00974A40" w:rsidRPr="002D17CF">
        <w:rPr>
          <w:rFonts w:ascii="Times New Roman" w:hAnsi="Times New Roman"/>
        </w:rPr>
        <w:fldChar w:fldCharType="end"/>
      </w:r>
    </w:p>
    <w:p w14:paraId="343038C0" w14:textId="7080E26C" w:rsidR="00974A40" w:rsidRPr="002D17CF" w:rsidRDefault="009B0E51" w:rsidP="00704143">
      <w:pPr>
        <w:pStyle w:val="ZPBibilografickzznam"/>
        <w:rPr>
          <w:rFonts w:ascii="Times New Roman" w:hAnsi="Times New Roman"/>
        </w:rPr>
      </w:pPr>
      <w:r w:rsidRPr="002D17CF">
        <w:rPr>
          <w:rStyle w:val="ZPPKlbiblografie"/>
          <w:rFonts w:ascii="Times New Roman" w:hAnsi="Times New Roman"/>
        </w:rPr>
        <w:t>Vedoucí práce</w:t>
      </w:r>
      <w:r w:rsidR="00974A40" w:rsidRPr="002D17CF">
        <w:rPr>
          <w:rStyle w:val="ZPPKlbiblografie"/>
          <w:rFonts w:ascii="Times New Roman" w:hAnsi="Times New Roman"/>
        </w:rPr>
        <w:t>:</w:t>
      </w:r>
      <w:r w:rsidR="00974A40" w:rsidRPr="002D17CF">
        <w:rPr>
          <w:rFonts w:ascii="Times New Roman" w:hAnsi="Times New Roman"/>
        </w:rPr>
        <w:tab/>
      </w:r>
      <w:sdt>
        <w:sdtPr>
          <w:rPr>
            <w:rFonts w:ascii="Times New Roman" w:hAnsi="Times New Roman"/>
          </w:rPr>
          <w:alias w:val="Vedoucí práce"/>
          <w:tag w:val=""/>
          <w:id w:val="1828940534"/>
          <w:placeholder>
            <w:docPart w:val="4C25B18B2F2B4D4FAD768B4B6CD73CC3"/>
          </w:placeholder>
          <w:dataBinding w:prefixMappings="xmlns:ns0='http://schemas.openxmlformats.org/officeDocument/2006/extended-properties' " w:xpath="/ns0:Properties[1]/ns0:Manager[1]" w:storeItemID="{6668398D-A668-4E3E-A5EB-62B293D839F1}"/>
          <w:text/>
        </w:sdtPr>
        <w:sdtContent>
          <w:r w:rsidR="003477B0">
            <w:rPr>
              <w:rFonts w:ascii="Times New Roman" w:hAnsi="Times New Roman"/>
            </w:rPr>
            <w:t xml:space="preserve">Mgr. Ing. Peter </w:t>
          </w:r>
          <w:proofErr w:type="spellStart"/>
          <w:r w:rsidR="003477B0">
            <w:rPr>
              <w:rFonts w:ascii="Times New Roman" w:hAnsi="Times New Roman"/>
            </w:rPr>
            <w:t>Marinič</w:t>
          </w:r>
          <w:proofErr w:type="spellEnd"/>
          <w:r w:rsidR="003477B0">
            <w:rPr>
              <w:rFonts w:ascii="Times New Roman" w:hAnsi="Times New Roman"/>
            </w:rPr>
            <w:t>, Ph.D.</w:t>
          </w:r>
        </w:sdtContent>
      </w:sdt>
    </w:p>
    <w:p w14:paraId="38FDF26B" w14:textId="55F18424" w:rsidR="00974A40" w:rsidRPr="002D17CF" w:rsidRDefault="009B0E51" w:rsidP="00704143">
      <w:pPr>
        <w:pStyle w:val="ZPBibilografickzznam"/>
        <w:rPr>
          <w:rFonts w:ascii="Times New Roman" w:hAnsi="Times New Roman"/>
        </w:rPr>
      </w:pPr>
      <w:proofErr w:type="spellStart"/>
      <w:r w:rsidRPr="002D17CF">
        <w:rPr>
          <w:rStyle w:val="ZPPKlbiblografie"/>
          <w:rFonts w:ascii="Times New Roman" w:hAnsi="Times New Roman"/>
          <w:lang w:val="en-US"/>
        </w:rPr>
        <w:t>Rok</w:t>
      </w:r>
      <w:proofErr w:type="spellEnd"/>
      <w:r w:rsidR="00D21BED" w:rsidRPr="002D17CF">
        <w:rPr>
          <w:rStyle w:val="ZPPKlbiblografie"/>
          <w:rFonts w:ascii="Times New Roman" w:hAnsi="Times New Roman"/>
        </w:rPr>
        <w:t>:</w:t>
      </w:r>
      <w:r w:rsidR="00974A40" w:rsidRPr="002D17CF">
        <w:rPr>
          <w:rFonts w:ascii="Times New Roman" w:hAnsi="Times New Roman"/>
        </w:rPr>
        <w:tab/>
      </w:r>
      <w:r w:rsidR="00B67E52" w:rsidRPr="002D17CF">
        <w:rPr>
          <w:rFonts w:ascii="Times New Roman" w:hAnsi="Times New Roman"/>
        </w:rPr>
        <w:fldChar w:fldCharType="begin"/>
      </w:r>
      <w:r w:rsidR="00B67E52" w:rsidRPr="002D17CF">
        <w:rPr>
          <w:rFonts w:ascii="Times New Roman" w:hAnsi="Times New Roman"/>
        </w:rPr>
        <w:instrText xml:space="preserve"> REF ROK_ODEVZDANI \h </w:instrText>
      </w:r>
      <w:r w:rsidR="002D17CF">
        <w:rPr>
          <w:rFonts w:ascii="Times New Roman" w:hAnsi="Times New Roman"/>
        </w:rPr>
        <w:instrText xml:space="preserve"> \* MERGEFORMAT </w:instrText>
      </w:r>
      <w:r w:rsidR="00B67E52" w:rsidRPr="002D17CF">
        <w:rPr>
          <w:rFonts w:ascii="Times New Roman" w:hAnsi="Times New Roman"/>
        </w:rPr>
      </w:r>
      <w:r w:rsidR="00B67E52" w:rsidRPr="002D17CF">
        <w:rPr>
          <w:rFonts w:ascii="Times New Roman" w:hAnsi="Times New Roman"/>
        </w:rPr>
        <w:fldChar w:fldCharType="separate"/>
      </w:r>
      <w:sdt>
        <w:sdtPr>
          <w:rPr>
            <w:rFonts w:ascii="Times New Roman" w:hAnsi="Times New Roman"/>
          </w:rPr>
          <w:alias w:val="Rok odevzdání"/>
          <w:tag w:val="ROK_ODEVZDANI"/>
          <w:id w:val="-1254507465"/>
          <w:placeholder>
            <w:docPart w:val="6EEFD9C83153B946AA458748E1408CF4"/>
          </w:placeholder>
          <w:text/>
        </w:sdtPr>
        <w:sdtContent>
          <w:r w:rsidR="00E65995">
            <w:rPr>
              <w:rFonts w:ascii="Times New Roman" w:hAnsi="Times New Roman"/>
            </w:rPr>
            <w:t>2026</w:t>
          </w:r>
        </w:sdtContent>
      </w:sdt>
      <w:r w:rsidR="00B67E52" w:rsidRPr="002D17CF">
        <w:rPr>
          <w:rFonts w:ascii="Times New Roman" w:hAnsi="Times New Roman"/>
        </w:rPr>
        <w:fldChar w:fldCharType="end"/>
      </w:r>
    </w:p>
    <w:p w14:paraId="0149D674" w14:textId="0462CC52" w:rsidR="00974A40" w:rsidRPr="002D17CF" w:rsidRDefault="00974A40" w:rsidP="00704143">
      <w:pPr>
        <w:pStyle w:val="ZPBibilografickzznam"/>
        <w:rPr>
          <w:rFonts w:ascii="Times New Roman" w:hAnsi="Times New Roman"/>
        </w:rPr>
      </w:pPr>
      <w:r w:rsidRPr="002D17CF">
        <w:rPr>
          <w:rStyle w:val="ZPPKlbiblografie"/>
          <w:rFonts w:ascii="Times New Roman" w:hAnsi="Times New Roman"/>
        </w:rPr>
        <w:t>Počet stran:</w:t>
      </w:r>
      <w:r w:rsidRPr="002D17CF">
        <w:rPr>
          <w:rFonts w:ascii="Times New Roman" w:hAnsi="Times New Roman"/>
        </w:rPr>
        <w:tab/>
      </w:r>
      <w:r w:rsidR="00BE4BC7">
        <w:rPr>
          <w:rFonts w:ascii="Times New Roman" w:hAnsi="Times New Roman"/>
          <w:noProof/>
        </w:rPr>
        <w:t>89</w:t>
      </w:r>
    </w:p>
    <w:p w14:paraId="08B4E2FB" w14:textId="136609D0" w:rsidR="00A3028A" w:rsidRPr="002D17CF" w:rsidRDefault="00974A40" w:rsidP="00BE4BC7">
      <w:pPr>
        <w:pStyle w:val="ZPBibilografickzznam"/>
        <w:rPr>
          <w:rFonts w:ascii="Times New Roman" w:hAnsi="Times New Roman"/>
        </w:rPr>
      </w:pPr>
      <w:r w:rsidRPr="002D17CF">
        <w:rPr>
          <w:rStyle w:val="ZPPKlbiblografie"/>
          <w:rFonts w:ascii="Times New Roman" w:hAnsi="Times New Roman"/>
        </w:rPr>
        <w:t>Klíčová slova:</w:t>
      </w:r>
      <w:r w:rsidRPr="002D17CF">
        <w:rPr>
          <w:rFonts w:ascii="Times New Roman" w:hAnsi="Times New Roman"/>
        </w:rPr>
        <w:tab/>
      </w:r>
      <w:sdt>
        <w:sdtPr>
          <w:rPr>
            <w:rFonts w:ascii="Times New Roman" w:hAnsi="Times New Roman"/>
          </w:rPr>
          <w:tag w:val="POLE_KEY_WORDS_CS"/>
          <w:id w:val="2087726934"/>
          <w:placeholder>
            <w:docPart w:val="DC0A859FE0F47B4787A72FA1D06DBD30"/>
          </w:placeholder>
          <w:text/>
        </w:sdtPr>
        <w:sdtContent>
          <w:r w:rsidR="00BE4BC7" w:rsidRPr="00BE4BC7">
            <w:rPr>
              <w:rFonts w:ascii="Times New Roman" w:hAnsi="Times New Roman"/>
            </w:rPr>
            <w:t>Ekonomické předměty</w:t>
          </w:r>
          <w:r w:rsidR="00BE4BC7">
            <w:rPr>
              <w:rFonts w:ascii="Times New Roman" w:hAnsi="Times New Roman"/>
            </w:rPr>
            <w:t>,</w:t>
          </w:r>
          <w:r w:rsidR="00BE4BC7" w:rsidRPr="00BE4BC7">
            <w:rPr>
              <w:rFonts w:ascii="Times New Roman" w:hAnsi="Times New Roman"/>
            </w:rPr>
            <w:t xml:space="preserve"> Výukové metody</w:t>
          </w:r>
          <w:r w:rsidR="00BE4BC7">
            <w:rPr>
              <w:rFonts w:ascii="Times New Roman" w:hAnsi="Times New Roman"/>
            </w:rPr>
            <w:t>,</w:t>
          </w:r>
          <w:r w:rsidR="00BE4BC7" w:rsidRPr="00BE4BC7">
            <w:rPr>
              <w:rFonts w:ascii="Times New Roman" w:hAnsi="Times New Roman"/>
            </w:rPr>
            <w:t xml:space="preserve"> Vývoj společnosti</w:t>
          </w:r>
          <w:r w:rsidR="00BE4BC7">
            <w:rPr>
              <w:rFonts w:ascii="Times New Roman" w:hAnsi="Times New Roman"/>
            </w:rPr>
            <w:t xml:space="preserve">, </w:t>
          </w:r>
          <w:r w:rsidR="00BE4BC7" w:rsidRPr="00BE4BC7">
            <w:rPr>
              <w:rFonts w:ascii="Times New Roman" w:hAnsi="Times New Roman"/>
            </w:rPr>
            <w:t>Finanční gramotnost</w:t>
          </w:r>
          <w:r w:rsidR="00BE4BC7">
            <w:rPr>
              <w:rFonts w:ascii="Times New Roman" w:hAnsi="Times New Roman"/>
            </w:rPr>
            <w:t xml:space="preserve">, </w:t>
          </w:r>
          <w:r w:rsidR="00BE4BC7" w:rsidRPr="00BE4BC7">
            <w:rPr>
              <w:rFonts w:ascii="Times New Roman" w:hAnsi="Times New Roman"/>
            </w:rPr>
            <w:t>Moderní technologie</w:t>
          </w:r>
          <w:r w:rsidR="00BE4BC7">
            <w:rPr>
              <w:rFonts w:ascii="Times New Roman" w:hAnsi="Times New Roman"/>
            </w:rPr>
            <w:t xml:space="preserve">, </w:t>
          </w:r>
          <w:r w:rsidR="00BE4BC7" w:rsidRPr="00BE4BC7">
            <w:rPr>
              <w:rFonts w:ascii="Times New Roman" w:hAnsi="Times New Roman"/>
            </w:rPr>
            <w:t>Aktivizační metody</w:t>
          </w:r>
        </w:sdtContent>
      </w:sdt>
    </w:p>
    <w:p w14:paraId="1E746B90" w14:textId="77777777" w:rsidR="000E1807" w:rsidRPr="00746487" w:rsidRDefault="000E1807" w:rsidP="00704143">
      <w:pPr>
        <w:pStyle w:val="ZPBibilografickzznam"/>
      </w:pPr>
      <w:r w:rsidRPr="00746487">
        <w:br w:type="page"/>
      </w:r>
    </w:p>
    <w:p w14:paraId="734F3103" w14:textId="77777777" w:rsidR="000E1807" w:rsidRPr="002D17CF" w:rsidRDefault="004F1C84" w:rsidP="00A00BBC">
      <w:pPr>
        <w:pStyle w:val="ZPNadpis1vodn"/>
        <w:rPr>
          <w:rFonts w:ascii="Times New Roman" w:hAnsi="Times New Roman" w:cs="Times New Roman"/>
        </w:rPr>
      </w:pPr>
      <w:proofErr w:type="spellStart"/>
      <w:r w:rsidRPr="002D17CF">
        <w:rPr>
          <w:rFonts w:ascii="Times New Roman" w:hAnsi="Times New Roman" w:cs="Times New Roman"/>
        </w:rPr>
        <w:lastRenderedPageBreak/>
        <w:t>Bibliographic</w:t>
      </w:r>
      <w:proofErr w:type="spellEnd"/>
      <w:r w:rsidR="000E1807" w:rsidRPr="002D17CF">
        <w:rPr>
          <w:rFonts w:ascii="Times New Roman" w:hAnsi="Times New Roman" w:cs="Times New Roman"/>
        </w:rPr>
        <w:t xml:space="preserve"> </w:t>
      </w:r>
      <w:proofErr w:type="spellStart"/>
      <w:r w:rsidR="000E1807" w:rsidRPr="002D17CF">
        <w:rPr>
          <w:rFonts w:ascii="Times New Roman" w:hAnsi="Times New Roman" w:cs="Times New Roman"/>
        </w:rPr>
        <w:t>record</w:t>
      </w:r>
      <w:proofErr w:type="spellEnd"/>
    </w:p>
    <w:p w14:paraId="40184367" w14:textId="1074066C" w:rsidR="00BB6FEC" w:rsidRPr="002D17CF" w:rsidRDefault="000E1807" w:rsidP="00EF006C">
      <w:pPr>
        <w:pStyle w:val="ZPBibilografickzznam"/>
        <w:rPr>
          <w:rFonts w:ascii="Times New Roman" w:hAnsi="Times New Roman"/>
        </w:rPr>
      </w:pPr>
      <w:proofErr w:type="spellStart"/>
      <w:r w:rsidRPr="002D17CF">
        <w:rPr>
          <w:rStyle w:val="ZPPKlbiblografie"/>
          <w:rFonts w:ascii="Times New Roman" w:hAnsi="Times New Roman"/>
        </w:rPr>
        <w:t>Author</w:t>
      </w:r>
      <w:proofErr w:type="spellEnd"/>
      <w:r w:rsidRPr="002D17CF">
        <w:rPr>
          <w:rStyle w:val="ZPPKlbiblografie"/>
          <w:rFonts w:ascii="Times New Roman" w:hAnsi="Times New Roman"/>
        </w:rPr>
        <w:t>:</w:t>
      </w:r>
      <w:r w:rsidRPr="002D17CF">
        <w:rPr>
          <w:rFonts w:ascii="Times New Roman" w:hAnsi="Times New Roman"/>
        </w:rPr>
        <w:tab/>
      </w:r>
      <w:sdt>
        <w:sdtPr>
          <w:rPr>
            <w:rFonts w:ascii="Times New Roman" w:hAnsi="Times New Roman"/>
          </w:rPr>
          <w:alias w:val="Autor"/>
          <w:tag w:val=""/>
          <w:id w:val="-1160154958"/>
          <w:placeholder>
            <w:docPart w:val="5F71559C03841B4E85483C4B2872F405"/>
          </w:placeholder>
          <w:dataBinding w:prefixMappings="xmlns:ns0='http://purl.org/dc/elements/1.1/' xmlns:ns1='http://schemas.openxmlformats.org/package/2006/metadata/core-properties' " w:xpath="/ns1:coreProperties[1]/ns0:creator[1]" w:storeItemID="{6C3C8BC8-F283-45AE-878A-BAB7291924A1}"/>
          <w:text/>
        </w:sdtPr>
        <w:sdtContent>
          <w:r w:rsidR="00067A02" w:rsidRPr="002D17CF">
            <w:rPr>
              <w:rFonts w:ascii="Times New Roman" w:hAnsi="Times New Roman"/>
            </w:rPr>
            <w:t>Filip Tesař</w:t>
          </w:r>
        </w:sdtContent>
      </w:sdt>
      <w:r w:rsidRPr="002D17CF">
        <w:rPr>
          <w:rFonts w:ascii="Times New Roman" w:hAnsi="Times New Roman"/>
        </w:rPr>
        <w:br/>
      </w:r>
      <w:proofErr w:type="spellStart"/>
      <w:r w:rsidR="009B0E51" w:rsidRPr="002D17CF">
        <w:rPr>
          <w:rFonts w:ascii="Times New Roman" w:hAnsi="Times New Roman"/>
        </w:rPr>
        <w:t>Faculty</w:t>
      </w:r>
      <w:proofErr w:type="spellEnd"/>
      <w:r w:rsidR="009B0E51" w:rsidRPr="002D17CF">
        <w:rPr>
          <w:rFonts w:ascii="Times New Roman" w:hAnsi="Times New Roman"/>
        </w:rPr>
        <w:t xml:space="preserve"> </w:t>
      </w:r>
      <w:proofErr w:type="spellStart"/>
      <w:r w:rsidR="009B0E51" w:rsidRPr="002D17CF">
        <w:rPr>
          <w:rFonts w:ascii="Times New Roman" w:hAnsi="Times New Roman"/>
        </w:rPr>
        <w:t>of</w:t>
      </w:r>
      <w:proofErr w:type="spellEnd"/>
      <w:r w:rsidR="009B0E51" w:rsidRPr="002D17CF">
        <w:rPr>
          <w:rFonts w:ascii="Times New Roman" w:hAnsi="Times New Roman"/>
        </w:rPr>
        <w:t xml:space="preserve"> </w:t>
      </w:r>
      <w:proofErr w:type="spellStart"/>
      <w:r w:rsidR="009B0E51" w:rsidRPr="002D17CF">
        <w:rPr>
          <w:rFonts w:ascii="Times New Roman" w:hAnsi="Times New Roman"/>
        </w:rPr>
        <w:t>Education</w:t>
      </w:r>
      <w:proofErr w:type="spellEnd"/>
      <w:r w:rsidR="006C2D7E" w:rsidRPr="002D17CF">
        <w:rPr>
          <w:rFonts w:ascii="Times New Roman" w:hAnsi="Times New Roman"/>
        </w:rPr>
        <w:br/>
      </w:r>
      <w:r w:rsidR="009263A5" w:rsidRPr="002D17CF">
        <w:rPr>
          <w:rFonts w:ascii="Times New Roman" w:hAnsi="Times New Roman"/>
        </w:rPr>
        <w:t>Masaryk University</w:t>
      </w:r>
      <w:r w:rsidRPr="002D17CF">
        <w:rPr>
          <w:rFonts w:ascii="Times New Roman" w:hAnsi="Times New Roman"/>
        </w:rPr>
        <w:br/>
      </w:r>
      <w:sdt>
        <w:sdtPr>
          <w:rPr>
            <w:rFonts w:ascii="Times New Roman" w:hAnsi="Times New Roman"/>
          </w:rPr>
          <w:alias w:val="PRACOVISTE_EN"/>
          <w:tag w:val="Pracoviště anglicky"/>
          <w:id w:val="1919517097"/>
          <w:placeholder>
            <w:docPart w:val="BC4FA177F338624DBC18465C1750E3FE"/>
          </w:placeholder>
          <w:comboBox>
            <w:listItem w:displayText="[Vyberte anglický název katedry nebo ústavu]" w:value=""/>
            <w:listItem w:displayText="Department of Art " w:value="Department of Art "/>
            <w:listItem w:displayText="Department of Biology " w:value="Department of Biology "/>
            <w:listItem w:displayText="Department of Civics " w:value="Department of Civics "/>
            <w:listItem w:displayText="Department of Czech Language and Literature " w:value="Department of Czech Language and Literature "/>
            <w:listItem w:displayText="Department of Education " w:value="Department of Education "/>
            <w:listItem w:displayText="Department of English Language and Literature " w:value="Department of English Language and Literature "/>
            <w:listItem w:displayText="Department of French Language and Literature " w:value="Department of French Language and Literature "/>
            <w:listItem w:displayText="Department of Geography " w:value="Department of Geography "/>
            <w:listItem w:displayText="Department of German Language and Literature " w:value="Department of German Language and Literature "/>
            <w:listItem w:displayText="Department of History " w:value="Department of History "/>
            <w:listItem w:displayText="Department of Mathematics " w:value="Department of Mathematics "/>
            <w:listItem w:displayText="Department of Music " w:value="Department of Music "/>
            <w:listItem w:displayText="Department of Physical and Health Education " w:value="Department of Physical and Health Education "/>
            <w:listItem w:displayText="Department of Physics, Chemistry and Vocational Education " w:value="Department of Physics, Chemistry and Vocational Education "/>
            <w:listItem w:displayText="Department of Primary Education " w:value="Department of Primary Education "/>
            <w:listItem w:displayText="Department of Psychology " w:value="Department of Psychology "/>
            <w:listItem w:displayText="Department of Russian Language and Literature " w:value="Department of Russian Language and Literature "/>
            <w:listItem w:displayText="Department of Social Education " w:value="Department of Social Education "/>
            <w:listItem w:displayText="Department of Special and Inclusive Education " w:value="Department of Special and Inclusive Education "/>
            <w:listItem w:displayText="Department of Technical Education and Information Science " w:value="Department of Technical Education and Information Science "/>
            <w:listItem w:displayText="Institute for Research in Inclusive Education " w:value="Institute for Research in Inclusive Education "/>
            <w:listItem w:displayText="Institute for Research in School Education " w:value="Institute for Research in School Education "/>
          </w:comboBox>
        </w:sdtPr>
        <w:sdtContent>
          <w:r w:rsidR="00E65995">
            <w:rPr>
              <w:rFonts w:ascii="Times New Roman" w:hAnsi="Times New Roman"/>
            </w:rPr>
            <w:t xml:space="preserve">Department </w:t>
          </w:r>
          <w:proofErr w:type="spellStart"/>
          <w:r w:rsidR="00E65995">
            <w:rPr>
              <w:rFonts w:ascii="Times New Roman" w:hAnsi="Times New Roman"/>
            </w:rPr>
            <w:t>of</w:t>
          </w:r>
          <w:proofErr w:type="spellEnd"/>
          <w:r w:rsidR="00E65995">
            <w:rPr>
              <w:rFonts w:ascii="Times New Roman" w:hAnsi="Times New Roman"/>
            </w:rPr>
            <w:t xml:space="preserve"> </w:t>
          </w:r>
          <w:proofErr w:type="spellStart"/>
          <w:r w:rsidR="00E65995">
            <w:rPr>
              <w:rFonts w:ascii="Times New Roman" w:hAnsi="Times New Roman"/>
            </w:rPr>
            <w:t>Civics</w:t>
          </w:r>
          <w:proofErr w:type="spellEnd"/>
          <w:r w:rsidR="00E65995">
            <w:rPr>
              <w:rFonts w:ascii="Times New Roman" w:hAnsi="Times New Roman"/>
            </w:rPr>
            <w:t xml:space="preserve"> </w:t>
          </w:r>
        </w:sdtContent>
      </w:sdt>
    </w:p>
    <w:p w14:paraId="7DDE9983" w14:textId="2E5B03D1" w:rsidR="000E1807" w:rsidRPr="002D17CF" w:rsidRDefault="000E1807" w:rsidP="00704143">
      <w:pPr>
        <w:pStyle w:val="ZPBibilografickzznam"/>
        <w:rPr>
          <w:rFonts w:ascii="Times New Roman" w:hAnsi="Times New Roman"/>
          <w:lang w:val="en-GB"/>
        </w:rPr>
      </w:pPr>
      <w:r w:rsidRPr="002D17CF">
        <w:rPr>
          <w:rStyle w:val="ZPPKlbiblografie"/>
          <w:rFonts w:ascii="Times New Roman" w:hAnsi="Times New Roman"/>
          <w:lang w:val="en-GB"/>
        </w:rPr>
        <w:t>Title of Thesis:</w:t>
      </w:r>
      <w:r w:rsidRPr="002D17CF">
        <w:rPr>
          <w:rFonts w:ascii="Times New Roman" w:hAnsi="Times New Roman"/>
          <w:lang w:val="en-GB"/>
        </w:rPr>
        <w:tab/>
      </w:r>
      <w:sdt>
        <w:sdtPr>
          <w:rPr>
            <w:rFonts w:ascii="Times New Roman" w:hAnsi="Times New Roman"/>
            <w:lang w:val="en-GB"/>
          </w:rPr>
          <w:id w:val="-469832108"/>
          <w:placeholder>
            <w:docPart w:val="AA8A83BB4378264B913F2C7C0906DF09"/>
          </w:placeholder>
          <w:text/>
        </w:sdtPr>
        <w:sdtContent>
          <w:r w:rsidR="007B592C" w:rsidRPr="007B592C">
            <w:rPr>
              <w:rFonts w:ascii="Times New Roman" w:hAnsi="Times New Roman"/>
              <w:lang w:val="en-GB"/>
            </w:rPr>
            <w:t>Influence of Society Development on Teaching Methods in Economic Subjects</w:t>
          </w:r>
        </w:sdtContent>
      </w:sdt>
    </w:p>
    <w:p w14:paraId="5FB42149" w14:textId="3B402873" w:rsidR="000E1807" w:rsidRPr="002D17CF" w:rsidRDefault="00D21BED" w:rsidP="00704143">
      <w:pPr>
        <w:pStyle w:val="ZPBibilografickzznam"/>
        <w:rPr>
          <w:rStyle w:val="ZPPKlbiblografie"/>
          <w:rFonts w:ascii="Times New Roman" w:hAnsi="Times New Roman"/>
          <w:lang w:val="en-GB"/>
        </w:rPr>
      </w:pPr>
      <w:r w:rsidRPr="002D17CF">
        <w:rPr>
          <w:rStyle w:val="ZPPKlbiblografie"/>
          <w:rFonts w:ascii="Times New Roman" w:hAnsi="Times New Roman"/>
          <w:lang w:val="en-GB"/>
        </w:rPr>
        <w:t>Degree Programme</w:t>
      </w:r>
      <w:r w:rsidR="000E1807" w:rsidRPr="002D17CF">
        <w:rPr>
          <w:rStyle w:val="ZPPKlbiblografie"/>
          <w:rFonts w:ascii="Times New Roman" w:hAnsi="Times New Roman"/>
          <w:lang w:val="en-GB"/>
        </w:rPr>
        <w:t>:</w:t>
      </w:r>
      <w:r w:rsidR="000E1807" w:rsidRPr="002D17CF">
        <w:rPr>
          <w:rStyle w:val="ZPPKlbiblografie"/>
          <w:rFonts w:ascii="Times New Roman" w:hAnsi="Times New Roman"/>
          <w:lang w:val="en-GB"/>
        </w:rPr>
        <w:tab/>
      </w:r>
      <w:proofErr w:type="spellStart"/>
      <w:r w:rsidR="007B592C" w:rsidRPr="007B592C">
        <w:t>Civics</w:t>
      </w:r>
      <w:proofErr w:type="spellEnd"/>
      <w:r w:rsidR="007B592C" w:rsidRPr="007B592C">
        <w:t xml:space="preserve"> and </w:t>
      </w:r>
      <w:proofErr w:type="spellStart"/>
      <w:r w:rsidR="007B592C" w:rsidRPr="007B592C">
        <w:t>Basics</w:t>
      </w:r>
      <w:proofErr w:type="spellEnd"/>
      <w:r w:rsidR="007B592C" w:rsidRPr="007B592C">
        <w:t xml:space="preserve"> </w:t>
      </w:r>
      <w:proofErr w:type="spellStart"/>
      <w:r w:rsidR="007B592C" w:rsidRPr="007B592C">
        <w:t>of</w:t>
      </w:r>
      <w:proofErr w:type="spellEnd"/>
      <w:r w:rsidR="007B592C" w:rsidRPr="007B592C">
        <w:t xml:space="preserve"> </w:t>
      </w:r>
      <w:proofErr w:type="spellStart"/>
      <w:r w:rsidR="007B592C" w:rsidRPr="007B592C">
        <w:t>Social</w:t>
      </w:r>
      <w:proofErr w:type="spellEnd"/>
      <w:r w:rsidR="007B592C" w:rsidRPr="007B592C">
        <w:t xml:space="preserve"> </w:t>
      </w:r>
      <w:proofErr w:type="spellStart"/>
      <w:r w:rsidR="007B592C" w:rsidRPr="007B592C">
        <w:t>Studies</w:t>
      </w:r>
      <w:proofErr w:type="spellEnd"/>
      <w:r w:rsidR="007B592C" w:rsidRPr="007B592C">
        <w:t xml:space="preserve"> </w:t>
      </w:r>
      <w:proofErr w:type="spellStart"/>
      <w:r w:rsidR="007B592C" w:rsidRPr="007B592C">
        <w:t>for</w:t>
      </w:r>
      <w:proofErr w:type="spellEnd"/>
      <w:r w:rsidR="007B592C" w:rsidRPr="007B592C">
        <w:t xml:space="preserve"> </w:t>
      </w:r>
      <w:proofErr w:type="spellStart"/>
      <w:r w:rsidR="007B592C" w:rsidRPr="007B592C">
        <w:t>Education</w:t>
      </w:r>
      <w:proofErr w:type="spellEnd"/>
    </w:p>
    <w:p w14:paraId="1C6DE089" w14:textId="0D29C17E" w:rsidR="0091711B" w:rsidRPr="002D17CF" w:rsidRDefault="009B0E51" w:rsidP="00704143">
      <w:pPr>
        <w:pStyle w:val="ZPBibilografickzznam"/>
        <w:rPr>
          <w:rFonts w:ascii="Times New Roman" w:hAnsi="Times New Roman"/>
        </w:rPr>
      </w:pPr>
      <w:r w:rsidRPr="002D17CF">
        <w:rPr>
          <w:rStyle w:val="ZPPKlbiblografie"/>
          <w:rFonts w:ascii="Times New Roman" w:hAnsi="Times New Roman"/>
          <w:lang w:val="en-GB"/>
        </w:rPr>
        <w:t>Field of Study</w:t>
      </w:r>
      <w:r w:rsidR="000E1807" w:rsidRPr="002D17CF">
        <w:rPr>
          <w:rStyle w:val="ZPPKlbiblografie"/>
          <w:rFonts w:ascii="Times New Roman" w:hAnsi="Times New Roman"/>
          <w:lang w:val="en-GB"/>
        </w:rPr>
        <w:t>:</w:t>
      </w:r>
      <w:r w:rsidR="000E1807" w:rsidRPr="002D17CF">
        <w:rPr>
          <w:rFonts w:ascii="Times New Roman" w:hAnsi="Times New Roman"/>
          <w:lang w:val="en-GB"/>
        </w:rPr>
        <w:tab/>
      </w:r>
      <w:sdt>
        <w:sdtPr>
          <w:rPr>
            <w:rFonts w:ascii="Times New Roman" w:hAnsi="Times New Roman"/>
            <w:lang w:val="en-GB"/>
          </w:rPr>
          <w:alias w:val="Obor"/>
          <w:tag w:val="Obor"/>
          <w:id w:val="179166239"/>
          <w:placeholder>
            <w:docPart w:val="E3E002928768FF4B93B85EDF012FF8F4"/>
          </w:placeholder>
          <w:text/>
        </w:sdtPr>
        <w:sdtContent>
          <w:r w:rsidR="007B592C" w:rsidRPr="007B592C">
            <w:rPr>
              <w:rFonts w:ascii="Times New Roman" w:hAnsi="Times New Roman"/>
              <w:lang w:val="en-GB"/>
            </w:rPr>
            <w:t>Civics and Basics of Social Studies for Education</w:t>
          </w:r>
        </w:sdtContent>
      </w:sdt>
    </w:p>
    <w:p w14:paraId="3E4BBAA4" w14:textId="149AE908" w:rsidR="000E1807" w:rsidRPr="002D17CF" w:rsidRDefault="00D21BED" w:rsidP="00704143">
      <w:pPr>
        <w:pStyle w:val="ZPBibilografickzznam"/>
        <w:rPr>
          <w:rFonts w:ascii="Times New Roman" w:hAnsi="Times New Roman"/>
          <w:lang w:val="en-GB"/>
        </w:rPr>
      </w:pPr>
      <w:r w:rsidRPr="002D17CF">
        <w:rPr>
          <w:rStyle w:val="ZPPKlbiblografie"/>
          <w:rFonts w:ascii="Times New Roman" w:hAnsi="Times New Roman"/>
          <w:lang w:val="en-GB"/>
        </w:rPr>
        <w:t>Supervisor</w:t>
      </w:r>
      <w:r w:rsidR="000E1807" w:rsidRPr="002D17CF">
        <w:rPr>
          <w:rStyle w:val="ZPPKlbiblografie"/>
          <w:rFonts w:ascii="Times New Roman" w:hAnsi="Times New Roman"/>
          <w:lang w:val="en-GB"/>
        </w:rPr>
        <w:t>:</w:t>
      </w:r>
      <w:r w:rsidR="000E1807" w:rsidRPr="002D17CF">
        <w:rPr>
          <w:rFonts w:ascii="Times New Roman" w:hAnsi="Times New Roman"/>
          <w:lang w:val="en-GB"/>
        </w:rPr>
        <w:tab/>
      </w:r>
      <w:sdt>
        <w:sdtPr>
          <w:rPr>
            <w:rFonts w:ascii="Times New Roman" w:hAnsi="Times New Roman"/>
            <w:lang w:val="en-GB"/>
          </w:rPr>
          <w:alias w:val="Vedoucí práce"/>
          <w:tag w:val=""/>
          <w:id w:val="-1442070207"/>
          <w:placeholder>
            <w:docPart w:val="79DAE6FDD1FC8D4587C5F520A0AC8FC5"/>
          </w:placeholder>
          <w:dataBinding w:prefixMappings="xmlns:ns0='http://schemas.openxmlformats.org/officeDocument/2006/extended-properties' " w:xpath="/ns0:Properties[1]/ns0:Manager[1]" w:storeItemID="{6668398D-A668-4E3E-A5EB-62B293D839F1}"/>
          <w:text/>
        </w:sdtPr>
        <w:sdtContent>
          <w:r w:rsidR="003477B0">
            <w:rPr>
              <w:rFonts w:ascii="Times New Roman" w:hAnsi="Times New Roman"/>
              <w:lang w:val="en-GB"/>
            </w:rPr>
            <w:t xml:space="preserve">Mgr. Ing. Peter </w:t>
          </w:r>
          <w:proofErr w:type="spellStart"/>
          <w:r w:rsidR="003477B0">
            <w:rPr>
              <w:rFonts w:ascii="Times New Roman" w:hAnsi="Times New Roman"/>
              <w:lang w:val="en-GB"/>
            </w:rPr>
            <w:t>Marinič</w:t>
          </w:r>
          <w:proofErr w:type="spellEnd"/>
          <w:r w:rsidR="003477B0">
            <w:rPr>
              <w:rFonts w:ascii="Times New Roman" w:hAnsi="Times New Roman"/>
              <w:lang w:val="en-GB"/>
            </w:rPr>
            <w:t>, Ph.D.</w:t>
          </w:r>
        </w:sdtContent>
      </w:sdt>
    </w:p>
    <w:p w14:paraId="7A43FB5E" w14:textId="136D9C12" w:rsidR="000E1807" w:rsidRPr="002D17CF" w:rsidRDefault="009B0E51" w:rsidP="00704143">
      <w:pPr>
        <w:pStyle w:val="ZPBibilografickzznam"/>
        <w:rPr>
          <w:rFonts w:ascii="Times New Roman" w:hAnsi="Times New Roman"/>
          <w:lang w:val="en-GB"/>
        </w:rPr>
      </w:pPr>
      <w:r w:rsidRPr="002D17CF">
        <w:rPr>
          <w:rStyle w:val="ZPPKlbiblografie"/>
          <w:rFonts w:ascii="Times New Roman" w:hAnsi="Times New Roman"/>
          <w:lang w:val="en-GB"/>
        </w:rPr>
        <w:t>Year</w:t>
      </w:r>
      <w:r w:rsidR="00D21BED" w:rsidRPr="002D17CF">
        <w:rPr>
          <w:rStyle w:val="ZPPKlbiblografie"/>
          <w:rFonts w:ascii="Times New Roman" w:hAnsi="Times New Roman"/>
          <w:lang w:val="en-GB"/>
        </w:rPr>
        <w:t>:</w:t>
      </w:r>
      <w:r w:rsidR="000E1807" w:rsidRPr="002D17CF">
        <w:rPr>
          <w:rFonts w:ascii="Times New Roman" w:hAnsi="Times New Roman"/>
          <w:lang w:val="en-GB"/>
        </w:rPr>
        <w:tab/>
      </w:r>
      <w:r w:rsidR="00B67E52" w:rsidRPr="002D17CF">
        <w:rPr>
          <w:rFonts w:ascii="Times New Roman" w:hAnsi="Times New Roman"/>
          <w:lang w:val="en-GB"/>
        </w:rPr>
        <w:fldChar w:fldCharType="begin"/>
      </w:r>
      <w:r w:rsidR="00B67E52" w:rsidRPr="002D17CF">
        <w:rPr>
          <w:rFonts w:ascii="Times New Roman" w:hAnsi="Times New Roman"/>
          <w:lang w:val="en-GB"/>
        </w:rPr>
        <w:instrText xml:space="preserve"> REF ROK_ODEVZDANI \h </w:instrText>
      </w:r>
      <w:r w:rsidR="002D17CF">
        <w:rPr>
          <w:rFonts w:ascii="Times New Roman" w:hAnsi="Times New Roman"/>
          <w:lang w:val="en-GB"/>
        </w:rPr>
        <w:instrText xml:space="preserve"> \* MERGEFORMAT </w:instrText>
      </w:r>
      <w:r w:rsidR="00B67E52" w:rsidRPr="002D17CF">
        <w:rPr>
          <w:rFonts w:ascii="Times New Roman" w:hAnsi="Times New Roman"/>
          <w:lang w:val="en-GB"/>
        </w:rPr>
      </w:r>
      <w:r w:rsidR="00B67E52" w:rsidRPr="002D17CF">
        <w:rPr>
          <w:rFonts w:ascii="Times New Roman" w:hAnsi="Times New Roman"/>
          <w:lang w:val="en-GB"/>
        </w:rPr>
        <w:fldChar w:fldCharType="separate"/>
      </w:r>
      <w:sdt>
        <w:sdtPr>
          <w:rPr>
            <w:rFonts w:ascii="Times New Roman" w:hAnsi="Times New Roman"/>
          </w:rPr>
          <w:alias w:val="Rok odevzdání"/>
          <w:tag w:val="ROK_ODEVZDANI"/>
          <w:id w:val="-306164799"/>
          <w:placeholder>
            <w:docPart w:val="67B1EBA3A7F6664D9EFD0C587DE4078A"/>
          </w:placeholder>
          <w:text/>
        </w:sdtPr>
        <w:sdtContent>
          <w:r w:rsidR="00C04547">
            <w:rPr>
              <w:rFonts w:ascii="Times New Roman" w:hAnsi="Times New Roman"/>
            </w:rPr>
            <w:t>2026</w:t>
          </w:r>
        </w:sdtContent>
      </w:sdt>
      <w:r w:rsidR="00B67E52" w:rsidRPr="002D17CF">
        <w:rPr>
          <w:rFonts w:ascii="Times New Roman" w:hAnsi="Times New Roman"/>
          <w:lang w:val="en-GB"/>
        </w:rPr>
        <w:fldChar w:fldCharType="end"/>
      </w:r>
    </w:p>
    <w:p w14:paraId="1D0F4487" w14:textId="7F9E412A" w:rsidR="000E1807" w:rsidRPr="002D17CF" w:rsidRDefault="00D21BED" w:rsidP="00704143">
      <w:pPr>
        <w:pStyle w:val="ZPBibilografickzznam"/>
        <w:rPr>
          <w:rFonts w:ascii="Times New Roman" w:hAnsi="Times New Roman"/>
          <w:lang w:val="en-GB"/>
        </w:rPr>
      </w:pPr>
      <w:r w:rsidRPr="002D17CF">
        <w:rPr>
          <w:rStyle w:val="ZPPKlbiblografie"/>
          <w:rFonts w:ascii="Times New Roman" w:hAnsi="Times New Roman"/>
          <w:lang w:val="en-GB"/>
        </w:rPr>
        <w:t>Number of Pages</w:t>
      </w:r>
      <w:r w:rsidR="000E1807" w:rsidRPr="002D17CF">
        <w:rPr>
          <w:rStyle w:val="ZPPKlbiblografie"/>
          <w:rFonts w:ascii="Times New Roman" w:hAnsi="Times New Roman"/>
          <w:lang w:val="en-GB"/>
        </w:rPr>
        <w:t>:</w:t>
      </w:r>
      <w:r w:rsidR="000E1807" w:rsidRPr="002D17CF">
        <w:rPr>
          <w:rFonts w:ascii="Times New Roman" w:hAnsi="Times New Roman"/>
          <w:lang w:val="en-GB"/>
        </w:rPr>
        <w:tab/>
      </w:r>
      <w:r w:rsidR="00BE4BC7">
        <w:rPr>
          <w:rFonts w:ascii="Times New Roman" w:hAnsi="Times New Roman"/>
          <w:lang w:val="en-GB"/>
        </w:rPr>
        <w:t>89</w:t>
      </w:r>
    </w:p>
    <w:p w14:paraId="6DC4C0CA" w14:textId="4DCB96D1" w:rsidR="00974A40" w:rsidRPr="00746487" w:rsidRDefault="000E1807" w:rsidP="00BE4BC7">
      <w:pPr>
        <w:pStyle w:val="ZPBibilografickzznam"/>
        <w:rPr>
          <w:lang w:val="en-GB"/>
        </w:rPr>
      </w:pPr>
      <w:r w:rsidRPr="002D17CF">
        <w:rPr>
          <w:rStyle w:val="ZPPKlbiblografie"/>
          <w:rFonts w:ascii="Times New Roman" w:hAnsi="Times New Roman"/>
          <w:lang w:val="en-GB"/>
        </w:rPr>
        <w:t>K</w:t>
      </w:r>
      <w:r w:rsidR="00D21BED" w:rsidRPr="002D17CF">
        <w:rPr>
          <w:rStyle w:val="ZPPKlbiblografie"/>
          <w:rFonts w:ascii="Times New Roman" w:hAnsi="Times New Roman"/>
          <w:lang w:val="en-GB"/>
        </w:rPr>
        <w:t>eywords</w:t>
      </w:r>
      <w:r w:rsidRPr="002D17CF">
        <w:rPr>
          <w:rStyle w:val="ZPPKlbiblografie"/>
          <w:rFonts w:ascii="Times New Roman" w:hAnsi="Times New Roman"/>
          <w:lang w:val="en-GB"/>
        </w:rPr>
        <w:t>:</w:t>
      </w:r>
      <w:r w:rsidRPr="002D17CF">
        <w:rPr>
          <w:rFonts w:ascii="Times New Roman" w:hAnsi="Times New Roman"/>
          <w:lang w:val="en-GB"/>
        </w:rPr>
        <w:tab/>
      </w:r>
      <w:sdt>
        <w:sdtPr>
          <w:rPr>
            <w:rFonts w:ascii="Times New Roman" w:hAnsi="Times New Roman"/>
          </w:rPr>
          <w:tag w:val="POLE_KEY_WORDS"/>
          <w:id w:val="112340290"/>
          <w:placeholder>
            <w:docPart w:val="61FDA9193C02FD45817F8C7F448648D5"/>
          </w:placeholder>
          <w:text/>
        </w:sdtPr>
        <w:sdtContent>
          <w:proofErr w:type="spellStart"/>
          <w:r w:rsidR="00BE4BC7" w:rsidRPr="00BE4BC7">
            <w:rPr>
              <w:rFonts w:ascii="Times New Roman" w:hAnsi="Times New Roman"/>
            </w:rPr>
            <w:t>Economic</w:t>
          </w:r>
          <w:proofErr w:type="spellEnd"/>
          <w:r w:rsidR="00BE4BC7" w:rsidRPr="00BE4BC7">
            <w:rPr>
              <w:rFonts w:ascii="Times New Roman" w:hAnsi="Times New Roman"/>
            </w:rPr>
            <w:t xml:space="preserve"> </w:t>
          </w:r>
          <w:proofErr w:type="spellStart"/>
          <w:r w:rsidR="00BE4BC7" w:rsidRPr="00BE4BC7">
            <w:rPr>
              <w:rFonts w:ascii="Times New Roman" w:hAnsi="Times New Roman"/>
            </w:rPr>
            <w:t>subjects</w:t>
          </w:r>
          <w:proofErr w:type="spellEnd"/>
          <w:r w:rsidR="00BE4BC7" w:rsidRPr="00BE4BC7">
            <w:rPr>
              <w:rFonts w:ascii="Times New Roman" w:hAnsi="Times New Roman"/>
            </w:rPr>
            <w:t xml:space="preserve">, </w:t>
          </w:r>
          <w:proofErr w:type="spellStart"/>
          <w:r w:rsidR="00BE4BC7" w:rsidRPr="00BE4BC7">
            <w:rPr>
              <w:rFonts w:ascii="Times New Roman" w:hAnsi="Times New Roman"/>
            </w:rPr>
            <w:t>Teaching</w:t>
          </w:r>
          <w:proofErr w:type="spellEnd"/>
          <w:r w:rsidR="00BE4BC7" w:rsidRPr="00BE4BC7">
            <w:rPr>
              <w:rFonts w:ascii="Times New Roman" w:hAnsi="Times New Roman"/>
            </w:rPr>
            <w:t xml:space="preserve"> </w:t>
          </w:r>
          <w:proofErr w:type="spellStart"/>
          <w:r w:rsidR="00BE4BC7" w:rsidRPr="00BE4BC7">
            <w:rPr>
              <w:rFonts w:ascii="Times New Roman" w:hAnsi="Times New Roman"/>
            </w:rPr>
            <w:t>methods</w:t>
          </w:r>
          <w:proofErr w:type="spellEnd"/>
          <w:r w:rsidR="00BE4BC7" w:rsidRPr="00BE4BC7">
            <w:rPr>
              <w:rFonts w:ascii="Times New Roman" w:hAnsi="Times New Roman"/>
            </w:rPr>
            <w:t xml:space="preserve">, </w:t>
          </w:r>
          <w:proofErr w:type="spellStart"/>
          <w:r w:rsidR="00BE4BC7" w:rsidRPr="00BE4BC7">
            <w:rPr>
              <w:rFonts w:ascii="Times New Roman" w:hAnsi="Times New Roman"/>
            </w:rPr>
            <w:t>Societal</w:t>
          </w:r>
          <w:proofErr w:type="spellEnd"/>
          <w:r w:rsidR="00BE4BC7" w:rsidRPr="00BE4BC7">
            <w:rPr>
              <w:rFonts w:ascii="Times New Roman" w:hAnsi="Times New Roman"/>
            </w:rPr>
            <w:t xml:space="preserve"> development, </w:t>
          </w:r>
          <w:proofErr w:type="spellStart"/>
          <w:proofErr w:type="gramStart"/>
          <w:r w:rsidR="00BE4BC7" w:rsidRPr="00BE4BC7">
            <w:rPr>
              <w:rFonts w:ascii="Times New Roman" w:hAnsi="Times New Roman"/>
            </w:rPr>
            <w:t>Financial</w:t>
          </w:r>
          <w:proofErr w:type="spellEnd"/>
          <w:proofErr w:type="gramEnd"/>
          <w:r w:rsidR="00BE4BC7" w:rsidRPr="00BE4BC7">
            <w:rPr>
              <w:rFonts w:ascii="Times New Roman" w:hAnsi="Times New Roman"/>
            </w:rPr>
            <w:t xml:space="preserve"> </w:t>
          </w:r>
          <w:proofErr w:type="spellStart"/>
          <w:r w:rsidR="00BE4BC7" w:rsidRPr="00BE4BC7">
            <w:rPr>
              <w:rFonts w:ascii="Times New Roman" w:hAnsi="Times New Roman"/>
            </w:rPr>
            <w:t>literacy</w:t>
          </w:r>
          <w:proofErr w:type="spellEnd"/>
          <w:r w:rsidR="00BE4BC7" w:rsidRPr="00BE4BC7">
            <w:rPr>
              <w:rFonts w:ascii="Times New Roman" w:hAnsi="Times New Roman"/>
            </w:rPr>
            <w:t xml:space="preserve">, </w:t>
          </w:r>
          <w:proofErr w:type="spellStart"/>
          <w:r w:rsidR="00BE4BC7" w:rsidRPr="00BE4BC7">
            <w:rPr>
              <w:rFonts w:ascii="Times New Roman" w:hAnsi="Times New Roman"/>
            </w:rPr>
            <w:t>Modern</w:t>
          </w:r>
          <w:proofErr w:type="spellEnd"/>
          <w:r w:rsidR="00BE4BC7" w:rsidRPr="00BE4BC7">
            <w:rPr>
              <w:rFonts w:ascii="Times New Roman" w:hAnsi="Times New Roman"/>
            </w:rPr>
            <w:t xml:space="preserve"> </w:t>
          </w:r>
          <w:proofErr w:type="spellStart"/>
          <w:r w:rsidR="00BE4BC7" w:rsidRPr="00BE4BC7">
            <w:rPr>
              <w:rFonts w:ascii="Times New Roman" w:hAnsi="Times New Roman"/>
            </w:rPr>
            <w:t>technologies</w:t>
          </w:r>
          <w:proofErr w:type="spellEnd"/>
          <w:r w:rsidR="00BE4BC7" w:rsidRPr="00BE4BC7">
            <w:rPr>
              <w:rFonts w:ascii="Times New Roman" w:hAnsi="Times New Roman"/>
            </w:rPr>
            <w:t xml:space="preserve">, </w:t>
          </w:r>
          <w:proofErr w:type="spellStart"/>
          <w:r w:rsidR="00BE4BC7" w:rsidRPr="00BE4BC7">
            <w:rPr>
              <w:rFonts w:ascii="Times New Roman" w:hAnsi="Times New Roman"/>
            </w:rPr>
            <w:t>Activating</w:t>
          </w:r>
          <w:proofErr w:type="spellEnd"/>
          <w:r w:rsidR="00BE4BC7" w:rsidRPr="00BE4BC7">
            <w:rPr>
              <w:rFonts w:ascii="Times New Roman" w:hAnsi="Times New Roman"/>
            </w:rPr>
            <w:t xml:space="preserve"> </w:t>
          </w:r>
          <w:proofErr w:type="spellStart"/>
          <w:r w:rsidR="00BE4BC7" w:rsidRPr="00BE4BC7">
            <w:rPr>
              <w:rFonts w:ascii="Times New Roman" w:hAnsi="Times New Roman"/>
            </w:rPr>
            <w:t>methods</w:t>
          </w:r>
          <w:proofErr w:type="spellEnd"/>
        </w:sdtContent>
      </w:sdt>
    </w:p>
    <w:p w14:paraId="3024E5BE" w14:textId="77777777" w:rsidR="000E1807" w:rsidRPr="00746487" w:rsidRDefault="000E1807" w:rsidP="00704143">
      <w:pPr>
        <w:pStyle w:val="ZPBibilografickzznam"/>
        <w:sectPr w:rsidR="000E1807" w:rsidRPr="00746487" w:rsidSect="009B0E51">
          <w:headerReference w:type="default" r:id="rId19"/>
          <w:footerReference w:type="even" r:id="rId20"/>
          <w:footerReference w:type="default" r:id="rId21"/>
          <w:type w:val="evenPage"/>
          <w:pgSz w:w="11906" w:h="16838" w:code="9"/>
          <w:pgMar w:top="2380" w:right="2020" w:bottom="2380" w:left="2020" w:header="1900" w:footer="1280" w:gutter="500"/>
          <w:cols w:space="708"/>
          <w:docGrid w:linePitch="360"/>
        </w:sectPr>
      </w:pPr>
    </w:p>
    <w:p w14:paraId="128E7421" w14:textId="77777777" w:rsidR="0077567B" w:rsidRPr="002D17CF" w:rsidRDefault="0077567B" w:rsidP="00A00BBC">
      <w:pPr>
        <w:pStyle w:val="ZPNadpis1vodn"/>
        <w:rPr>
          <w:rFonts w:ascii="Times New Roman" w:hAnsi="Times New Roman" w:cs="Times New Roman"/>
        </w:rPr>
      </w:pPr>
      <w:r w:rsidRPr="002D17CF">
        <w:rPr>
          <w:rFonts w:ascii="Times New Roman" w:hAnsi="Times New Roman" w:cs="Times New Roman"/>
        </w:rPr>
        <w:lastRenderedPageBreak/>
        <w:t>A</w:t>
      </w:r>
      <w:r w:rsidR="00DD1BF2" w:rsidRPr="002D17CF">
        <w:rPr>
          <w:rFonts w:ascii="Times New Roman" w:hAnsi="Times New Roman" w:cs="Times New Roman"/>
        </w:rPr>
        <w:t>notace</w:t>
      </w:r>
    </w:p>
    <w:p w14:paraId="7E09E21D" w14:textId="3A1FFC1E" w:rsidR="00C96B30" w:rsidRPr="002D17CF" w:rsidRDefault="00BE4BC7" w:rsidP="00BE4BC7">
      <w:pPr>
        <w:pStyle w:val="ZPZklad"/>
        <w:spacing w:line="360" w:lineRule="auto"/>
        <w:rPr>
          <w:rFonts w:ascii="Times New Roman" w:hAnsi="Times New Roman"/>
        </w:rPr>
      </w:pPr>
      <w:r w:rsidRPr="00BE4BC7">
        <w:rPr>
          <w:rFonts w:ascii="Times New Roman" w:hAnsi="Times New Roman"/>
        </w:rPr>
        <w:t>Bakalářská práce analyzuje proměny výukových metod v ekonomických předmětech v kontextu společenského a technologického vývoje. Teoretická část vymezuje didaktické postupy a jejich ukotvení v kurikulárních dokume</w:t>
      </w:r>
      <w:r w:rsidR="00195615">
        <w:rPr>
          <w:rFonts w:ascii="Times New Roman" w:hAnsi="Times New Roman"/>
        </w:rPr>
        <w:t>n</w:t>
      </w:r>
      <w:r w:rsidRPr="00BE4BC7">
        <w:rPr>
          <w:rFonts w:ascii="Times New Roman" w:hAnsi="Times New Roman"/>
        </w:rPr>
        <w:t>tech. Empirická část prostřednictvím rozhovorů s učiteli a dotazování žáků zkoumá efektivitu aktivizačních metod</w:t>
      </w:r>
      <w:r>
        <w:rPr>
          <w:rFonts w:ascii="Times New Roman" w:hAnsi="Times New Roman"/>
        </w:rPr>
        <w:t xml:space="preserve">, </w:t>
      </w:r>
      <w:r w:rsidRPr="00BE4BC7">
        <w:rPr>
          <w:rFonts w:ascii="Times New Roman" w:hAnsi="Times New Roman"/>
        </w:rPr>
        <w:t xml:space="preserve">vliv </w:t>
      </w:r>
      <w:r>
        <w:rPr>
          <w:rFonts w:ascii="Times New Roman" w:hAnsi="Times New Roman"/>
        </w:rPr>
        <w:t>moderních technologií a využitelnost výuky</w:t>
      </w:r>
      <w:r w:rsidRPr="00BE4BC7">
        <w:rPr>
          <w:rFonts w:ascii="Times New Roman" w:hAnsi="Times New Roman"/>
        </w:rPr>
        <w:t>. Výstupem práce je zhodnocení připravenosti žáků na praxi a formulace doporučení pro modernizaci ekonomického vzdělávání.</w:t>
      </w:r>
    </w:p>
    <w:p w14:paraId="5C34615A" w14:textId="77777777" w:rsidR="0009050F" w:rsidRPr="002D17CF" w:rsidRDefault="0009050F" w:rsidP="00C96B30">
      <w:pPr>
        <w:pStyle w:val="ZPZklad"/>
        <w:rPr>
          <w:rFonts w:ascii="Times New Roman" w:hAnsi="Times New Roman"/>
          <w:lang w:val="en-US"/>
        </w:rPr>
      </w:pPr>
    </w:p>
    <w:p w14:paraId="6087AC69" w14:textId="77777777" w:rsidR="00C96B30" w:rsidRPr="002D17CF" w:rsidRDefault="00C96B30" w:rsidP="00A00BBC">
      <w:pPr>
        <w:pStyle w:val="ZPNadpis1vodn"/>
        <w:rPr>
          <w:rFonts w:ascii="Times New Roman" w:hAnsi="Times New Roman" w:cs="Times New Roman"/>
        </w:rPr>
      </w:pPr>
      <w:proofErr w:type="spellStart"/>
      <w:r w:rsidRPr="002D17CF">
        <w:rPr>
          <w:rFonts w:ascii="Times New Roman" w:hAnsi="Times New Roman" w:cs="Times New Roman"/>
        </w:rPr>
        <w:lastRenderedPageBreak/>
        <w:t>Abstract</w:t>
      </w:r>
      <w:proofErr w:type="spellEnd"/>
    </w:p>
    <w:p w14:paraId="4FEE1581" w14:textId="46C902AE" w:rsidR="00C96B30" w:rsidRDefault="00BE4BC7" w:rsidP="00BE4BC7">
      <w:pPr>
        <w:pStyle w:val="Odstavec1EN"/>
        <w:spacing w:line="360" w:lineRule="auto"/>
      </w:pPr>
      <w:r w:rsidRPr="00BE4BC7">
        <w:rPr>
          <w:rFonts w:ascii="Times New Roman" w:hAnsi="Times New Roman"/>
        </w:rPr>
        <w:t xml:space="preserve">This bachelor thesis </w:t>
      </w:r>
      <w:proofErr w:type="spellStart"/>
      <w:r w:rsidRPr="00BE4BC7">
        <w:rPr>
          <w:rFonts w:ascii="Times New Roman" w:hAnsi="Times New Roman"/>
        </w:rPr>
        <w:t>analyzes</w:t>
      </w:r>
      <w:proofErr w:type="spellEnd"/>
      <w:r w:rsidRPr="00BE4BC7">
        <w:rPr>
          <w:rFonts w:ascii="Times New Roman" w:hAnsi="Times New Roman"/>
        </w:rPr>
        <w:t xml:space="preserve"> changes in teaching methods in economic subjects amidst societal and technological development. The theoretical part defines didactic procedures and their role in curricular documents. The empirical part, using teacher interviews and student surveys, examines the effectiveness of activating methods, the impact of modern technologies, and the practical utility of teaching. The output evaluates students readiness for practice and offers recommendations for modernizing economic education.</w:t>
      </w:r>
    </w:p>
    <w:p w14:paraId="7BBBDC23" w14:textId="77777777" w:rsidR="00F21594" w:rsidRPr="00F21594" w:rsidRDefault="00F21594" w:rsidP="00F21594">
      <w:pPr>
        <w:pStyle w:val="Odstavec1"/>
      </w:pPr>
    </w:p>
    <w:p w14:paraId="70F92897" w14:textId="77777777" w:rsidR="002C0686" w:rsidRPr="00746487" w:rsidRDefault="002C0686" w:rsidP="002C0686">
      <w:pPr>
        <w:pStyle w:val="ZPSeznamzkratek"/>
      </w:pPr>
    </w:p>
    <w:p w14:paraId="21972F0E" w14:textId="77777777" w:rsidR="002C0686" w:rsidRPr="00746487" w:rsidRDefault="002C0686" w:rsidP="007C294D">
      <w:pPr>
        <w:pStyle w:val="inZPKlovslova"/>
        <w:sectPr w:rsidR="002C0686" w:rsidRPr="00746487" w:rsidSect="009B0E51">
          <w:type w:val="evenPage"/>
          <w:pgSz w:w="11906" w:h="16838" w:code="9"/>
          <w:pgMar w:top="2380" w:right="2020" w:bottom="2380" w:left="2020" w:header="1900" w:footer="1280" w:gutter="500"/>
          <w:cols w:space="708"/>
          <w:docGrid w:linePitch="360"/>
        </w:sectPr>
      </w:pPr>
    </w:p>
    <w:p w14:paraId="3FF4EBDA" w14:textId="77777777" w:rsidR="006613D4" w:rsidRPr="002D17CF" w:rsidRDefault="006613D4" w:rsidP="00CE1A04">
      <w:pPr>
        <w:pStyle w:val="ZPNadpis1vodn"/>
        <w:rPr>
          <w:rFonts w:ascii="Times New Roman" w:hAnsi="Times New Roman" w:cs="Times New Roman"/>
        </w:rPr>
      </w:pPr>
      <w:r w:rsidRPr="002D17CF">
        <w:rPr>
          <w:rFonts w:ascii="Times New Roman" w:hAnsi="Times New Roman" w:cs="Times New Roman"/>
        </w:rPr>
        <w:lastRenderedPageBreak/>
        <w:t>Čestné prohlášení</w:t>
      </w:r>
    </w:p>
    <w:p w14:paraId="3208D3C7" w14:textId="462F35B7" w:rsidR="009B0E51" w:rsidRPr="002D17CF" w:rsidRDefault="009B0E51" w:rsidP="00ED1B1E">
      <w:pPr>
        <w:pStyle w:val="ZPZklad"/>
        <w:rPr>
          <w:rFonts w:ascii="Times New Roman" w:hAnsi="Times New Roman"/>
        </w:rPr>
      </w:pPr>
      <w:r w:rsidRPr="002D17CF">
        <w:rPr>
          <w:rFonts w:ascii="Times New Roman" w:hAnsi="Times New Roman"/>
        </w:rPr>
        <w:t xml:space="preserve">Prohlašuji, že jsem </w:t>
      </w:r>
      <w:sdt>
        <w:sdtPr>
          <w:rPr>
            <w:rFonts w:ascii="Times New Roman" w:hAnsi="Times New Roman"/>
          </w:rPr>
          <w:alias w:val="Druh práce"/>
          <w:tag w:val="Druh práce"/>
          <w:id w:val="1668205555"/>
          <w:placeholder>
            <w:docPart w:val="58B4C0A96075CC439D6269E40EEF7511"/>
          </w:placeholder>
          <w:comboBox>
            <w:listItem w:displayText="[Vyberte druh práce]" w:value=""/>
            <w:listItem w:displayText="bakalářskou práci" w:value="bakalářskou práci"/>
            <w:listItem w:displayText="diplomovou práci" w:value="diplomovou práci"/>
            <w:listItem w:displayText="rigorózní práci" w:value="rigorózní práci"/>
            <w:listItem w:displayText="disertační práci" w:value="disertační práci"/>
            <w:listItem w:displayText="závěrečnou práci CŽV" w:value="závěrečnou práci CŽV"/>
          </w:comboBox>
        </w:sdtPr>
        <w:sdtContent>
          <w:r w:rsidR="0055325F">
            <w:rPr>
              <w:rFonts w:ascii="Times New Roman" w:hAnsi="Times New Roman"/>
            </w:rPr>
            <w:t>bakalářskou práci</w:t>
          </w:r>
        </w:sdtContent>
      </w:sdt>
      <w:r w:rsidRPr="002D17CF">
        <w:rPr>
          <w:rFonts w:ascii="Times New Roman" w:hAnsi="Times New Roman"/>
        </w:rPr>
        <w:t xml:space="preserve"> </w:t>
      </w:r>
      <w:sdt>
        <w:sdtPr>
          <w:rPr>
            <w:rFonts w:ascii="Times New Roman" w:hAnsi="Times New Roman"/>
          </w:rPr>
          <w:id w:val="2143235968"/>
          <w:placeholder>
            <w:docPart w:val="BD3DC877AE16494F8E7FB560F2CD695A"/>
          </w:placeholder>
          <w:dropDownList>
            <w:listItem w:value="[Vyberte podle rodu]"/>
            <w:listItem w:displayText="vypracoval" w:value="vypracoval"/>
            <w:listItem w:displayText="vypracovala" w:value="vypracovala"/>
          </w:dropDownList>
        </w:sdtPr>
        <w:sdtContent>
          <w:r w:rsidR="0055325F">
            <w:rPr>
              <w:rFonts w:ascii="Times New Roman" w:hAnsi="Times New Roman"/>
            </w:rPr>
            <w:t>vypracoval</w:t>
          </w:r>
        </w:sdtContent>
      </w:sdt>
      <w:r w:rsidRPr="002D17CF">
        <w:rPr>
          <w:rFonts w:ascii="Times New Roman" w:hAnsi="Times New Roman"/>
        </w:rPr>
        <w:t xml:space="preserve"> samostatně, s využitím pouze citovaných pramenů, dalších informací a zdrojů v souladu s Disciplinárním řádem pro studenty Pedagogické fakulty Masarykovy univerzity a se zákonem č. 121/2000 Sb., o právu autorském, o právech souvisejících s právem autorským a o změně některých zákonů (autorský zákon), ve znění pozdějších předpisů.</w:t>
      </w:r>
    </w:p>
    <w:p w14:paraId="17B13B02" w14:textId="1420C661" w:rsidR="00581933" w:rsidRPr="002D17CF" w:rsidRDefault="00F40517" w:rsidP="00FF3438">
      <w:pPr>
        <w:pStyle w:val="inZPPodpisprohlen"/>
        <w:spacing w:before="600"/>
        <w:rPr>
          <w:rFonts w:ascii="Times New Roman" w:hAnsi="Times New Roman"/>
        </w:rPr>
      </w:pPr>
      <w:r w:rsidRPr="002D17CF">
        <w:rPr>
          <w:rFonts w:ascii="Times New Roman" w:hAnsi="Times New Roman"/>
        </w:rPr>
        <w:t xml:space="preserve">V Brně </w:t>
      </w:r>
      <w:sdt>
        <w:sdtPr>
          <w:rPr>
            <w:rFonts w:ascii="Times New Roman" w:hAnsi="Times New Roman"/>
          </w:rPr>
          <w:tag w:val="DATUM"/>
          <w:id w:val="541563648"/>
          <w:placeholder>
            <w:docPart w:val="7CF1AE448409AC49B2455A6491350BAA"/>
          </w:placeholder>
          <w:date w:fullDate="2026-04-14T00:00:00Z">
            <w:dateFormat w:val="d. MMMM yyyy"/>
            <w:lid w:val="cs-CZ"/>
            <w:storeMappedDataAs w:val="dateTime"/>
            <w:calendar w:val="gregorian"/>
          </w:date>
        </w:sdtPr>
        <w:sdtContent>
          <w:r w:rsidR="009B0E51" w:rsidRPr="002D17CF">
            <w:rPr>
              <w:rFonts w:ascii="Times New Roman" w:hAnsi="Times New Roman"/>
            </w:rPr>
            <w:t>14. dubna 202</w:t>
          </w:r>
          <w:r w:rsidR="00C04547">
            <w:rPr>
              <w:rFonts w:ascii="Times New Roman" w:hAnsi="Times New Roman"/>
            </w:rPr>
            <w:t>6</w:t>
          </w:r>
        </w:sdtContent>
      </w:sdt>
      <w:r w:rsidR="00581933" w:rsidRPr="002D17CF">
        <w:rPr>
          <w:rFonts w:ascii="Times New Roman" w:hAnsi="Times New Roman"/>
        </w:rPr>
        <w:tab/>
      </w:r>
      <w:r w:rsidR="00FF3438" w:rsidRPr="002D17CF">
        <w:rPr>
          <w:rFonts w:ascii="Times New Roman" w:hAnsi="Times New Roman"/>
        </w:rPr>
        <w:t>.......................................</w:t>
      </w:r>
      <w:r w:rsidR="00581933" w:rsidRPr="002D17CF">
        <w:rPr>
          <w:rFonts w:ascii="Times New Roman" w:hAnsi="Times New Roman"/>
        </w:rPr>
        <w:tab/>
      </w:r>
      <w:sdt>
        <w:sdtPr>
          <w:rPr>
            <w:rFonts w:ascii="Times New Roman" w:hAnsi="Times New Roman"/>
          </w:rPr>
          <w:alias w:val="Autor"/>
          <w:tag w:val=""/>
          <w:id w:val="-1420636599"/>
          <w:placeholder>
            <w:docPart w:val="C8FCB6F079AC2047B8D32BD6CD3656C8"/>
          </w:placeholder>
          <w:dataBinding w:prefixMappings="xmlns:ns0='http://purl.org/dc/elements/1.1/' xmlns:ns1='http://schemas.openxmlformats.org/package/2006/metadata/core-properties' " w:xpath="/ns1:coreProperties[1]/ns0:creator[1]" w:storeItemID="{6C3C8BC8-F283-45AE-878A-BAB7291924A1}"/>
          <w:text/>
        </w:sdtPr>
        <w:sdtContent>
          <w:r w:rsidR="00067A02" w:rsidRPr="002D17CF">
            <w:rPr>
              <w:rFonts w:ascii="Times New Roman" w:hAnsi="Times New Roman"/>
            </w:rPr>
            <w:t>Filip Tesař</w:t>
          </w:r>
        </w:sdtContent>
      </w:sdt>
    </w:p>
    <w:p w14:paraId="05317AAC" w14:textId="77777777" w:rsidR="00DB00F5" w:rsidRPr="002D17CF" w:rsidRDefault="00DB00F5" w:rsidP="00581933">
      <w:pPr>
        <w:pStyle w:val="inZPPodpisprohlen"/>
        <w:rPr>
          <w:rFonts w:ascii="Times New Roman" w:hAnsi="Times New Roman"/>
        </w:rPr>
      </w:pPr>
    </w:p>
    <w:p w14:paraId="563BBBC6" w14:textId="77777777" w:rsidR="00FF3438" w:rsidRPr="00746487" w:rsidRDefault="00FF3438" w:rsidP="00581933">
      <w:pPr>
        <w:pStyle w:val="inZPPodpisprohlen"/>
        <w:sectPr w:rsidR="00FF3438" w:rsidRPr="00746487" w:rsidSect="009B0E51">
          <w:type w:val="oddPage"/>
          <w:pgSz w:w="11906" w:h="16838" w:code="9"/>
          <w:pgMar w:top="2380" w:right="2020" w:bottom="2380" w:left="2020" w:header="1900" w:footer="1280" w:gutter="500"/>
          <w:cols w:space="708"/>
          <w:vAlign w:val="bottom"/>
          <w:docGrid w:linePitch="360"/>
        </w:sectPr>
      </w:pPr>
    </w:p>
    <w:p w14:paraId="4C9F89F9" w14:textId="77777777" w:rsidR="00F40517" w:rsidRPr="002D17CF" w:rsidRDefault="00210C1C" w:rsidP="00CE1A04">
      <w:pPr>
        <w:pStyle w:val="ZPNadpis1vodn"/>
        <w:rPr>
          <w:rFonts w:ascii="Times New Roman" w:hAnsi="Times New Roman" w:cs="Times New Roman"/>
        </w:rPr>
      </w:pPr>
      <w:r w:rsidRPr="002D17CF">
        <w:rPr>
          <w:rFonts w:ascii="Times New Roman" w:hAnsi="Times New Roman" w:cs="Times New Roman"/>
        </w:rPr>
        <w:lastRenderedPageBreak/>
        <w:t>Poděkování</w:t>
      </w:r>
    </w:p>
    <w:p w14:paraId="1F7CF6A4" w14:textId="2C93AE4B" w:rsidR="00210C1C" w:rsidRPr="002D17CF" w:rsidRDefault="00C04547" w:rsidP="00C04547">
      <w:pPr>
        <w:pStyle w:val="ZPZklad"/>
        <w:spacing w:line="360" w:lineRule="auto"/>
        <w:rPr>
          <w:rFonts w:ascii="Times New Roman" w:hAnsi="Times New Roman"/>
        </w:rPr>
      </w:pPr>
      <w:r w:rsidRPr="00632F95">
        <w:rPr>
          <w:rFonts w:ascii="Times New Roman" w:hAnsi="Times New Roman"/>
        </w:rPr>
        <w:t xml:space="preserve">Ráda bych na tomto místě vyjádřila své poděkování vedoucímu bakalářské práce, panu Mgr. Ing. Peteru </w:t>
      </w:r>
      <w:proofErr w:type="spellStart"/>
      <w:r w:rsidRPr="00632F95">
        <w:rPr>
          <w:rFonts w:ascii="Times New Roman" w:hAnsi="Times New Roman"/>
        </w:rPr>
        <w:t>Mariničovi</w:t>
      </w:r>
      <w:proofErr w:type="spellEnd"/>
      <w:r w:rsidRPr="00632F95">
        <w:rPr>
          <w:rFonts w:ascii="Times New Roman" w:hAnsi="Times New Roman"/>
        </w:rPr>
        <w:t>, Ph.D., za jeho ochotu, odborné vedení, cenné připomínky a trpělivý přístup, který mi byl po celou dobu zpracování práce velkou oporou. Dále děkuji všem pedagogům a studentům, kteří se zúčastnili výzkumu a přispěli svými zkušenostmi a názory k jeho realizaci.</w:t>
      </w:r>
      <w:r>
        <w:rPr>
          <w:rFonts w:ascii="Times New Roman" w:hAnsi="Times New Roman"/>
        </w:rPr>
        <w:t xml:space="preserve"> </w:t>
      </w:r>
      <w:r w:rsidRPr="00632F95">
        <w:rPr>
          <w:rFonts w:ascii="Times New Roman" w:hAnsi="Times New Roman"/>
        </w:rPr>
        <w:t>Poděkování patří také mé rodině a blízkým za jejich neustálou podporu, povzbuzení a trpělivost během celého studia.</w:t>
      </w:r>
    </w:p>
    <w:p w14:paraId="180EBB9C" w14:textId="77777777" w:rsidR="00C612F9" w:rsidRPr="002D17CF" w:rsidRDefault="00C612F9" w:rsidP="00A2558D">
      <w:pPr>
        <w:pStyle w:val="Dalodstavce"/>
        <w:rPr>
          <w:rFonts w:ascii="Times New Roman" w:hAnsi="Times New Roman"/>
        </w:rPr>
      </w:pPr>
    </w:p>
    <w:p w14:paraId="084014D6" w14:textId="77777777" w:rsidR="009951BF" w:rsidRPr="00746487" w:rsidRDefault="009951BF" w:rsidP="00A2558D">
      <w:pPr>
        <w:pStyle w:val="Dalodstavce"/>
        <w:sectPr w:rsidR="009951BF" w:rsidRPr="00746487" w:rsidSect="009B0E51">
          <w:footerReference w:type="default" r:id="rId22"/>
          <w:footerReference w:type="first" r:id="rId23"/>
          <w:type w:val="oddPage"/>
          <w:pgSz w:w="11906" w:h="16838" w:code="9"/>
          <w:pgMar w:top="2380" w:right="2020" w:bottom="2380" w:left="2020" w:header="1900" w:footer="1280" w:gutter="500"/>
          <w:cols w:space="708"/>
          <w:docGrid w:linePitch="360"/>
        </w:sectPr>
      </w:pPr>
    </w:p>
    <w:p w14:paraId="1D6BFBF5" w14:textId="77777777" w:rsidR="00E76694" w:rsidRPr="002D17CF" w:rsidRDefault="00F44C00" w:rsidP="002E640F">
      <w:pPr>
        <w:pStyle w:val="ZPNadpis1vodn"/>
        <w:rPr>
          <w:rFonts w:ascii="Times New Roman" w:hAnsi="Times New Roman" w:cs="Times New Roman"/>
        </w:rPr>
      </w:pPr>
      <w:r w:rsidRPr="002D17CF">
        <w:rPr>
          <w:rFonts w:ascii="Times New Roman" w:hAnsi="Times New Roman" w:cs="Times New Roman"/>
        </w:rPr>
        <w:lastRenderedPageBreak/>
        <w:t>Obsah</w:t>
      </w:r>
    </w:p>
    <w:p w14:paraId="5BEEC8EF" w14:textId="07E566C5" w:rsidR="007B2693" w:rsidRDefault="00825A03">
      <w:pPr>
        <w:pStyle w:val="Obsah1"/>
        <w:rPr>
          <w:rFonts w:asciiTheme="minorHAnsi" w:eastAsiaTheme="minorEastAsia" w:hAnsiTheme="minorHAnsi" w:cstheme="minorBidi"/>
          <w:b w:val="0"/>
          <w:color w:val="auto"/>
          <w:kern w:val="2"/>
          <w14:ligatures w14:val="standardContextual"/>
        </w:rPr>
      </w:pPr>
      <w:r w:rsidRPr="002D17CF">
        <w:rPr>
          <w:rFonts w:ascii="Times New Roman" w:hAnsi="Times New Roman" w:cs="Times New Roman"/>
          <w:bCs/>
          <w:noProof w:val="0"/>
        </w:rPr>
        <w:fldChar w:fldCharType="begin"/>
      </w:r>
      <w:r w:rsidRPr="002D17CF">
        <w:rPr>
          <w:rFonts w:ascii="Times New Roman" w:hAnsi="Times New Roman" w:cs="Times New Roman"/>
          <w:noProof w:val="0"/>
        </w:rPr>
        <w:instrText xml:space="preserve"> TOC \o "1-</w:instrText>
      </w:r>
      <w:r w:rsidR="004E0F2F" w:rsidRPr="002D17CF">
        <w:rPr>
          <w:rFonts w:ascii="Times New Roman" w:hAnsi="Times New Roman" w:cs="Times New Roman"/>
          <w:noProof w:val="0"/>
        </w:rPr>
        <w:instrText>2</w:instrText>
      </w:r>
      <w:r w:rsidRPr="002D17CF">
        <w:rPr>
          <w:rFonts w:ascii="Times New Roman" w:hAnsi="Times New Roman" w:cs="Times New Roman"/>
          <w:noProof w:val="0"/>
        </w:rPr>
        <w:instrText xml:space="preserve">" </w:instrText>
      </w:r>
      <w:r w:rsidRPr="002D17CF">
        <w:rPr>
          <w:rFonts w:ascii="Times New Roman" w:hAnsi="Times New Roman" w:cs="Times New Roman"/>
          <w:bCs/>
          <w:noProof w:val="0"/>
        </w:rPr>
        <w:fldChar w:fldCharType="separate"/>
      </w:r>
      <w:r w:rsidR="007B2693" w:rsidRPr="0032559E">
        <w:rPr>
          <w:rFonts w:ascii="Times New Roman" w:hAnsi="Times New Roman" w:cs="Times New Roman"/>
        </w:rPr>
        <w:t>Seznam příloh</w:t>
      </w:r>
      <w:r w:rsidR="007B2693">
        <w:tab/>
      </w:r>
      <w:r w:rsidR="007B2693">
        <w:fldChar w:fldCharType="begin"/>
      </w:r>
      <w:r w:rsidR="007B2693">
        <w:instrText xml:space="preserve"> PAGEREF _Toc227309558 \h </w:instrText>
      </w:r>
      <w:r w:rsidR="007B2693">
        <w:fldChar w:fldCharType="separate"/>
      </w:r>
      <w:r w:rsidR="007B2693">
        <w:t>13</w:t>
      </w:r>
      <w:r w:rsidR="007B2693">
        <w:fldChar w:fldCharType="end"/>
      </w:r>
    </w:p>
    <w:p w14:paraId="729F6A90" w14:textId="2F42F5E1"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1</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Úvod</w:t>
      </w:r>
      <w:r>
        <w:tab/>
      </w:r>
      <w:r>
        <w:fldChar w:fldCharType="begin"/>
      </w:r>
      <w:r>
        <w:instrText xml:space="preserve"> PAGEREF _Toc227309559 \h </w:instrText>
      </w:r>
      <w:r>
        <w:fldChar w:fldCharType="separate"/>
      </w:r>
      <w:r>
        <w:t>14</w:t>
      </w:r>
      <w:r>
        <w:fldChar w:fldCharType="end"/>
      </w:r>
    </w:p>
    <w:p w14:paraId="68C80C2C" w14:textId="38FBE5E8"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2</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Ekonomické předměty</w:t>
      </w:r>
      <w:r>
        <w:tab/>
      </w:r>
      <w:r>
        <w:fldChar w:fldCharType="begin"/>
      </w:r>
      <w:r>
        <w:instrText xml:space="preserve"> PAGEREF _Toc227309560 \h </w:instrText>
      </w:r>
      <w:r>
        <w:fldChar w:fldCharType="separate"/>
      </w:r>
      <w:r>
        <w:t>15</w:t>
      </w:r>
      <w:r>
        <w:fldChar w:fldCharType="end"/>
      </w:r>
    </w:p>
    <w:p w14:paraId="5D87E98C" w14:textId="4228EC4F"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2.1</w:t>
      </w:r>
      <w:r>
        <w:rPr>
          <w:rFonts w:asciiTheme="minorHAnsi" w:eastAsiaTheme="minorEastAsia" w:hAnsiTheme="minorHAnsi" w:cstheme="minorBidi"/>
          <w:iCs w:val="0"/>
          <w:kern w:val="2"/>
          <w14:ligatures w14:val="standardContextual"/>
        </w:rPr>
        <w:tab/>
      </w:r>
      <w:r w:rsidRPr="0032559E">
        <w:rPr>
          <w:rFonts w:ascii="Times New Roman" w:hAnsi="Times New Roman"/>
        </w:rPr>
        <w:t>Obchodní akademie</w:t>
      </w:r>
      <w:r>
        <w:tab/>
      </w:r>
      <w:r>
        <w:fldChar w:fldCharType="begin"/>
      </w:r>
      <w:r>
        <w:instrText xml:space="preserve"> PAGEREF _Toc227309561 \h </w:instrText>
      </w:r>
      <w:r>
        <w:fldChar w:fldCharType="separate"/>
      </w:r>
      <w:r>
        <w:t>15</w:t>
      </w:r>
      <w:r>
        <w:fldChar w:fldCharType="end"/>
      </w:r>
    </w:p>
    <w:p w14:paraId="42177979" w14:textId="384CDBA4"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2.2</w:t>
      </w:r>
      <w:r>
        <w:rPr>
          <w:rFonts w:asciiTheme="minorHAnsi" w:eastAsiaTheme="minorEastAsia" w:hAnsiTheme="minorHAnsi" w:cstheme="minorBidi"/>
          <w:iCs w:val="0"/>
          <w:kern w:val="2"/>
          <w14:ligatures w14:val="standardContextual"/>
        </w:rPr>
        <w:tab/>
      </w:r>
      <w:r w:rsidRPr="0032559E">
        <w:rPr>
          <w:rFonts w:ascii="Times New Roman" w:hAnsi="Times New Roman"/>
        </w:rPr>
        <w:t>Ekonomické lyceum</w:t>
      </w:r>
      <w:r>
        <w:tab/>
      </w:r>
      <w:r>
        <w:fldChar w:fldCharType="begin"/>
      </w:r>
      <w:r>
        <w:instrText xml:space="preserve"> PAGEREF _Toc227309562 \h </w:instrText>
      </w:r>
      <w:r>
        <w:fldChar w:fldCharType="separate"/>
      </w:r>
      <w:r>
        <w:t>17</w:t>
      </w:r>
      <w:r>
        <w:fldChar w:fldCharType="end"/>
      </w:r>
    </w:p>
    <w:p w14:paraId="199BFA17" w14:textId="748434F0"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2.3</w:t>
      </w:r>
      <w:r>
        <w:rPr>
          <w:rFonts w:asciiTheme="minorHAnsi" w:eastAsiaTheme="minorEastAsia" w:hAnsiTheme="minorHAnsi" w:cstheme="minorBidi"/>
          <w:iCs w:val="0"/>
          <w:kern w:val="2"/>
          <w14:ligatures w14:val="standardContextual"/>
        </w:rPr>
        <w:tab/>
      </w:r>
      <w:r w:rsidRPr="0032559E">
        <w:rPr>
          <w:rFonts w:ascii="Times New Roman" w:hAnsi="Times New Roman"/>
        </w:rPr>
        <w:t>Ekonomika a podnikání</w:t>
      </w:r>
      <w:r>
        <w:tab/>
      </w:r>
      <w:r>
        <w:fldChar w:fldCharType="begin"/>
      </w:r>
      <w:r>
        <w:instrText xml:space="preserve"> PAGEREF _Toc227309563 \h </w:instrText>
      </w:r>
      <w:r>
        <w:fldChar w:fldCharType="separate"/>
      </w:r>
      <w:r>
        <w:t>19</w:t>
      </w:r>
      <w:r>
        <w:fldChar w:fldCharType="end"/>
      </w:r>
    </w:p>
    <w:p w14:paraId="0FD603C0" w14:textId="1F3772A9"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2.4</w:t>
      </w:r>
      <w:r>
        <w:rPr>
          <w:rFonts w:asciiTheme="minorHAnsi" w:eastAsiaTheme="minorEastAsia" w:hAnsiTheme="minorHAnsi" w:cstheme="minorBidi"/>
          <w:iCs w:val="0"/>
          <w:kern w:val="2"/>
          <w14:ligatures w14:val="standardContextual"/>
        </w:rPr>
        <w:tab/>
      </w:r>
      <w:r w:rsidRPr="0032559E">
        <w:rPr>
          <w:rFonts w:ascii="Times New Roman" w:hAnsi="Times New Roman"/>
        </w:rPr>
        <w:t>Strojírenství</w:t>
      </w:r>
      <w:r>
        <w:tab/>
      </w:r>
      <w:r>
        <w:fldChar w:fldCharType="begin"/>
      </w:r>
      <w:r>
        <w:instrText xml:space="preserve"> PAGEREF _Toc227309564 \h </w:instrText>
      </w:r>
      <w:r>
        <w:fldChar w:fldCharType="separate"/>
      </w:r>
      <w:r>
        <w:t>21</w:t>
      </w:r>
      <w:r>
        <w:fldChar w:fldCharType="end"/>
      </w:r>
    </w:p>
    <w:p w14:paraId="205A837D" w14:textId="040CC343"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2.5</w:t>
      </w:r>
      <w:r>
        <w:rPr>
          <w:rFonts w:asciiTheme="minorHAnsi" w:eastAsiaTheme="minorEastAsia" w:hAnsiTheme="minorHAnsi" w:cstheme="minorBidi"/>
          <w:iCs w:val="0"/>
          <w:kern w:val="2"/>
          <w14:ligatures w14:val="standardContextual"/>
        </w:rPr>
        <w:tab/>
      </w:r>
      <w:r w:rsidRPr="0032559E">
        <w:rPr>
          <w:rFonts w:ascii="Times New Roman" w:hAnsi="Times New Roman"/>
        </w:rPr>
        <w:t>Informační technologie</w:t>
      </w:r>
      <w:r>
        <w:tab/>
      </w:r>
      <w:r>
        <w:fldChar w:fldCharType="begin"/>
      </w:r>
      <w:r>
        <w:instrText xml:space="preserve"> PAGEREF _Toc227309565 \h </w:instrText>
      </w:r>
      <w:r>
        <w:fldChar w:fldCharType="separate"/>
      </w:r>
      <w:r>
        <w:t>22</w:t>
      </w:r>
      <w:r>
        <w:fldChar w:fldCharType="end"/>
      </w:r>
    </w:p>
    <w:p w14:paraId="4B7328BA" w14:textId="0E100266"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2.6</w:t>
      </w:r>
      <w:r>
        <w:rPr>
          <w:rFonts w:asciiTheme="minorHAnsi" w:eastAsiaTheme="minorEastAsia" w:hAnsiTheme="minorHAnsi" w:cstheme="minorBidi"/>
          <w:iCs w:val="0"/>
          <w:kern w:val="2"/>
          <w14:ligatures w14:val="standardContextual"/>
        </w:rPr>
        <w:tab/>
      </w:r>
      <w:r w:rsidRPr="0032559E">
        <w:rPr>
          <w:rFonts w:ascii="Times New Roman" w:hAnsi="Times New Roman"/>
        </w:rPr>
        <w:t>Gymnázia</w:t>
      </w:r>
      <w:r>
        <w:tab/>
      </w:r>
      <w:r>
        <w:fldChar w:fldCharType="begin"/>
      </w:r>
      <w:r>
        <w:instrText xml:space="preserve"> PAGEREF _Toc227309566 \h </w:instrText>
      </w:r>
      <w:r>
        <w:fldChar w:fldCharType="separate"/>
      </w:r>
      <w:r>
        <w:t>25</w:t>
      </w:r>
      <w:r>
        <w:fldChar w:fldCharType="end"/>
      </w:r>
    </w:p>
    <w:p w14:paraId="1BEE4B01" w14:textId="27938A3F"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3</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Tradiční a moderní metody výuky</w:t>
      </w:r>
      <w:r>
        <w:tab/>
      </w:r>
      <w:r>
        <w:fldChar w:fldCharType="begin"/>
      </w:r>
      <w:r>
        <w:instrText xml:space="preserve"> PAGEREF _Toc227309567 \h </w:instrText>
      </w:r>
      <w:r>
        <w:fldChar w:fldCharType="separate"/>
      </w:r>
      <w:r>
        <w:t>28</w:t>
      </w:r>
      <w:r>
        <w:fldChar w:fldCharType="end"/>
      </w:r>
    </w:p>
    <w:p w14:paraId="1FC01A44" w14:textId="2ECD1EBF"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3.1</w:t>
      </w:r>
      <w:r>
        <w:rPr>
          <w:rFonts w:asciiTheme="minorHAnsi" w:eastAsiaTheme="minorEastAsia" w:hAnsiTheme="minorHAnsi" w:cstheme="minorBidi"/>
          <w:iCs w:val="0"/>
          <w:kern w:val="2"/>
          <w14:ligatures w14:val="standardContextual"/>
        </w:rPr>
        <w:tab/>
      </w:r>
      <w:r w:rsidRPr="0032559E">
        <w:rPr>
          <w:rFonts w:ascii="Times New Roman" w:hAnsi="Times New Roman"/>
        </w:rPr>
        <w:t>Tradiční metody výuky</w:t>
      </w:r>
      <w:r>
        <w:tab/>
      </w:r>
      <w:r>
        <w:fldChar w:fldCharType="begin"/>
      </w:r>
      <w:r>
        <w:instrText xml:space="preserve"> PAGEREF _Toc227309568 \h </w:instrText>
      </w:r>
      <w:r>
        <w:fldChar w:fldCharType="separate"/>
      </w:r>
      <w:r>
        <w:t>28</w:t>
      </w:r>
      <w:r>
        <w:fldChar w:fldCharType="end"/>
      </w:r>
    </w:p>
    <w:p w14:paraId="27BC5F52" w14:textId="699DC792"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3.2</w:t>
      </w:r>
      <w:r>
        <w:rPr>
          <w:rFonts w:asciiTheme="minorHAnsi" w:eastAsiaTheme="minorEastAsia" w:hAnsiTheme="minorHAnsi" w:cstheme="minorBidi"/>
          <w:iCs w:val="0"/>
          <w:kern w:val="2"/>
          <w14:ligatures w14:val="standardContextual"/>
        </w:rPr>
        <w:tab/>
      </w:r>
      <w:r w:rsidRPr="0032559E">
        <w:rPr>
          <w:rFonts w:ascii="Times New Roman" w:hAnsi="Times New Roman"/>
        </w:rPr>
        <w:t>Projektová výuka</w:t>
      </w:r>
      <w:r>
        <w:tab/>
      </w:r>
      <w:r>
        <w:fldChar w:fldCharType="begin"/>
      </w:r>
      <w:r>
        <w:instrText xml:space="preserve"> PAGEREF _Toc227309569 \h </w:instrText>
      </w:r>
      <w:r>
        <w:fldChar w:fldCharType="separate"/>
      </w:r>
      <w:r>
        <w:t>30</w:t>
      </w:r>
      <w:r>
        <w:fldChar w:fldCharType="end"/>
      </w:r>
    </w:p>
    <w:p w14:paraId="00A1A49C" w14:textId="34327F5A" w:rsidR="007B2693" w:rsidRDefault="007B2693">
      <w:pPr>
        <w:pStyle w:val="Obsah2"/>
        <w:rPr>
          <w:rFonts w:asciiTheme="minorHAnsi" w:eastAsiaTheme="minorEastAsia" w:hAnsiTheme="minorHAnsi" w:cstheme="minorBidi"/>
          <w:iCs w:val="0"/>
          <w:kern w:val="2"/>
          <w14:ligatures w14:val="standardContextual"/>
        </w:rPr>
      </w:pPr>
      <w:r>
        <w:t>3.3</w:t>
      </w:r>
      <w:r>
        <w:rPr>
          <w:rFonts w:asciiTheme="minorHAnsi" w:eastAsiaTheme="minorEastAsia" w:hAnsiTheme="minorHAnsi" w:cstheme="minorBidi"/>
          <w:iCs w:val="0"/>
          <w:kern w:val="2"/>
          <w14:ligatures w14:val="standardContextual"/>
        </w:rPr>
        <w:tab/>
      </w:r>
      <w:r>
        <w:t>Kazuistické metody ve výuce</w:t>
      </w:r>
      <w:r>
        <w:tab/>
      </w:r>
      <w:r>
        <w:fldChar w:fldCharType="begin"/>
      </w:r>
      <w:r>
        <w:instrText xml:space="preserve"> PAGEREF _Toc227309570 \h </w:instrText>
      </w:r>
      <w:r>
        <w:fldChar w:fldCharType="separate"/>
      </w:r>
      <w:r>
        <w:t>33</w:t>
      </w:r>
      <w:r>
        <w:fldChar w:fldCharType="end"/>
      </w:r>
    </w:p>
    <w:p w14:paraId="5434A3A7" w14:textId="6757C8C1" w:rsidR="007B2693" w:rsidRDefault="007B2693">
      <w:pPr>
        <w:pStyle w:val="Obsah2"/>
        <w:rPr>
          <w:rFonts w:asciiTheme="minorHAnsi" w:eastAsiaTheme="minorEastAsia" w:hAnsiTheme="minorHAnsi" w:cstheme="minorBidi"/>
          <w:iCs w:val="0"/>
          <w:kern w:val="2"/>
          <w14:ligatures w14:val="standardContextual"/>
        </w:rPr>
      </w:pPr>
      <w:r>
        <w:t>3.4</w:t>
      </w:r>
      <w:r>
        <w:rPr>
          <w:rFonts w:asciiTheme="minorHAnsi" w:eastAsiaTheme="minorEastAsia" w:hAnsiTheme="minorHAnsi" w:cstheme="minorBidi"/>
          <w:iCs w:val="0"/>
          <w:kern w:val="2"/>
          <w14:ligatures w14:val="standardContextual"/>
        </w:rPr>
        <w:tab/>
      </w:r>
      <w:r>
        <w:t>Převrácená třída</w:t>
      </w:r>
      <w:r>
        <w:tab/>
      </w:r>
      <w:r>
        <w:fldChar w:fldCharType="begin"/>
      </w:r>
      <w:r>
        <w:instrText xml:space="preserve"> PAGEREF _Toc227309571 \h </w:instrText>
      </w:r>
      <w:r>
        <w:fldChar w:fldCharType="separate"/>
      </w:r>
      <w:r>
        <w:t>35</w:t>
      </w:r>
      <w:r>
        <w:fldChar w:fldCharType="end"/>
      </w:r>
    </w:p>
    <w:p w14:paraId="0277133E" w14:textId="19926F4B"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4</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Moderní technologie ve výuce ekonomických předmětů</w:t>
      </w:r>
      <w:r>
        <w:tab/>
      </w:r>
      <w:r>
        <w:fldChar w:fldCharType="begin"/>
      </w:r>
      <w:r>
        <w:instrText xml:space="preserve"> PAGEREF _Toc227309572 \h </w:instrText>
      </w:r>
      <w:r>
        <w:fldChar w:fldCharType="separate"/>
      </w:r>
      <w:r>
        <w:t>38</w:t>
      </w:r>
      <w:r>
        <w:fldChar w:fldCharType="end"/>
      </w:r>
    </w:p>
    <w:p w14:paraId="2D29DABC" w14:textId="0299B239"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4.1</w:t>
      </w:r>
      <w:r>
        <w:rPr>
          <w:rFonts w:asciiTheme="minorHAnsi" w:eastAsiaTheme="minorEastAsia" w:hAnsiTheme="minorHAnsi" w:cstheme="minorBidi"/>
          <w:iCs w:val="0"/>
          <w:kern w:val="2"/>
          <w14:ligatures w14:val="standardContextual"/>
        </w:rPr>
        <w:tab/>
      </w:r>
      <w:r w:rsidRPr="0032559E">
        <w:rPr>
          <w:rFonts w:ascii="Times New Roman" w:hAnsi="Times New Roman"/>
        </w:rPr>
        <w:t>Interaktivní tabule a video</w:t>
      </w:r>
      <w:r>
        <w:tab/>
      </w:r>
      <w:r>
        <w:fldChar w:fldCharType="begin"/>
      </w:r>
      <w:r>
        <w:instrText xml:space="preserve"> PAGEREF _Toc227309573 \h </w:instrText>
      </w:r>
      <w:r>
        <w:fldChar w:fldCharType="separate"/>
      </w:r>
      <w:r>
        <w:t>38</w:t>
      </w:r>
      <w:r>
        <w:fldChar w:fldCharType="end"/>
      </w:r>
    </w:p>
    <w:p w14:paraId="39B93464" w14:textId="56B25161"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4.2</w:t>
      </w:r>
      <w:r>
        <w:rPr>
          <w:rFonts w:asciiTheme="minorHAnsi" w:eastAsiaTheme="minorEastAsia" w:hAnsiTheme="minorHAnsi" w:cstheme="minorBidi"/>
          <w:iCs w:val="0"/>
          <w:kern w:val="2"/>
          <w14:ligatures w14:val="standardContextual"/>
        </w:rPr>
        <w:tab/>
      </w:r>
      <w:r w:rsidRPr="0032559E">
        <w:rPr>
          <w:rFonts w:ascii="Times New Roman" w:hAnsi="Times New Roman"/>
        </w:rPr>
        <w:t>Aplikace na podporu výuky</w:t>
      </w:r>
      <w:r>
        <w:tab/>
      </w:r>
      <w:r>
        <w:fldChar w:fldCharType="begin"/>
      </w:r>
      <w:r>
        <w:instrText xml:space="preserve"> PAGEREF _Toc227309574 \h </w:instrText>
      </w:r>
      <w:r>
        <w:fldChar w:fldCharType="separate"/>
      </w:r>
      <w:r>
        <w:t>39</w:t>
      </w:r>
      <w:r>
        <w:fldChar w:fldCharType="end"/>
      </w:r>
    </w:p>
    <w:p w14:paraId="111BC5DC" w14:textId="71A723B9"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4.3</w:t>
      </w:r>
      <w:r>
        <w:rPr>
          <w:rFonts w:asciiTheme="minorHAnsi" w:eastAsiaTheme="minorEastAsia" w:hAnsiTheme="minorHAnsi" w:cstheme="minorBidi"/>
          <w:iCs w:val="0"/>
          <w:kern w:val="2"/>
          <w14:ligatures w14:val="standardContextual"/>
        </w:rPr>
        <w:tab/>
      </w:r>
      <w:r w:rsidRPr="0032559E">
        <w:rPr>
          <w:rFonts w:ascii="Times New Roman" w:hAnsi="Times New Roman"/>
        </w:rPr>
        <w:t>Podnikové informační systémy ve výuce</w:t>
      </w:r>
      <w:r>
        <w:tab/>
      </w:r>
      <w:r>
        <w:fldChar w:fldCharType="begin"/>
      </w:r>
      <w:r>
        <w:instrText xml:space="preserve"> PAGEREF _Toc227309575 \h </w:instrText>
      </w:r>
      <w:r>
        <w:fldChar w:fldCharType="separate"/>
      </w:r>
      <w:r>
        <w:t>41</w:t>
      </w:r>
      <w:r>
        <w:fldChar w:fldCharType="end"/>
      </w:r>
    </w:p>
    <w:p w14:paraId="7182411E" w14:textId="07CAC6D7"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4.4</w:t>
      </w:r>
      <w:r>
        <w:rPr>
          <w:rFonts w:asciiTheme="minorHAnsi" w:eastAsiaTheme="minorEastAsia" w:hAnsiTheme="minorHAnsi" w:cstheme="minorBidi"/>
          <w:iCs w:val="0"/>
          <w:kern w:val="2"/>
          <w14:ligatures w14:val="standardContextual"/>
        </w:rPr>
        <w:tab/>
      </w:r>
      <w:r w:rsidRPr="0032559E">
        <w:rPr>
          <w:rFonts w:ascii="Times New Roman" w:hAnsi="Times New Roman"/>
        </w:rPr>
        <w:t>E-learning ve výuce</w:t>
      </w:r>
      <w:r>
        <w:tab/>
      </w:r>
      <w:r>
        <w:fldChar w:fldCharType="begin"/>
      </w:r>
      <w:r>
        <w:instrText xml:space="preserve"> PAGEREF _Toc227309576 \h </w:instrText>
      </w:r>
      <w:r>
        <w:fldChar w:fldCharType="separate"/>
      </w:r>
      <w:r>
        <w:t>42</w:t>
      </w:r>
      <w:r>
        <w:fldChar w:fldCharType="end"/>
      </w:r>
    </w:p>
    <w:p w14:paraId="2D08FE95" w14:textId="4E72F41E"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5</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Metodologie výzkumného šetření</w:t>
      </w:r>
      <w:r>
        <w:tab/>
      </w:r>
      <w:r>
        <w:fldChar w:fldCharType="begin"/>
      </w:r>
      <w:r>
        <w:instrText xml:space="preserve"> PAGEREF _Toc227309577 \h </w:instrText>
      </w:r>
      <w:r>
        <w:fldChar w:fldCharType="separate"/>
      </w:r>
      <w:r>
        <w:t>44</w:t>
      </w:r>
      <w:r>
        <w:fldChar w:fldCharType="end"/>
      </w:r>
    </w:p>
    <w:p w14:paraId="4D1B5625" w14:textId="126C727A"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5.1</w:t>
      </w:r>
      <w:r>
        <w:rPr>
          <w:rFonts w:asciiTheme="minorHAnsi" w:eastAsiaTheme="minorEastAsia" w:hAnsiTheme="minorHAnsi" w:cstheme="minorBidi"/>
          <w:iCs w:val="0"/>
          <w:kern w:val="2"/>
          <w14:ligatures w14:val="standardContextual"/>
        </w:rPr>
        <w:tab/>
      </w:r>
      <w:r w:rsidRPr="0032559E">
        <w:rPr>
          <w:rFonts w:ascii="Times New Roman" w:hAnsi="Times New Roman"/>
        </w:rPr>
        <w:t>Cíle výzkumu a výzkumné otázky</w:t>
      </w:r>
      <w:r>
        <w:tab/>
      </w:r>
      <w:r>
        <w:fldChar w:fldCharType="begin"/>
      </w:r>
      <w:r>
        <w:instrText xml:space="preserve"> PAGEREF _Toc227309578 \h </w:instrText>
      </w:r>
      <w:r>
        <w:fldChar w:fldCharType="separate"/>
      </w:r>
      <w:r>
        <w:t>44</w:t>
      </w:r>
      <w:r>
        <w:fldChar w:fldCharType="end"/>
      </w:r>
    </w:p>
    <w:p w14:paraId="2CC4B63D" w14:textId="47B19605"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5.2</w:t>
      </w:r>
      <w:r>
        <w:rPr>
          <w:rFonts w:asciiTheme="minorHAnsi" w:eastAsiaTheme="minorEastAsia" w:hAnsiTheme="minorHAnsi" w:cstheme="minorBidi"/>
          <w:iCs w:val="0"/>
          <w:kern w:val="2"/>
          <w14:ligatures w14:val="standardContextual"/>
        </w:rPr>
        <w:tab/>
      </w:r>
      <w:r w:rsidRPr="0032559E">
        <w:rPr>
          <w:rFonts w:ascii="Times New Roman" w:hAnsi="Times New Roman"/>
        </w:rPr>
        <w:t>Metody sběru a analýzy dat</w:t>
      </w:r>
      <w:r>
        <w:tab/>
      </w:r>
      <w:r>
        <w:fldChar w:fldCharType="begin"/>
      </w:r>
      <w:r>
        <w:instrText xml:space="preserve"> PAGEREF _Toc227309579 \h </w:instrText>
      </w:r>
      <w:r>
        <w:fldChar w:fldCharType="separate"/>
      </w:r>
      <w:r>
        <w:t>45</w:t>
      </w:r>
      <w:r>
        <w:fldChar w:fldCharType="end"/>
      </w:r>
    </w:p>
    <w:p w14:paraId="1190121D" w14:textId="69C4C293"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5.3</w:t>
      </w:r>
      <w:r>
        <w:rPr>
          <w:rFonts w:asciiTheme="minorHAnsi" w:eastAsiaTheme="minorEastAsia" w:hAnsiTheme="minorHAnsi" w:cstheme="minorBidi"/>
          <w:iCs w:val="0"/>
          <w:kern w:val="2"/>
          <w14:ligatures w14:val="standardContextual"/>
        </w:rPr>
        <w:tab/>
      </w:r>
      <w:r w:rsidRPr="0032559E">
        <w:rPr>
          <w:rFonts w:ascii="Times New Roman" w:hAnsi="Times New Roman"/>
        </w:rPr>
        <w:t>Charakteristika výzkumného souboru</w:t>
      </w:r>
      <w:r>
        <w:tab/>
      </w:r>
      <w:r>
        <w:fldChar w:fldCharType="begin"/>
      </w:r>
      <w:r>
        <w:instrText xml:space="preserve"> PAGEREF _Toc227309580 \h </w:instrText>
      </w:r>
      <w:r>
        <w:fldChar w:fldCharType="separate"/>
      </w:r>
      <w:r>
        <w:t>45</w:t>
      </w:r>
      <w:r>
        <w:fldChar w:fldCharType="end"/>
      </w:r>
    </w:p>
    <w:p w14:paraId="5F138EBE" w14:textId="5DE6A3EA"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5.4</w:t>
      </w:r>
      <w:r>
        <w:rPr>
          <w:rFonts w:asciiTheme="minorHAnsi" w:eastAsiaTheme="minorEastAsia" w:hAnsiTheme="minorHAnsi" w:cstheme="minorBidi"/>
          <w:iCs w:val="0"/>
          <w:kern w:val="2"/>
          <w14:ligatures w14:val="standardContextual"/>
        </w:rPr>
        <w:tab/>
      </w:r>
      <w:r w:rsidRPr="0032559E">
        <w:rPr>
          <w:rFonts w:ascii="Times New Roman" w:hAnsi="Times New Roman"/>
        </w:rPr>
        <w:t>Etické aspekty výzkumu</w:t>
      </w:r>
      <w:r>
        <w:tab/>
      </w:r>
      <w:r>
        <w:fldChar w:fldCharType="begin"/>
      </w:r>
      <w:r>
        <w:instrText xml:space="preserve"> PAGEREF _Toc227309581 \h </w:instrText>
      </w:r>
      <w:r>
        <w:fldChar w:fldCharType="separate"/>
      </w:r>
      <w:r>
        <w:t>46</w:t>
      </w:r>
      <w:r>
        <w:fldChar w:fldCharType="end"/>
      </w:r>
    </w:p>
    <w:p w14:paraId="0C57EF4F" w14:textId="43999B03"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6</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Analýza a interpretace rozhovoru s pedagogy</w:t>
      </w:r>
      <w:r>
        <w:tab/>
      </w:r>
      <w:r>
        <w:fldChar w:fldCharType="begin"/>
      </w:r>
      <w:r>
        <w:instrText xml:space="preserve"> PAGEREF _Toc227309582 \h </w:instrText>
      </w:r>
      <w:r>
        <w:fldChar w:fldCharType="separate"/>
      </w:r>
      <w:r>
        <w:t>47</w:t>
      </w:r>
      <w:r>
        <w:fldChar w:fldCharType="end"/>
      </w:r>
    </w:p>
    <w:p w14:paraId="24846CD6" w14:textId="10826086"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lastRenderedPageBreak/>
        <w:t>6.1</w:t>
      </w:r>
      <w:r>
        <w:rPr>
          <w:rFonts w:asciiTheme="minorHAnsi" w:eastAsiaTheme="minorEastAsia" w:hAnsiTheme="minorHAnsi" w:cstheme="minorBidi"/>
          <w:iCs w:val="0"/>
          <w:kern w:val="2"/>
          <w14:ligatures w14:val="standardContextual"/>
        </w:rPr>
        <w:tab/>
      </w:r>
      <w:r w:rsidRPr="0032559E">
        <w:rPr>
          <w:rFonts w:ascii="Times New Roman" w:hAnsi="Times New Roman"/>
        </w:rPr>
        <w:t>Proměna role učitele a preference výukových metod</w:t>
      </w:r>
      <w:r>
        <w:tab/>
      </w:r>
      <w:r>
        <w:fldChar w:fldCharType="begin"/>
      </w:r>
      <w:r>
        <w:instrText xml:space="preserve"> PAGEREF _Toc227309583 \h </w:instrText>
      </w:r>
      <w:r>
        <w:fldChar w:fldCharType="separate"/>
      </w:r>
      <w:r>
        <w:t>47</w:t>
      </w:r>
      <w:r>
        <w:fldChar w:fldCharType="end"/>
      </w:r>
    </w:p>
    <w:p w14:paraId="07501DFF" w14:textId="478EE5A7"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6.2</w:t>
      </w:r>
      <w:r>
        <w:rPr>
          <w:rFonts w:asciiTheme="minorHAnsi" w:eastAsiaTheme="minorEastAsia" w:hAnsiTheme="minorHAnsi" w:cstheme="minorBidi"/>
          <w:iCs w:val="0"/>
          <w:kern w:val="2"/>
          <w14:ligatures w14:val="standardContextual"/>
        </w:rPr>
        <w:tab/>
      </w:r>
      <w:r w:rsidRPr="0032559E">
        <w:rPr>
          <w:rFonts w:ascii="Times New Roman" w:hAnsi="Times New Roman"/>
        </w:rPr>
        <w:t>Implementace aktivizačních prvků a projektové výuky</w:t>
      </w:r>
      <w:r>
        <w:tab/>
      </w:r>
      <w:r>
        <w:fldChar w:fldCharType="begin"/>
      </w:r>
      <w:r>
        <w:instrText xml:space="preserve"> PAGEREF _Toc227309584 \h </w:instrText>
      </w:r>
      <w:r>
        <w:fldChar w:fldCharType="separate"/>
      </w:r>
      <w:r>
        <w:t>48</w:t>
      </w:r>
      <w:r>
        <w:fldChar w:fldCharType="end"/>
      </w:r>
    </w:p>
    <w:p w14:paraId="279B615B" w14:textId="58178F37"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6.3</w:t>
      </w:r>
      <w:r>
        <w:rPr>
          <w:rFonts w:asciiTheme="minorHAnsi" w:eastAsiaTheme="minorEastAsia" w:hAnsiTheme="minorHAnsi" w:cstheme="minorBidi"/>
          <w:iCs w:val="0"/>
          <w:kern w:val="2"/>
          <w14:ligatures w14:val="standardContextual"/>
        </w:rPr>
        <w:tab/>
      </w:r>
      <w:r w:rsidRPr="0032559E">
        <w:rPr>
          <w:rFonts w:ascii="Times New Roman" w:hAnsi="Times New Roman"/>
        </w:rPr>
        <w:t>Reflexe digitálních technologií a nástupu umělé inteligence ve výuce</w:t>
      </w:r>
      <w:r>
        <w:tab/>
      </w:r>
      <w:r>
        <w:fldChar w:fldCharType="begin"/>
      </w:r>
      <w:r>
        <w:instrText xml:space="preserve"> PAGEREF _Toc227309585 \h </w:instrText>
      </w:r>
      <w:r>
        <w:fldChar w:fldCharType="separate"/>
      </w:r>
      <w:r>
        <w:t>49</w:t>
      </w:r>
      <w:r>
        <w:fldChar w:fldCharType="end"/>
      </w:r>
    </w:p>
    <w:p w14:paraId="0EF2AFDC" w14:textId="3FCA9F0B"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6.4</w:t>
      </w:r>
      <w:r>
        <w:rPr>
          <w:rFonts w:asciiTheme="minorHAnsi" w:eastAsiaTheme="minorEastAsia" w:hAnsiTheme="minorHAnsi" w:cstheme="minorBidi"/>
          <w:iCs w:val="0"/>
          <w:kern w:val="2"/>
          <w14:ligatures w14:val="standardContextual"/>
        </w:rPr>
        <w:tab/>
      </w:r>
      <w:r w:rsidRPr="0032559E">
        <w:rPr>
          <w:rFonts w:ascii="Times New Roman" w:hAnsi="Times New Roman"/>
        </w:rPr>
        <w:t>Bariéry v modernizaci výuky a reflexe společenských změn</w:t>
      </w:r>
      <w:r>
        <w:tab/>
      </w:r>
      <w:r>
        <w:fldChar w:fldCharType="begin"/>
      </w:r>
      <w:r>
        <w:instrText xml:space="preserve"> PAGEREF _Toc227309586 \h </w:instrText>
      </w:r>
      <w:r>
        <w:fldChar w:fldCharType="separate"/>
      </w:r>
      <w:r>
        <w:t>50</w:t>
      </w:r>
      <w:r>
        <w:fldChar w:fldCharType="end"/>
      </w:r>
    </w:p>
    <w:p w14:paraId="0F514F8F" w14:textId="30BFCE40"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7</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Analýza a interpretace dotazníkového šetření</w:t>
      </w:r>
      <w:r>
        <w:tab/>
      </w:r>
      <w:r>
        <w:fldChar w:fldCharType="begin"/>
      </w:r>
      <w:r>
        <w:instrText xml:space="preserve"> PAGEREF _Toc227309587 \h </w:instrText>
      </w:r>
      <w:r>
        <w:fldChar w:fldCharType="separate"/>
      </w:r>
      <w:r>
        <w:t>52</w:t>
      </w:r>
      <w:r>
        <w:fldChar w:fldCharType="end"/>
      </w:r>
    </w:p>
    <w:p w14:paraId="3D65E31D" w14:textId="3162BAAF"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7.1</w:t>
      </w:r>
      <w:r>
        <w:rPr>
          <w:rFonts w:asciiTheme="minorHAnsi" w:eastAsiaTheme="minorEastAsia" w:hAnsiTheme="minorHAnsi" w:cstheme="minorBidi"/>
          <w:iCs w:val="0"/>
          <w:kern w:val="2"/>
          <w14:ligatures w14:val="standardContextual"/>
        </w:rPr>
        <w:tab/>
      </w:r>
      <w:r w:rsidRPr="0032559E">
        <w:rPr>
          <w:rFonts w:ascii="Times New Roman" w:hAnsi="Times New Roman"/>
        </w:rPr>
        <w:t>Reflexe praktické využitelnosti výuky a připravenost na dospělost</w:t>
      </w:r>
      <w:r>
        <w:tab/>
      </w:r>
      <w:r>
        <w:fldChar w:fldCharType="begin"/>
      </w:r>
      <w:r>
        <w:instrText xml:space="preserve"> PAGEREF _Toc227309588 \h </w:instrText>
      </w:r>
      <w:r>
        <w:fldChar w:fldCharType="separate"/>
      </w:r>
      <w:r>
        <w:t>52</w:t>
      </w:r>
      <w:r>
        <w:fldChar w:fldCharType="end"/>
      </w:r>
    </w:p>
    <w:p w14:paraId="08C691ED" w14:textId="3A887ACC"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7.2</w:t>
      </w:r>
      <w:r>
        <w:rPr>
          <w:rFonts w:asciiTheme="minorHAnsi" w:eastAsiaTheme="minorEastAsia" w:hAnsiTheme="minorHAnsi" w:cstheme="minorBidi"/>
          <w:iCs w:val="0"/>
          <w:kern w:val="2"/>
          <w14:ligatures w14:val="standardContextual"/>
        </w:rPr>
        <w:tab/>
      </w:r>
      <w:r w:rsidRPr="0032559E">
        <w:rPr>
          <w:rFonts w:ascii="Times New Roman" w:hAnsi="Times New Roman"/>
        </w:rPr>
        <w:t>Digitální finance, investování a kognitivní připravenost žáků</w:t>
      </w:r>
      <w:r>
        <w:tab/>
      </w:r>
      <w:r>
        <w:fldChar w:fldCharType="begin"/>
      </w:r>
      <w:r>
        <w:instrText xml:space="preserve"> PAGEREF _Toc227309589 \h </w:instrText>
      </w:r>
      <w:r>
        <w:fldChar w:fldCharType="separate"/>
      </w:r>
      <w:r>
        <w:t>53</w:t>
      </w:r>
      <w:r>
        <w:fldChar w:fldCharType="end"/>
      </w:r>
    </w:p>
    <w:p w14:paraId="44D8E207" w14:textId="04BB8521"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7.3</w:t>
      </w:r>
      <w:r>
        <w:rPr>
          <w:rFonts w:asciiTheme="minorHAnsi" w:eastAsiaTheme="minorEastAsia" w:hAnsiTheme="minorHAnsi" w:cstheme="minorBidi"/>
          <w:iCs w:val="0"/>
          <w:kern w:val="2"/>
          <w14:ligatures w14:val="standardContextual"/>
        </w:rPr>
        <w:tab/>
      </w:r>
      <w:r w:rsidRPr="0032559E">
        <w:rPr>
          <w:rFonts w:ascii="Times New Roman" w:hAnsi="Times New Roman"/>
        </w:rPr>
        <w:t>Zdroje informací, správa rozpočtu a spotřebitelské chování</w:t>
      </w:r>
      <w:r>
        <w:tab/>
      </w:r>
      <w:r>
        <w:fldChar w:fldCharType="begin"/>
      </w:r>
      <w:r>
        <w:instrText xml:space="preserve"> PAGEREF _Toc227309590 \h </w:instrText>
      </w:r>
      <w:r>
        <w:fldChar w:fldCharType="separate"/>
      </w:r>
      <w:r>
        <w:t>55</w:t>
      </w:r>
      <w:r>
        <w:fldChar w:fldCharType="end"/>
      </w:r>
    </w:p>
    <w:p w14:paraId="4F63F178" w14:textId="6C374999" w:rsidR="007B2693" w:rsidRDefault="007B2693">
      <w:pPr>
        <w:pStyle w:val="Obsah2"/>
        <w:rPr>
          <w:rFonts w:asciiTheme="minorHAnsi" w:eastAsiaTheme="minorEastAsia" w:hAnsiTheme="minorHAnsi" w:cstheme="minorBidi"/>
          <w:iCs w:val="0"/>
          <w:kern w:val="2"/>
          <w14:ligatures w14:val="standardContextual"/>
        </w:rPr>
      </w:pPr>
      <w:r w:rsidRPr="0032559E">
        <w:rPr>
          <w:rFonts w:ascii="Times New Roman" w:hAnsi="Times New Roman"/>
        </w:rPr>
        <w:t>7.4</w:t>
      </w:r>
      <w:r>
        <w:rPr>
          <w:rFonts w:asciiTheme="minorHAnsi" w:eastAsiaTheme="minorEastAsia" w:hAnsiTheme="minorHAnsi" w:cstheme="minorBidi"/>
          <w:iCs w:val="0"/>
          <w:kern w:val="2"/>
          <w14:ligatures w14:val="standardContextual"/>
        </w:rPr>
        <w:tab/>
      </w:r>
      <w:r w:rsidRPr="0032559E">
        <w:rPr>
          <w:rFonts w:ascii="Times New Roman" w:hAnsi="Times New Roman"/>
        </w:rPr>
        <w:t>Hodnocení výukových aktivit a technologií z pohledu žáka</w:t>
      </w:r>
      <w:r>
        <w:tab/>
      </w:r>
      <w:r>
        <w:fldChar w:fldCharType="begin"/>
      </w:r>
      <w:r>
        <w:instrText xml:space="preserve"> PAGEREF _Toc227309591 \h </w:instrText>
      </w:r>
      <w:r>
        <w:fldChar w:fldCharType="separate"/>
      </w:r>
      <w:r>
        <w:t>57</w:t>
      </w:r>
      <w:r>
        <w:fldChar w:fldCharType="end"/>
      </w:r>
    </w:p>
    <w:p w14:paraId="48337B02" w14:textId="57F573FC"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8</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Závěr výzkumného šetření a Doporučení pro pedagogickou praxi</w:t>
      </w:r>
      <w:r>
        <w:tab/>
      </w:r>
      <w:r>
        <w:fldChar w:fldCharType="begin"/>
      </w:r>
      <w:r>
        <w:instrText xml:space="preserve"> PAGEREF _Toc227309592 \h </w:instrText>
      </w:r>
      <w:r>
        <w:fldChar w:fldCharType="separate"/>
      </w:r>
      <w:r>
        <w:t>59</w:t>
      </w:r>
      <w:r>
        <w:fldChar w:fldCharType="end"/>
      </w:r>
    </w:p>
    <w:p w14:paraId="7A02E393" w14:textId="3D3644C2" w:rsidR="007B2693" w:rsidRDefault="007B2693">
      <w:pPr>
        <w:pStyle w:val="Obsah1"/>
        <w:rPr>
          <w:rFonts w:asciiTheme="minorHAnsi" w:eastAsiaTheme="minorEastAsia" w:hAnsiTheme="minorHAnsi" w:cstheme="minorBidi"/>
          <w:b w:val="0"/>
          <w:color w:val="auto"/>
          <w:kern w:val="2"/>
          <w14:ligatures w14:val="standardContextual"/>
        </w:rPr>
      </w:pPr>
      <w:r>
        <w:t>9</w:t>
      </w:r>
      <w:r>
        <w:rPr>
          <w:rFonts w:asciiTheme="minorHAnsi" w:eastAsiaTheme="minorEastAsia" w:hAnsiTheme="minorHAnsi" w:cstheme="minorBidi"/>
          <w:b w:val="0"/>
          <w:color w:val="auto"/>
          <w:kern w:val="2"/>
          <w14:ligatures w14:val="standardContextual"/>
        </w:rPr>
        <w:tab/>
      </w:r>
      <w:r>
        <w:t>Závěr</w:t>
      </w:r>
      <w:r>
        <w:tab/>
      </w:r>
      <w:r>
        <w:fldChar w:fldCharType="begin"/>
      </w:r>
      <w:r>
        <w:instrText xml:space="preserve"> PAGEREF _Toc227309593 \h </w:instrText>
      </w:r>
      <w:r>
        <w:fldChar w:fldCharType="separate"/>
      </w:r>
      <w:r>
        <w:t>62</w:t>
      </w:r>
      <w:r>
        <w:fldChar w:fldCharType="end"/>
      </w:r>
    </w:p>
    <w:p w14:paraId="5BE1752A" w14:textId="3DBFF033"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Použité zdroje</w:t>
      </w:r>
      <w:r>
        <w:tab/>
      </w:r>
      <w:r>
        <w:fldChar w:fldCharType="begin"/>
      </w:r>
      <w:r>
        <w:instrText xml:space="preserve"> PAGEREF _Toc227309594 \h </w:instrText>
      </w:r>
      <w:r>
        <w:fldChar w:fldCharType="separate"/>
      </w:r>
      <w:r>
        <w:t>65</w:t>
      </w:r>
      <w:r>
        <w:fldChar w:fldCharType="end"/>
      </w:r>
    </w:p>
    <w:p w14:paraId="7358A259" w14:textId="1D33DF4F" w:rsidR="007B2693" w:rsidRDefault="007B2693">
      <w:pPr>
        <w:pStyle w:val="Obsah1"/>
        <w:tabs>
          <w:tab w:val="left" w:pos="1440"/>
        </w:tabs>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Příloha A</w:t>
      </w:r>
      <w:r>
        <w:rPr>
          <w:rFonts w:asciiTheme="minorHAnsi" w:eastAsiaTheme="minorEastAsia" w:hAnsiTheme="minorHAnsi" w:cstheme="minorBidi"/>
          <w:b w:val="0"/>
          <w:color w:val="auto"/>
          <w:kern w:val="2"/>
          <w14:ligatures w14:val="standardContextual"/>
        </w:rPr>
        <w:tab/>
      </w:r>
      <w:r w:rsidRPr="0032559E">
        <w:rPr>
          <w:rFonts w:ascii="Times New Roman" w:hAnsi="Times New Roman" w:cs="Times New Roman"/>
        </w:rPr>
        <w:t>Dotazník</w:t>
      </w:r>
      <w:r>
        <w:tab/>
      </w:r>
      <w:r>
        <w:fldChar w:fldCharType="begin"/>
      </w:r>
      <w:r>
        <w:instrText xml:space="preserve"> PAGEREF _Toc227309595 \h </w:instrText>
      </w:r>
      <w:r>
        <w:fldChar w:fldCharType="separate"/>
      </w:r>
      <w:r>
        <w:t>67</w:t>
      </w:r>
      <w:r>
        <w:fldChar w:fldCharType="end"/>
      </w:r>
    </w:p>
    <w:p w14:paraId="2A592539" w14:textId="524F984C"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Příloha B Rozhovor 1</w:t>
      </w:r>
      <w:r>
        <w:tab/>
      </w:r>
      <w:r>
        <w:fldChar w:fldCharType="begin"/>
      </w:r>
      <w:r>
        <w:instrText xml:space="preserve"> PAGEREF _Toc227309596 \h </w:instrText>
      </w:r>
      <w:r>
        <w:fldChar w:fldCharType="separate"/>
      </w:r>
      <w:r>
        <w:t>72</w:t>
      </w:r>
      <w:r>
        <w:fldChar w:fldCharType="end"/>
      </w:r>
    </w:p>
    <w:p w14:paraId="38F5BCF8" w14:textId="64311884"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Příloha C Rozhovor 2</w:t>
      </w:r>
      <w:r>
        <w:tab/>
      </w:r>
      <w:r>
        <w:fldChar w:fldCharType="begin"/>
      </w:r>
      <w:r>
        <w:instrText xml:space="preserve"> PAGEREF _Toc227309597 \h </w:instrText>
      </w:r>
      <w:r>
        <w:fldChar w:fldCharType="separate"/>
      </w:r>
      <w:r>
        <w:t>77</w:t>
      </w:r>
      <w:r>
        <w:fldChar w:fldCharType="end"/>
      </w:r>
    </w:p>
    <w:p w14:paraId="465F57F3" w14:textId="49E429EF"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Příloha D Rozhovor 3</w:t>
      </w:r>
      <w:r>
        <w:tab/>
      </w:r>
      <w:r>
        <w:fldChar w:fldCharType="begin"/>
      </w:r>
      <w:r>
        <w:instrText xml:space="preserve"> PAGEREF _Toc227309598 \h </w:instrText>
      </w:r>
      <w:r>
        <w:fldChar w:fldCharType="separate"/>
      </w:r>
      <w:r>
        <w:t>81</w:t>
      </w:r>
      <w:r>
        <w:fldChar w:fldCharType="end"/>
      </w:r>
    </w:p>
    <w:p w14:paraId="52BDE7A8" w14:textId="71DAF2A8" w:rsidR="007B2693" w:rsidRDefault="007B2693">
      <w:pPr>
        <w:pStyle w:val="Obsah1"/>
        <w:rPr>
          <w:rFonts w:asciiTheme="minorHAnsi" w:eastAsiaTheme="minorEastAsia" w:hAnsiTheme="minorHAnsi" w:cstheme="minorBidi"/>
          <w:b w:val="0"/>
          <w:color w:val="auto"/>
          <w:kern w:val="2"/>
          <w14:ligatures w14:val="standardContextual"/>
        </w:rPr>
      </w:pPr>
      <w:r w:rsidRPr="0032559E">
        <w:rPr>
          <w:rFonts w:ascii="Times New Roman" w:hAnsi="Times New Roman" w:cs="Times New Roman"/>
        </w:rPr>
        <w:t>Příloha E Rozhovor 4</w:t>
      </w:r>
      <w:r>
        <w:tab/>
      </w:r>
      <w:r>
        <w:fldChar w:fldCharType="begin"/>
      </w:r>
      <w:r>
        <w:instrText xml:space="preserve"> PAGEREF _Toc227309599 \h </w:instrText>
      </w:r>
      <w:r>
        <w:fldChar w:fldCharType="separate"/>
      </w:r>
      <w:r>
        <w:t>85</w:t>
      </w:r>
      <w:r>
        <w:fldChar w:fldCharType="end"/>
      </w:r>
    </w:p>
    <w:p w14:paraId="0F6B463B" w14:textId="5A6D04D3" w:rsidR="00F5609F" w:rsidRPr="00746487" w:rsidRDefault="00825A03" w:rsidP="00A2558D">
      <w:pPr>
        <w:pStyle w:val="Dalodstavce"/>
      </w:pPr>
      <w:r w:rsidRPr="002D17CF">
        <w:rPr>
          <w:rFonts w:ascii="Times New Roman" w:hAnsi="Times New Roman"/>
        </w:rPr>
        <w:fldChar w:fldCharType="end"/>
      </w:r>
    </w:p>
    <w:p w14:paraId="2171F384" w14:textId="77777777" w:rsidR="00A639A6" w:rsidRPr="00746487" w:rsidRDefault="00A639A6" w:rsidP="007B592C">
      <w:pPr>
        <w:pStyle w:val="Dalodstavce"/>
        <w:ind w:firstLine="0"/>
        <w:sectPr w:rsidR="00A639A6" w:rsidRPr="00746487" w:rsidSect="009B0E51">
          <w:headerReference w:type="even" r:id="rId24"/>
          <w:headerReference w:type="default" r:id="rId25"/>
          <w:footerReference w:type="default" r:id="rId26"/>
          <w:type w:val="oddPage"/>
          <w:pgSz w:w="11906" w:h="16838" w:code="9"/>
          <w:pgMar w:top="2380" w:right="2020" w:bottom="2380" w:left="2020" w:header="1900" w:footer="1280" w:gutter="500"/>
          <w:cols w:space="708"/>
          <w:docGrid w:linePitch="360"/>
        </w:sectPr>
      </w:pPr>
    </w:p>
    <w:p w14:paraId="5BA6C082" w14:textId="77777777" w:rsidR="00BE4BC7" w:rsidRPr="007B2693" w:rsidRDefault="00BE4BC7" w:rsidP="00BE4BC7">
      <w:pPr>
        <w:pStyle w:val="Nadpis1"/>
        <w:numPr>
          <w:ilvl w:val="0"/>
          <w:numId w:val="0"/>
        </w:numPr>
        <w:ind w:left="360" w:hanging="360"/>
        <w:rPr>
          <w:rFonts w:ascii="Times New Roman" w:hAnsi="Times New Roman" w:cs="Times New Roman"/>
        </w:rPr>
      </w:pPr>
      <w:bookmarkStart w:id="3" w:name="_Toc227309558"/>
      <w:r w:rsidRPr="007B2693">
        <w:rPr>
          <w:rFonts w:ascii="Times New Roman" w:hAnsi="Times New Roman" w:cs="Times New Roman"/>
        </w:rPr>
        <w:lastRenderedPageBreak/>
        <w:t>Seznam příloh</w:t>
      </w:r>
      <w:bookmarkEnd w:id="3"/>
      <w:r w:rsidRPr="007B2693">
        <w:rPr>
          <w:rFonts w:ascii="Times New Roman" w:hAnsi="Times New Roman" w:cs="Times New Roman"/>
        </w:rPr>
        <w:t xml:space="preserve"> </w:t>
      </w:r>
    </w:p>
    <w:p w14:paraId="04BF0F59" w14:textId="14D1F18A" w:rsidR="00BE4BC7" w:rsidRPr="007B2693" w:rsidRDefault="00BE4BC7" w:rsidP="007B2693">
      <w:pPr>
        <w:pStyle w:val="Odstavec1"/>
        <w:spacing w:line="360" w:lineRule="auto"/>
        <w:rPr>
          <w:rFonts w:ascii="Times New Roman" w:hAnsi="Times New Roman"/>
        </w:rPr>
      </w:pPr>
      <w:r w:rsidRPr="007B2693">
        <w:rPr>
          <w:rFonts w:ascii="Times New Roman" w:hAnsi="Times New Roman"/>
        </w:rPr>
        <w:t xml:space="preserve">Příloha A Dotazník </w:t>
      </w:r>
    </w:p>
    <w:p w14:paraId="5112C86F" w14:textId="20098674" w:rsidR="00BE4BC7" w:rsidRPr="007B2693" w:rsidRDefault="00BE4BC7" w:rsidP="007B2693">
      <w:pPr>
        <w:pStyle w:val="Dalodstavce"/>
        <w:spacing w:line="360" w:lineRule="auto"/>
        <w:ind w:firstLine="0"/>
        <w:rPr>
          <w:rFonts w:ascii="Times New Roman" w:hAnsi="Times New Roman"/>
        </w:rPr>
      </w:pPr>
      <w:r w:rsidRPr="007B2693">
        <w:rPr>
          <w:rFonts w:ascii="Times New Roman" w:hAnsi="Times New Roman"/>
        </w:rPr>
        <w:t>Příloha B Rozhovor 1</w:t>
      </w:r>
    </w:p>
    <w:p w14:paraId="1CD60A6C" w14:textId="0DFA8F31" w:rsidR="00BE4BC7" w:rsidRPr="007B2693" w:rsidRDefault="00BE4BC7" w:rsidP="007B2693">
      <w:pPr>
        <w:pStyle w:val="Dalodstavce"/>
        <w:spacing w:line="360" w:lineRule="auto"/>
        <w:ind w:firstLine="0"/>
        <w:rPr>
          <w:rFonts w:ascii="Times New Roman" w:hAnsi="Times New Roman"/>
        </w:rPr>
      </w:pPr>
      <w:r w:rsidRPr="007B2693">
        <w:rPr>
          <w:rFonts w:ascii="Times New Roman" w:hAnsi="Times New Roman"/>
        </w:rPr>
        <w:t>Příloha C Rozhovor 2</w:t>
      </w:r>
    </w:p>
    <w:p w14:paraId="56F51712" w14:textId="2497241F" w:rsidR="00BE4BC7" w:rsidRPr="007B2693" w:rsidRDefault="00BE4BC7" w:rsidP="007B2693">
      <w:pPr>
        <w:pStyle w:val="Dalodstavce"/>
        <w:spacing w:line="360" w:lineRule="auto"/>
        <w:ind w:firstLine="0"/>
        <w:rPr>
          <w:rFonts w:ascii="Times New Roman" w:hAnsi="Times New Roman"/>
        </w:rPr>
      </w:pPr>
      <w:r w:rsidRPr="007B2693">
        <w:rPr>
          <w:rFonts w:ascii="Times New Roman" w:hAnsi="Times New Roman"/>
        </w:rPr>
        <w:t>Příloha D Rozhovor 3</w:t>
      </w:r>
    </w:p>
    <w:p w14:paraId="4E40833A" w14:textId="04FFA4EE" w:rsidR="00BE4BC7" w:rsidRPr="007B2693" w:rsidRDefault="00BE4BC7" w:rsidP="007B2693">
      <w:pPr>
        <w:pStyle w:val="Dalodstavce"/>
        <w:spacing w:line="360" w:lineRule="auto"/>
        <w:ind w:firstLine="0"/>
        <w:rPr>
          <w:rFonts w:ascii="Times New Roman" w:hAnsi="Times New Roman"/>
        </w:rPr>
      </w:pPr>
      <w:r w:rsidRPr="007B2693">
        <w:rPr>
          <w:rFonts w:ascii="Times New Roman" w:hAnsi="Times New Roman"/>
        </w:rPr>
        <w:t>Příloha E Rozhovor 4</w:t>
      </w:r>
    </w:p>
    <w:p w14:paraId="180FA78E" w14:textId="77777777" w:rsidR="009B0E51" w:rsidRPr="002D17CF" w:rsidRDefault="009B0E51" w:rsidP="0019596F">
      <w:pPr>
        <w:pStyle w:val="Nadpis1"/>
        <w:numPr>
          <w:ilvl w:val="0"/>
          <w:numId w:val="22"/>
        </w:numPr>
        <w:rPr>
          <w:rFonts w:ascii="Times New Roman" w:hAnsi="Times New Roman" w:cs="Times New Roman"/>
        </w:rPr>
      </w:pPr>
      <w:bookmarkStart w:id="4" w:name="_Toc381564257"/>
      <w:bookmarkStart w:id="5" w:name="_Toc20320070"/>
      <w:bookmarkStart w:id="6" w:name="_Toc227309559"/>
      <w:r w:rsidRPr="002D17CF">
        <w:rPr>
          <w:rFonts w:ascii="Times New Roman" w:hAnsi="Times New Roman" w:cs="Times New Roman"/>
        </w:rPr>
        <w:lastRenderedPageBreak/>
        <w:t>Úvod</w:t>
      </w:r>
      <w:bookmarkEnd w:id="4"/>
      <w:bookmarkEnd w:id="5"/>
      <w:bookmarkEnd w:id="6"/>
    </w:p>
    <w:p w14:paraId="4A8838B0" w14:textId="77777777" w:rsidR="00806E73" w:rsidRPr="00806E73" w:rsidRDefault="00806E73" w:rsidP="00806E73">
      <w:pPr>
        <w:spacing w:after="120" w:line="360" w:lineRule="auto"/>
        <w:jc w:val="both"/>
        <w:rPr>
          <w:rFonts w:ascii="Times New Roman" w:hAnsi="Times New Roman"/>
          <w:color w:val="000000"/>
        </w:rPr>
      </w:pPr>
      <w:r w:rsidRPr="00806E73">
        <w:rPr>
          <w:rFonts w:ascii="Times New Roman" w:hAnsi="Times New Roman"/>
          <w:color w:val="000000"/>
        </w:rPr>
        <w:t>Svět financí a technologií se mění rychleji, než stíhají učebnice reagovat. Zatímco dříve studentům stačilo porozumět základním pojmům, dnes se musí orientovat v digitálních platbách, investičních aplikacích a vlivu umělé inteligence. Tradiční způsob výuky, postavený na pasivním zapisování definic, už v této dynamické době nestačí. Tato bakalářská práce proto zkoumá, jak se pod vlivem společenského vývoje proměňují metody, kterými se ekonomická témata ve školách vyučují.</w:t>
      </w:r>
    </w:p>
    <w:p w14:paraId="285D5A47" w14:textId="77907A80" w:rsidR="00806E73" w:rsidRPr="00806E73" w:rsidRDefault="00806E73" w:rsidP="00806E73">
      <w:pPr>
        <w:spacing w:after="120" w:line="360" w:lineRule="auto"/>
        <w:jc w:val="both"/>
        <w:rPr>
          <w:rFonts w:ascii="Times New Roman" w:hAnsi="Times New Roman"/>
          <w:color w:val="000000"/>
        </w:rPr>
      </w:pPr>
      <w:r w:rsidRPr="00806E73">
        <w:rPr>
          <w:rFonts w:ascii="Times New Roman" w:hAnsi="Times New Roman"/>
          <w:color w:val="000000"/>
        </w:rPr>
        <w:t>Hlavním cílem je zjistit, zda moderní přístupy, jako jsou simulace, projekty nebo model „převrácené třídy“, skutečně připravují mladé lidi na realitu dospělého života. Práce hledá odpovědi na otázku, jak učitelé adaptují svou výuku na technologický pokrok a s jakými překážkami se při tom potýkají. Zároveň zkoumá, jak samotní žáci vnímají užitečnost toho, co se v hodinách dozvídají, a zda jejich dovednosti odpovídají současným evropským standardům.</w:t>
      </w:r>
    </w:p>
    <w:p w14:paraId="3060FDE4" w14:textId="09E590B0" w:rsidR="00806E73" w:rsidRPr="00806E73" w:rsidRDefault="00806E73" w:rsidP="00806E73">
      <w:pPr>
        <w:spacing w:after="120" w:line="360" w:lineRule="auto"/>
        <w:jc w:val="both"/>
        <w:rPr>
          <w:rFonts w:ascii="Times New Roman" w:hAnsi="Times New Roman"/>
          <w:color w:val="000000"/>
        </w:rPr>
      </w:pPr>
      <w:r w:rsidRPr="00806E73">
        <w:rPr>
          <w:rFonts w:ascii="Times New Roman" w:hAnsi="Times New Roman"/>
          <w:color w:val="000000"/>
        </w:rPr>
        <w:t>Teoretická část nejprve rozebírá, jak je ekonomické vzdělávání nastaveno v českých školách a jaké metody mají učitelé k dispozici. Praktická část pak přináší výsledky vlastního pedagogického výzkumu. Ten kombinuje hloubkové rozhovory s pedagogy a dotazníkové šetření mezi studenty gymnázií a odborných škol. Výsledná syntéza dat ukazuje reálný stav výuky a nabízí konkrétní doporučení, jak ekonomické předměty zatraktivnit a lépe propojit s praxí.</w:t>
      </w:r>
    </w:p>
    <w:p w14:paraId="2B9BC456" w14:textId="74C9CBF1" w:rsidR="009B0E51" w:rsidRPr="00806E73" w:rsidRDefault="009B0E51" w:rsidP="00806E73">
      <w:pPr>
        <w:pStyle w:val="Odstavec1"/>
        <w:spacing w:line="360" w:lineRule="auto"/>
        <w:rPr>
          <w:rFonts w:ascii="Times New Roman" w:hAnsi="Times New Roman"/>
        </w:rPr>
      </w:pPr>
    </w:p>
    <w:p w14:paraId="11C7D13D" w14:textId="68A4E2F0" w:rsidR="009B0E51" w:rsidRPr="002D17CF" w:rsidRDefault="0033525E" w:rsidP="0019596F">
      <w:pPr>
        <w:pStyle w:val="Nadpis1"/>
        <w:numPr>
          <w:ilvl w:val="0"/>
          <w:numId w:val="52"/>
        </w:numPr>
        <w:rPr>
          <w:rFonts w:ascii="Times New Roman" w:hAnsi="Times New Roman" w:cs="Times New Roman"/>
        </w:rPr>
      </w:pPr>
      <w:bookmarkStart w:id="7" w:name="_Toc20320071"/>
      <w:bookmarkStart w:id="8" w:name="_Toc227309560"/>
      <w:r w:rsidRPr="002D17CF">
        <w:rPr>
          <w:rFonts w:ascii="Times New Roman" w:hAnsi="Times New Roman" w:cs="Times New Roman"/>
        </w:rPr>
        <w:lastRenderedPageBreak/>
        <w:t>E</w:t>
      </w:r>
      <w:bookmarkEnd w:id="7"/>
      <w:r w:rsidRPr="002D17CF">
        <w:rPr>
          <w:rFonts w:ascii="Times New Roman" w:hAnsi="Times New Roman" w:cs="Times New Roman"/>
        </w:rPr>
        <w:t>konomické předměty</w:t>
      </w:r>
      <w:bookmarkEnd w:id="8"/>
    </w:p>
    <w:p w14:paraId="0E60AA1D" w14:textId="68EDC1C0" w:rsidR="0033525E" w:rsidRPr="00326FF3" w:rsidRDefault="0033525E" w:rsidP="0033525E">
      <w:pPr>
        <w:pStyle w:val="Odstavec1"/>
        <w:spacing w:line="360" w:lineRule="auto"/>
        <w:rPr>
          <w:rFonts w:ascii="Times New Roman" w:hAnsi="Times New Roman"/>
        </w:rPr>
      </w:pPr>
      <w:r w:rsidRPr="00326FF3">
        <w:rPr>
          <w:rFonts w:ascii="Times New Roman" w:hAnsi="Times New Roman"/>
        </w:rPr>
        <w:t>Vzdělávací politika České republiky, definovaná Ministerstvem školství, mládeže a tělovýchovy a realizovaná prostřednictvím Národního pedagogického institutu, stojí na dvoustupňovém systému kurikulárních dokumentů. Tento systém, ukotvený ve školském zákoně, představuje zásadní posun od dřívějších centrálně řízených osnov k flexibilnějšímu modelu, který dává školám autonomii, ale zároveň klade vysoké nároky na pochopení státních požadavků. Na státní úrovni jsou tyto požadavky formulovány v Rámcových vzdělávacích programech, které stanovují závazné "mantinely" vzdělávání jako cíle, formy, délku, a především obsah vzdělávání. Na úrovni školní jsou pak tato pravidla konkretizována do Školních vzdělávacích programů, které reflektují specifika regionu, školy a studentů.</w:t>
      </w:r>
    </w:p>
    <w:p w14:paraId="57F01A01" w14:textId="2F2ECE4F" w:rsidR="0033525E" w:rsidRPr="0033525E" w:rsidRDefault="0033525E" w:rsidP="0033525E">
      <w:pPr>
        <w:pStyle w:val="Odstavec1"/>
        <w:spacing w:line="360" w:lineRule="auto"/>
      </w:pPr>
      <w:r w:rsidRPr="00326FF3">
        <w:rPr>
          <w:rFonts w:ascii="Times New Roman" w:hAnsi="Times New Roman"/>
        </w:rPr>
        <w:t>V následujících kapitolách b</w:t>
      </w:r>
      <w:r>
        <w:rPr>
          <w:rFonts w:ascii="Times New Roman" w:hAnsi="Times New Roman"/>
        </w:rPr>
        <w:t>udu analyzovat</w:t>
      </w:r>
      <w:r w:rsidRPr="00326FF3">
        <w:rPr>
          <w:rFonts w:ascii="Times New Roman" w:hAnsi="Times New Roman"/>
        </w:rPr>
        <w:t xml:space="preserve"> RVP napříč spektrem středního vzdělávání. Bud</w:t>
      </w:r>
      <w:r>
        <w:rPr>
          <w:rFonts w:ascii="Times New Roman" w:hAnsi="Times New Roman"/>
        </w:rPr>
        <w:t>u</w:t>
      </w:r>
      <w:r w:rsidRPr="00326FF3">
        <w:rPr>
          <w:rFonts w:ascii="Times New Roman" w:hAnsi="Times New Roman"/>
        </w:rPr>
        <w:t xml:space="preserve"> zkoumat, jak se liší "ekonomické vzdělávání" v oborech skupiny 63 (</w:t>
      </w:r>
      <w:r>
        <w:rPr>
          <w:rFonts w:ascii="Times New Roman" w:hAnsi="Times New Roman"/>
        </w:rPr>
        <w:t>Obchodní akademie</w:t>
      </w:r>
      <w:r w:rsidR="0031733E">
        <w:rPr>
          <w:rFonts w:ascii="Times New Roman" w:hAnsi="Times New Roman"/>
        </w:rPr>
        <w:t>, Ekonomika a podnikání</w:t>
      </w:r>
      <w:r w:rsidRPr="00326FF3">
        <w:rPr>
          <w:rFonts w:ascii="Times New Roman" w:hAnsi="Times New Roman"/>
        </w:rPr>
        <w:t xml:space="preserve">), </w:t>
      </w:r>
      <w:r>
        <w:rPr>
          <w:rFonts w:ascii="Times New Roman" w:hAnsi="Times New Roman"/>
        </w:rPr>
        <w:t xml:space="preserve">78 (Ekonomické lyceum), </w:t>
      </w:r>
      <w:r w:rsidRPr="00326FF3">
        <w:rPr>
          <w:rFonts w:ascii="Times New Roman" w:hAnsi="Times New Roman"/>
        </w:rPr>
        <w:t>23 (Strojírenství), 18 (Informační technologie)</w:t>
      </w:r>
      <w:r w:rsidR="00412A92">
        <w:rPr>
          <w:rFonts w:ascii="Times New Roman" w:hAnsi="Times New Roman"/>
        </w:rPr>
        <w:t xml:space="preserve"> </w:t>
      </w:r>
      <w:r w:rsidRPr="00326FF3">
        <w:rPr>
          <w:rFonts w:ascii="Times New Roman" w:hAnsi="Times New Roman"/>
        </w:rPr>
        <w:t>a 79 (Gymnázia). Zvláštní důraz bude kladen na kvantitativní i kvalitativní rozdíly</w:t>
      </w:r>
      <w:r w:rsidR="00383C0A">
        <w:rPr>
          <w:rFonts w:ascii="Times New Roman" w:hAnsi="Times New Roman"/>
        </w:rPr>
        <w:t xml:space="preserve">, </w:t>
      </w:r>
      <w:r w:rsidRPr="00326FF3">
        <w:rPr>
          <w:rFonts w:ascii="Times New Roman" w:hAnsi="Times New Roman"/>
        </w:rPr>
        <w:t>definici očekávaných výstupů a pojetí klíčových kompetencí. Analýza rovněž reflektuje aktuální trendy revizí RVP, které reagují na Strategii 2030</w:t>
      </w:r>
      <w:r>
        <w:rPr>
          <w:rFonts w:ascii="Times New Roman" w:hAnsi="Times New Roman"/>
        </w:rPr>
        <w:t xml:space="preserve">+ </w:t>
      </w:r>
      <w:r w:rsidRPr="00326FF3">
        <w:rPr>
          <w:rFonts w:ascii="Times New Roman" w:hAnsi="Times New Roman"/>
        </w:rPr>
        <w:t>a potřebu posílení digitálních a podnikatelských kompetencí.</w:t>
      </w:r>
    </w:p>
    <w:p w14:paraId="39B2DB44" w14:textId="409C9085" w:rsidR="009B0E51" w:rsidRPr="002D17CF" w:rsidRDefault="0033525E" w:rsidP="009B0E51">
      <w:pPr>
        <w:pStyle w:val="Nadpis2"/>
        <w:numPr>
          <w:ilvl w:val="1"/>
          <w:numId w:val="22"/>
        </w:numPr>
        <w:rPr>
          <w:rFonts w:ascii="Times New Roman" w:hAnsi="Times New Roman" w:cs="Times New Roman"/>
        </w:rPr>
      </w:pPr>
      <w:bookmarkStart w:id="9" w:name="_Toc20320072"/>
      <w:bookmarkStart w:id="10" w:name="_Toc227309561"/>
      <w:r w:rsidRPr="002D17CF">
        <w:rPr>
          <w:rFonts w:ascii="Times New Roman" w:hAnsi="Times New Roman" w:cs="Times New Roman"/>
        </w:rPr>
        <w:t>O</w:t>
      </w:r>
      <w:bookmarkEnd w:id="9"/>
      <w:r w:rsidRPr="002D17CF">
        <w:rPr>
          <w:rFonts w:ascii="Times New Roman" w:hAnsi="Times New Roman" w:cs="Times New Roman"/>
        </w:rPr>
        <w:t>bchodní akademie</w:t>
      </w:r>
      <w:bookmarkEnd w:id="10"/>
      <w:r w:rsidRPr="002D17CF">
        <w:rPr>
          <w:rFonts w:ascii="Times New Roman" w:hAnsi="Times New Roman" w:cs="Times New Roman"/>
        </w:rPr>
        <w:t xml:space="preserve"> </w:t>
      </w:r>
    </w:p>
    <w:p w14:paraId="4E63DC2F" w14:textId="37EBD9FE" w:rsidR="004037A0" w:rsidRPr="004037A0" w:rsidRDefault="00F043BE" w:rsidP="004037A0">
      <w:pPr>
        <w:pStyle w:val="Odstavec1"/>
        <w:spacing w:line="360" w:lineRule="auto"/>
        <w:rPr>
          <w:rFonts w:ascii="Times New Roman" w:hAnsi="Times New Roman"/>
        </w:rPr>
      </w:pPr>
      <w:r w:rsidRPr="00F043BE">
        <w:rPr>
          <w:rFonts w:ascii="Times New Roman" w:hAnsi="Times New Roman"/>
        </w:rPr>
        <w:t xml:space="preserve">RVP pro obor Obchodní akademie konstruuje ekonomické vzdělávání jako jádrovou oblast, a proto je vhodné číst očekávané výstupy nikoli jako seznam izolovaných dovedností, ale jako promyšlený kompetenční řetězec, který žáka vede od založení a právního rámce podnikání přes marketing a obchodní případ až po finanční řízení a daňovou odpovědnost. Charakteristické je, že </w:t>
      </w:r>
      <w:r w:rsidRPr="00F043BE">
        <w:rPr>
          <w:rFonts w:ascii="Times New Roman" w:hAnsi="Times New Roman"/>
        </w:rPr>
        <w:lastRenderedPageBreak/>
        <w:t xml:space="preserve">očekávané výstupy v ekonomických okruzích jsou formulovány výrazně „výkonově“: žák nejen vysvětluje pojmy, ale vytváří a používá ekonomické nástroje, což odpovídá profilaci absolventa jako pracovníka schopného okamžitého profesního uplatnění (MŠMT, </w:t>
      </w:r>
      <w:proofErr w:type="gramStart"/>
      <w:r w:rsidRPr="00F043BE">
        <w:rPr>
          <w:rFonts w:ascii="Times New Roman" w:hAnsi="Times New Roman"/>
        </w:rPr>
        <w:t>2023</w:t>
      </w:r>
      <w:r w:rsidR="00D728A6">
        <w:rPr>
          <w:rFonts w:ascii="Times New Roman" w:hAnsi="Times New Roman"/>
        </w:rPr>
        <w:t>a</w:t>
      </w:r>
      <w:proofErr w:type="gramEnd"/>
      <w:r w:rsidRPr="00F043BE">
        <w:rPr>
          <w:rFonts w:ascii="Times New Roman" w:hAnsi="Times New Roman"/>
        </w:rPr>
        <w:t>).</w:t>
      </w:r>
    </w:p>
    <w:p w14:paraId="3BC31D5E" w14:textId="17D45AC1" w:rsidR="004037A0" w:rsidRDefault="004037A0" w:rsidP="004037A0">
      <w:pPr>
        <w:pStyle w:val="Odstavec1"/>
        <w:spacing w:line="360" w:lineRule="auto"/>
        <w:rPr>
          <w:rFonts w:ascii="Times New Roman" w:hAnsi="Times New Roman"/>
        </w:rPr>
      </w:pPr>
      <w:r w:rsidRPr="004037A0">
        <w:rPr>
          <w:rFonts w:ascii="Times New Roman" w:hAnsi="Times New Roman"/>
        </w:rPr>
        <w:t xml:space="preserve">V okruhu zaměřeném na podnikání a fungování podniku se výstupy dotýkají právních a institucionálních předpokladů podnikání. Žák například „zpracuje jednoduchý podnikatelský záměr“, který je provázán s prací s právními předpisy a veřejnými rejstříky. RVP současně požaduje, aby žák na konkrétním příkladu prokázal orientaci v postupu založení živnosti i obchodní korporace, včetně rozlišení typů podnikání. Tím se podnikání stává nejen tématem „motivace“, ale formálně strukturovanou kompetencí, jejíž jádro tvoří propojení záměru, právní formy a odpovědnosti vůči státu (MŠMT, </w:t>
      </w:r>
      <w:proofErr w:type="gramStart"/>
      <w:r w:rsidRPr="004037A0">
        <w:rPr>
          <w:rFonts w:ascii="Times New Roman" w:hAnsi="Times New Roman"/>
        </w:rPr>
        <w:t>2023</w:t>
      </w:r>
      <w:r w:rsidR="00D728A6">
        <w:rPr>
          <w:rFonts w:ascii="Times New Roman" w:hAnsi="Times New Roman"/>
        </w:rPr>
        <w:t>a</w:t>
      </w:r>
      <w:proofErr w:type="gramEnd"/>
      <w:r w:rsidRPr="004037A0">
        <w:rPr>
          <w:rFonts w:ascii="Times New Roman" w:hAnsi="Times New Roman"/>
        </w:rPr>
        <w:t>).</w:t>
      </w:r>
    </w:p>
    <w:p w14:paraId="504DBE5D" w14:textId="123035C9" w:rsidR="004037A0" w:rsidRDefault="004037A0" w:rsidP="004037A0">
      <w:pPr>
        <w:pStyle w:val="Dalodstavce"/>
        <w:spacing w:line="360" w:lineRule="auto"/>
        <w:ind w:firstLine="0"/>
        <w:rPr>
          <w:rFonts w:ascii="Times New Roman" w:hAnsi="Times New Roman"/>
        </w:rPr>
      </w:pPr>
      <w:r w:rsidRPr="004037A0">
        <w:rPr>
          <w:rFonts w:ascii="Times New Roman" w:hAnsi="Times New Roman"/>
        </w:rPr>
        <w:t>Specifickým znakem Obchodní akademie je dále silný důraz na to, aby žák uměl pracovat s kategoriemi ceny, nákladů a zisku v rovině praktického rozhodování, nikoli jen v rovině definic. V očekávaných výstupech marketingu se objevuje požadavek, aby žák dokázal na příkladech aplikovat poznatky o nástrojích marketingu, například úrovně produktu, stanovení ceny (včetně nastavení ceny a cenových triků), volbu prodejní cesty a vhodnou propagaci. Důležitá je rovněž „kalkulační“ formulace výstupu: žák stanoví cenu výrobce jako součet nákladů, zisku a daní a současně vysvětlí, jak se cena může lišit podle zákazníků, místa a období. Současně se marketing v RVP posouvá k modernějším přístupům</w:t>
      </w:r>
      <w:r w:rsidR="002263FB">
        <w:rPr>
          <w:rFonts w:ascii="Times New Roman" w:hAnsi="Times New Roman"/>
        </w:rPr>
        <w:t>,</w:t>
      </w:r>
      <w:r w:rsidRPr="004037A0">
        <w:rPr>
          <w:rFonts w:ascii="Times New Roman" w:hAnsi="Times New Roman"/>
        </w:rPr>
        <w:t xml:space="preserve"> objevuje se cílený marketing (segmentace, </w:t>
      </w:r>
      <w:proofErr w:type="spellStart"/>
      <w:r w:rsidRPr="004037A0">
        <w:rPr>
          <w:rFonts w:ascii="Times New Roman" w:hAnsi="Times New Roman"/>
        </w:rPr>
        <w:t>targeting</w:t>
      </w:r>
      <w:proofErr w:type="spellEnd"/>
      <w:r w:rsidRPr="004037A0">
        <w:rPr>
          <w:rFonts w:ascii="Times New Roman" w:hAnsi="Times New Roman"/>
        </w:rPr>
        <w:t xml:space="preserve">, positioning) a individualizovaný marketing (zejména CRM), stejně jako důraz na digitální komunikační techniky a současné marketingové postupy (MŠMT, </w:t>
      </w:r>
      <w:proofErr w:type="gramStart"/>
      <w:r w:rsidRPr="004037A0">
        <w:rPr>
          <w:rFonts w:ascii="Times New Roman" w:hAnsi="Times New Roman"/>
        </w:rPr>
        <w:t>2023</w:t>
      </w:r>
      <w:r w:rsidR="00D728A6">
        <w:rPr>
          <w:rFonts w:ascii="Times New Roman" w:hAnsi="Times New Roman"/>
        </w:rPr>
        <w:t>a</w:t>
      </w:r>
      <w:proofErr w:type="gramEnd"/>
      <w:r w:rsidRPr="004037A0">
        <w:rPr>
          <w:rFonts w:ascii="Times New Roman" w:hAnsi="Times New Roman"/>
        </w:rPr>
        <w:t>).</w:t>
      </w:r>
    </w:p>
    <w:p w14:paraId="51BD8577" w14:textId="6671F146" w:rsidR="004037A0" w:rsidRDefault="004037A0" w:rsidP="004037A0">
      <w:pPr>
        <w:pStyle w:val="Dalodstavce"/>
        <w:spacing w:line="360" w:lineRule="auto"/>
        <w:ind w:firstLine="0"/>
        <w:rPr>
          <w:rFonts w:ascii="Times New Roman" w:hAnsi="Times New Roman"/>
        </w:rPr>
      </w:pPr>
      <w:r w:rsidRPr="004037A0">
        <w:rPr>
          <w:rFonts w:ascii="Times New Roman" w:hAnsi="Times New Roman"/>
        </w:rPr>
        <w:t xml:space="preserve">Kromě cenotvorby a marketingu je v OA patrná snaha posunout žáka k profesionální odpovědnosti ve fiskální oblasti. V okruhu daní se očekávané výstupy posouvají od jednoduchých výpočtů k práci s dokumenty a softwarovou podporou. RVP stanovuje, že žák popíše, případně sestaví s pomocí softwaru </w:t>
      </w:r>
      <w:r w:rsidRPr="004037A0">
        <w:rPr>
          <w:rFonts w:ascii="Times New Roman" w:hAnsi="Times New Roman"/>
        </w:rPr>
        <w:lastRenderedPageBreak/>
        <w:t xml:space="preserve">daňové přiznání, a zároveň propočítá sociální a zdravotní pojištění, což zásadně odlišuje OA od oborů, v nichž je daňová oblast redukována na obecnou orientaci (MŠMT, </w:t>
      </w:r>
      <w:proofErr w:type="gramStart"/>
      <w:r w:rsidRPr="004037A0">
        <w:rPr>
          <w:rFonts w:ascii="Times New Roman" w:hAnsi="Times New Roman"/>
        </w:rPr>
        <w:t>2023</w:t>
      </w:r>
      <w:r w:rsidR="00D728A6">
        <w:rPr>
          <w:rFonts w:ascii="Times New Roman" w:hAnsi="Times New Roman"/>
        </w:rPr>
        <w:t>a</w:t>
      </w:r>
      <w:proofErr w:type="gramEnd"/>
      <w:r w:rsidRPr="004037A0">
        <w:rPr>
          <w:rFonts w:ascii="Times New Roman" w:hAnsi="Times New Roman"/>
        </w:rPr>
        <w:t>).</w:t>
      </w:r>
    </w:p>
    <w:p w14:paraId="22B8958A" w14:textId="047CDCAD" w:rsidR="004037A0" w:rsidRDefault="004037A0" w:rsidP="004037A0">
      <w:pPr>
        <w:pStyle w:val="Dalodstavce"/>
        <w:spacing w:line="360" w:lineRule="auto"/>
        <w:ind w:firstLine="0"/>
        <w:rPr>
          <w:rFonts w:ascii="Times New Roman" w:hAnsi="Times New Roman"/>
        </w:rPr>
      </w:pPr>
      <w:r w:rsidRPr="004037A0">
        <w:rPr>
          <w:rFonts w:ascii="Times New Roman" w:hAnsi="Times New Roman"/>
        </w:rPr>
        <w:t xml:space="preserve">U okruhu financí je možné pozorovat další posun: RVP u OA rámuje finanční kompetence nejen jako osobní finanční gramotnost, ale též jako schopnost orientace v bankovní sféře a širším finančním trhu. V textu učiva se explicitně objevují témata finančního trhu, ochrany spotřebitele a moderních finančních technologií, včetně odkazu na virtuální peníze. Důraz je kladen také na „cenu“ finančních produktů (poplatky a úroky), což podporuje schopnost kriticky posuzovat výhodnost a rizika finančních služeb. Přesto je důležité zdůraznit, že těžiště OA zůstává v propojení finančních témat s podnikem, účetními a daňovými procesy (MŠMT, </w:t>
      </w:r>
      <w:proofErr w:type="gramStart"/>
      <w:r w:rsidRPr="004037A0">
        <w:rPr>
          <w:rFonts w:ascii="Times New Roman" w:hAnsi="Times New Roman"/>
        </w:rPr>
        <w:t>2023</w:t>
      </w:r>
      <w:r w:rsidR="00D728A6">
        <w:rPr>
          <w:rFonts w:ascii="Times New Roman" w:hAnsi="Times New Roman"/>
        </w:rPr>
        <w:t>a</w:t>
      </w:r>
      <w:proofErr w:type="gramEnd"/>
      <w:r w:rsidRPr="004037A0">
        <w:rPr>
          <w:rFonts w:ascii="Times New Roman" w:hAnsi="Times New Roman"/>
        </w:rPr>
        <w:t xml:space="preserve">). </w:t>
      </w:r>
    </w:p>
    <w:p w14:paraId="3092E3C6" w14:textId="65D785DE" w:rsidR="004037A0" w:rsidRPr="004037A0" w:rsidRDefault="004037A0" w:rsidP="004037A0">
      <w:pPr>
        <w:pStyle w:val="Dalodstavce"/>
        <w:spacing w:line="360" w:lineRule="auto"/>
        <w:ind w:firstLine="0"/>
        <w:rPr>
          <w:rFonts w:ascii="Times New Roman" w:hAnsi="Times New Roman"/>
        </w:rPr>
      </w:pPr>
      <w:r w:rsidRPr="004037A0">
        <w:rPr>
          <w:rFonts w:ascii="Times New Roman" w:hAnsi="Times New Roman"/>
        </w:rPr>
        <w:t xml:space="preserve">Z hlediska kognitivní náročnosti ve smyslu </w:t>
      </w:r>
      <w:proofErr w:type="spellStart"/>
      <w:r w:rsidRPr="004037A0">
        <w:rPr>
          <w:rFonts w:ascii="Times New Roman" w:hAnsi="Times New Roman"/>
        </w:rPr>
        <w:t>Bloomovy</w:t>
      </w:r>
      <w:proofErr w:type="spellEnd"/>
      <w:r w:rsidRPr="004037A0">
        <w:rPr>
          <w:rFonts w:ascii="Times New Roman" w:hAnsi="Times New Roman"/>
        </w:rPr>
        <w:t xml:space="preserve"> taxonomie je OA charakteristická tím, že velká část očekávaných výstupů pracuje s performativními slovesy typu „zpracuje“, „provede“, „sestaví“, „propočítá“, „kriticky posoudí“. Například u obchodních situací se objevují formulace, které vyžadují nejen výpočet, ale také evaluaci nabídky výrobku či služby na základě vlastních nebo vyhledaných informací, případně volbu vhodného způsobu dodání a placení či orientaci v řešení reklamace. Tím se OA liší od oborů, které ekonomické vzdělávání pojímají pouze jako orientaci v</w:t>
      </w:r>
      <w:r>
        <w:rPr>
          <w:rFonts w:ascii="Times New Roman" w:hAnsi="Times New Roman"/>
        </w:rPr>
        <w:t> </w:t>
      </w:r>
      <w:r w:rsidRPr="004037A0">
        <w:rPr>
          <w:rFonts w:ascii="Times New Roman" w:hAnsi="Times New Roman"/>
        </w:rPr>
        <w:t>pojmech</w:t>
      </w:r>
      <w:r>
        <w:rPr>
          <w:rFonts w:ascii="Times New Roman" w:hAnsi="Times New Roman"/>
        </w:rPr>
        <w:t>.</w:t>
      </w:r>
      <w:r w:rsidRPr="004037A0">
        <w:rPr>
          <w:rFonts w:ascii="Times New Roman" w:hAnsi="Times New Roman"/>
        </w:rPr>
        <w:t xml:space="preserve"> </w:t>
      </w:r>
      <w:r>
        <w:rPr>
          <w:rFonts w:ascii="Times New Roman" w:hAnsi="Times New Roman"/>
        </w:rPr>
        <w:t>V</w:t>
      </w:r>
      <w:r w:rsidRPr="004037A0">
        <w:rPr>
          <w:rFonts w:ascii="Times New Roman" w:hAnsi="Times New Roman"/>
        </w:rPr>
        <w:t xml:space="preserve"> OA je ekonomie </w:t>
      </w:r>
      <w:proofErr w:type="spellStart"/>
      <w:r w:rsidRPr="004037A0">
        <w:rPr>
          <w:rFonts w:ascii="Times New Roman" w:hAnsi="Times New Roman"/>
        </w:rPr>
        <w:t>kurikulárně</w:t>
      </w:r>
      <w:proofErr w:type="spellEnd"/>
      <w:r w:rsidRPr="004037A0">
        <w:rPr>
          <w:rFonts w:ascii="Times New Roman" w:hAnsi="Times New Roman"/>
        </w:rPr>
        <w:t xml:space="preserve"> nastavena jako nástroj, kterým žák aktivně produkuje dokumenty, výpočty a rozhodnutí</w:t>
      </w:r>
      <w:r>
        <w:rPr>
          <w:rFonts w:ascii="Times New Roman" w:hAnsi="Times New Roman"/>
        </w:rPr>
        <w:t>.</w:t>
      </w:r>
    </w:p>
    <w:p w14:paraId="0BDE08B2" w14:textId="52012293" w:rsidR="0033525E" w:rsidRPr="002D17CF" w:rsidRDefault="0033525E" w:rsidP="0033525E">
      <w:pPr>
        <w:pStyle w:val="Nadpis2"/>
        <w:numPr>
          <w:ilvl w:val="1"/>
          <w:numId w:val="22"/>
        </w:numPr>
        <w:rPr>
          <w:rFonts w:ascii="Times New Roman" w:hAnsi="Times New Roman" w:cs="Times New Roman"/>
        </w:rPr>
      </w:pPr>
      <w:bookmarkStart w:id="11" w:name="_Toc227309562"/>
      <w:r w:rsidRPr="002D17CF">
        <w:rPr>
          <w:rFonts w:ascii="Times New Roman" w:hAnsi="Times New Roman" w:cs="Times New Roman"/>
        </w:rPr>
        <w:t>Ekonomické lyceum</w:t>
      </w:r>
      <w:bookmarkEnd w:id="11"/>
      <w:r w:rsidRPr="002D17CF">
        <w:rPr>
          <w:rFonts w:ascii="Times New Roman" w:hAnsi="Times New Roman" w:cs="Times New Roman"/>
        </w:rPr>
        <w:t xml:space="preserve"> </w:t>
      </w:r>
    </w:p>
    <w:p w14:paraId="5D4BDB4F" w14:textId="4F75AFB7" w:rsidR="00383C0A" w:rsidRDefault="009E5C2B" w:rsidP="00383C0A">
      <w:pPr>
        <w:pStyle w:val="Odstavec1"/>
        <w:spacing w:line="360" w:lineRule="auto"/>
        <w:rPr>
          <w:rFonts w:ascii="Times New Roman" w:hAnsi="Times New Roman"/>
        </w:rPr>
      </w:pPr>
      <w:r w:rsidRPr="009E5C2B">
        <w:rPr>
          <w:rFonts w:ascii="Times New Roman" w:hAnsi="Times New Roman"/>
        </w:rPr>
        <w:t>Ekonomické lyceum je na úrovni RVP vystavěno jako hybrid: ekonomické okruhy jsou sice významné, ale jejich směřování je zřetelně orientované na studijní pokračování a vyšší míru analytického porozumění. Očekávané výstupy proto často míří na dovednosti s „akademickým“ charakterem</w:t>
      </w:r>
      <w:r>
        <w:rPr>
          <w:rFonts w:ascii="Times New Roman" w:hAnsi="Times New Roman"/>
        </w:rPr>
        <w:t xml:space="preserve">: </w:t>
      </w:r>
      <w:r w:rsidRPr="009E5C2B">
        <w:rPr>
          <w:rFonts w:ascii="Times New Roman" w:hAnsi="Times New Roman"/>
        </w:rPr>
        <w:lastRenderedPageBreak/>
        <w:t>plánování, rozhodování, interpretaci a práci s informacemi i s právně-ekonomickými zdroji. Zároveň však RVP obsahuje i výraznou procedurální složku: žáci pracují s účetními předpisy a účtovým rozvrhem, zpracovávají účetní doklady, provádějí účetní zápisy a jejich opravy, vedou evidenci zásob a majetku, účtují typické operace (včetně prodeje v Kč i v cizí měně) a zvládají mzdové výpočty i související dokladovou agendu. Tento mix praktických postupů a analytických kompetencí posiluje přenositelnost dovedností do vysokoškolského studia i do širšího ekonomického uvažování.</w:t>
      </w:r>
    </w:p>
    <w:p w14:paraId="2E655769" w14:textId="23A00DAA" w:rsidR="009E5C2B" w:rsidRPr="009E5C2B" w:rsidRDefault="009E5C2B" w:rsidP="009E5C2B">
      <w:pPr>
        <w:pStyle w:val="Odstavec1"/>
        <w:spacing w:line="360" w:lineRule="auto"/>
        <w:rPr>
          <w:rFonts w:ascii="Times New Roman" w:hAnsi="Times New Roman"/>
        </w:rPr>
      </w:pPr>
      <w:r w:rsidRPr="009E5C2B">
        <w:rPr>
          <w:rFonts w:ascii="Times New Roman" w:hAnsi="Times New Roman"/>
        </w:rPr>
        <w:t>V oblasti podnikání a managementu se v lyceu objevují požadavky, které směřují k projektovému a manažerskému uvažování. V učivu je explicitně tematizován podnikatelský záměr, právní úprava podnikání včetně živností, právních forem obchodních korporací, založení a ukončení podnikání i existence neziskových subjektů</w:t>
      </w:r>
      <w:r w:rsidR="00D00169">
        <w:rPr>
          <w:rFonts w:ascii="Times New Roman" w:hAnsi="Times New Roman"/>
        </w:rPr>
        <w:t>,</w:t>
      </w:r>
      <w:r w:rsidRPr="009E5C2B">
        <w:rPr>
          <w:rFonts w:ascii="Times New Roman" w:hAnsi="Times New Roman"/>
        </w:rPr>
        <w:t xml:space="preserve"> žák zároveň pracuje s právními předpisy a rejstříky. Do očekávaných výstupů patří také dovednosti spojené s plánováním a kontrolou</w:t>
      </w:r>
      <w:r>
        <w:rPr>
          <w:rFonts w:ascii="Times New Roman" w:hAnsi="Times New Roman"/>
        </w:rPr>
        <w:t>,</w:t>
      </w:r>
      <w:r w:rsidRPr="009E5C2B">
        <w:rPr>
          <w:rFonts w:ascii="Times New Roman" w:hAnsi="Times New Roman"/>
        </w:rPr>
        <w:t xml:space="preserve"> propočty související se sestavováním a kontrolou plánu, grafické vyjádření organizační struktury, využití základních rozhodovacích metod a hodnocení motivačních nástrojů (MŠMT, </w:t>
      </w:r>
      <w:proofErr w:type="gramStart"/>
      <w:r w:rsidRPr="009E5C2B">
        <w:rPr>
          <w:rFonts w:ascii="Times New Roman" w:hAnsi="Times New Roman"/>
        </w:rPr>
        <w:t>2023</w:t>
      </w:r>
      <w:r w:rsidR="00D728A6">
        <w:rPr>
          <w:rFonts w:ascii="Times New Roman" w:hAnsi="Times New Roman"/>
        </w:rPr>
        <w:t>b</w:t>
      </w:r>
      <w:proofErr w:type="gramEnd"/>
      <w:r w:rsidRPr="009E5C2B">
        <w:rPr>
          <w:rFonts w:ascii="Times New Roman" w:hAnsi="Times New Roman"/>
        </w:rPr>
        <w:t>).</w:t>
      </w:r>
    </w:p>
    <w:p w14:paraId="4067864A" w14:textId="6B69676E" w:rsidR="002073EB" w:rsidRDefault="009E5C2B" w:rsidP="002073EB">
      <w:pPr>
        <w:pStyle w:val="Odstavec1"/>
        <w:spacing w:line="360" w:lineRule="auto"/>
        <w:rPr>
          <w:rFonts w:ascii="Times New Roman" w:hAnsi="Times New Roman"/>
        </w:rPr>
      </w:pPr>
      <w:r w:rsidRPr="009E5C2B">
        <w:rPr>
          <w:rFonts w:ascii="Times New Roman" w:hAnsi="Times New Roman"/>
        </w:rPr>
        <w:t xml:space="preserve">Podobně jako v obchodní akademii se i v lyceu ekonomika vztahuje k profesnímu i osobnímu životu, avšak RVP u tohoto oboru tuto dualitu výrazně zdůrazňuje. Cílem okruhu finance, daně a finanční trh je naučit žáky efektivně hospodařit s finančními prostředky jak v osobním, tak i v profesním životě, přičemž se očekává znalost finančního trhu i schopnost praktické orientace ve financování a daňové soustavě a kritické posouzení finančních produktů z hlediska ochrany spotřebitele. Součástí jsou i výpočty úročení a práce s kurzovním lístkem, což podporuje porozumění finančnímu rozhodování v reálných situacích (MŠMT, </w:t>
      </w:r>
      <w:proofErr w:type="gramStart"/>
      <w:r w:rsidRPr="009E5C2B">
        <w:rPr>
          <w:rFonts w:ascii="Times New Roman" w:hAnsi="Times New Roman"/>
        </w:rPr>
        <w:t>2023</w:t>
      </w:r>
      <w:r w:rsidR="00D728A6">
        <w:rPr>
          <w:rFonts w:ascii="Times New Roman" w:hAnsi="Times New Roman"/>
        </w:rPr>
        <w:t>b</w:t>
      </w:r>
      <w:proofErr w:type="gramEnd"/>
      <w:r w:rsidRPr="009E5C2B">
        <w:rPr>
          <w:rFonts w:ascii="Times New Roman" w:hAnsi="Times New Roman"/>
        </w:rPr>
        <w:t>).</w:t>
      </w:r>
    </w:p>
    <w:p w14:paraId="07EE0F14" w14:textId="7AFB9A5F" w:rsidR="009E5C2B" w:rsidRDefault="009E5C2B" w:rsidP="009E5C2B">
      <w:pPr>
        <w:pStyle w:val="Odstavec1"/>
        <w:spacing w:line="360" w:lineRule="auto"/>
        <w:rPr>
          <w:rFonts w:ascii="Times New Roman" w:hAnsi="Times New Roman"/>
        </w:rPr>
      </w:pPr>
      <w:r w:rsidRPr="009E5C2B">
        <w:rPr>
          <w:rFonts w:ascii="Times New Roman" w:hAnsi="Times New Roman"/>
        </w:rPr>
        <w:t xml:space="preserve">Ve fiskální oblasti jsou očekávané výstupy lycea poměrně ambiciózní: RVP uvádí, že žák popíše, případně sestaví s pomocí softwaru daňové přiznání (k daním z příjmů či k DPH), vypočte daňovou povinnost a orientuje se v </w:t>
      </w:r>
      <w:r w:rsidRPr="009E5C2B">
        <w:rPr>
          <w:rFonts w:ascii="Times New Roman" w:hAnsi="Times New Roman"/>
        </w:rPr>
        <w:lastRenderedPageBreak/>
        <w:t xml:space="preserve">režimech DPH i při obchodování v EU a se třetími zeměmi. Zároveň propočítá sociální a zdravotní pojištění jak u zaměstnance a zaměstnavatele, tak u osoby samostatně výdělečně činné. Přítomnost OSVČ perspektivy je významná, protože posouvá výuku směrem k širšímu socioekonomickému pochopení pracovního života a různých forem ekonomické aktivity, což odpovídá současným trendům flexibilnějších pracovních forem (MŠMT, </w:t>
      </w:r>
      <w:proofErr w:type="gramStart"/>
      <w:r w:rsidRPr="009E5C2B">
        <w:rPr>
          <w:rFonts w:ascii="Times New Roman" w:hAnsi="Times New Roman"/>
        </w:rPr>
        <w:t>2023</w:t>
      </w:r>
      <w:r w:rsidR="00D728A6">
        <w:rPr>
          <w:rFonts w:ascii="Times New Roman" w:hAnsi="Times New Roman"/>
        </w:rPr>
        <w:t>b</w:t>
      </w:r>
      <w:proofErr w:type="gramEnd"/>
      <w:r w:rsidRPr="009E5C2B">
        <w:rPr>
          <w:rFonts w:ascii="Times New Roman" w:hAnsi="Times New Roman"/>
        </w:rPr>
        <w:t xml:space="preserve">). </w:t>
      </w:r>
    </w:p>
    <w:p w14:paraId="54459668" w14:textId="64D69B0B" w:rsidR="009E5C2B" w:rsidRDefault="009E5C2B" w:rsidP="009E5C2B">
      <w:pPr>
        <w:pStyle w:val="Odstavec1"/>
        <w:spacing w:line="360" w:lineRule="auto"/>
        <w:rPr>
          <w:rFonts w:ascii="Times New Roman" w:hAnsi="Times New Roman"/>
        </w:rPr>
      </w:pPr>
      <w:r w:rsidRPr="009E5C2B">
        <w:rPr>
          <w:rFonts w:ascii="Times New Roman" w:hAnsi="Times New Roman"/>
        </w:rPr>
        <w:t xml:space="preserve">RVP zároveň rozšiřuje makroekonomické souvislosti: vedle základů tržní ekonomiky se objevují témata selhání trhu (např. externality, veřejné statky, stínová ekonomika či monopol) a také odlišení přístupů klasické ekonomie, keynesiánství a monetarismu v návaznosti na hospodářskou politiku. To podporuje hlubší interpretaci aktuálních ekonomických jevů a ukazatelů národního hospodářství (MŠMT, </w:t>
      </w:r>
      <w:proofErr w:type="gramStart"/>
      <w:r w:rsidRPr="009E5C2B">
        <w:rPr>
          <w:rFonts w:ascii="Times New Roman" w:hAnsi="Times New Roman"/>
        </w:rPr>
        <w:t>2023</w:t>
      </w:r>
      <w:r w:rsidR="00D728A6">
        <w:rPr>
          <w:rFonts w:ascii="Times New Roman" w:hAnsi="Times New Roman"/>
        </w:rPr>
        <w:t>b</w:t>
      </w:r>
      <w:proofErr w:type="gramEnd"/>
      <w:r w:rsidRPr="009E5C2B">
        <w:rPr>
          <w:rFonts w:ascii="Times New Roman" w:hAnsi="Times New Roman"/>
        </w:rPr>
        <w:t xml:space="preserve">). </w:t>
      </w:r>
    </w:p>
    <w:p w14:paraId="107767E1" w14:textId="77777777" w:rsidR="00DB2D01" w:rsidRDefault="009E5C2B" w:rsidP="00DB2D01">
      <w:pPr>
        <w:pStyle w:val="Odstavec1"/>
        <w:spacing w:line="360" w:lineRule="auto"/>
        <w:rPr>
          <w:rFonts w:ascii="Times New Roman" w:hAnsi="Times New Roman"/>
        </w:rPr>
      </w:pPr>
      <w:r w:rsidRPr="009E5C2B">
        <w:rPr>
          <w:rFonts w:ascii="Times New Roman" w:hAnsi="Times New Roman"/>
        </w:rPr>
        <w:t>Rozdíl lycea vůči obchodní akademii se tedy neliší pouze v nižší minimální dotaci ekonomických okruhů, ale zejména ve stylu očekávaných výstupů: zatímco OA systematicky směřuje k připravenému pracovníkovi v ekonomicko-administrativní praxi, lyceum posiluje kombinaci analytických a praktických kompetencí využitelných jako základ pro další studium i širší ekonomické porozumění.</w:t>
      </w:r>
      <w:r w:rsidR="00DB2D01" w:rsidRPr="00DB2D01">
        <w:rPr>
          <w:rFonts w:ascii="Times New Roman" w:hAnsi="Times New Roman"/>
        </w:rPr>
        <w:t xml:space="preserve"> </w:t>
      </w:r>
    </w:p>
    <w:p w14:paraId="20791EA6" w14:textId="77777777" w:rsidR="00DB2D01" w:rsidRDefault="00DB2D01" w:rsidP="00DB2D01">
      <w:pPr>
        <w:pStyle w:val="Odstavec1"/>
        <w:spacing w:line="360" w:lineRule="auto"/>
        <w:rPr>
          <w:rFonts w:ascii="Times New Roman" w:hAnsi="Times New Roman"/>
        </w:rPr>
      </w:pPr>
    </w:p>
    <w:p w14:paraId="683F9B50" w14:textId="39A67BB5" w:rsidR="00DB2D01" w:rsidRPr="002D17CF" w:rsidRDefault="00DB2D01" w:rsidP="0031733E">
      <w:pPr>
        <w:pStyle w:val="Nadpis2"/>
        <w:numPr>
          <w:ilvl w:val="1"/>
          <w:numId w:val="22"/>
        </w:numPr>
        <w:rPr>
          <w:rFonts w:ascii="Times New Roman" w:hAnsi="Times New Roman" w:cs="Times New Roman"/>
        </w:rPr>
      </w:pPr>
      <w:bookmarkStart w:id="12" w:name="_Toc227309563"/>
      <w:r w:rsidRPr="002D17CF">
        <w:rPr>
          <w:rFonts w:ascii="Times New Roman" w:hAnsi="Times New Roman" w:cs="Times New Roman"/>
        </w:rPr>
        <w:t>Ekonomika a podnikání</w:t>
      </w:r>
      <w:bookmarkEnd w:id="12"/>
    </w:p>
    <w:p w14:paraId="61F9A3B7" w14:textId="0BA323FE" w:rsidR="00DB2D01" w:rsidRPr="00DB2D01" w:rsidRDefault="00DB2D01" w:rsidP="00DB2D01">
      <w:pPr>
        <w:pStyle w:val="Odstavec1"/>
        <w:spacing w:line="360" w:lineRule="auto"/>
        <w:rPr>
          <w:rFonts w:ascii="Times New Roman" w:hAnsi="Times New Roman"/>
        </w:rPr>
      </w:pPr>
      <w:r w:rsidRPr="0031733E">
        <w:rPr>
          <w:rFonts w:ascii="Times New Roman" w:hAnsi="Times New Roman"/>
        </w:rPr>
        <w:t>Obor Ekonomika a podnikání je v RVP koncipován jako „široká“ ekonomicko-manažerská příprava, která vede žáka k tomu, aby uvažoval ekonomicky při rozhodování o zdrojích a současně rozuměl tomu, jak podnik reálně funguje v procesech (zásobování, výroba/služby, personální činnosti, odbyt) i v širším prostředí národního a světového hospodářství. Jádro okruhu Ekonomika je výslovně definováno jako rozvoj ekonomického myšlení, hospodárného jednání a uplatňování ekonomických hledisek při alokaci zdrojů</w:t>
      </w:r>
      <w:r w:rsidR="0031733E">
        <w:rPr>
          <w:rFonts w:ascii="Times New Roman" w:hAnsi="Times New Roman"/>
        </w:rPr>
        <w:t>,</w:t>
      </w:r>
      <w:r w:rsidRPr="0031733E">
        <w:rPr>
          <w:rFonts w:ascii="Times New Roman" w:hAnsi="Times New Roman"/>
        </w:rPr>
        <w:t xml:space="preserve"> </w:t>
      </w:r>
      <w:r w:rsidRPr="0031733E">
        <w:rPr>
          <w:rFonts w:ascii="Times New Roman" w:hAnsi="Times New Roman"/>
        </w:rPr>
        <w:lastRenderedPageBreak/>
        <w:t>zároveň se zdůrazňuje propojenost s okruhy Účetnictví a daně a Obchodní činnost, s odborným zaměřením a se standardem finanční gramotnosti (MŠMT, 2023</w:t>
      </w:r>
      <w:r w:rsidR="00D728A6">
        <w:rPr>
          <w:rFonts w:ascii="Times New Roman" w:hAnsi="Times New Roman"/>
        </w:rPr>
        <w:t>c</w:t>
      </w:r>
      <w:r w:rsidRPr="0031733E">
        <w:rPr>
          <w:rFonts w:ascii="Times New Roman" w:hAnsi="Times New Roman"/>
        </w:rPr>
        <w:t>)</w:t>
      </w:r>
      <w:r w:rsidR="0031733E">
        <w:rPr>
          <w:rFonts w:ascii="Times New Roman" w:hAnsi="Times New Roman"/>
        </w:rPr>
        <w:t>.</w:t>
      </w:r>
    </w:p>
    <w:p w14:paraId="4BE0B42A" w14:textId="45DE5773" w:rsidR="00DB2D01" w:rsidRPr="00DB2D01" w:rsidRDefault="00DB2D01" w:rsidP="00DB2D01">
      <w:pPr>
        <w:pStyle w:val="Odstavec1"/>
        <w:spacing w:line="360" w:lineRule="auto"/>
        <w:rPr>
          <w:rFonts w:ascii="Times New Roman" w:hAnsi="Times New Roman"/>
        </w:rPr>
      </w:pPr>
      <w:r w:rsidRPr="00DB2D01">
        <w:rPr>
          <w:rFonts w:ascii="Times New Roman" w:hAnsi="Times New Roman"/>
        </w:rPr>
        <w:t>Na úrovni očekávaných výstupů je patrná postupná „kompetenční linie“ od základů trhu k řízení firmy. Žák začíná u mikroekonomických základů tržní ekonomiky: správně používá pojmy, graficky vyjadřuje rovnovážnou cenu, posuzuje vliv ceny na nabídku a poptávku a na příkladu popíše fungování tržního mechanismu. Následně se okruh přesouvá do institucionálního rámce podnikání: žák rozlišuje právní formy podnikání, posoudí vhodnou formu ve vztahu k oboru, popíše postup založení živnosti i obchodní společnosti a charakterizuje povinnosti podnikatele i hospodářskou soutěž (MŠMT, 2023</w:t>
      </w:r>
      <w:r w:rsidR="00D728A6">
        <w:rPr>
          <w:rFonts w:ascii="Times New Roman" w:hAnsi="Times New Roman"/>
        </w:rPr>
        <w:t>c</w:t>
      </w:r>
      <w:r w:rsidRPr="00DB2D01">
        <w:rPr>
          <w:rFonts w:ascii="Times New Roman" w:hAnsi="Times New Roman"/>
        </w:rPr>
        <w:t>)</w:t>
      </w:r>
      <w:r w:rsidR="0031733E">
        <w:rPr>
          <w:rFonts w:ascii="Times New Roman" w:hAnsi="Times New Roman"/>
        </w:rPr>
        <w:t>.</w:t>
      </w:r>
    </w:p>
    <w:p w14:paraId="0F6F37C1" w14:textId="70DCF956" w:rsidR="00DB2D01" w:rsidRPr="00DB2D01" w:rsidRDefault="00DB2D01" w:rsidP="00DB2D01">
      <w:pPr>
        <w:pStyle w:val="Odstavec1"/>
        <w:spacing w:line="360" w:lineRule="auto"/>
        <w:rPr>
          <w:rFonts w:ascii="Times New Roman" w:hAnsi="Times New Roman"/>
        </w:rPr>
      </w:pPr>
      <w:r w:rsidRPr="00DB2D01">
        <w:rPr>
          <w:rFonts w:ascii="Times New Roman" w:hAnsi="Times New Roman"/>
        </w:rPr>
        <w:t>Specifickým znakem tohoto oboru je silná orientace na</w:t>
      </w:r>
      <w:r w:rsidR="00935A82">
        <w:rPr>
          <w:rFonts w:ascii="Times New Roman" w:hAnsi="Times New Roman"/>
        </w:rPr>
        <w:t xml:space="preserve"> </w:t>
      </w:r>
      <w:r w:rsidR="00935A82" w:rsidRPr="00935A82">
        <w:rPr>
          <w:rFonts w:ascii="Times New Roman" w:hAnsi="Times New Roman"/>
        </w:rPr>
        <w:t>ekonomik</w:t>
      </w:r>
      <w:r w:rsidR="00935A82">
        <w:rPr>
          <w:rFonts w:ascii="Times New Roman" w:hAnsi="Times New Roman"/>
        </w:rPr>
        <w:t xml:space="preserve">u </w:t>
      </w:r>
      <w:r w:rsidR="00935A82" w:rsidRPr="00935A82">
        <w:rPr>
          <w:rFonts w:ascii="Times New Roman" w:hAnsi="Times New Roman"/>
        </w:rPr>
        <w:t>každodenního chodu firmy</w:t>
      </w:r>
      <w:r w:rsidRPr="00DB2D01">
        <w:rPr>
          <w:rFonts w:ascii="Times New Roman" w:hAnsi="Times New Roman"/>
        </w:rPr>
        <w:t>. RVP explicitně pracuje s výrobní činností (jakost, úspory z rozsahu), ekologickými souvislostmi a modernějšími tématy typu model podnikání založený na pronájmu či společenská odpovědnost firem.</w:t>
      </w:r>
      <w:r w:rsidR="0031733E">
        <w:rPr>
          <w:rFonts w:ascii="Times New Roman" w:hAnsi="Times New Roman"/>
        </w:rPr>
        <w:t xml:space="preserve"> </w:t>
      </w:r>
      <w:r w:rsidRPr="00DB2D01">
        <w:rPr>
          <w:rFonts w:ascii="Times New Roman" w:hAnsi="Times New Roman"/>
        </w:rPr>
        <w:t xml:space="preserve">Velký prostor mají i podnikové výpočty a evidence: zásoby (spotřeba materiálu, obrat zásob, výběr dodavatele), dlouhodobý majetek (odpisy, kapacita, efektivnost investic, karty majetku) a lidské zdroje včetně pracovněprávních souvislostí </w:t>
      </w:r>
      <w:r w:rsidR="0031733E">
        <w:rPr>
          <w:rFonts w:ascii="Times New Roman" w:hAnsi="Times New Roman"/>
        </w:rPr>
        <w:t>(MŠMT, 2023</w:t>
      </w:r>
      <w:r w:rsidR="00D728A6">
        <w:rPr>
          <w:rFonts w:ascii="Times New Roman" w:hAnsi="Times New Roman"/>
        </w:rPr>
        <w:t>c</w:t>
      </w:r>
      <w:r w:rsidR="0031733E">
        <w:rPr>
          <w:rFonts w:ascii="Times New Roman" w:hAnsi="Times New Roman"/>
        </w:rPr>
        <w:t>).</w:t>
      </w:r>
    </w:p>
    <w:p w14:paraId="5FB15778" w14:textId="0FD9A713" w:rsidR="00DB2D01" w:rsidRPr="0031733E" w:rsidRDefault="00DB2D01" w:rsidP="0031733E">
      <w:pPr>
        <w:pStyle w:val="Odstavec1"/>
        <w:spacing w:line="360" w:lineRule="auto"/>
        <w:rPr>
          <w:rFonts w:ascii="Times New Roman" w:hAnsi="Times New Roman"/>
        </w:rPr>
      </w:pPr>
      <w:r w:rsidRPr="00DB2D01">
        <w:rPr>
          <w:rFonts w:ascii="Times New Roman" w:hAnsi="Times New Roman"/>
        </w:rPr>
        <w:t>Důležitý je také manažerský rámec: okruh Management vede žáka k plánování, organizování, rozhodování, motivaci a kontrole, včetně jednoduchých propočtů plánu a kontroly, návrhu organizační struktury a volby rozhodovacích metod. Na něj navazuje finanční dimenze</w:t>
      </w:r>
      <w:r w:rsidR="0031733E">
        <w:rPr>
          <w:rFonts w:ascii="Times New Roman" w:hAnsi="Times New Roman"/>
        </w:rPr>
        <w:t xml:space="preserve">: </w:t>
      </w:r>
      <w:r w:rsidRPr="00DB2D01">
        <w:rPr>
          <w:rFonts w:ascii="Times New Roman" w:hAnsi="Times New Roman"/>
        </w:rPr>
        <w:t>zdroje financování, cash-</w:t>
      </w:r>
      <w:proofErr w:type="spellStart"/>
      <w:r w:rsidRPr="00DB2D01">
        <w:rPr>
          <w:rFonts w:ascii="Times New Roman" w:hAnsi="Times New Roman"/>
        </w:rPr>
        <w:t>flow</w:t>
      </w:r>
      <w:proofErr w:type="spellEnd"/>
      <w:r w:rsidRPr="00DB2D01">
        <w:rPr>
          <w:rFonts w:ascii="Times New Roman" w:hAnsi="Times New Roman"/>
        </w:rPr>
        <w:t xml:space="preserve">, platební kalendář, posuzování výnosu a </w:t>
      </w:r>
      <w:r w:rsidR="0031733E" w:rsidRPr="00DB2D01">
        <w:rPr>
          <w:rFonts w:ascii="Times New Roman" w:hAnsi="Times New Roman"/>
        </w:rPr>
        <w:t>rizika a</w:t>
      </w:r>
      <w:r w:rsidRPr="00DB2D01">
        <w:rPr>
          <w:rFonts w:ascii="Times New Roman" w:hAnsi="Times New Roman"/>
        </w:rPr>
        <w:t xml:space="preserve"> současně finanční trh s důrazem na platební styk, úrokovou míru, RPSN, bankovní sektor, cenné papíry i ochranu spotřebitele</w:t>
      </w:r>
      <w:r w:rsidR="0031733E">
        <w:rPr>
          <w:rFonts w:ascii="Times New Roman" w:hAnsi="Times New Roman"/>
        </w:rPr>
        <w:t>,</w:t>
      </w:r>
      <w:r w:rsidRPr="00DB2D01">
        <w:rPr>
          <w:rFonts w:ascii="Times New Roman" w:hAnsi="Times New Roman"/>
        </w:rPr>
        <w:t xml:space="preserve"> objevují se i moderní finanční technologie včetně kryptoměn.</w:t>
      </w:r>
      <w:r w:rsidR="0031733E">
        <w:rPr>
          <w:rFonts w:ascii="Times New Roman" w:hAnsi="Times New Roman"/>
        </w:rPr>
        <w:t xml:space="preserve"> </w:t>
      </w:r>
      <w:r w:rsidRPr="00DB2D01">
        <w:rPr>
          <w:rFonts w:ascii="Times New Roman" w:hAnsi="Times New Roman"/>
        </w:rPr>
        <w:t xml:space="preserve">Makroekonomická a světová rovina (HDP, inflace, nezaměstnanost, platební bilance, státní rozpočet, EU, globalizace a mezinárodní instituce) pak </w:t>
      </w:r>
      <w:r w:rsidRPr="00DB2D01">
        <w:rPr>
          <w:rFonts w:ascii="Times New Roman" w:hAnsi="Times New Roman"/>
        </w:rPr>
        <w:lastRenderedPageBreak/>
        <w:t>doplňuje schopnost interpretovat ekonomické dění nad úrovní podniku (MŠMT, 2023</w:t>
      </w:r>
      <w:r w:rsidR="00D728A6">
        <w:rPr>
          <w:rFonts w:ascii="Times New Roman" w:hAnsi="Times New Roman"/>
        </w:rPr>
        <w:t>c</w:t>
      </w:r>
      <w:r w:rsidRPr="00DB2D01">
        <w:rPr>
          <w:rFonts w:ascii="Times New Roman" w:hAnsi="Times New Roman"/>
        </w:rPr>
        <w:t>)</w:t>
      </w:r>
      <w:r w:rsidR="0031733E">
        <w:rPr>
          <w:rFonts w:ascii="Times New Roman" w:hAnsi="Times New Roman"/>
        </w:rPr>
        <w:t>.</w:t>
      </w:r>
    </w:p>
    <w:p w14:paraId="213EE5B9" w14:textId="57879E34" w:rsidR="00383C0A" w:rsidRPr="002D17CF" w:rsidRDefault="002073EB" w:rsidP="002073EB">
      <w:pPr>
        <w:pStyle w:val="Nadpis2"/>
        <w:numPr>
          <w:ilvl w:val="1"/>
          <w:numId w:val="22"/>
        </w:numPr>
        <w:rPr>
          <w:rFonts w:ascii="Times New Roman" w:hAnsi="Times New Roman" w:cs="Times New Roman"/>
        </w:rPr>
      </w:pPr>
      <w:bookmarkStart w:id="13" w:name="_Toc227309564"/>
      <w:r w:rsidRPr="002D17CF">
        <w:rPr>
          <w:rFonts w:ascii="Times New Roman" w:hAnsi="Times New Roman" w:cs="Times New Roman"/>
        </w:rPr>
        <w:t>Strojírenství</w:t>
      </w:r>
      <w:bookmarkEnd w:id="13"/>
    </w:p>
    <w:p w14:paraId="47B33801" w14:textId="40F10B60" w:rsidR="004A2A28" w:rsidRDefault="002073EB" w:rsidP="004A2A28">
      <w:pPr>
        <w:pStyle w:val="Odstavec1"/>
        <w:spacing w:line="360" w:lineRule="auto"/>
        <w:rPr>
          <w:rFonts w:ascii="Times New Roman" w:hAnsi="Times New Roman"/>
        </w:rPr>
      </w:pPr>
      <w:r w:rsidRPr="002073EB">
        <w:rPr>
          <w:rFonts w:ascii="Times New Roman" w:hAnsi="Times New Roman"/>
        </w:rPr>
        <w:t>U strojírenství je ekonomické vzdělávání v RVP definováno jako obsahový okruh s minimální dotací, a proto je analýza očekávaných výstupů zvlášť důležitá</w:t>
      </w:r>
      <w:r>
        <w:rPr>
          <w:rFonts w:ascii="Times New Roman" w:hAnsi="Times New Roman"/>
        </w:rPr>
        <w:t>.</w:t>
      </w:r>
      <w:r w:rsidRPr="002073EB">
        <w:rPr>
          <w:rFonts w:ascii="Times New Roman" w:hAnsi="Times New Roman"/>
        </w:rPr>
        <w:t xml:space="preserve"> </w:t>
      </w:r>
      <w:r>
        <w:rPr>
          <w:rFonts w:ascii="Times New Roman" w:hAnsi="Times New Roman"/>
        </w:rPr>
        <w:t>P</w:t>
      </w:r>
      <w:r w:rsidRPr="002073EB">
        <w:rPr>
          <w:rFonts w:ascii="Times New Roman" w:hAnsi="Times New Roman"/>
        </w:rPr>
        <w:t>rávě formulace výstupů odhaluje, co stát považuje za „nezbytné minimum“ ekonomické kompetence technika. Zároveň je v dokumentu výslovně uvedeno, že okruh ekonomického vzdělávání není zpracován zvlášť pro jednotlivé obory, ale má být využitelný napříč obory, přičemž provázání na vlastní odbornost má zajistit škola ve svém ŠVP. Jinými slovy: ekonomické vzdělávání je zde koncipováno jako</w:t>
      </w:r>
      <w:r w:rsidR="006B2E64">
        <w:rPr>
          <w:rFonts w:ascii="Times New Roman" w:hAnsi="Times New Roman"/>
        </w:rPr>
        <w:t xml:space="preserve"> téma</w:t>
      </w:r>
      <w:r w:rsidRPr="002073EB">
        <w:rPr>
          <w:rFonts w:ascii="Times New Roman" w:hAnsi="Times New Roman"/>
        </w:rPr>
        <w:t xml:space="preserve">, které se má napojit na technickou praxi až na školní úrovni (MŠMT, </w:t>
      </w:r>
      <w:proofErr w:type="gramStart"/>
      <w:r w:rsidRPr="002073EB">
        <w:rPr>
          <w:rFonts w:ascii="Times New Roman" w:hAnsi="Times New Roman"/>
        </w:rPr>
        <w:t>202</w:t>
      </w:r>
      <w:r>
        <w:rPr>
          <w:rFonts w:ascii="Times New Roman" w:hAnsi="Times New Roman"/>
        </w:rPr>
        <w:t>3</w:t>
      </w:r>
      <w:r w:rsidR="00D728A6">
        <w:rPr>
          <w:rFonts w:ascii="Times New Roman" w:hAnsi="Times New Roman"/>
        </w:rPr>
        <w:t>d</w:t>
      </w:r>
      <w:proofErr w:type="gramEnd"/>
      <w:r w:rsidRPr="002073EB">
        <w:rPr>
          <w:rFonts w:ascii="Times New Roman" w:hAnsi="Times New Roman"/>
        </w:rPr>
        <w:t>).</w:t>
      </w:r>
      <w:r w:rsidR="004A2A28" w:rsidRPr="004A2A28">
        <w:rPr>
          <w:rFonts w:ascii="Times New Roman" w:hAnsi="Times New Roman"/>
        </w:rPr>
        <w:t xml:space="preserve"> </w:t>
      </w:r>
    </w:p>
    <w:p w14:paraId="0EF28A06" w14:textId="0D5906B2" w:rsidR="00097CF3" w:rsidRPr="00097CF3" w:rsidRDefault="00097CF3" w:rsidP="00097CF3">
      <w:pPr>
        <w:pStyle w:val="Odstavec1"/>
        <w:spacing w:line="360" w:lineRule="auto"/>
        <w:rPr>
          <w:rFonts w:ascii="Times New Roman" w:hAnsi="Times New Roman"/>
        </w:rPr>
      </w:pPr>
      <w:r w:rsidRPr="00097CF3">
        <w:rPr>
          <w:rFonts w:ascii="Times New Roman" w:hAnsi="Times New Roman"/>
        </w:rPr>
        <w:t>Očekávané výstupy v ekonomickém okruhu jsou formulovány poměrně široce: zahrnují podnikání, finanční vzdělávání, daně, marketing i management. V oblasti podnikání má žák rozlišovat formy podnikání a vysvětlit jejich znaky, vytvořit jednoduchý podnikatelský záměr a zakladatelský rozpočet a na příkladu objasnit základní povinnosti podnikatele vůči státu</w:t>
      </w:r>
      <w:r>
        <w:rPr>
          <w:rFonts w:ascii="Times New Roman" w:hAnsi="Times New Roman"/>
        </w:rPr>
        <w:t>,</w:t>
      </w:r>
      <w:r w:rsidRPr="00097CF3">
        <w:rPr>
          <w:rFonts w:ascii="Times New Roman" w:hAnsi="Times New Roman"/>
        </w:rPr>
        <w:t xml:space="preserve"> současně se orientuje v základních pojmech trhu a ceny </w:t>
      </w:r>
      <w:r w:rsidRPr="002073EB">
        <w:rPr>
          <w:rFonts w:ascii="Times New Roman" w:hAnsi="Times New Roman"/>
        </w:rPr>
        <w:t xml:space="preserve">(MŠMT, </w:t>
      </w:r>
      <w:proofErr w:type="gramStart"/>
      <w:r w:rsidRPr="002073EB">
        <w:rPr>
          <w:rFonts w:ascii="Times New Roman" w:hAnsi="Times New Roman"/>
        </w:rPr>
        <w:t>202</w:t>
      </w:r>
      <w:r>
        <w:rPr>
          <w:rFonts w:ascii="Times New Roman" w:hAnsi="Times New Roman"/>
        </w:rPr>
        <w:t>3</w:t>
      </w:r>
      <w:r w:rsidR="00D728A6">
        <w:rPr>
          <w:rFonts w:ascii="Times New Roman" w:hAnsi="Times New Roman"/>
        </w:rPr>
        <w:t>d</w:t>
      </w:r>
      <w:proofErr w:type="gramEnd"/>
      <w:r w:rsidRPr="002073EB">
        <w:rPr>
          <w:rFonts w:ascii="Times New Roman" w:hAnsi="Times New Roman"/>
        </w:rPr>
        <w:t>).</w:t>
      </w:r>
    </w:p>
    <w:p w14:paraId="387E5249" w14:textId="1B70F7D3" w:rsidR="00097CF3" w:rsidRPr="00097CF3" w:rsidRDefault="00097CF3" w:rsidP="00097CF3">
      <w:pPr>
        <w:pStyle w:val="Odstavec1"/>
        <w:spacing w:line="360" w:lineRule="auto"/>
        <w:rPr>
          <w:rFonts w:ascii="Times New Roman" w:hAnsi="Times New Roman"/>
        </w:rPr>
      </w:pPr>
      <w:r w:rsidRPr="00097CF3">
        <w:rPr>
          <w:rFonts w:ascii="Times New Roman" w:hAnsi="Times New Roman"/>
        </w:rPr>
        <w:t>Výstupy současně obsahují kompetence, které lze interpretovat jako jádro „nákladové racionality“ důležité pro technickou praxi: žák stanoví cenu jako součet nákladů, zisku a DPH, rozlišuje náklady a výnosy a vypočítá výsledek hospodaření. Součástí je i prvek ekonomiky práce</w:t>
      </w:r>
      <w:r>
        <w:rPr>
          <w:rFonts w:ascii="Times New Roman" w:hAnsi="Times New Roman"/>
        </w:rPr>
        <w:t xml:space="preserve">, </w:t>
      </w:r>
      <w:r w:rsidRPr="00097CF3">
        <w:rPr>
          <w:rFonts w:ascii="Times New Roman" w:hAnsi="Times New Roman"/>
        </w:rPr>
        <w:t>výpočet čisté mzdy a zásady daňové evidence</w:t>
      </w:r>
      <w:r>
        <w:rPr>
          <w:rFonts w:ascii="Times New Roman" w:hAnsi="Times New Roman"/>
        </w:rPr>
        <w:t>,</w:t>
      </w:r>
      <w:r w:rsidRPr="00097CF3">
        <w:rPr>
          <w:rFonts w:ascii="Times New Roman" w:hAnsi="Times New Roman"/>
        </w:rPr>
        <w:t xml:space="preserve"> což naznačuje, že za minimální standard je považována také základní orientace v ekonomickém rámci pracovního uplatnění technika.  </w:t>
      </w:r>
    </w:p>
    <w:p w14:paraId="47AF90DE" w14:textId="5BA964D5" w:rsidR="00097CF3" w:rsidRPr="00097CF3" w:rsidRDefault="00097CF3" w:rsidP="00097CF3">
      <w:pPr>
        <w:pStyle w:val="Odstavec1"/>
        <w:spacing w:line="360" w:lineRule="auto"/>
        <w:rPr>
          <w:rFonts w:ascii="Times New Roman" w:hAnsi="Times New Roman"/>
        </w:rPr>
      </w:pPr>
      <w:r w:rsidRPr="00097CF3">
        <w:rPr>
          <w:rFonts w:ascii="Times New Roman" w:hAnsi="Times New Roman"/>
        </w:rPr>
        <w:t xml:space="preserve">Finanční vzdělávání je v RVP explicitně napojeno na Standard finanční gramotnosti. Ve výstupech se objevují dovednosti spojené s platebním stykem </w:t>
      </w:r>
      <w:r w:rsidRPr="00097CF3">
        <w:rPr>
          <w:rFonts w:ascii="Times New Roman" w:hAnsi="Times New Roman"/>
        </w:rPr>
        <w:lastRenderedPageBreak/>
        <w:t>(včetně orientace v kreditních a debetních kartách), porozumění rozdílu mezi úrokovou sazbou a RPSN a schopnost vyhledat aktuální úrokové sazby na trhu, volba pojistného produktu podle potřeb, porozumění dopadům inflace i základní orientace v úvěrových produktech (včetně zajištění úvěrů). Přítomnost RPSN je důležitým indikátorem: ukazuje, že i v technických oborech je finanční gramotnost definována jako součást minimálního vzdělávacího výsledku a RVP tento soulad se standardem výslovně deklaruje </w:t>
      </w:r>
      <w:r w:rsidRPr="002073EB">
        <w:rPr>
          <w:rFonts w:ascii="Times New Roman" w:hAnsi="Times New Roman"/>
        </w:rPr>
        <w:t xml:space="preserve">(MŠMT, </w:t>
      </w:r>
      <w:proofErr w:type="gramStart"/>
      <w:r w:rsidRPr="002073EB">
        <w:rPr>
          <w:rFonts w:ascii="Times New Roman" w:hAnsi="Times New Roman"/>
        </w:rPr>
        <w:t>202</w:t>
      </w:r>
      <w:r>
        <w:rPr>
          <w:rFonts w:ascii="Times New Roman" w:hAnsi="Times New Roman"/>
        </w:rPr>
        <w:t>3</w:t>
      </w:r>
      <w:r w:rsidR="00D728A6">
        <w:rPr>
          <w:rFonts w:ascii="Times New Roman" w:hAnsi="Times New Roman"/>
        </w:rPr>
        <w:t>d</w:t>
      </w:r>
      <w:proofErr w:type="gramEnd"/>
      <w:r w:rsidRPr="002073EB">
        <w:rPr>
          <w:rFonts w:ascii="Times New Roman" w:hAnsi="Times New Roman"/>
        </w:rPr>
        <w:t>).</w:t>
      </w:r>
    </w:p>
    <w:p w14:paraId="2A7977B4" w14:textId="175E6E7E" w:rsidR="00097CF3" w:rsidRPr="00097CF3" w:rsidRDefault="00097CF3" w:rsidP="00097CF3">
      <w:pPr>
        <w:pStyle w:val="Odstavec1"/>
        <w:spacing w:line="360" w:lineRule="auto"/>
        <w:rPr>
          <w:rFonts w:ascii="Times New Roman" w:hAnsi="Times New Roman"/>
        </w:rPr>
      </w:pPr>
      <w:r w:rsidRPr="00097CF3">
        <w:rPr>
          <w:rFonts w:ascii="Times New Roman" w:hAnsi="Times New Roman"/>
        </w:rPr>
        <w:t>Pozornost si zaslouží také rozsah požadavků v oblasti daní a „občanské ekonomiky“: žák má vysvětlit roli státního rozpočtu, charakterizovat daně a jejich význam, provést jednoduchý výpočet daní, vyhotovit daňové přiznání k dani z příjmu fyzických osob, provést jednoduchý výpočet zdravotního a sociálního pojištění a vyhotovit či zkontrolovat daňový doklad. V marketingu má porozumět marketingové strategii, zpracovat jednoduchý průzkum trhu a na příkladu ukázat použití marketingových nástrojů v</w:t>
      </w:r>
      <w:r w:rsidR="00D00169">
        <w:rPr>
          <w:rFonts w:ascii="Times New Roman" w:hAnsi="Times New Roman"/>
        </w:rPr>
        <w:t> </w:t>
      </w:r>
      <w:r w:rsidRPr="00097CF3">
        <w:rPr>
          <w:rFonts w:ascii="Times New Roman" w:hAnsi="Times New Roman"/>
        </w:rPr>
        <w:t>oboru</w:t>
      </w:r>
      <w:r w:rsidR="00D00169">
        <w:rPr>
          <w:rFonts w:ascii="Times New Roman" w:hAnsi="Times New Roman"/>
        </w:rPr>
        <w:t>,</w:t>
      </w:r>
      <w:r w:rsidRPr="00097CF3">
        <w:rPr>
          <w:rFonts w:ascii="Times New Roman" w:hAnsi="Times New Roman"/>
        </w:rPr>
        <w:t xml:space="preserve"> v managementu pak vysvětlit úrovně managementu, popsat zásady řízení a zhodnotit využití motivačních nástrojů.  </w:t>
      </w:r>
    </w:p>
    <w:p w14:paraId="39335123" w14:textId="5AB017AE" w:rsidR="004A2A28" w:rsidRPr="004A2A28" w:rsidRDefault="00097CF3" w:rsidP="004A2A28">
      <w:pPr>
        <w:pStyle w:val="Odstavec1"/>
        <w:spacing w:line="360" w:lineRule="auto"/>
        <w:rPr>
          <w:rFonts w:ascii="Times New Roman" w:hAnsi="Times New Roman"/>
        </w:rPr>
      </w:pPr>
      <w:r w:rsidRPr="00097CF3">
        <w:rPr>
          <w:rFonts w:ascii="Times New Roman" w:hAnsi="Times New Roman"/>
        </w:rPr>
        <w:t>Při velmi nízké hodinové dotaci je</w:t>
      </w:r>
      <w:r w:rsidR="00127397">
        <w:rPr>
          <w:rFonts w:ascii="Times New Roman" w:hAnsi="Times New Roman"/>
        </w:rPr>
        <w:t xml:space="preserve"> </w:t>
      </w:r>
      <w:r w:rsidRPr="00097CF3">
        <w:rPr>
          <w:rFonts w:ascii="Times New Roman" w:hAnsi="Times New Roman"/>
        </w:rPr>
        <w:t>sada očekávaných výstupů relativně široká.</w:t>
      </w:r>
    </w:p>
    <w:p w14:paraId="2D852199" w14:textId="5AE9772B" w:rsidR="004A2A28" w:rsidRPr="002D17CF" w:rsidRDefault="00132E78" w:rsidP="00132E78">
      <w:pPr>
        <w:pStyle w:val="Nadpis2"/>
        <w:numPr>
          <w:ilvl w:val="1"/>
          <w:numId w:val="22"/>
        </w:numPr>
        <w:rPr>
          <w:rFonts w:ascii="Times New Roman" w:hAnsi="Times New Roman" w:cs="Times New Roman"/>
        </w:rPr>
      </w:pPr>
      <w:bookmarkStart w:id="14" w:name="_Toc227309565"/>
      <w:r w:rsidRPr="002D17CF">
        <w:rPr>
          <w:rFonts w:ascii="Times New Roman" w:hAnsi="Times New Roman" w:cs="Times New Roman"/>
        </w:rPr>
        <w:t>Informační technologie</w:t>
      </w:r>
      <w:bookmarkEnd w:id="14"/>
    </w:p>
    <w:p w14:paraId="2478F7F6" w14:textId="69FB80F6" w:rsidR="00CC1D0D" w:rsidRPr="002B0158" w:rsidRDefault="007549ED" w:rsidP="00E43667">
      <w:pPr>
        <w:pStyle w:val="Odstavec1"/>
        <w:spacing w:line="360" w:lineRule="auto"/>
        <w:rPr>
          <w:rFonts w:ascii="Times New Roman" w:hAnsi="Times New Roman"/>
        </w:rPr>
      </w:pPr>
      <w:r w:rsidRPr="002B0158">
        <w:rPr>
          <w:rFonts w:ascii="Times New Roman" w:hAnsi="Times New Roman"/>
        </w:rPr>
        <w:t xml:space="preserve">V oboru Informační technologie se ekonomické vzdělávání formálně nachází v obdobné minimální dotaci jako u strojírenství, avšak očekávané výstupy a jejich interpretace mají odlišný praktický význam. IT obor je ze své podstaty projektový a zakázkový, a proto se ekonomické kategorie přirozeně objevují přímo ve výuce odborných činností (např. při plánování zakázky, tvorbě nabídky, práci s rozpočtem a vyhodnocování nákladů). RVP přitom používá stejný model jako u ostatních oborů: ekonomické vzdělávání je koncipováno </w:t>
      </w:r>
      <w:r w:rsidRPr="002B0158">
        <w:rPr>
          <w:rFonts w:ascii="Times New Roman" w:hAnsi="Times New Roman"/>
        </w:rPr>
        <w:lastRenderedPageBreak/>
        <w:t>jako obsahový okruh využitelný napříč obory, bez specifického rozpracování pro IT, přičemž oborové provázání má být vytvořeno na úrovni ŠVP a přímo ve výuce (MŠMT, 2023</w:t>
      </w:r>
      <w:r w:rsidR="00D728A6">
        <w:rPr>
          <w:rFonts w:ascii="Times New Roman" w:hAnsi="Times New Roman"/>
        </w:rPr>
        <w:t>e</w:t>
      </w:r>
      <w:r w:rsidRPr="002B0158">
        <w:rPr>
          <w:rFonts w:ascii="Times New Roman" w:hAnsi="Times New Roman"/>
        </w:rPr>
        <w:t>).</w:t>
      </w:r>
    </w:p>
    <w:p w14:paraId="12378C7E" w14:textId="7662558D" w:rsidR="00CC1D0D" w:rsidRPr="002B0158" w:rsidRDefault="007549ED" w:rsidP="00E43667">
      <w:pPr>
        <w:pStyle w:val="Odstavec1"/>
        <w:spacing w:line="360" w:lineRule="auto"/>
        <w:rPr>
          <w:rFonts w:ascii="Times New Roman" w:hAnsi="Times New Roman"/>
        </w:rPr>
      </w:pPr>
      <w:r w:rsidRPr="002B0158">
        <w:rPr>
          <w:rFonts w:ascii="Times New Roman" w:hAnsi="Times New Roman"/>
        </w:rPr>
        <w:t>Očekávané výstupy v okruhu podnikání obsahují požadavky, které jsou pro IT sektor mimořádně relevantní: žák rozlišuje formy podnikání, vytvoří jednoduchý podnikatelský záměr a zakladatelský rozpočet a vysvětlí povinnosti podnikatele vůči státu. RVP zároveň výslovně zasazuje podnikání do rámce živnostenského zákona a zákona o obchodních korporacích, což posiluje orientaci žáků v legálním rámci ekonomické činnosti. Pro absolventa IT, který může vstupovat na trh práce jako zaměstnanec i jako OSVČ, nejde o čistě teoretické znalosti, ale o praktický základ rozhodování o profesní dráze. Stejně jako ve strojírenství je zde obsažen výstup stanovování ceny jako součtu nákladů, zisku a DPH a rozlišení nákladů a výnosů včetně výpočtu výsledku hospodaření. V IT oboru lze tyto výstupy přirozeně napojit například na tvorbu cenové nabídky na web, aplikaci nebo správu IT infrastruktury. Právě tím se v IT zvyšuje šance, že ekonomické výstupy budou naplněny autenticky, protože cenotvorba a práce s rozpočtem patří k běžným součástem IT zakázek.</w:t>
      </w:r>
    </w:p>
    <w:p w14:paraId="01E79724" w14:textId="15FC864D" w:rsidR="007549ED" w:rsidRPr="002B0158" w:rsidRDefault="007549ED" w:rsidP="00E43667">
      <w:pPr>
        <w:pStyle w:val="Odstavec1"/>
        <w:spacing w:line="360" w:lineRule="auto"/>
        <w:rPr>
          <w:rFonts w:ascii="Times New Roman" w:hAnsi="Times New Roman"/>
        </w:rPr>
      </w:pPr>
      <w:r w:rsidRPr="002B0158">
        <w:rPr>
          <w:rFonts w:ascii="Times New Roman" w:hAnsi="Times New Roman"/>
        </w:rPr>
        <w:t>Aktuální pojetí okruhu podnikání navíc zahrnuje i kompetence vztahující se k pracovnímu příjmu: žák vypočítá čistou mzdu a orientuje se v rozdílu časové a úkolové mzdy a jejich výpočtu. Také tento prvek je pro IT přirozeně uchopitelný, protože odměňování v projektech často pracuje s hodinovou sazbou nebo s cenou za výstup/část díla. Součástí okruhu je rovněž požadavek vysvětlit zásady daňové evidence, což je zvláště relevantní pro budoucí OSVČ nebo členy malých týmů, kde základní evidence příjmů a výdajů tvoří praktický základ ekonomického fungování (MŠMT, 2023</w:t>
      </w:r>
      <w:r w:rsidR="00D728A6">
        <w:rPr>
          <w:rFonts w:ascii="Times New Roman" w:hAnsi="Times New Roman"/>
        </w:rPr>
        <w:t>e</w:t>
      </w:r>
      <w:r w:rsidRPr="002B0158">
        <w:rPr>
          <w:rFonts w:ascii="Times New Roman" w:hAnsi="Times New Roman"/>
        </w:rPr>
        <w:t>).</w:t>
      </w:r>
    </w:p>
    <w:p w14:paraId="52A2F102" w14:textId="31570C91" w:rsidR="00DF3C1A" w:rsidRPr="002B0158" w:rsidRDefault="007549ED" w:rsidP="00E43667">
      <w:pPr>
        <w:pStyle w:val="Odstavec1"/>
        <w:spacing w:line="360" w:lineRule="auto"/>
        <w:rPr>
          <w:rFonts w:ascii="Times New Roman" w:hAnsi="Times New Roman"/>
        </w:rPr>
      </w:pPr>
      <w:r w:rsidRPr="002B0158">
        <w:rPr>
          <w:rFonts w:ascii="Times New Roman" w:hAnsi="Times New Roman"/>
        </w:rPr>
        <w:t xml:space="preserve">Finanční vzdělávání je postaveno na standardních prvcích finanční gramotnosti: peníze, hotovostní a bezhotovostní platební styk, kreditní a debetní karty, úroková míra a RPSN, pojištění, inflace a úvěrové produkty. </w:t>
      </w:r>
      <w:r w:rsidRPr="002B0158">
        <w:rPr>
          <w:rFonts w:ascii="Times New Roman" w:hAnsi="Times New Roman"/>
        </w:rPr>
        <w:lastRenderedPageBreak/>
        <w:t>Očekávané výstupy přitom zdůrazňují nejen orientaci v pojmech, ale i schopnost vyhledat aktuální výši úrokových sazeb na trhu a vybrat pojistný produkt s ohledem na potřeby. Nově je explicitně zdůrazněna i charakteristika druhů úvěrů včetně jejich zajištění, což má aplikační význam i v kontextu financování podnikatelských záměrů nebo vybavení pro výkon profese</w:t>
      </w:r>
      <w:r w:rsidR="002B0158" w:rsidRPr="002B0158">
        <w:rPr>
          <w:rFonts w:ascii="Times New Roman" w:hAnsi="Times New Roman"/>
        </w:rPr>
        <w:t xml:space="preserve">. </w:t>
      </w:r>
      <w:r w:rsidRPr="002B0158">
        <w:rPr>
          <w:rFonts w:ascii="Times New Roman" w:hAnsi="Times New Roman"/>
        </w:rPr>
        <w:t>(MŠMT, 2023</w:t>
      </w:r>
      <w:r w:rsidR="00D728A6">
        <w:rPr>
          <w:rFonts w:ascii="Times New Roman" w:hAnsi="Times New Roman"/>
        </w:rPr>
        <w:t>e</w:t>
      </w:r>
      <w:r w:rsidRPr="002B0158">
        <w:rPr>
          <w:rFonts w:ascii="Times New Roman" w:hAnsi="Times New Roman"/>
        </w:rPr>
        <w:t>).</w:t>
      </w:r>
    </w:p>
    <w:p w14:paraId="06F71476" w14:textId="0F13B042" w:rsidR="007549ED" w:rsidRPr="002B0158" w:rsidRDefault="007549ED" w:rsidP="00E43667">
      <w:pPr>
        <w:pStyle w:val="Odstavec1"/>
        <w:spacing w:line="360" w:lineRule="auto"/>
        <w:rPr>
          <w:rFonts w:ascii="Times New Roman" w:hAnsi="Times New Roman"/>
        </w:rPr>
      </w:pPr>
      <w:r w:rsidRPr="002B0158">
        <w:rPr>
          <w:rFonts w:ascii="Times New Roman" w:hAnsi="Times New Roman"/>
        </w:rPr>
        <w:t>V okruhu daní je v IT stejně jako u strojírenství předepsáno vyhotovení daňového přiznání k dani z příjmu fyzických osob, jednoduché výpočty daní a pojistných odvodů, a také práce s daňovými a účetními doklady včetně vytvoření a kontroly daňového dokladu. Tato část má v IT oboru mimořádnou aplikační hodnotu, protože fakturace, daňové doklady a základní orientace v odvodových povinnostech jsou pro pracovní realitu IT sektoru (zejména u OSVČ a malých týmů) klíčové. Aktuální pojetí současně více propojuje daně s funkcí státu: žák vysvětlí význam daní a úlohu státního rozpočtu v národním hospodářství, čímž se daňové učivo neomezuje jen na „výpočty“, ale posiluje i porozumění širším souvislostem (MŠMT, 2023</w:t>
      </w:r>
      <w:r w:rsidR="00D728A6">
        <w:rPr>
          <w:rFonts w:ascii="Times New Roman" w:hAnsi="Times New Roman"/>
        </w:rPr>
        <w:t>e</w:t>
      </w:r>
      <w:r w:rsidRPr="002B0158">
        <w:rPr>
          <w:rFonts w:ascii="Times New Roman" w:hAnsi="Times New Roman"/>
        </w:rPr>
        <w:t xml:space="preserve">). </w:t>
      </w:r>
    </w:p>
    <w:p w14:paraId="2C41C1ED" w14:textId="2AB4393B" w:rsidR="002B0158" w:rsidRPr="002B0158" w:rsidRDefault="007549ED" w:rsidP="00E43667">
      <w:pPr>
        <w:pStyle w:val="Odstavec1"/>
        <w:spacing w:line="360" w:lineRule="auto"/>
        <w:rPr>
          <w:rFonts w:ascii="Times New Roman" w:hAnsi="Times New Roman"/>
        </w:rPr>
      </w:pPr>
      <w:r w:rsidRPr="002B0158">
        <w:rPr>
          <w:rFonts w:ascii="Times New Roman" w:hAnsi="Times New Roman"/>
        </w:rPr>
        <w:t xml:space="preserve">Doplňkově RVP zahrnuje marketing a management v minimalistické podobě, ale opět s důrazem na aplikaci: žák vysvětlí marketingovou strategii, zpracuje jednoduchý průzkum trhu a ukáže použití nástrojů marketingu v oboru. V managementu vysvětlí tři úrovně managementu, popíše základní zásady řízení a zhodnotí využití motivačních nástrojů v oboru. Tato formulace je v IT výuce velmi dobře </w:t>
      </w:r>
      <w:proofErr w:type="spellStart"/>
      <w:r w:rsidRPr="002B0158">
        <w:rPr>
          <w:rFonts w:ascii="Times New Roman" w:hAnsi="Times New Roman"/>
        </w:rPr>
        <w:t>integrovatelná</w:t>
      </w:r>
      <w:proofErr w:type="spellEnd"/>
      <w:r w:rsidRPr="002B0158">
        <w:rPr>
          <w:rFonts w:ascii="Times New Roman" w:hAnsi="Times New Roman"/>
        </w:rPr>
        <w:t xml:space="preserve"> do projektového řízení a do témat, jako je uvedení digitálního produktu na trh, práce v týmu nebo koordinace rolí v projektu. Z pohledu komparace to znamená, že IT obor, přestože vychází ze srovnatelného ekonomického minima jako strojírenství, nabízí přirozenější didaktické prostředí pro autentické naplnění očekávaných výstupů (MŠMT, 2023</w:t>
      </w:r>
      <w:r w:rsidR="00D728A6">
        <w:rPr>
          <w:rFonts w:ascii="Times New Roman" w:hAnsi="Times New Roman"/>
        </w:rPr>
        <w:t>e</w:t>
      </w:r>
      <w:r w:rsidRPr="002B0158">
        <w:rPr>
          <w:rFonts w:ascii="Times New Roman" w:hAnsi="Times New Roman"/>
        </w:rPr>
        <w:t>).</w:t>
      </w:r>
    </w:p>
    <w:p w14:paraId="570D57D6" w14:textId="03939C34" w:rsidR="006B2E64" w:rsidRPr="002D17CF" w:rsidRDefault="00D00169" w:rsidP="00E43667">
      <w:pPr>
        <w:pStyle w:val="Nadpis2"/>
        <w:numPr>
          <w:ilvl w:val="1"/>
          <w:numId w:val="22"/>
        </w:numPr>
        <w:jc w:val="both"/>
        <w:rPr>
          <w:rFonts w:ascii="Times New Roman" w:hAnsi="Times New Roman" w:cs="Times New Roman"/>
        </w:rPr>
      </w:pPr>
      <w:bookmarkStart w:id="15" w:name="_Toc227309566"/>
      <w:r w:rsidRPr="002D17CF">
        <w:rPr>
          <w:rFonts w:ascii="Times New Roman" w:hAnsi="Times New Roman" w:cs="Times New Roman"/>
        </w:rPr>
        <w:lastRenderedPageBreak/>
        <w:t>Gymnázia</w:t>
      </w:r>
      <w:bookmarkEnd w:id="15"/>
    </w:p>
    <w:p w14:paraId="4B84CA8B" w14:textId="73BBFC11" w:rsidR="00D00169" w:rsidRDefault="00D00169" w:rsidP="00E43667">
      <w:pPr>
        <w:pStyle w:val="Odstavec1"/>
        <w:spacing w:line="360" w:lineRule="auto"/>
        <w:rPr>
          <w:rFonts w:ascii="Times New Roman" w:hAnsi="Times New Roman"/>
        </w:rPr>
      </w:pPr>
      <w:r w:rsidRPr="00D00169">
        <w:rPr>
          <w:rFonts w:ascii="Times New Roman" w:hAnsi="Times New Roman"/>
        </w:rPr>
        <w:t xml:space="preserve">V RVP pro gymnázia je ekonomické vzdělávání </w:t>
      </w:r>
      <w:proofErr w:type="spellStart"/>
      <w:r w:rsidRPr="00D00169">
        <w:rPr>
          <w:rFonts w:ascii="Times New Roman" w:hAnsi="Times New Roman"/>
        </w:rPr>
        <w:t>kurikulárně</w:t>
      </w:r>
      <w:proofErr w:type="spellEnd"/>
      <w:r w:rsidRPr="00D00169">
        <w:rPr>
          <w:rFonts w:ascii="Times New Roman" w:hAnsi="Times New Roman"/>
        </w:rPr>
        <w:t xml:space="preserve"> rozptýleno do více částí a jeho logika je jiná než v SOV: nejde o profesní kvalifikaci, ale o všeobecné porozumění a kompetence využitelné v občanském a profesním životě. Přesto je v dokumentu pozoruhodně silně formulována vazba na „ekonomický občanský život“ a na trh práce. V charakteristice vzdělávací oblasti Člověk a svět práce RVP výslovně uvádí, že vzdělávání v této oblasti má žáka uvést do plnohodnotného profesního i ekonomického občanského života a připravit jej teoreticky i prakticky na situace, které budou v ekonomice a na trhu práce proměnlivé</w:t>
      </w:r>
      <w:r>
        <w:rPr>
          <w:rFonts w:ascii="Times New Roman" w:hAnsi="Times New Roman"/>
        </w:rPr>
        <w:t xml:space="preserve">, </w:t>
      </w:r>
      <w:r w:rsidRPr="00D00169">
        <w:rPr>
          <w:rFonts w:ascii="Times New Roman" w:hAnsi="Times New Roman"/>
        </w:rPr>
        <w:t xml:space="preserve">současně se zde objevuje důraz na digitální technologie jako nezbytný nástroj orientace ve světě práce (MŠMT, 2021). </w:t>
      </w:r>
    </w:p>
    <w:p w14:paraId="34F4F0CA" w14:textId="2655CA51" w:rsidR="00D00169" w:rsidRDefault="00D00169" w:rsidP="00E43667">
      <w:pPr>
        <w:pStyle w:val="Odstavec1"/>
        <w:spacing w:line="360" w:lineRule="auto"/>
        <w:rPr>
          <w:rFonts w:ascii="Times New Roman" w:hAnsi="Times New Roman"/>
        </w:rPr>
      </w:pPr>
      <w:r w:rsidRPr="00D00169">
        <w:rPr>
          <w:rFonts w:ascii="Times New Roman" w:hAnsi="Times New Roman"/>
        </w:rPr>
        <w:t>Z hlediska očekávaných výstupů je RVP</w:t>
      </w:r>
      <w:r>
        <w:rPr>
          <w:rFonts w:ascii="Times New Roman" w:hAnsi="Times New Roman"/>
        </w:rPr>
        <w:t xml:space="preserve"> gymnázia</w:t>
      </w:r>
      <w:r w:rsidRPr="00D00169">
        <w:rPr>
          <w:rFonts w:ascii="Times New Roman" w:hAnsi="Times New Roman"/>
        </w:rPr>
        <w:t xml:space="preserve"> mimořádně zajímavý tím, že v rámci Člověk a svět práce explicitně obsahuje tematické celky, které přímo pokrývají ekonomii: vedle trhu práce a profesní volby zde stojí tržní ekonomika, národní hospodářství a úloha státu v ekonomice a finance. Tím je vyvrácen častý dojem, že gymnázium „ekonomii nemá“</w:t>
      </w:r>
      <w:r w:rsidR="00A14402">
        <w:rPr>
          <w:rFonts w:ascii="Times New Roman" w:hAnsi="Times New Roman"/>
        </w:rPr>
        <w:t xml:space="preserve">, </w:t>
      </w:r>
      <w:r w:rsidRPr="00D00169">
        <w:rPr>
          <w:rFonts w:ascii="Times New Roman" w:hAnsi="Times New Roman"/>
        </w:rPr>
        <w:t xml:space="preserve">přesnější je tvrzení, že gymnázium nemá profesně-specializovanou </w:t>
      </w:r>
      <w:proofErr w:type="spellStart"/>
      <w:r w:rsidRPr="00D00169">
        <w:rPr>
          <w:rFonts w:ascii="Times New Roman" w:hAnsi="Times New Roman"/>
        </w:rPr>
        <w:t>podnikovu</w:t>
      </w:r>
      <w:proofErr w:type="spellEnd"/>
      <w:r w:rsidRPr="00D00169">
        <w:rPr>
          <w:rFonts w:ascii="Times New Roman" w:hAnsi="Times New Roman"/>
        </w:rPr>
        <w:t xml:space="preserve"> ekonomiku, ale má normativně zakotvené očekávané výstupy, které směřují k ekonomické a finanční kompetenci pro život. </w:t>
      </w:r>
    </w:p>
    <w:p w14:paraId="6B5F8461" w14:textId="36BD920E" w:rsidR="00D00169" w:rsidRDefault="00D00169" w:rsidP="00E43667">
      <w:pPr>
        <w:pStyle w:val="Odstavec1"/>
        <w:spacing w:line="360" w:lineRule="auto"/>
        <w:rPr>
          <w:rFonts w:ascii="Times New Roman" w:hAnsi="Times New Roman"/>
        </w:rPr>
      </w:pPr>
      <w:r w:rsidRPr="00D00169">
        <w:rPr>
          <w:rFonts w:ascii="Times New Roman" w:hAnsi="Times New Roman"/>
        </w:rPr>
        <w:t xml:space="preserve">V tematickém celku Trh práce a profesní volba jsou očekávané výstupy formulovány jako kombinace sebereflexe, práce s informacemi a praktické prezentační dovednosti. Žák má kriticky posoudit své předpoklady pro volbu studia a profesní orientace, posuzovat profesní a vzdělávací nabídku a posoudit profesní poptávku na českém i evropském trhu práce, na niž má pružně reagovat dalším vzděláváním. Součástí je i vyhotovení dokumentace pro přijímací řízení a schopnost vhodně se prezentovat při pohovoru či konkurzu. Tato formulace výstupů ukazuje gymnaziální pojetí ekonomické kompetence jako kompetence kariérové: ekonomická racionalita se zde projevuje v </w:t>
      </w:r>
      <w:r w:rsidRPr="00D00169">
        <w:rPr>
          <w:rFonts w:ascii="Times New Roman" w:hAnsi="Times New Roman"/>
        </w:rPr>
        <w:lastRenderedPageBreak/>
        <w:t>rozhodování o vzdělání, investici do kvalifikace a adaptaci na trh práce (MŠMT, 2021). </w:t>
      </w:r>
    </w:p>
    <w:p w14:paraId="4B29152F" w14:textId="288313EA" w:rsidR="00D00169" w:rsidRDefault="00D00169" w:rsidP="00E43667">
      <w:pPr>
        <w:pStyle w:val="Odstavec1"/>
        <w:spacing w:line="360" w:lineRule="auto"/>
        <w:rPr>
          <w:rFonts w:ascii="Times New Roman" w:hAnsi="Times New Roman"/>
        </w:rPr>
      </w:pPr>
      <w:r w:rsidRPr="00D00169">
        <w:rPr>
          <w:rFonts w:ascii="Times New Roman" w:hAnsi="Times New Roman"/>
        </w:rPr>
        <w:t>Bezprostředně navazující celek Pracovněprávní vztahy pak vytváří občanskoprávní minimum: žák má uvést postup uzavření pracovní smlouvy a podání výpovědi, znát a uplatňovat pracovní práva a povinnosti, objasnit funkci odborů a volit bezpečné pracovní postupy včetně jednání v případě pracovního úrazu. Z komparativního hlediska je důležité, že gymnázium nepožaduje „provozní“ dovednosti zaměstnance pouze jako informaci, ale jako kompetenci, kterou má žák aktivně používat</w:t>
      </w:r>
      <w:r w:rsidR="002B0158">
        <w:rPr>
          <w:rFonts w:ascii="Times New Roman" w:hAnsi="Times New Roman"/>
        </w:rPr>
        <w:t xml:space="preserve"> </w:t>
      </w:r>
      <w:r w:rsidRPr="00D00169">
        <w:rPr>
          <w:rFonts w:ascii="Times New Roman" w:hAnsi="Times New Roman"/>
        </w:rPr>
        <w:t xml:space="preserve">(MŠMT, 2021). </w:t>
      </w:r>
    </w:p>
    <w:p w14:paraId="44560912" w14:textId="4E57961C" w:rsidR="00D00169" w:rsidRDefault="00D00169" w:rsidP="00E43667">
      <w:pPr>
        <w:pStyle w:val="Odstavec1"/>
        <w:spacing w:line="360" w:lineRule="auto"/>
        <w:rPr>
          <w:rFonts w:ascii="Times New Roman" w:hAnsi="Times New Roman"/>
        </w:rPr>
      </w:pPr>
      <w:r w:rsidRPr="00D00169">
        <w:rPr>
          <w:rFonts w:ascii="Times New Roman" w:hAnsi="Times New Roman"/>
        </w:rPr>
        <w:t>K nejvýraznějším ekonomickým výstupům gymnázia však patří tematický celek Tržní ekonomika. Zde se očekávané výstupy přibližují logice SOV: žák vysvětlí mechanismy fungování trhu na základě konkrétní aktuální situace, stanoví cenu jako součet nákladů, zisku a DPH a vysvětlí rozdíly ceny podle typu zákazníků, místa a období</w:t>
      </w:r>
      <w:r w:rsidR="00A14402">
        <w:rPr>
          <w:rFonts w:ascii="Times New Roman" w:hAnsi="Times New Roman"/>
        </w:rPr>
        <w:t>,</w:t>
      </w:r>
      <w:r w:rsidRPr="00D00169">
        <w:rPr>
          <w:rFonts w:ascii="Times New Roman" w:hAnsi="Times New Roman"/>
        </w:rPr>
        <w:t xml:space="preserve"> zároveň má objasnit kolísání cen zboží či pracovní síly podle nabídky a poptávky. Dále má rozpoznat běžné cenové triky a klamavé nabídky, porovnávat formy podnikání a posoudit, která je v konkrétní situaci nejvýhodnější, posoudit výhody a rizika podnikání oproti zaměstnání a uvést postup založení podnikatelské činnosti včetně žádosti o živnostenské oprávnění. Součástí je i kritická práce s reklamou a marketingem, kde se očekává analýza skrytého obsahu reklamy a kritické posuzování podílu marketingu na úspěchu výrobku. Tento celek je významný tím, že gymnaziální ekonomie není jen „makro“</w:t>
      </w:r>
      <w:r w:rsidR="00A14402">
        <w:rPr>
          <w:rFonts w:ascii="Times New Roman" w:hAnsi="Times New Roman"/>
        </w:rPr>
        <w:t>,</w:t>
      </w:r>
      <w:r w:rsidRPr="00D00169">
        <w:rPr>
          <w:rFonts w:ascii="Times New Roman" w:hAnsi="Times New Roman"/>
        </w:rPr>
        <w:t xml:space="preserve"> zahrnuje i mikroekonomické rozhodování a spotřebitelskou ochranu (MŠMT, 2021). </w:t>
      </w:r>
    </w:p>
    <w:p w14:paraId="057A5DF0" w14:textId="7478514B" w:rsidR="00412A92" w:rsidRDefault="00D00169" w:rsidP="00E43667">
      <w:pPr>
        <w:pStyle w:val="Odstavec1"/>
        <w:spacing w:line="360" w:lineRule="auto"/>
        <w:rPr>
          <w:rFonts w:ascii="Times New Roman" w:hAnsi="Times New Roman"/>
        </w:rPr>
      </w:pPr>
      <w:r w:rsidRPr="00D00169">
        <w:rPr>
          <w:rFonts w:ascii="Times New Roman" w:hAnsi="Times New Roman"/>
        </w:rPr>
        <w:t xml:space="preserve">Tematický celek Národní hospodářství a úloha státu v ekonomice posouvá výstupy směrem k veřejným financím a sociálnímu státu. Žák objasní principy příjmů a výdajů státu, rozliší typy daní, uvede způsob podání daňového přiznání (zejména k dani z příjmu) a provede základní výpočty daní a zjistí výši sociálního a zdravotního pojištění. Zároveň má posoudit vliv klíčových makroekonomických ukazatelů (inflace, HDP, nezaměstnanost) na životní </w:t>
      </w:r>
      <w:r w:rsidRPr="00D00169">
        <w:rPr>
          <w:rFonts w:ascii="Times New Roman" w:hAnsi="Times New Roman"/>
        </w:rPr>
        <w:lastRenderedPageBreak/>
        <w:t>úroveň, vysvětlit dopady inflace na příjmy, vklady a úvěry a uvést, jak se důsledkům inflace bránit. Specificky je v očekávaných výstupech přítomné i téma sociální politiky: žák má uvést postup výpočtu životního minima domácnosti a způsob žádosti o sociální dávku, a také objasnit funkci podpory v nezaměstnanosti a vyhledávat informace o zaměstnání a rekvalifikaci</w:t>
      </w:r>
      <w:r>
        <w:rPr>
          <w:rFonts w:ascii="Times New Roman" w:hAnsi="Times New Roman"/>
        </w:rPr>
        <w:t xml:space="preserve"> </w:t>
      </w:r>
      <w:r w:rsidRPr="00D00169">
        <w:rPr>
          <w:rFonts w:ascii="Times New Roman" w:hAnsi="Times New Roman"/>
        </w:rPr>
        <w:t>(MŠMT, 2021).</w:t>
      </w:r>
      <w:r w:rsidR="00412A92" w:rsidRPr="00412A92">
        <w:rPr>
          <w:rFonts w:ascii="Times New Roman" w:hAnsi="Times New Roman"/>
        </w:rPr>
        <w:t xml:space="preserve"> </w:t>
      </w:r>
    </w:p>
    <w:p w14:paraId="409F9FF3" w14:textId="28017247" w:rsidR="00412A92" w:rsidRDefault="00412A92" w:rsidP="00E43667">
      <w:pPr>
        <w:pStyle w:val="Odstavec1"/>
        <w:spacing w:line="360" w:lineRule="auto"/>
        <w:rPr>
          <w:rFonts w:ascii="Times New Roman" w:hAnsi="Times New Roman"/>
        </w:rPr>
      </w:pPr>
      <w:r w:rsidRPr="00412A92">
        <w:rPr>
          <w:rFonts w:ascii="Times New Roman" w:hAnsi="Times New Roman"/>
        </w:rPr>
        <w:t>V tematickém celku Finance je pak kurikulární minimum velmi blízké standardům finanční gramotnosti: žák sestaví rozpočet domácnosti na základě rozlišení pravidelných a nepravidelných příjmů a výdajů, navrhne řešení schodkového i přebytkového rozpočtu, vysvětlí uplatnění práv spotřebitele včetně finančních produktů, navrhne způsoby využití volných finančních prostředků a vybere nejvýhodnější produkt pro investování a svou volbu odůvodní. Současně je zde požadavek, aby žák vybral nejvýhodnější úvěrový produkt a zdůvodnil volbu, posoudil zajištění úvěru a vysvětlil, jak se vyvarovat předlužení, a aby rozlišoval úrokovou sazbu a RPSN. Doplněno je i pojištění a role centrální banky</w:t>
      </w:r>
      <w:r w:rsidR="00A14402">
        <w:rPr>
          <w:rFonts w:ascii="Times New Roman" w:hAnsi="Times New Roman"/>
        </w:rPr>
        <w:t>,</w:t>
      </w:r>
      <w:r w:rsidRPr="00412A92">
        <w:rPr>
          <w:rFonts w:ascii="Times New Roman" w:hAnsi="Times New Roman"/>
        </w:rPr>
        <w:t xml:space="preserve"> v moderním duchu se objevuje požadavek využívání moderních bankovních služeb včetně digitálních technologií. Tím gymnázium normativně přiznává, že finanční gramotnost v digitální době není jen o „počítání“, ale i o kompetentním využívání bankovních a platebních služeb (MŠMT, 2021). </w:t>
      </w:r>
    </w:p>
    <w:p w14:paraId="78FB735F" w14:textId="68C14F01" w:rsidR="00412A92" w:rsidRDefault="00412A92" w:rsidP="00E43667">
      <w:pPr>
        <w:pStyle w:val="Odstavec1"/>
        <w:spacing w:line="360" w:lineRule="auto"/>
        <w:rPr>
          <w:rFonts w:ascii="Times New Roman" w:hAnsi="Times New Roman"/>
        </w:rPr>
      </w:pPr>
      <w:r w:rsidRPr="00412A92">
        <w:rPr>
          <w:rFonts w:ascii="Times New Roman" w:hAnsi="Times New Roman"/>
        </w:rPr>
        <w:t>Celkově je tedy v RVP G ekonomické vzdělávání ukotveno jako součást širšího společenského a pracovního rámce, ale s překvapivě konkrétními očekávanými výstupy, které zahrnují cenotvorbu, podnikání, daně, rozpočet domácnosti, investování, úvěry a ochranu spotřebitele. Z komparativního hlediska to vede k důležitému závěru: gymnázium není „bez ekonomie“, nýbrž má ekonomii definovanou jako kompetenci pro občanský a profesní život, zatímco odborné obory rozvíjejí ekonomii jako profesní specializaci</w:t>
      </w:r>
      <w:r w:rsidR="0031733E">
        <w:rPr>
          <w:rFonts w:ascii="Times New Roman" w:hAnsi="Times New Roman"/>
        </w:rPr>
        <w:t>.</w:t>
      </w:r>
    </w:p>
    <w:p w14:paraId="33CA0270" w14:textId="77777777" w:rsidR="0031733E" w:rsidRPr="0031733E" w:rsidRDefault="0031733E" w:rsidP="00E43667">
      <w:pPr>
        <w:jc w:val="both"/>
      </w:pPr>
    </w:p>
    <w:p w14:paraId="35C6836F" w14:textId="6073DDFE" w:rsidR="00412A92" w:rsidRDefault="00DA5D79" w:rsidP="00E43667">
      <w:pPr>
        <w:pStyle w:val="Nadpis1"/>
        <w:numPr>
          <w:ilvl w:val="0"/>
          <w:numId w:val="22"/>
        </w:numPr>
        <w:jc w:val="both"/>
        <w:rPr>
          <w:rFonts w:ascii="Times New Roman" w:hAnsi="Times New Roman" w:cs="Times New Roman"/>
        </w:rPr>
      </w:pPr>
      <w:bookmarkStart w:id="16" w:name="_Toc227309567"/>
      <w:r w:rsidRPr="002D17CF">
        <w:rPr>
          <w:rFonts w:ascii="Times New Roman" w:hAnsi="Times New Roman" w:cs="Times New Roman"/>
        </w:rPr>
        <w:lastRenderedPageBreak/>
        <w:t>Tradiční a moderní metody výuky</w:t>
      </w:r>
      <w:bookmarkEnd w:id="16"/>
    </w:p>
    <w:p w14:paraId="7584BC13" w14:textId="056D4C4E" w:rsidR="00D00169" w:rsidRPr="002D17CF" w:rsidRDefault="00CB4585" w:rsidP="00E43667">
      <w:pPr>
        <w:pStyle w:val="Nadpis2"/>
        <w:numPr>
          <w:ilvl w:val="1"/>
          <w:numId w:val="22"/>
        </w:numPr>
        <w:jc w:val="both"/>
        <w:rPr>
          <w:rFonts w:ascii="Times New Roman" w:hAnsi="Times New Roman" w:cs="Times New Roman"/>
        </w:rPr>
      </w:pPr>
      <w:bookmarkStart w:id="17" w:name="_Toc227309568"/>
      <w:r w:rsidRPr="002D17CF">
        <w:rPr>
          <w:rFonts w:ascii="Times New Roman" w:hAnsi="Times New Roman" w:cs="Times New Roman"/>
        </w:rPr>
        <w:t>Tradiční metody výuky</w:t>
      </w:r>
      <w:bookmarkEnd w:id="17"/>
    </w:p>
    <w:p w14:paraId="32407491" w14:textId="2F0702E2" w:rsidR="008D2336" w:rsidRPr="0019596F" w:rsidRDefault="0019596F" w:rsidP="00E43667">
      <w:pPr>
        <w:pStyle w:val="Odstavec1"/>
        <w:spacing w:line="360" w:lineRule="auto"/>
        <w:rPr>
          <w:rFonts w:ascii="Times New Roman" w:hAnsi="Times New Roman"/>
          <w:bCs/>
        </w:rPr>
      </w:pPr>
      <w:r w:rsidRPr="0019596F">
        <w:rPr>
          <w:rFonts w:ascii="Times New Roman" w:hAnsi="Times New Roman"/>
          <w:bCs/>
        </w:rPr>
        <w:t xml:space="preserve">Mezi nejčastější tradiční metody patří výklad, rozhovor, práce s učebnicí a textem, demonstrace postupu a procvičování (Maňák &amp; Švec, 2003). Tyto metody se opírají o relativně jasně strukturovaný obsah a o předem stanovené vzdělávací cíle, které bývají formulovány v rovině znalostí a porozumění, tedy na nižších kognitivních úrovních </w:t>
      </w:r>
      <w:proofErr w:type="spellStart"/>
      <w:r w:rsidRPr="0019596F">
        <w:rPr>
          <w:rFonts w:ascii="Times New Roman" w:hAnsi="Times New Roman"/>
          <w:bCs/>
        </w:rPr>
        <w:t>Bloomovy</w:t>
      </w:r>
      <w:proofErr w:type="spellEnd"/>
      <w:r w:rsidRPr="0019596F">
        <w:rPr>
          <w:rFonts w:ascii="Times New Roman" w:hAnsi="Times New Roman"/>
          <w:bCs/>
        </w:rPr>
        <w:t xml:space="preserve"> taxonomie (Skalková, 2007). V ekonomických předmětech se tradiční přístup projevuje zejména v systematickém budování pojmového aparátu, zahrnujícího kategorie jako trh, konkurence, nabídka/poptávka, inflace, HDP či náklady a výnosy. Podle Sojky (2010) je pro pochopení abstraktních ekonomických modelů a zákonitostí nezbytný právě strukturovaný výklad, který žákům umožní osvojit si přesnou terminologii a identifikovat kauzální souvislosti mezi proměnnými.</w:t>
      </w:r>
    </w:p>
    <w:p w14:paraId="08EA0D28" w14:textId="4AF059DE" w:rsidR="008D2336" w:rsidRPr="0019596F" w:rsidRDefault="008D2336" w:rsidP="00E43667">
      <w:pPr>
        <w:pStyle w:val="Odstavec1"/>
        <w:spacing w:line="360" w:lineRule="auto"/>
        <w:rPr>
          <w:rFonts w:ascii="Times New Roman" w:hAnsi="Times New Roman"/>
          <w:bCs/>
        </w:rPr>
      </w:pPr>
      <w:r w:rsidRPr="0019596F">
        <w:rPr>
          <w:rFonts w:ascii="Times New Roman" w:hAnsi="Times New Roman"/>
          <w:bCs/>
        </w:rPr>
        <w:t>Výklad a vysvětlování bývají využívány k zavedení nových pojmů a vztahů.</w:t>
      </w:r>
    </w:p>
    <w:p w14:paraId="3CFEB3DF" w14:textId="6F9C0AB4" w:rsidR="008D2336" w:rsidRPr="0019596F" w:rsidRDefault="008D2336" w:rsidP="00E43667">
      <w:pPr>
        <w:pStyle w:val="Odstavec1"/>
        <w:spacing w:line="360" w:lineRule="auto"/>
        <w:rPr>
          <w:rFonts w:ascii="Times New Roman" w:hAnsi="Times New Roman"/>
          <w:b/>
          <w:lang w:val="sk-SK"/>
        </w:rPr>
      </w:pPr>
      <w:r w:rsidRPr="0019596F">
        <w:rPr>
          <w:rFonts w:ascii="Times New Roman" w:hAnsi="Times New Roman"/>
          <w:bCs/>
        </w:rPr>
        <w:t>Rozhovor pak slouží ke kontrole porozumění, k upevnění vazeb mezi pojmy a k dovedení žáků k „správnému“ závěru prostřednictvím otázek</w:t>
      </w:r>
      <w:r w:rsidRPr="008D2336">
        <w:rPr>
          <w:rFonts w:ascii="Times New Roman" w:hAnsi="Times New Roman"/>
        </w:rPr>
        <w:t>. Práce s textem (učebnice, zákonné ukázky, metodické materiály) se tradičně opírá o vypisování důležitých informací a jejich následné zopakování, často jako součást domácí přípravy.</w:t>
      </w:r>
      <w:r>
        <w:rPr>
          <w:rFonts w:ascii="Times New Roman" w:hAnsi="Times New Roman"/>
        </w:rPr>
        <w:t xml:space="preserve"> </w:t>
      </w:r>
      <w:r w:rsidR="0019596F" w:rsidRPr="0019596F">
        <w:rPr>
          <w:rFonts w:ascii="Times New Roman" w:hAnsi="Times New Roman"/>
          <w:bCs/>
        </w:rPr>
        <w:t xml:space="preserve">Maňák a Švec (2003) zdůrazňují nezbytnost opakování pro dosažení automatizace dovedností </w:t>
      </w:r>
      <w:r w:rsidRPr="0019596F">
        <w:rPr>
          <w:rFonts w:ascii="Times New Roman" w:hAnsi="Times New Roman"/>
          <w:bCs/>
        </w:rPr>
        <w:t>(</w:t>
      </w:r>
      <w:r w:rsidRPr="008D2336">
        <w:rPr>
          <w:rFonts w:ascii="Times New Roman" w:hAnsi="Times New Roman"/>
        </w:rPr>
        <w:t>např. účetnictví, finanční matematika, sestavení jednoduchého rozpočtu)</w:t>
      </w:r>
      <w:r w:rsidR="0019596F">
        <w:rPr>
          <w:rFonts w:ascii="Times New Roman" w:hAnsi="Times New Roman"/>
        </w:rPr>
        <w:t xml:space="preserve">. </w:t>
      </w:r>
      <w:r>
        <w:rPr>
          <w:rFonts w:ascii="Times New Roman" w:hAnsi="Times New Roman"/>
        </w:rPr>
        <w:t>Z</w:t>
      </w:r>
      <w:r w:rsidRPr="008D2336">
        <w:rPr>
          <w:rFonts w:ascii="Times New Roman" w:hAnsi="Times New Roman"/>
        </w:rPr>
        <w:t>koušení (písemky, testy) pak plní kontrolní funkci a často formuje to, co žáci považují za „podstatné“ učivo.</w:t>
      </w:r>
    </w:p>
    <w:p w14:paraId="63760DA1" w14:textId="7EC33DBD" w:rsidR="00CB4585" w:rsidRPr="002D17CF" w:rsidRDefault="008D2336" w:rsidP="00E43667">
      <w:pPr>
        <w:pStyle w:val="Nadpis3"/>
        <w:numPr>
          <w:ilvl w:val="2"/>
          <w:numId w:val="22"/>
        </w:numPr>
        <w:jc w:val="both"/>
        <w:rPr>
          <w:rFonts w:ascii="Times New Roman" w:hAnsi="Times New Roman" w:cs="Times New Roman"/>
          <w:b w:val="0"/>
          <w:bCs w:val="0"/>
        </w:rPr>
      </w:pPr>
      <w:r w:rsidRPr="002D17CF">
        <w:rPr>
          <w:rFonts w:ascii="Times New Roman" w:hAnsi="Times New Roman" w:cs="Times New Roman"/>
          <w:b w:val="0"/>
          <w:bCs w:val="0"/>
        </w:rPr>
        <w:t>Výhody tradičních metod</w:t>
      </w:r>
      <w:r w:rsidR="0059750A" w:rsidRPr="002D17CF">
        <w:rPr>
          <w:rFonts w:ascii="Times New Roman" w:hAnsi="Times New Roman" w:cs="Times New Roman"/>
          <w:b w:val="0"/>
          <w:bCs w:val="0"/>
        </w:rPr>
        <w:t xml:space="preserve"> výuky</w:t>
      </w:r>
    </w:p>
    <w:p w14:paraId="3482E130" w14:textId="3722937B" w:rsidR="008D2336" w:rsidRDefault="008D2336" w:rsidP="00E43667">
      <w:pPr>
        <w:pStyle w:val="Dalodstavce"/>
        <w:spacing w:line="360" w:lineRule="auto"/>
        <w:ind w:firstLine="0"/>
        <w:rPr>
          <w:rFonts w:ascii="Times New Roman" w:hAnsi="Times New Roman"/>
        </w:rPr>
      </w:pPr>
      <w:r w:rsidRPr="008D2336">
        <w:rPr>
          <w:rFonts w:ascii="Times New Roman" w:hAnsi="Times New Roman"/>
        </w:rPr>
        <w:t xml:space="preserve">První významnou předností tradičních metod je jejich efektivita při zavádění a strukturování učiva. Ekonomie obsahuje množství pojmů, definic a standardizovaných schémat, která tvoří nezbytný základ pro pozdější aplikaci a </w:t>
      </w:r>
      <w:r w:rsidRPr="008D2336">
        <w:rPr>
          <w:rFonts w:ascii="Times New Roman" w:hAnsi="Times New Roman"/>
        </w:rPr>
        <w:lastRenderedPageBreak/>
        <w:t>interpretaci</w:t>
      </w:r>
      <w:r w:rsidR="0019596F">
        <w:rPr>
          <w:rFonts w:ascii="Times New Roman" w:hAnsi="Times New Roman"/>
        </w:rPr>
        <w:t xml:space="preserve"> (Sojka, 2010)</w:t>
      </w:r>
      <w:r w:rsidRPr="008D2336">
        <w:rPr>
          <w:rFonts w:ascii="Times New Roman" w:hAnsi="Times New Roman"/>
        </w:rPr>
        <w:t xml:space="preserve">. Dobře vedený výklad umožňuje rychle vymezit klíčové termíny, ukázat hierarchii pojmů a nabídnout „mapu učiva“, kterou si žáci mohou postupně osvojovat. To je důležité zejména u témat, kde bez základní orientace hrozí </w:t>
      </w:r>
      <w:r w:rsidR="00B811FE">
        <w:rPr>
          <w:rFonts w:ascii="Times New Roman" w:hAnsi="Times New Roman"/>
        </w:rPr>
        <w:t>nepochopení navazujícího učiva.</w:t>
      </w:r>
    </w:p>
    <w:p w14:paraId="517BEF73" w14:textId="5CA3C8F5" w:rsidR="0059750A" w:rsidRPr="0059750A" w:rsidRDefault="0059750A" w:rsidP="00E43667">
      <w:pPr>
        <w:pStyle w:val="Dalodstavce"/>
        <w:spacing w:line="360" w:lineRule="auto"/>
        <w:ind w:firstLine="0"/>
        <w:rPr>
          <w:rFonts w:ascii="Times New Roman" w:hAnsi="Times New Roman"/>
        </w:rPr>
      </w:pPr>
      <w:r w:rsidRPr="0059750A">
        <w:rPr>
          <w:rFonts w:ascii="Times New Roman" w:hAnsi="Times New Roman"/>
        </w:rPr>
        <w:t xml:space="preserve">Druhou výhodou je srozumitelnost a </w:t>
      </w:r>
      <w:r>
        <w:rPr>
          <w:rFonts w:ascii="Times New Roman" w:hAnsi="Times New Roman"/>
        </w:rPr>
        <w:t>předvídatelnost</w:t>
      </w:r>
      <w:r w:rsidRPr="0059750A">
        <w:rPr>
          <w:rFonts w:ascii="Times New Roman" w:hAnsi="Times New Roman"/>
        </w:rPr>
        <w:t>. Tradiční postupy poskytují žákům stabilní rámec: vědí, co se od nich očekává, jak budou hodnoceni a jakou formou se mají připravovat</w:t>
      </w:r>
      <w:r w:rsidR="0019596F">
        <w:rPr>
          <w:rFonts w:ascii="Times New Roman" w:hAnsi="Times New Roman"/>
        </w:rPr>
        <w:t xml:space="preserve"> (</w:t>
      </w:r>
      <w:proofErr w:type="spellStart"/>
      <w:r w:rsidR="0019596F">
        <w:rPr>
          <w:rFonts w:ascii="Times New Roman" w:hAnsi="Times New Roman"/>
        </w:rPr>
        <w:t>Petty</w:t>
      </w:r>
      <w:proofErr w:type="spellEnd"/>
      <w:r w:rsidR="0019596F">
        <w:rPr>
          <w:rFonts w:ascii="Times New Roman" w:hAnsi="Times New Roman"/>
        </w:rPr>
        <w:t>, 2013)</w:t>
      </w:r>
      <w:r w:rsidRPr="0059750A">
        <w:rPr>
          <w:rFonts w:ascii="Times New Roman" w:hAnsi="Times New Roman"/>
        </w:rPr>
        <w:t>. V prostředí středního vzdělávání, kde je výuka často časově limitována a třídy jsou početné, může být tento aspekt prakticky velmi významný. Z hlediska učitele tradiční metody také usnadňují plánování, kontrolu tempa výuky a zajištění minimálního standardu učiva pro všechny žáky</w:t>
      </w:r>
      <w:r w:rsidR="0019596F">
        <w:rPr>
          <w:rFonts w:ascii="Times New Roman" w:hAnsi="Times New Roman"/>
        </w:rPr>
        <w:t xml:space="preserve"> (Maňák a Švec, 2003)</w:t>
      </w:r>
      <w:r w:rsidRPr="0059750A">
        <w:rPr>
          <w:rFonts w:ascii="Times New Roman" w:hAnsi="Times New Roman"/>
        </w:rPr>
        <w:t>.</w:t>
      </w:r>
    </w:p>
    <w:p w14:paraId="1F381538" w14:textId="15CDD625" w:rsidR="008D2336" w:rsidRPr="002D17CF" w:rsidRDefault="0059750A" w:rsidP="00E43667">
      <w:pPr>
        <w:pStyle w:val="Nadpis3"/>
        <w:numPr>
          <w:ilvl w:val="2"/>
          <w:numId w:val="22"/>
        </w:numPr>
        <w:jc w:val="both"/>
        <w:rPr>
          <w:rFonts w:ascii="Times New Roman" w:hAnsi="Times New Roman" w:cs="Times New Roman"/>
          <w:b w:val="0"/>
          <w:bCs w:val="0"/>
        </w:rPr>
      </w:pPr>
      <w:r w:rsidRPr="002D17CF">
        <w:rPr>
          <w:rFonts w:ascii="Times New Roman" w:hAnsi="Times New Roman" w:cs="Times New Roman"/>
          <w:b w:val="0"/>
          <w:bCs w:val="0"/>
        </w:rPr>
        <w:t>Nevýhody tradičních metod výuky</w:t>
      </w:r>
    </w:p>
    <w:p w14:paraId="1B4275F0" w14:textId="73AB9F49" w:rsidR="0059750A" w:rsidRDefault="0059750A" w:rsidP="00E43667">
      <w:pPr>
        <w:pStyle w:val="Odstavec1"/>
        <w:spacing w:line="360" w:lineRule="auto"/>
        <w:rPr>
          <w:rFonts w:ascii="Times New Roman" w:hAnsi="Times New Roman"/>
        </w:rPr>
      </w:pPr>
      <w:r w:rsidRPr="0059750A">
        <w:rPr>
          <w:rFonts w:ascii="Times New Roman" w:hAnsi="Times New Roman"/>
        </w:rPr>
        <w:t>Nejčastěji diskutovaným limitem tradičních metod je pasivní role žáka. V ekonomických předmětech tento problém nabývá na významu, protože cílem obvykle není pouze „znát pojmy“, ale také umět je aplikovat na situace z reálného života, interpretovat data, zvažovat alternativy a argumentovat</w:t>
      </w:r>
      <w:r w:rsidR="0019596F">
        <w:rPr>
          <w:rFonts w:ascii="Times New Roman" w:hAnsi="Times New Roman"/>
        </w:rPr>
        <w:t xml:space="preserve"> (Průcha, 2017)</w:t>
      </w:r>
      <w:r w:rsidRPr="0059750A">
        <w:rPr>
          <w:rFonts w:ascii="Times New Roman" w:hAnsi="Times New Roman"/>
        </w:rPr>
        <w:t>. Pokud výuka zůstane převážně u reprodukce, mohou si žáci osvojit terminologii bez hlubšího porozumění a bez schopnosti přenosu do praxe</w:t>
      </w:r>
      <w:r w:rsidR="0019596F">
        <w:rPr>
          <w:rFonts w:ascii="Times New Roman" w:hAnsi="Times New Roman"/>
        </w:rPr>
        <w:t xml:space="preserve"> (Skalková, 2007)</w:t>
      </w:r>
      <w:r>
        <w:rPr>
          <w:rFonts w:ascii="Times New Roman" w:hAnsi="Times New Roman"/>
        </w:rPr>
        <w:t>.</w:t>
      </w:r>
      <w:r w:rsidRPr="0059750A">
        <w:rPr>
          <w:rFonts w:ascii="Times New Roman" w:hAnsi="Times New Roman"/>
        </w:rPr>
        <w:t xml:space="preserve"> </w:t>
      </w:r>
    </w:p>
    <w:p w14:paraId="40E27A73" w14:textId="7C4D4C06" w:rsidR="00D733F9" w:rsidRDefault="0059750A" w:rsidP="00E43667">
      <w:pPr>
        <w:pStyle w:val="Odstavec1"/>
        <w:spacing w:line="360" w:lineRule="auto"/>
        <w:rPr>
          <w:rFonts w:ascii="Times New Roman" w:hAnsi="Times New Roman"/>
        </w:rPr>
      </w:pPr>
      <w:r w:rsidRPr="0059750A">
        <w:rPr>
          <w:rFonts w:ascii="Times New Roman" w:hAnsi="Times New Roman"/>
        </w:rPr>
        <w:t>Dalším rizikem je přílišné memorování. Ekonomie i účetnictví jsou oblasti, kde se snadno sklouzává k memorování definic, vzorců a postupů, aniž by byly dostatečně propojeny s významem a kontextem. To může vést k</w:t>
      </w:r>
      <w:r>
        <w:rPr>
          <w:rFonts w:ascii="Times New Roman" w:hAnsi="Times New Roman"/>
        </w:rPr>
        <w:t> slabým znalostem</w:t>
      </w:r>
      <w:r w:rsidRPr="0059750A">
        <w:rPr>
          <w:rFonts w:ascii="Times New Roman" w:hAnsi="Times New Roman"/>
        </w:rPr>
        <w:t>: žák uspěje v testu, ale nedokáže vysvětlit, proč postupuje určitým způsobem nebo jak by řešení upravil v odlišné situaci</w:t>
      </w:r>
      <w:r w:rsidR="0019596F">
        <w:rPr>
          <w:rFonts w:ascii="Times New Roman" w:hAnsi="Times New Roman"/>
        </w:rPr>
        <w:t xml:space="preserve"> (</w:t>
      </w:r>
      <w:proofErr w:type="spellStart"/>
      <w:r w:rsidR="0019596F">
        <w:rPr>
          <w:rFonts w:ascii="Times New Roman" w:hAnsi="Times New Roman"/>
        </w:rPr>
        <w:t>Petty</w:t>
      </w:r>
      <w:proofErr w:type="spellEnd"/>
      <w:r w:rsidR="0019596F">
        <w:rPr>
          <w:rFonts w:ascii="Times New Roman" w:hAnsi="Times New Roman"/>
        </w:rPr>
        <w:t>, 2013).</w:t>
      </w:r>
    </w:p>
    <w:p w14:paraId="715C2360" w14:textId="5CF41C02" w:rsidR="0059750A" w:rsidRPr="0059750A" w:rsidRDefault="00D733F9" w:rsidP="00E43667">
      <w:pPr>
        <w:pStyle w:val="Odstavec1"/>
        <w:spacing w:line="360" w:lineRule="auto"/>
        <w:rPr>
          <w:rFonts w:ascii="Times New Roman" w:hAnsi="Times New Roman"/>
        </w:rPr>
      </w:pPr>
      <w:r w:rsidRPr="00D733F9">
        <w:rPr>
          <w:rFonts w:ascii="Times New Roman" w:hAnsi="Times New Roman"/>
        </w:rPr>
        <w:t>Tradiční metody často vedou k tomu, že se ekonomika chápe</w:t>
      </w:r>
      <w:r>
        <w:rPr>
          <w:rFonts w:ascii="Times New Roman" w:hAnsi="Times New Roman"/>
        </w:rPr>
        <w:t xml:space="preserve"> </w:t>
      </w:r>
      <w:r w:rsidRPr="00D733F9">
        <w:rPr>
          <w:rFonts w:ascii="Times New Roman" w:hAnsi="Times New Roman"/>
        </w:rPr>
        <w:t>způsobem</w:t>
      </w:r>
      <w:r w:rsidR="0059750A" w:rsidRPr="0059750A">
        <w:rPr>
          <w:rFonts w:ascii="Times New Roman" w:hAnsi="Times New Roman"/>
        </w:rPr>
        <w:t xml:space="preserve">, </w:t>
      </w:r>
      <w:r>
        <w:rPr>
          <w:rFonts w:ascii="Times New Roman" w:hAnsi="Times New Roman"/>
        </w:rPr>
        <w:t>že</w:t>
      </w:r>
      <w:r w:rsidR="0059750A" w:rsidRPr="0059750A">
        <w:rPr>
          <w:rFonts w:ascii="Times New Roman" w:hAnsi="Times New Roman"/>
        </w:rPr>
        <w:t xml:space="preserve"> existuje jedna správná odpověď. Přitom ekonomie je v řadě témat interpretativní a hodnotově citlivá disciplína: různé školy a přístupy mohou nabízet odlišné rámce vysvětlení, a v praxi se ekonomická rozhodnutí odehrávají za </w:t>
      </w:r>
      <w:r w:rsidR="0059750A" w:rsidRPr="0059750A">
        <w:rPr>
          <w:rFonts w:ascii="Times New Roman" w:hAnsi="Times New Roman"/>
        </w:rPr>
        <w:lastRenderedPageBreak/>
        <w:t xml:space="preserve">nejistoty a neúplných informací. Pokud je výuka založena </w:t>
      </w:r>
      <w:r>
        <w:rPr>
          <w:rFonts w:ascii="Times New Roman" w:hAnsi="Times New Roman"/>
        </w:rPr>
        <w:t>jen</w:t>
      </w:r>
      <w:r w:rsidR="0059750A" w:rsidRPr="0059750A">
        <w:rPr>
          <w:rFonts w:ascii="Times New Roman" w:hAnsi="Times New Roman"/>
        </w:rPr>
        <w:t xml:space="preserve"> na </w:t>
      </w:r>
      <w:r>
        <w:rPr>
          <w:rFonts w:ascii="Times New Roman" w:hAnsi="Times New Roman"/>
        </w:rPr>
        <w:t>předávání informací</w:t>
      </w:r>
      <w:r w:rsidR="0059750A" w:rsidRPr="0059750A">
        <w:rPr>
          <w:rFonts w:ascii="Times New Roman" w:hAnsi="Times New Roman"/>
        </w:rPr>
        <w:t>, může oslabovat rozvoj kritického myšlení, práce s argumenty a schopnosti posuzovat důsledky rozhodnutí z různých perspektiv</w:t>
      </w:r>
    </w:p>
    <w:p w14:paraId="3D51049E" w14:textId="0DCDE92F" w:rsidR="00D00169" w:rsidRPr="002D17CF" w:rsidRDefault="00437A2E" w:rsidP="009F5624">
      <w:pPr>
        <w:pStyle w:val="Nadpis2"/>
        <w:numPr>
          <w:ilvl w:val="1"/>
          <w:numId w:val="22"/>
        </w:numPr>
        <w:jc w:val="both"/>
        <w:rPr>
          <w:rFonts w:ascii="Times New Roman" w:hAnsi="Times New Roman" w:cs="Times New Roman"/>
        </w:rPr>
      </w:pPr>
      <w:bookmarkStart w:id="18" w:name="_Toc227309569"/>
      <w:r w:rsidRPr="002D17CF">
        <w:rPr>
          <w:rFonts w:ascii="Times New Roman" w:hAnsi="Times New Roman" w:cs="Times New Roman"/>
        </w:rPr>
        <w:t>Projektová výuka</w:t>
      </w:r>
      <w:bookmarkEnd w:id="18"/>
    </w:p>
    <w:p w14:paraId="068F01E0" w14:textId="24B55AA4" w:rsidR="00AD15E6" w:rsidRPr="00403928" w:rsidRDefault="00AD15E6" w:rsidP="00E43667">
      <w:pPr>
        <w:pStyle w:val="Odstavec1"/>
        <w:spacing w:line="360" w:lineRule="auto"/>
        <w:rPr>
          <w:rFonts w:ascii="Times New Roman" w:hAnsi="Times New Roman"/>
          <w:bCs/>
        </w:rPr>
      </w:pPr>
      <w:r w:rsidRPr="00403928">
        <w:rPr>
          <w:rFonts w:ascii="Times New Roman" w:hAnsi="Times New Roman"/>
          <w:bCs/>
        </w:rPr>
        <w:t>Projektová výuka představuje v současné pedagogice významnou inovaci, která reaguje na potřebu rozvoje klíčových kompetencí žáků v rámci moderních kurikulárních reforem</w:t>
      </w:r>
      <w:r w:rsidR="00403928" w:rsidRPr="00403928">
        <w:rPr>
          <w:rFonts w:ascii="Times New Roman" w:hAnsi="Times New Roman"/>
          <w:bCs/>
        </w:rPr>
        <w:t xml:space="preserve">. </w:t>
      </w:r>
      <w:r w:rsidRPr="00403928">
        <w:rPr>
          <w:rFonts w:ascii="Times New Roman" w:hAnsi="Times New Roman"/>
          <w:bCs/>
        </w:rPr>
        <w:t xml:space="preserve">Tato metoda není v českém ani světovém kontextu zcela nová, neboť její kořeny sahají až do 17. a 18. století k projektům na architektonických akademiích v Itálii a Francii (Kratochvílová, 2016). Teoretický rámec a praktické základy však položili na počátku 20. století především John </w:t>
      </w:r>
      <w:proofErr w:type="spellStart"/>
      <w:r w:rsidRPr="00403928">
        <w:rPr>
          <w:rFonts w:ascii="Times New Roman" w:hAnsi="Times New Roman"/>
          <w:bCs/>
        </w:rPr>
        <w:t>Dewey</w:t>
      </w:r>
      <w:proofErr w:type="spellEnd"/>
      <w:r w:rsidRPr="00403928">
        <w:rPr>
          <w:rFonts w:ascii="Times New Roman" w:hAnsi="Times New Roman"/>
          <w:bCs/>
        </w:rPr>
        <w:t xml:space="preserve"> a William </w:t>
      </w:r>
      <w:proofErr w:type="spellStart"/>
      <w:r w:rsidRPr="00403928">
        <w:rPr>
          <w:rFonts w:ascii="Times New Roman" w:hAnsi="Times New Roman"/>
          <w:bCs/>
        </w:rPr>
        <w:t>Heard</w:t>
      </w:r>
      <w:proofErr w:type="spellEnd"/>
      <w:r w:rsidRPr="00403928">
        <w:rPr>
          <w:rFonts w:ascii="Times New Roman" w:hAnsi="Times New Roman"/>
          <w:bCs/>
        </w:rPr>
        <w:t xml:space="preserve"> </w:t>
      </w:r>
      <w:proofErr w:type="spellStart"/>
      <w:r w:rsidRPr="00403928">
        <w:rPr>
          <w:rFonts w:ascii="Times New Roman" w:hAnsi="Times New Roman"/>
          <w:bCs/>
        </w:rPr>
        <w:t>Kilpatrick</w:t>
      </w:r>
      <w:proofErr w:type="spellEnd"/>
      <w:r w:rsidRPr="00403928">
        <w:rPr>
          <w:rFonts w:ascii="Times New Roman" w:hAnsi="Times New Roman"/>
          <w:bCs/>
        </w:rPr>
        <w:t xml:space="preserve">, který je považován za zakladatele projektové metody (Kratochvílová, 2016). V českém prostředí na tyto myšlenky navázali reformní pedagogové jako Václav Příhoda, Stanislav Vrána či Rudolf </w:t>
      </w:r>
      <w:proofErr w:type="spellStart"/>
      <w:r w:rsidRPr="00403928">
        <w:rPr>
          <w:rFonts w:ascii="Times New Roman" w:hAnsi="Times New Roman"/>
          <w:bCs/>
        </w:rPr>
        <w:t>Žanta</w:t>
      </w:r>
      <w:proofErr w:type="spellEnd"/>
      <w:r w:rsidRPr="00403928">
        <w:rPr>
          <w:rFonts w:ascii="Times New Roman" w:hAnsi="Times New Roman"/>
          <w:bCs/>
        </w:rPr>
        <w:t xml:space="preserve"> (Kratochvílová, 2016).</w:t>
      </w:r>
    </w:p>
    <w:p w14:paraId="3747B40F" w14:textId="77777777" w:rsidR="00AD15E6" w:rsidRPr="00AD15E6" w:rsidRDefault="00AD15E6" w:rsidP="00E43667">
      <w:pPr>
        <w:pStyle w:val="Odstavec1"/>
        <w:spacing w:line="360" w:lineRule="auto"/>
        <w:rPr>
          <w:rFonts w:ascii="Times New Roman" w:hAnsi="Times New Roman"/>
        </w:rPr>
      </w:pPr>
      <w:r w:rsidRPr="00AD15E6">
        <w:rPr>
          <w:rFonts w:ascii="Times New Roman" w:hAnsi="Times New Roman"/>
        </w:rPr>
        <w:t>Z terminologického hlediska je projekt definován jako komplexní praktická úloha či problém spojený s životní realitou, za jehož řešení přebírá žák odpovědnost a svou teoretickou i praktickou činností směřuje k vytvoření konkrétního výsledného produktu (Kratochvílová, 2016). Samotná projektová metoda je chápána jako uspořádaný systém činností učitele a žáků, v němž dominantní roli hraje aktivita žáka, zatímco učitel vystupuje v roli poradce a facilitátora (Kratochvílová, 2016). Projektová výuka pak představuje organizační formu výuky založenou na této metodě (Kratochvílová, 2016).</w:t>
      </w:r>
    </w:p>
    <w:p w14:paraId="54D37A71" w14:textId="77777777" w:rsidR="00AD15E6" w:rsidRPr="00AD15E6" w:rsidRDefault="00AD15E6" w:rsidP="00E43667">
      <w:pPr>
        <w:pStyle w:val="Odstavec1"/>
        <w:spacing w:line="360" w:lineRule="auto"/>
        <w:rPr>
          <w:rFonts w:ascii="Times New Roman" w:hAnsi="Times New Roman"/>
        </w:rPr>
      </w:pPr>
      <w:r w:rsidRPr="00AD15E6">
        <w:rPr>
          <w:rFonts w:ascii="Times New Roman" w:hAnsi="Times New Roman"/>
        </w:rPr>
        <w:t>Proces realizace projektu v rámci výuky standardně prochází čtyřmi základními fázemi:</w:t>
      </w:r>
    </w:p>
    <w:p w14:paraId="500D1678" w14:textId="1D7070F4" w:rsidR="00AD15E6" w:rsidRPr="00AD15E6" w:rsidRDefault="00AD15E6" w:rsidP="00197F87">
      <w:pPr>
        <w:pStyle w:val="Odstavec1"/>
        <w:numPr>
          <w:ilvl w:val="0"/>
          <w:numId w:val="55"/>
        </w:numPr>
        <w:spacing w:line="360" w:lineRule="auto"/>
        <w:rPr>
          <w:rFonts w:ascii="Times New Roman" w:hAnsi="Times New Roman"/>
        </w:rPr>
      </w:pPr>
      <w:r w:rsidRPr="00AD15E6">
        <w:rPr>
          <w:rFonts w:ascii="Times New Roman" w:hAnsi="Times New Roman"/>
        </w:rPr>
        <w:t>Plánování projektu: Tato fáze zahrnuje definování podnětu či problému, stanovení cílů v rovině kognitivní, sociální i afektivní,</w:t>
      </w:r>
      <w:r w:rsidR="00403928">
        <w:rPr>
          <w:rFonts w:ascii="Times New Roman" w:hAnsi="Times New Roman"/>
        </w:rPr>
        <w:t xml:space="preserve"> </w:t>
      </w:r>
      <w:r w:rsidRPr="00AD15E6">
        <w:rPr>
          <w:rFonts w:ascii="Times New Roman" w:hAnsi="Times New Roman"/>
        </w:rPr>
        <w:lastRenderedPageBreak/>
        <w:t>volbu výstupu, časové rozvržení a zajištění materiálních podmínek (Kratochvílová, 2016).</w:t>
      </w:r>
    </w:p>
    <w:p w14:paraId="2123D622" w14:textId="77777777" w:rsidR="00AD15E6" w:rsidRPr="00AD15E6" w:rsidRDefault="00AD15E6" w:rsidP="00197F87">
      <w:pPr>
        <w:pStyle w:val="Odstavec1"/>
        <w:numPr>
          <w:ilvl w:val="0"/>
          <w:numId w:val="55"/>
        </w:numPr>
        <w:spacing w:line="360" w:lineRule="auto"/>
        <w:rPr>
          <w:rFonts w:ascii="Times New Roman" w:hAnsi="Times New Roman"/>
        </w:rPr>
      </w:pPr>
      <w:r w:rsidRPr="00AD15E6">
        <w:rPr>
          <w:rFonts w:ascii="Times New Roman" w:hAnsi="Times New Roman"/>
        </w:rPr>
        <w:t>Realizace projektu: Žáci pracují podle stanoveného plánu, sbírají, třídí a analyzují materiál, přičemž učitel citlivě usměrňuje jejich činnost pouze v případě odklonu od záměru (Kratochvílová, 2016).</w:t>
      </w:r>
    </w:p>
    <w:p w14:paraId="76DA9656" w14:textId="77777777" w:rsidR="00AD15E6" w:rsidRPr="00AD15E6" w:rsidRDefault="00AD15E6" w:rsidP="00197F87">
      <w:pPr>
        <w:pStyle w:val="Odstavec1"/>
        <w:numPr>
          <w:ilvl w:val="0"/>
          <w:numId w:val="55"/>
        </w:numPr>
        <w:spacing w:line="360" w:lineRule="auto"/>
        <w:rPr>
          <w:rFonts w:ascii="Times New Roman" w:hAnsi="Times New Roman"/>
        </w:rPr>
      </w:pPr>
      <w:r w:rsidRPr="00AD15E6">
        <w:rPr>
          <w:rFonts w:ascii="Times New Roman" w:hAnsi="Times New Roman"/>
        </w:rPr>
        <w:t>Prezentace výstupu: Zahrnuje představení výsledného produktu, kterým může být například výstava, model, časopis nebo realizovaná akce pro rodiče a spolužáky (Kratochvílová, 2016).</w:t>
      </w:r>
    </w:p>
    <w:p w14:paraId="3AC66617" w14:textId="77777777" w:rsidR="00AD15E6" w:rsidRPr="00AD15E6" w:rsidRDefault="00AD15E6" w:rsidP="00197F87">
      <w:pPr>
        <w:pStyle w:val="Odstavec1"/>
        <w:numPr>
          <w:ilvl w:val="0"/>
          <w:numId w:val="55"/>
        </w:numPr>
        <w:spacing w:line="360" w:lineRule="auto"/>
        <w:rPr>
          <w:rFonts w:ascii="Times New Roman" w:hAnsi="Times New Roman"/>
        </w:rPr>
      </w:pPr>
      <w:r w:rsidRPr="00AD15E6">
        <w:rPr>
          <w:rFonts w:ascii="Times New Roman" w:hAnsi="Times New Roman"/>
        </w:rPr>
        <w:t>Hodnocení projektu: Probíhá reflexe celého procesu, průběhu i výsledku z pohledu žáků i učitele (Kratochvílová, 2016).</w:t>
      </w:r>
    </w:p>
    <w:p w14:paraId="68475C24" w14:textId="77777777" w:rsidR="00AD15E6" w:rsidRPr="00AD15E6" w:rsidRDefault="00AD15E6" w:rsidP="00E43667">
      <w:pPr>
        <w:pStyle w:val="Odstavec1"/>
        <w:spacing w:line="360" w:lineRule="auto"/>
        <w:rPr>
          <w:rFonts w:ascii="Times New Roman" w:hAnsi="Times New Roman"/>
        </w:rPr>
      </w:pPr>
      <w:r w:rsidRPr="00AD15E6">
        <w:rPr>
          <w:rFonts w:ascii="Times New Roman" w:hAnsi="Times New Roman"/>
        </w:rPr>
        <w:t>Typologie projektů je velmi rozmanitá a lze je klasifikovat podle různých hledisek. Podle navrhovatele rozlišujeme projekty spontánní (žákovské), uměle připravené učitelem nebo navrhované společně (Kratochvílová, 2016). Z hlediska délky trvání se projekty dělí na krátkodobé (do 1 dne), střednědobé (do 1 týdne), dlouhodobé (do 1 měsíce) a mimořádně dlouhodobé (Kratochvílová, 2016). Podle účelu mohou být projekty problémové, konstruktivní, hodnotící nebo směřující k získání dovedností (Kratochvílová, 2016).</w:t>
      </w:r>
    </w:p>
    <w:p w14:paraId="14A6BE7A" w14:textId="77777777" w:rsidR="00AD15E6" w:rsidRPr="00AD15E6" w:rsidRDefault="00AD15E6" w:rsidP="00E43667">
      <w:pPr>
        <w:pStyle w:val="Odstavec1"/>
        <w:spacing w:line="360" w:lineRule="auto"/>
        <w:rPr>
          <w:rFonts w:ascii="Times New Roman" w:hAnsi="Times New Roman"/>
        </w:rPr>
      </w:pPr>
      <w:r w:rsidRPr="00AD15E6">
        <w:rPr>
          <w:rFonts w:ascii="Times New Roman" w:hAnsi="Times New Roman"/>
        </w:rPr>
        <w:t>Přednosti projektové výuky spočívají především v silné motivaci žáků, v propojení teorie s praxí a v integraci učiva z různých předmětů do smysluplných celků (Kratochvílová, 2016). Metoda podporuje samostatnost, tvořivost, schopnost spolupráce a zodpovědnost za vlastní učení (Kratochvílová, 2016). Mezi úskalí a rizika naopak patří vysoká náročnost na přípravu učitele, časová dotace a nebezpečí ztráty soustavnosti a systematičnosti v osvojování učiva, pokud není výuka správně metodicky vedena (Kratochvílová, 2016). Navzdory těmto obtížím však pozitiva projektové výuky výrazně převažují, neboť tato metoda přispívá k vnitřní transformaci školy a k rozvoji celistvé osobnosti žáka (Kratochvílová, 2016).</w:t>
      </w:r>
    </w:p>
    <w:p w14:paraId="7B67177F" w14:textId="0A476635" w:rsidR="00D00169" w:rsidRPr="0019596F" w:rsidRDefault="002D17CF" w:rsidP="009F5624">
      <w:pPr>
        <w:pStyle w:val="Nadpis3"/>
        <w:numPr>
          <w:ilvl w:val="2"/>
          <w:numId w:val="22"/>
        </w:numPr>
        <w:jc w:val="both"/>
        <w:rPr>
          <w:rFonts w:ascii="Times New Roman" w:hAnsi="Times New Roman" w:cs="Times New Roman"/>
          <w:b w:val="0"/>
          <w:bCs w:val="0"/>
        </w:rPr>
      </w:pPr>
      <w:r w:rsidRPr="0019596F">
        <w:rPr>
          <w:rFonts w:ascii="Times New Roman" w:hAnsi="Times New Roman" w:cs="Times New Roman"/>
          <w:b w:val="0"/>
          <w:bCs w:val="0"/>
        </w:rPr>
        <w:lastRenderedPageBreak/>
        <w:t>Fiktivní firma</w:t>
      </w:r>
    </w:p>
    <w:p w14:paraId="071F195A" w14:textId="6936784F" w:rsidR="00C84050" w:rsidRPr="00C84050" w:rsidRDefault="00C84050" w:rsidP="00686E79">
      <w:pPr>
        <w:pStyle w:val="Odstavec1"/>
        <w:spacing w:line="360" w:lineRule="auto"/>
        <w:rPr>
          <w:rFonts w:ascii="Times New Roman" w:hAnsi="Times New Roman"/>
          <w:bCs/>
        </w:rPr>
      </w:pPr>
      <w:r w:rsidRPr="00C84050">
        <w:rPr>
          <w:rFonts w:ascii="Times New Roman" w:hAnsi="Times New Roman"/>
          <w:bCs/>
        </w:rPr>
        <w:t xml:space="preserve">Fiktivní firma představuje specifickou učební metodu založenou na simulaci aktivit reálného podnikatelského subjektu, jejímž primárním cílem je rozvoj komplexních podnikatelských kompetencí žáků a studentů (CEFIF, </w:t>
      </w:r>
      <w:proofErr w:type="spellStart"/>
      <w:r w:rsidRPr="00C84050">
        <w:rPr>
          <w:rFonts w:ascii="Times New Roman" w:hAnsi="Times New Roman"/>
          <w:bCs/>
        </w:rPr>
        <w:t>n.d</w:t>
      </w:r>
      <w:proofErr w:type="spellEnd"/>
      <w:r w:rsidRPr="00C84050">
        <w:rPr>
          <w:rFonts w:ascii="Times New Roman" w:hAnsi="Times New Roman"/>
          <w:bCs/>
        </w:rPr>
        <w:t xml:space="preserve">.). Tento koncept umožňuje účastníkům na různých stupních vzdělávací soustavy, od základních škol až po univerzity, aktivně rozvíjet obchodní dovednosti v bezpečném, leč realistickém prostředí virtuální společnosti (CEFIF, </w:t>
      </w:r>
      <w:proofErr w:type="spellStart"/>
      <w:r w:rsidRPr="00C84050">
        <w:rPr>
          <w:rFonts w:ascii="Times New Roman" w:hAnsi="Times New Roman"/>
          <w:bCs/>
        </w:rPr>
        <w:t>n.d</w:t>
      </w:r>
      <w:proofErr w:type="spellEnd"/>
      <w:r w:rsidRPr="00C84050">
        <w:rPr>
          <w:rFonts w:ascii="Times New Roman" w:hAnsi="Times New Roman"/>
          <w:bCs/>
        </w:rPr>
        <w:t xml:space="preserve">.). V rámci českého vzdělávacího systému je tato výuka metodicky vedena a koordinována Centrem fiktivních firem (CEFIF), které vytváří nezbytné zázemí pro jejich fungování (CEFIF, </w:t>
      </w:r>
      <w:proofErr w:type="spellStart"/>
      <w:r w:rsidRPr="00C84050">
        <w:rPr>
          <w:rFonts w:ascii="Times New Roman" w:hAnsi="Times New Roman"/>
          <w:bCs/>
        </w:rPr>
        <w:t>n.d</w:t>
      </w:r>
      <w:proofErr w:type="spellEnd"/>
      <w:r w:rsidRPr="00C84050">
        <w:rPr>
          <w:rFonts w:ascii="Times New Roman" w:hAnsi="Times New Roman"/>
          <w:bCs/>
        </w:rPr>
        <w:t>.).</w:t>
      </w:r>
    </w:p>
    <w:p w14:paraId="4F1C4984" w14:textId="77777777" w:rsidR="00C84050" w:rsidRPr="00C84050" w:rsidRDefault="00C84050" w:rsidP="00686E79">
      <w:pPr>
        <w:pStyle w:val="Odstavec1"/>
        <w:spacing w:line="360" w:lineRule="auto"/>
        <w:rPr>
          <w:rFonts w:ascii="Times New Roman" w:hAnsi="Times New Roman"/>
          <w:bCs/>
        </w:rPr>
      </w:pPr>
      <w:r w:rsidRPr="00C84050">
        <w:rPr>
          <w:rFonts w:ascii="Times New Roman" w:hAnsi="Times New Roman"/>
          <w:bCs/>
        </w:rPr>
        <w:t xml:space="preserve">Z hlediska provozu vykazuje fiktivní firma vysokou míru autenticity, neboť kopíruje organizační strukturu, právní formy i administrativní postupy běžné v hospodářské praxi (CEFIF, </w:t>
      </w:r>
      <w:proofErr w:type="spellStart"/>
      <w:r w:rsidRPr="00C84050">
        <w:rPr>
          <w:rFonts w:ascii="Times New Roman" w:hAnsi="Times New Roman"/>
          <w:bCs/>
        </w:rPr>
        <w:t>n.d</w:t>
      </w:r>
      <w:proofErr w:type="spellEnd"/>
      <w:r w:rsidRPr="00C84050">
        <w:rPr>
          <w:rFonts w:ascii="Times New Roman" w:hAnsi="Times New Roman"/>
          <w:bCs/>
        </w:rPr>
        <w:t xml:space="preserve">.). Studenti v rámci těchto subjektů realizují veškeré klíčové podnikové činnosti, jako je marketing, vedení účetnictví, mzdová agenda či platební styk, a to při plném respektování platné legislativy (CEFIF, </w:t>
      </w:r>
      <w:proofErr w:type="spellStart"/>
      <w:r w:rsidRPr="00C84050">
        <w:rPr>
          <w:rFonts w:ascii="Times New Roman" w:hAnsi="Times New Roman"/>
          <w:bCs/>
        </w:rPr>
        <w:t>n.d</w:t>
      </w:r>
      <w:proofErr w:type="spellEnd"/>
      <w:r w:rsidRPr="00C84050">
        <w:rPr>
          <w:rFonts w:ascii="Times New Roman" w:hAnsi="Times New Roman"/>
          <w:bCs/>
        </w:rPr>
        <w:t xml:space="preserve">.). Přestože jsou v systému využívány výhradně fiktivní peníze a nedochází k reálné fyzické výrobě, procesy jako vystavování faktur, odvody daní či účast na veletrzích probíhají identicky jako ve skutečném světě (CEFIF, </w:t>
      </w:r>
      <w:proofErr w:type="spellStart"/>
      <w:r w:rsidRPr="00C84050">
        <w:rPr>
          <w:rFonts w:ascii="Times New Roman" w:hAnsi="Times New Roman"/>
          <w:bCs/>
        </w:rPr>
        <w:t>n.d</w:t>
      </w:r>
      <w:proofErr w:type="spellEnd"/>
      <w:r w:rsidRPr="00C84050">
        <w:rPr>
          <w:rFonts w:ascii="Times New Roman" w:hAnsi="Times New Roman"/>
          <w:bCs/>
        </w:rPr>
        <w:t>.).</w:t>
      </w:r>
    </w:p>
    <w:p w14:paraId="56B60873" w14:textId="44DD0BB1" w:rsidR="00A45396" w:rsidRPr="00AD34A3" w:rsidRDefault="00C84050" w:rsidP="00686E79">
      <w:pPr>
        <w:pStyle w:val="Odstavec1"/>
        <w:spacing w:line="360" w:lineRule="auto"/>
        <w:rPr>
          <w:rFonts w:ascii="Times New Roman" w:hAnsi="Times New Roman"/>
          <w:bCs/>
        </w:rPr>
      </w:pPr>
      <w:r w:rsidRPr="00C84050">
        <w:rPr>
          <w:rFonts w:ascii="Times New Roman" w:hAnsi="Times New Roman"/>
          <w:bCs/>
        </w:rPr>
        <w:t xml:space="preserve">Hlavním přínosem této metody je integrace teoretických poznatků z ekonomických předmětů do praktických zkušeností, které jsou nezbytné pro budoucí uplatnění na trhu práce nebo při založení vlastní živnosti (CEFIF, </w:t>
      </w:r>
      <w:proofErr w:type="spellStart"/>
      <w:r w:rsidRPr="00C84050">
        <w:rPr>
          <w:rFonts w:ascii="Times New Roman" w:hAnsi="Times New Roman"/>
          <w:bCs/>
        </w:rPr>
        <w:t>n.d</w:t>
      </w:r>
      <w:proofErr w:type="spellEnd"/>
      <w:r w:rsidRPr="00C84050">
        <w:rPr>
          <w:rFonts w:ascii="Times New Roman" w:hAnsi="Times New Roman"/>
          <w:bCs/>
        </w:rPr>
        <w:t xml:space="preserve">.). Kromě odborných znalostí dochází k intenzivnímu tréninku měkkých dovedností, kam patří zejména týmová spolupráce, přijímání odpovědnosti, samostatnost a schopnost profesionální prezentace výsledků (CEFIF, </w:t>
      </w:r>
      <w:proofErr w:type="spellStart"/>
      <w:r w:rsidRPr="00C84050">
        <w:rPr>
          <w:rFonts w:ascii="Times New Roman" w:hAnsi="Times New Roman"/>
          <w:bCs/>
        </w:rPr>
        <w:t>n.d</w:t>
      </w:r>
      <w:proofErr w:type="spellEnd"/>
      <w:r w:rsidRPr="00C84050">
        <w:rPr>
          <w:rFonts w:ascii="Times New Roman" w:hAnsi="Times New Roman"/>
          <w:bCs/>
        </w:rPr>
        <w:t>.).</w:t>
      </w:r>
    </w:p>
    <w:p w14:paraId="5BF02D41" w14:textId="60D6CAA3" w:rsidR="00A45396" w:rsidRPr="00A45396" w:rsidRDefault="00A45396" w:rsidP="0019596F">
      <w:pPr>
        <w:pStyle w:val="Nadpis2"/>
        <w:numPr>
          <w:ilvl w:val="1"/>
          <w:numId w:val="22"/>
        </w:numPr>
      </w:pPr>
      <w:bookmarkStart w:id="19" w:name="_Toc227309570"/>
      <w:r>
        <w:lastRenderedPageBreak/>
        <w:t>Kazuistické metody ve výuce</w:t>
      </w:r>
      <w:bookmarkEnd w:id="19"/>
    </w:p>
    <w:p w14:paraId="6E820D9A" w14:textId="5DC0708B" w:rsidR="00A45396" w:rsidRPr="00A45396" w:rsidRDefault="00A45396" w:rsidP="00686E79">
      <w:pPr>
        <w:spacing w:line="360" w:lineRule="auto"/>
        <w:jc w:val="both"/>
        <w:rPr>
          <w:rFonts w:ascii="Times New Roman" w:hAnsi="Times New Roman"/>
          <w:color w:val="000000"/>
        </w:rPr>
      </w:pPr>
      <w:r w:rsidRPr="00A45396">
        <w:rPr>
          <w:rFonts w:ascii="Times New Roman" w:hAnsi="Times New Roman"/>
          <w:color w:val="000000"/>
        </w:rPr>
        <w:t>Kazuistické metody, v pedagogické literatuře často označované jako případové studie</w:t>
      </w:r>
      <w:r w:rsidR="00806E73">
        <w:rPr>
          <w:rFonts w:ascii="Times New Roman" w:hAnsi="Times New Roman"/>
          <w:color w:val="000000"/>
        </w:rPr>
        <w:t xml:space="preserve">, </w:t>
      </w:r>
      <w:r w:rsidRPr="00A45396">
        <w:rPr>
          <w:rFonts w:ascii="Times New Roman" w:hAnsi="Times New Roman"/>
          <w:color w:val="000000"/>
        </w:rPr>
        <w:t>představují jednu z nejefektivnějších forem aktivizační výuky v ekonomickém vzdělávání. Jejich podstata tkví v rekonstrukci reálné situace, která vyžaduje analýzu, diagnózu a následné rozhodování. Zatímco tradiční výklad se soustředí na deduktivní postup od obecných zákonitostí k příkladům, kazuistika volí cestu induktivní. Žák je konfrontován s konkrétním problémem, skrze jehož řešení si osvojuje teoretické koncepty a principy (Maňák &amp; Švec, 2003). V ekonomickém kontextu, kde jsou teoretické modely často abstraktní, slouží tato metoda jako nezbytný korektiv propojující akademické prostředí s dynamickou realitou trhu.</w:t>
      </w:r>
    </w:p>
    <w:p w14:paraId="4AD2B3E2" w14:textId="663F6B3B" w:rsidR="00A45396" w:rsidRPr="00A45396" w:rsidRDefault="00A45396" w:rsidP="00686E79">
      <w:pPr>
        <w:spacing w:line="360" w:lineRule="auto"/>
        <w:jc w:val="both"/>
        <w:rPr>
          <w:rFonts w:ascii="Times New Roman" w:hAnsi="Times New Roman"/>
          <w:color w:val="000000"/>
        </w:rPr>
      </w:pPr>
      <w:r w:rsidRPr="00A45396">
        <w:rPr>
          <w:rFonts w:ascii="Times New Roman" w:hAnsi="Times New Roman"/>
          <w:color w:val="000000"/>
        </w:rPr>
        <w:t xml:space="preserve">Historický původ kazuistiky v moderním vzdělávání lze vysledovat k metodám uplatňovaným na Harvard Business </w:t>
      </w:r>
      <w:proofErr w:type="spellStart"/>
      <w:r w:rsidRPr="00A45396">
        <w:rPr>
          <w:rFonts w:ascii="Times New Roman" w:hAnsi="Times New Roman"/>
          <w:color w:val="000000"/>
        </w:rPr>
        <w:t>School</w:t>
      </w:r>
      <w:proofErr w:type="spellEnd"/>
      <w:r w:rsidRPr="00A45396">
        <w:rPr>
          <w:rFonts w:ascii="Times New Roman" w:hAnsi="Times New Roman"/>
          <w:color w:val="000000"/>
        </w:rPr>
        <w:t xml:space="preserve">, kde se stala dominantním nástrojem pro přípravu budoucích manažerů. </w:t>
      </w:r>
      <w:proofErr w:type="spellStart"/>
      <w:r w:rsidRPr="00A45396">
        <w:rPr>
          <w:rFonts w:ascii="Times New Roman" w:hAnsi="Times New Roman"/>
          <w:color w:val="000000"/>
        </w:rPr>
        <w:t>Kyriacou</w:t>
      </w:r>
      <w:proofErr w:type="spellEnd"/>
      <w:r w:rsidRPr="00A45396">
        <w:rPr>
          <w:rFonts w:ascii="Times New Roman" w:hAnsi="Times New Roman"/>
          <w:color w:val="000000"/>
        </w:rPr>
        <w:t xml:space="preserve"> (2008) uvádí, že smyslem případové studie není pouze nalezení jediného správného řešení, ale především rozvoj schopnosti kriticky posoudit dostupné informace a obhájit zvolený postup v diskusi. Pro výuku ekonomických předmětů je tato vlastnost zásadní, neboť hospodářská praxe se zřídkakdy pohybuje v binárních kategoriích správnosti a chyby; spíše vyžaduje vážení rizik a hledání optimálních variant v podmínkách nejistoty.</w:t>
      </w:r>
    </w:p>
    <w:p w14:paraId="06EB2419" w14:textId="77777777" w:rsidR="00A45396" w:rsidRDefault="00A45396" w:rsidP="00686E79">
      <w:pPr>
        <w:spacing w:line="360" w:lineRule="auto"/>
        <w:jc w:val="both"/>
        <w:rPr>
          <w:rFonts w:ascii="Times New Roman" w:hAnsi="Times New Roman"/>
          <w:color w:val="000000"/>
        </w:rPr>
      </w:pPr>
      <w:r w:rsidRPr="00A45396">
        <w:rPr>
          <w:rFonts w:ascii="Times New Roman" w:hAnsi="Times New Roman"/>
          <w:color w:val="000000"/>
        </w:rPr>
        <w:t xml:space="preserve">Strukturální uspořádání kazuistické metody obvykle zahrnuje několik fází. V první etapě dochází k seznámení se s popisem situace, který by měl být dostatečně komplexní, aby odrážel realitu, ale zároveň srozumitelný vzhledem ke kognitivní úrovni studentů. Podle </w:t>
      </w:r>
      <w:proofErr w:type="spellStart"/>
      <w:r w:rsidRPr="00A45396">
        <w:rPr>
          <w:rFonts w:ascii="Times New Roman" w:hAnsi="Times New Roman"/>
          <w:color w:val="000000"/>
        </w:rPr>
        <w:t>Sitné</w:t>
      </w:r>
      <w:proofErr w:type="spellEnd"/>
      <w:r w:rsidRPr="00A45396">
        <w:rPr>
          <w:rFonts w:ascii="Times New Roman" w:hAnsi="Times New Roman"/>
          <w:color w:val="000000"/>
        </w:rPr>
        <w:t xml:space="preserve"> (2011) je klíčové, aby případová studie obsahovala relevantní data, která mohou mít podobu finančních výkazů, marketingových průzkumů nebo popisů organizační struktury. Následuje fáze individuální nebo skupinové analýzy, v níž studenti identifikují symptomy problému a formulují hypotézy o jeho příčinách. Právě práce v </w:t>
      </w:r>
      <w:r w:rsidRPr="00A45396">
        <w:rPr>
          <w:rFonts w:ascii="Times New Roman" w:hAnsi="Times New Roman"/>
          <w:color w:val="000000"/>
        </w:rPr>
        <w:lastRenderedPageBreak/>
        <w:t>týmech simuluje reálné pracovní prostředí, kde je ekonomické rozhodování výsledkem kolektivní interakce a odborného diskurzu.</w:t>
      </w:r>
    </w:p>
    <w:p w14:paraId="5A587B1E" w14:textId="5D61780E" w:rsidR="00A45396" w:rsidRPr="00A45396" w:rsidRDefault="00A45396" w:rsidP="00686E79">
      <w:pPr>
        <w:spacing w:line="360" w:lineRule="auto"/>
        <w:jc w:val="both"/>
        <w:rPr>
          <w:rFonts w:ascii="Times New Roman" w:hAnsi="Times New Roman"/>
          <w:color w:val="000000"/>
        </w:rPr>
      </w:pPr>
      <w:r w:rsidRPr="00A45396">
        <w:rPr>
          <w:rFonts w:ascii="Times New Roman" w:hAnsi="Times New Roman"/>
          <w:color w:val="000000"/>
        </w:rPr>
        <w:t xml:space="preserve">Z hlediska typologie lze v ekonomickém vzdělávání rozlišit několik forem případových studií. Rozhodovací studie staví studenta do role aktéra, který musí v určitém bodě učinit zásadní volbu, například o vstupu na nový trh či o restrukturalizaci dluhu. Analytické studie se naproti tomu zaměřují na zpětné hodnocení již proběhlých událostí, což umožňuje pochopit kauzální souvislosti mezi ekonomickými rozhodnutími a jejich dopady v čase. </w:t>
      </w:r>
      <w:proofErr w:type="spellStart"/>
      <w:r w:rsidRPr="00A45396">
        <w:rPr>
          <w:rFonts w:ascii="Times New Roman" w:hAnsi="Times New Roman"/>
          <w:color w:val="000000"/>
        </w:rPr>
        <w:t>Petty</w:t>
      </w:r>
      <w:proofErr w:type="spellEnd"/>
      <w:r w:rsidRPr="00A45396">
        <w:rPr>
          <w:rFonts w:ascii="Times New Roman" w:hAnsi="Times New Roman"/>
          <w:color w:val="000000"/>
        </w:rPr>
        <w:t xml:space="preserve"> (2013) doplňuje, že efektivita těchto metod stoupá, pokud jsou žáci motivováni k hledání vlastních informačních zdrojů nad rámec předloženého textu, což přímo koresponduje s nároky informační společnosti na schopnost selekce a kritického hodnocení dat.</w:t>
      </w:r>
    </w:p>
    <w:p w14:paraId="1AA17221" w14:textId="77777777" w:rsidR="00763528" w:rsidRDefault="00A45396" w:rsidP="00686E79">
      <w:pPr>
        <w:spacing w:line="360" w:lineRule="auto"/>
        <w:jc w:val="both"/>
        <w:rPr>
          <w:rFonts w:ascii="Times New Roman" w:hAnsi="Times New Roman"/>
          <w:color w:val="000000"/>
        </w:rPr>
      </w:pPr>
      <w:r w:rsidRPr="00A45396">
        <w:rPr>
          <w:rFonts w:ascii="Times New Roman" w:hAnsi="Times New Roman"/>
          <w:color w:val="000000"/>
        </w:rPr>
        <w:t>Implementace kazuistických metod však klade značné nároky na roli pedagoga. Ten ustupuje z pozice autoritativního vykladače a přejímá roli moderátora, který usměrňuje diskusi, klade podnětné otázky a dbá na to, aby debata nesklouzla k nepodloženým spekulacím. Náročnost této metody spočívá také v přípravné fázi, neboť kvalitní kazuistika musí být aktuální. Vlivem rychlého vývoje společnosti a technologických změn zastarávají ekonomické reálie dříve než v jiných oborech</w:t>
      </w:r>
      <w:r>
        <w:rPr>
          <w:rFonts w:ascii="Times New Roman" w:hAnsi="Times New Roman"/>
          <w:color w:val="000000"/>
        </w:rPr>
        <w:t>,</w:t>
      </w:r>
      <w:r w:rsidRPr="00A45396">
        <w:rPr>
          <w:rFonts w:ascii="Times New Roman" w:hAnsi="Times New Roman"/>
          <w:color w:val="000000"/>
        </w:rPr>
        <w:t xml:space="preserve"> případová studie o bankovním sektoru z roku 2010 může být pro dnešního studenta v éře fintechu a kryptoměn již irelevantní.</w:t>
      </w:r>
    </w:p>
    <w:p w14:paraId="27C789F5" w14:textId="44D42BCF" w:rsidR="0028690F" w:rsidRPr="00763528" w:rsidRDefault="00A45396" w:rsidP="00686E79">
      <w:pPr>
        <w:spacing w:line="360" w:lineRule="auto"/>
        <w:jc w:val="both"/>
        <w:rPr>
          <w:rFonts w:ascii="Times New Roman" w:hAnsi="Times New Roman"/>
          <w:color w:val="000000"/>
        </w:rPr>
      </w:pPr>
      <w:r w:rsidRPr="00A45396">
        <w:rPr>
          <w:rFonts w:ascii="Times New Roman" w:hAnsi="Times New Roman"/>
          <w:color w:val="000000"/>
        </w:rPr>
        <w:t xml:space="preserve">Limity kazuistických metod jsou dány především jejich časovou náročností a nutností disponovat určitou úrovní vstupních znalostí. Bez pevného teoretického základu hrozí, že analýza zůstane na povrchní úrovni laického uvažování. Jak však naznačuje Skalková (2007), kazuistika není náhradou za systematický výklad, nýbrž jeho vyvrcholením, kdy se izolované vědomosti transformují do podoby funkční gramotnosti. V ekonomickém vzdělávání tak kazuistika představuje nástroj, který nejen zvyšuje atraktivitu výuky, ale </w:t>
      </w:r>
      <w:r w:rsidRPr="00A45396">
        <w:rPr>
          <w:rFonts w:ascii="Times New Roman" w:hAnsi="Times New Roman"/>
          <w:color w:val="000000"/>
        </w:rPr>
        <w:lastRenderedPageBreak/>
        <w:t>především formuje ekonomické myšlení schopné adaptace na neustále se měnící společenské a hospodářské podmínky.</w:t>
      </w:r>
    </w:p>
    <w:p w14:paraId="0BD8DBD9" w14:textId="6951A265" w:rsidR="00763528" w:rsidRPr="00763528" w:rsidRDefault="00763528" w:rsidP="00686E79">
      <w:pPr>
        <w:pStyle w:val="Nadpis2"/>
        <w:numPr>
          <w:ilvl w:val="1"/>
          <w:numId w:val="22"/>
        </w:numPr>
      </w:pPr>
      <w:bookmarkStart w:id="20" w:name="_Toc227309571"/>
      <w:r>
        <w:t>Převrácená třída</w:t>
      </w:r>
      <w:bookmarkEnd w:id="20"/>
    </w:p>
    <w:p w14:paraId="22B02F72" w14:textId="3E6B997D" w:rsidR="00763528" w:rsidRPr="00763528" w:rsidRDefault="00763528" w:rsidP="00686E79">
      <w:pPr>
        <w:pStyle w:val="Odstavec1"/>
        <w:spacing w:line="360" w:lineRule="auto"/>
        <w:rPr>
          <w:rFonts w:ascii="Times New Roman" w:hAnsi="Times New Roman"/>
          <w:bCs/>
        </w:rPr>
      </w:pPr>
      <w:r w:rsidRPr="00763528">
        <w:rPr>
          <w:rFonts w:ascii="Times New Roman" w:hAnsi="Times New Roman"/>
          <w:bCs/>
        </w:rPr>
        <w:t xml:space="preserve">Koncepce převrácené třídy představuje v kontextu modernizace výuky ekonomických předmětů výrazný metodologický posun, který reaguje na rostoucí digitalizaci společnosti a měnící se kognitivní návyky studentů. Podstata tohoto modelu spočívá v inverzi tradičního vzdělávacího postupu: fáze expozice nového učiva, která obvykle probíhá v rámci prezenční výuky formou přednášky, je přesunuta do domácí přípravy žáků. Naopak čas strávený ve škole je věnován aktivní práci s informacemi, řešení problémových úloh a prohlubování znalostí prostřednictvím diskuse a spolupráce (Bergmann &amp; </w:t>
      </w:r>
      <w:proofErr w:type="spellStart"/>
      <w:r w:rsidRPr="00763528">
        <w:rPr>
          <w:rFonts w:ascii="Times New Roman" w:hAnsi="Times New Roman"/>
          <w:bCs/>
        </w:rPr>
        <w:t>Sams</w:t>
      </w:r>
      <w:proofErr w:type="spellEnd"/>
      <w:r w:rsidRPr="00763528">
        <w:rPr>
          <w:rFonts w:ascii="Times New Roman" w:hAnsi="Times New Roman"/>
          <w:bCs/>
        </w:rPr>
        <w:t>, 2012). V ekonomickém vzdělávání, kde je pochopení teorie často podmíněno její okamžitou aplikací na praktické příklady, se tento přístup jeví jako efektivní nástroj pro zefektivnění výukového procesu.</w:t>
      </w:r>
    </w:p>
    <w:p w14:paraId="5C18E6C1" w14:textId="24BA6A77" w:rsidR="00763528" w:rsidRPr="00763528" w:rsidRDefault="00763528" w:rsidP="00686E79">
      <w:pPr>
        <w:pStyle w:val="Odstavec1"/>
        <w:spacing w:line="360" w:lineRule="auto"/>
        <w:rPr>
          <w:rFonts w:ascii="Times New Roman" w:hAnsi="Times New Roman"/>
        </w:rPr>
      </w:pPr>
      <w:r w:rsidRPr="00763528">
        <w:rPr>
          <w:rFonts w:ascii="Times New Roman" w:hAnsi="Times New Roman"/>
        </w:rPr>
        <w:t xml:space="preserve">Teoretické ukotvení převrácené třídy úzce souvisí s </w:t>
      </w:r>
      <w:proofErr w:type="spellStart"/>
      <w:r w:rsidRPr="00763528">
        <w:rPr>
          <w:rFonts w:ascii="Times New Roman" w:hAnsi="Times New Roman"/>
        </w:rPr>
        <w:t>Bloomovou</w:t>
      </w:r>
      <w:proofErr w:type="spellEnd"/>
      <w:r w:rsidRPr="00763528">
        <w:rPr>
          <w:rFonts w:ascii="Times New Roman" w:hAnsi="Times New Roman"/>
        </w:rPr>
        <w:t xml:space="preserve"> taxonomií vzdělávacích cílů. Zatímco v tradičním modelu je čas ve třídě věnován nižším kognitivním úrovním, jako je zapamatování a porozumění, model </w:t>
      </w:r>
      <w:proofErr w:type="spellStart"/>
      <w:r w:rsidRPr="00763528">
        <w:rPr>
          <w:rFonts w:ascii="Times New Roman" w:hAnsi="Times New Roman"/>
        </w:rPr>
        <w:t>flipped</w:t>
      </w:r>
      <w:proofErr w:type="spellEnd"/>
      <w:r w:rsidRPr="00763528">
        <w:rPr>
          <w:rFonts w:ascii="Times New Roman" w:hAnsi="Times New Roman"/>
        </w:rPr>
        <w:t xml:space="preserve"> </w:t>
      </w:r>
      <w:proofErr w:type="spellStart"/>
      <w:r w:rsidRPr="00763528">
        <w:rPr>
          <w:rFonts w:ascii="Times New Roman" w:hAnsi="Times New Roman"/>
        </w:rPr>
        <w:t>classroom</w:t>
      </w:r>
      <w:proofErr w:type="spellEnd"/>
      <w:r w:rsidRPr="00763528">
        <w:rPr>
          <w:rFonts w:ascii="Times New Roman" w:hAnsi="Times New Roman"/>
        </w:rPr>
        <w:t xml:space="preserve"> tyto aktivity deleguje na individuální studium. Škola se stává prostorem pro náročnější operace</w:t>
      </w:r>
      <w:r w:rsidR="00E344AB">
        <w:rPr>
          <w:rFonts w:ascii="Times New Roman" w:hAnsi="Times New Roman"/>
        </w:rPr>
        <w:t>,</w:t>
      </w:r>
      <w:r w:rsidRPr="00763528">
        <w:rPr>
          <w:rFonts w:ascii="Times New Roman" w:hAnsi="Times New Roman"/>
        </w:rPr>
        <w:t xml:space="preserve"> analýzu, syntézu a hodnocení </w:t>
      </w:r>
      <w:r w:rsidR="00D728A6" w:rsidRPr="00763528">
        <w:rPr>
          <w:rFonts w:ascii="Times New Roman" w:hAnsi="Times New Roman"/>
          <w:bCs/>
        </w:rPr>
        <w:t xml:space="preserve">(Bergmann &amp; </w:t>
      </w:r>
      <w:proofErr w:type="spellStart"/>
      <w:r w:rsidR="00D728A6" w:rsidRPr="00763528">
        <w:rPr>
          <w:rFonts w:ascii="Times New Roman" w:hAnsi="Times New Roman"/>
          <w:bCs/>
        </w:rPr>
        <w:t>Sams</w:t>
      </w:r>
      <w:proofErr w:type="spellEnd"/>
      <w:r w:rsidR="00D728A6" w:rsidRPr="00763528">
        <w:rPr>
          <w:rFonts w:ascii="Times New Roman" w:hAnsi="Times New Roman"/>
          <w:bCs/>
        </w:rPr>
        <w:t>, 2012)</w:t>
      </w:r>
      <w:r w:rsidRPr="00763528">
        <w:rPr>
          <w:rFonts w:ascii="Times New Roman" w:hAnsi="Times New Roman"/>
        </w:rPr>
        <w:t>. Student ekonomie tak doma skrze videozáznamy nebo interaktivní texty vstřebává principy tržní rovnováhy, aby následně v semináři pod vedením učitele analyzoval konkrétní dopady státních intervencí na reálných datech z hospodářské praxe.</w:t>
      </w:r>
    </w:p>
    <w:p w14:paraId="59991474" w14:textId="168DC327" w:rsidR="00763528" w:rsidRPr="00763528" w:rsidRDefault="00763528" w:rsidP="00686E79">
      <w:pPr>
        <w:pStyle w:val="Odstavec1"/>
        <w:spacing w:line="360" w:lineRule="auto"/>
        <w:rPr>
          <w:rFonts w:ascii="Times New Roman" w:hAnsi="Times New Roman"/>
        </w:rPr>
      </w:pPr>
      <w:r w:rsidRPr="00763528">
        <w:rPr>
          <w:rFonts w:ascii="Times New Roman" w:hAnsi="Times New Roman"/>
        </w:rPr>
        <w:t xml:space="preserve">Implementace tohoto modelu vyžaduje specifickou digitální infrastrukturu a připravenost jak na straně pedagoga, tak na straně žáka. Role učitele se transformuje z pozice primárního zdroje informací do role mentora a designéra vzdělávacího prostředí. </w:t>
      </w:r>
      <w:proofErr w:type="spellStart"/>
      <w:r w:rsidRPr="00763528">
        <w:rPr>
          <w:rFonts w:ascii="Times New Roman" w:hAnsi="Times New Roman"/>
        </w:rPr>
        <w:t>Bishop</w:t>
      </w:r>
      <w:proofErr w:type="spellEnd"/>
      <w:r w:rsidRPr="00763528">
        <w:rPr>
          <w:rFonts w:ascii="Times New Roman" w:hAnsi="Times New Roman"/>
        </w:rPr>
        <w:t xml:space="preserve"> a </w:t>
      </w:r>
      <w:proofErr w:type="spellStart"/>
      <w:r w:rsidRPr="00763528">
        <w:rPr>
          <w:rFonts w:ascii="Times New Roman" w:hAnsi="Times New Roman"/>
        </w:rPr>
        <w:t>Verleger</w:t>
      </w:r>
      <w:proofErr w:type="spellEnd"/>
      <w:r w:rsidRPr="00763528">
        <w:rPr>
          <w:rFonts w:ascii="Times New Roman" w:hAnsi="Times New Roman"/>
        </w:rPr>
        <w:t xml:space="preserve"> (2013) zdůrazňují, že úspěch </w:t>
      </w:r>
      <w:r w:rsidRPr="00763528">
        <w:rPr>
          <w:rFonts w:ascii="Times New Roman" w:hAnsi="Times New Roman"/>
        </w:rPr>
        <w:lastRenderedPageBreak/>
        <w:t>metody nezávisí pouze na kvalitě poskytnutých studijních materiálů, ale především na způsobu, jakým je využit ušetřený čas v prezenční výuce. V ekonomických disciplínách to otevírá prostor pro simulace, panelové diskuse nad aktuálními makroekonomickými ukazateli či pro individuální konzultace složitých účetních operací, které by při klasickém výkladu vyžadovaly příliš mnoho času na úkor procvičování.</w:t>
      </w:r>
    </w:p>
    <w:p w14:paraId="3CC1BC63" w14:textId="48F9F8D2" w:rsidR="00763528" w:rsidRPr="00763528" w:rsidRDefault="00763528" w:rsidP="00686E79">
      <w:pPr>
        <w:pStyle w:val="Odstavec1"/>
        <w:spacing w:line="360" w:lineRule="auto"/>
        <w:rPr>
          <w:rFonts w:ascii="Times New Roman" w:hAnsi="Times New Roman"/>
        </w:rPr>
      </w:pPr>
      <w:r w:rsidRPr="00763528">
        <w:rPr>
          <w:rFonts w:ascii="Times New Roman" w:hAnsi="Times New Roman"/>
        </w:rPr>
        <w:t>Výhody převrácené třídy jsou patrné zejména v možnosti individualizace tempa učení. Studenti mají příležitost se k digitálním materiálům vracet, zastavovat výklad a vyhledávat doplňující souvislosti, což eliminuje riziko ztráty pozornosti, které bývá časté u dlouhých monologických přednášek. Zároveň dochází k posílení odpovědnosti žáka za vlastní proces učení (</w:t>
      </w:r>
      <w:proofErr w:type="spellStart"/>
      <w:r w:rsidRPr="00763528">
        <w:rPr>
          <w:rFonts w:ascii="Times New Roman" w:hAnsi="Times New Roman"/>
        </w:rPr>
        <w:t>Zormanová</w:t>
      </w:r>
      <w:proofErr w:type="spellEnd"/>
      <w:r w:rsidRPr="00763528">
        <w:rPr>
          <w:rFonts w:ascii="Times New Roman" w:hAnsi="Times New Roman"/>
        </w:rPr>
        <w:t>, 2014). Pokud se student na hodinu nepřipraví, nemůže se efektivně zapojit do řešení praktických úkolů, což vytváří přirozený tlak na kontinuitu studia. Tento aspekt je v ekonomickém vzdělávání klíčový, neboť rozvíjí disciplínu a samostatnost, tedy vlastnosti nezbytné pro budoucí profesní uplatnění na trhu práce.</w:t>
      </w:r>
    </w:p>
    <w:p w14:paraId="1102D52A" w14:textId="50BF6AA1" w:rsidR="00763528" w:rsidRPr="00763528" w:rsidRDefault="00763528" w:rsidP="00686E79">
      <w:pPr>
        <w:pStyle w:val="Odstavec1"/>
        <w:spacing w:line="360" w:lineRule="auto"/>
        <w:rPr>
          <w:rFonts w:ascii="Times New Roman" w:hAnsi="Times New Roman"/>
        </w:rPr>
      </w:pPr>
      <w:r w:rsidRPr="00763528">
        <w:rPr>
          <w:rFonts w:ascii="Times New Roman" w:hAnsi="Times New Roman"/>
        </w:rPr>
        <w:t xml:space="preserve">Navzdory nesporným přínosům s sebou model převrácené třídy nese i určitá rizika a výzvy. Kritické hlasy poukazují na nebezpečí prohlubování rozdílů mezi studenty s odlišným přístupem k technologiím nebo s různou úrovní vnitřní motivace. </w:t>
      </w:r>
      <w:proofErr w:type="spellStart"/>
      <w:r w:rsidR="00D728A6" w:rsidRPr="00763528">
        <w:rPr>
          <w:rFonts w:ascii="Times New Roman" w:hAnsi="Times New Roman"/>
        </w:rPr>
        <w:t>Bishop</w:t>
      </w:r>
      <w:proofErr w:type="spellEnd"/>
      <w:r w:rsidR="00D728A6" w:rsidRPr="00763528">
        <w:rPr>
          <w:rFonts w:ascii="Times New Roman" w:hAnsi="Times New Roman"/>
        </w:rPr>
        <w:t xml:space="preserve"> a </w:t>
      </w:r>
      <w:proofErr w:type="spellStart"/>
      <w:r w:rsidR="00D728A6" w:rsidRPr="00763528">
        <w:rPr>
          <w:rFonts w:ascii="Times New Roman" w:hAnsi="Times New Roman"/>
        </w:rPr>
        <w:t>Verleger</w:t>
      </w:r>
      <w:proofErr w:type="spellEnd"/>
      <w:r w:rsidR="00D728A6" w:rsidRPr="00763528">
        <w:rPr>
          <w:rFonts w:ascii="Times New Roman" w:hAnsi="Times New Roman"/>
        </w:rPr>
        <w:t xml:space="preserve"> (2013</w:t>
      </w:r>
      <w:r w:rsidR="00D728A6">
        <w:rPr>
          <w:rFonts w:ascii="Times New Roman" w:hAnsi="Times New Roman"/>
        </w:rPr>
        <w:t xml:space="preserve">) </w:t>
      </w:r>
      <w:r w:rsidRPr="00763528">
        <w:rPr>
          <w:rFonts w:ascii="Times New Roman" w:hAnsi="Times New Roman"/>
        </w:rPr>
        <w:t>efektivita metody klesá, pokud nejsou domácí materiály dostatečně interaktivní a žáci je vnímají pouze jako dodatečnou zátěž. V ekonomických předmětech je proto nezbytné, aby byly materiály pro domácí studium úzce propojeny s reálným děním, čímž se zvýší jejich relevance pro studenty.</w:t>
      </w:r>
    </w:p>
    <w:p w14:paraId="34B86EDF" w14:textId="31FA235C" w:rsidR="00763528" w:rsidRPr="00763528" w:rsidRDefault="00763528" w:rsidP="00686E79">
      <w:pPr>
        <w:pStyle w:val="Odstavec1"/>
        <w:spacing w:line="360" w:lineRule="auto"/>
        <w:rPr>
          <w:rFonts w:ascii="Times New Roman" w:hAnsi="Times New Roman"/>
        </w:rPr>
      </w:pPr>
      <w:r w:rsidRPr="00763528">
        <w:rPr>
          <w:rFonts w:ascii="Times New Roman" w:hAnsi="Times New Roman"/>
        </w:rPr>
        <w:t>Lze předpokládat, že význam modelu převrácené třídy bude v budoucnu stoupat úměrně s tím, jak se bude vyvíjet dostupnost adaptivních učebních systémů. Tyto technologie umožní ještě přesnější cílení studijních podkladů na</w:t>
      </w:r>
      <w:r>
        <w:rPr>
          <w:rFonts w:ascii="Times New Roman" w:hAnsi="Times New Roman"/>
        </w:rPr>
        <w:t xml:space="preserve"> </w:t>
      </w:r>
      <w:r w:rsidRPr="00763528">
        <w:rPr>
          <w:rFonts w:ascii="Times New Roman" w:hAnsi="Times New Roman"/>
        </w:rPr>
        <w:t xml:space="preserve">potřeby jednotlivce, čímž se prezenční výuka v ekonomických oborech definitivně promění v diskusní fórum a dílnu praktických dovedností. Převrácená </w:t>
      </w:r>
      <w:r w:rsidRPr="00763528">
        <w:rPr>
          <w:rFonts w:ascii="Times New Roman" w:hAnsi="Times New Roman"/>
        </w:rPr>
        <w:lastRenderedPageBreak/>
        <w:t>třída tak nepředstavuje pouze technologickou inovaci, nýbrž komplexní odpověď na potřebu vzdělávat jedince schopné samostatného úsudku v informačně nasyceném světě.</w:t>
      </w:r>
    </w:p>
    <w:p w14:paraId="4860AC99" w14:textId="2C109379" w:rsidR="007800F2" w:rsidRPr="007800F2" w:rsidRDefault="007800F2" w:rsidP="00E43667">
      <w:pPr>
        <w:pStyle w:val="Odstavec1"/>
        <w:spacing w:line="360" w:lineRule="auto"/>
        <w:rPr>
          <w:rFonts w:ascii="Times New Roman" w:hAnsi="Times New Roman"/>
        </w:rPr>
      </w:pPr>
    </w:p>
    <w:p w14:paraId="62B4AEA0" w14:textId="5F1065DA" w:rsidR="006B2E64" w:rsidRPr="00387A6B" w:rsidRDefault="00035A56" w:rsidP="00E43667">
      <w:pPr>
        <w:pStyle w:val="Nadpis1"/>
        <w:numPr>
          <w:ilvl w:val="0"/>
          <w:numId w:val="22"/>
        </w:numPr>
        <w:jc w:val="both"/>
        <w:rPr>
          <w:rFonts w:ascii="Times New Roman" w:hAnsi="Times New Roman" w:cs="Times New Roman"/>
        </w:rPr>
      </w:pPr>
      <w:bookmarkStart w:id="21" w:name="_Toc227309572"/>
      <w:r w:rsidRPr="00387A6B">
        <w:rPr>
          <w:rFonts w:ascii="Times New Roman" w:hAnsi="Times New Roman" w:cs="Times New Roman"/>
        </w:rPr>
        <w:lastRenderedPageBreak/>
        <w:t>Moderní technologie ve výuce ekonomických předmětů</w:t>
      </w:r>
      <w:bookmarkEnd w:id="21"/>
    </w:p>
    <w:p w14:paraId="7A40544D" w14:textId="49302818" w:rsidR="006B2E64" w:rsidRDefault="00007637" w:rsidP="009F5624">
      <w:pPr>
        <w:pStyle w:val="Nadpis2"/>
        <w:numPr>
          <w:ilvl w:val="1"/>
          <w:numId w:val="22"/>
        </w:numPr>
        <w:jc w:val="both"/>
        <w:rPr>
          <w:rFonts w:ascii="Times New Roman" w:hAnsi="Times New Roman" w:cs="Times New Roman"/>
        </w:rPr>
      </w:pPr>
      <w:bookmarkStart w:id="22" w:name="_Toc227309573"/>
      <w:r>
        <w:rPr>
          <w:rFonts w:ascii="Times New Roman" w:hAnsi="Times New Roman" w:cs="Times New Roman"/>
        </w:rPr>
        <w:t>Interaktivní tabule a video</w:t>
      </w:r>
      <w:bookmarkEnd w:id="22"/>
    </w:p>
    <w:p w14:paraId="43DFB45D" w14:textId="34524A0D" w:rsidR="00007637" w:rsidRPr="00007637" w:rsidRDefault="00007637" w:rsidP="006824CB">
      <w:pPr>
        <w:pStyle w:val="Odstavec1"/>
        <w:spacing w:line="360" w:lineRule="auto"/>
        <w:rPr>
          <w:rFonts w:ascii="Times New Roman" w:hAnsi="Times New Roman"/>
          <w:bCs/>
        </w:rPr>
      </w:pPr>
      <w:r w:rsidRPr="00007637">
        <w:rPr>
          <w:rFonts w:ascii="Times New Roman" w:hAnsi="Times New Roman"/>
          <w:bCs/>
        </w:rPr>
        <w:t xml:space="preserve">Moderní didaktické prostředky, jako jsou interaktivní tabule a digitální videozáznamy, </w:t>
      </w:r>
      <w:r>
        <w:rPr>
          <w:rFonts w:ascii="Times New Roman" w:hAnsi="Times New Roman"/>
          <w:bCs/>
        </w:rPr>
        <w:t>mohou tvořit</w:t>
      </w:r>
      <w:r w:rsidRPr="00007637">
        <w:rPr>
          <w:rFonts w:ascii="Times New Roman" w:hAnsi="Times New Roman"/>
          <w:bCs/>
        </w:rPr>
        <w:t xml:space="preserve"> základní technologickou infrastrukturu pro výuku ekonomických předmětů. Jejich hlavní přínos spočívá v možnosti vizualizovat abstraktní ekonomické procesy, které jsou pro žáky středních škol často obtížně uchopitelné pouze skrze teoretický výklad nebo statický text v učebnici.</w:t>
      </w:r>
    </w:p>
    <w:p w14:paraId="29A9028B" w14:textId="3CE4CBE0" w:rsidR="00007637" w:rsidRPr="00007637" w:rsidRDefault="00007637" w:rsidP="006824CB">
      <w:pPr>
        <w:pStyle w:val="Odstavec1"/>
        <w:spacing w:line="360" w:lineRule="auto"/>
        <w:rPr>
          <w:rFonts w:ascii="Times New Roman" w:hAnsi="Times New Roman"/>
        </w:rPr>
      </w:pPr>
      <w:r w:rsidRPr="00007637">
        <w:rPr>
          <w:rFonts w:ascii="Times New Roman" w:hAnsi="Times New Roman"/>
          <w:bCs/>
        </w:rPr>
        <w:t>Interaktivní tabule</w:t>
      </w:r>
      <w:r w:rsidRPr="00007637">
        <w:rPr>
          <w:rFonts w:ascii="Times New Roman" w:hAnsi="Times New Roman"/>
        </w:rPr>
        <w:t xml:space="preserve"> v tomto kontextu neslouží pouze jako plocha pro projekci, ale jako nástroj pro dynamickou práci s daty a modely. V ekonomii lze tuto technologii využít zejména při výkladu tržních mechanismů, kdy učitel i žáci mohou přímo na ploše manipulovat s křivkami nabídky a poptávky nebo simulovat dopady hospodářských opatření na rovnováhu trhu. Podle Dostála (2011) vede možnost přímého zásahu do prezentovaného obsahu k vyšší míře kognitivního zapojení žáků, neboť proces učení přestává být pasivním přijímáním informací. Výhodou je rovněž digitální archivace provedených úprav, která umožňuje se k rozpracovaným schématům vracet v rámci opakování či navazujících témat, čímž se zvyšuje kontinuita vzdělávacího procesu.</w:t>
      </w:r>
    </w:p>
    <w:p w14:paraId="6E961116" w14:textId="28132C25" w:rsidR="00007637" w:rsidRPr="00007637" w:rsidRDefault="00007637" w:rsidP="006824CB">
      <w:pPr>
        <w:pStyle w:val="Odstavec1"/>
        <w:spacing w:line="360" w:lineRule="auto"/>
        <w:rPr>
          <w:rFonts w:ascii="Times New Roman" w:hAnsi="Times New Roman"/>
        </w:rPr>
      </w:pPr>
      <w:r w:rsidRPr="00007637">
        <w:rPr>
          <w:rFonts w:ascii="Times New Roman" w:hAnsi="Times New Roman"/>
        </w:rPr>
        <w:t xml:space="preserve">Paralelně s interaktivními tabulemi se ve výuce prosazuje využívání videoobsahu, který do školního prostředí vnáší prvky autenticity. Ekonomické vzdělávání těží především z krátkých animovaných videí a aktuálního zpravodajství, které propojuje teoretické základy s reálným děním v hospodářství. </w:t>
      </w:r>
      <w:proofErr w:type="spellStart"/>
      <w:r w:rsidRPr="00007637">
        <w:rPr>
          <w:rFonts w:ascii="Times New Roman" w:hAnsi="Times New Roman"/>
        </w:rPr>
        <w:t>Zormanová</w:t>
      </w:r>
      <w:proofErr w:type="spellEnd"/>
      <w:r w:rsidRPr="00007637">
        <w:rPr>
          <w:rFonts w:ascii="Times New Roman" w:hAnsi="Times New Roman"/>
        </w:rPr>
        <w:t xml:space="preserve"> (2014) uvádí, že audiovizuální materiály zvyšují názornost výuky a pomáhají žákům pochopit souvislosti, které by v čistě verbální podobě zůstaly příliš abstraktní. </w:t>
      </w:r>
    </w:p>
    <w:p w14:paraId="0E1A6F75" w14:textId="242E3D24" w:rsidR="00007637" w:rsidRPr="00007637" w:rsidRDefault="00007637" w:rsidP="006824CB">
      <w:pPr>
        <w:pStyle w:val="Odstavec1"/>
        <w:spacing w:line="360" w:lineRule="auto"/>
        <w:rPr>
          <w:rFonts w:ascii="Times New Roman" w:hAnsi="Times New Roman"/>
        </w:rPr>
      </w:pPr>
      <w:r w:rsidRPr="00007637">
        <w:rPr>
          <w:rFonts w:ascii="Times New Roman" w:hAnsi="Times New Roman"/>
        </w:rPr>
        <w:lastRenderedPageBreak/>
        <w:t xml:space="preserve">Teoretické opodstatnění pro využívání těchto multimediálních prvků poskytuje Mayerova teorie multimediálního učení. Mayer (2009) dokládá, že proces učení je nejefektivnější tehdy, jsou-li informace předávány současně v textové i obrazové podobě, protože dochází k paralelnímu zpracování v </w:t>
      </w:r>
      <w:r w:rsidR="006824CB">
        <w:rPr>
          <w:rFonts w:ascii="Times New Roman" w:hAnsi="Times New Roman"/>
        </w:rPr>
        <w:t>sluchových</w:t>
      </w:r>
      <w:r w:rsidRPr="00007637">
        <w:rPr>
          <w:rFonts w:ascii="Times New Roman" w:hAnsi="Times New Roman"/>
        </w:rPr>
        <w:t xml:space="preserve"> a vizuálních kanálech mozku. V hodinách ekonomie se tento princip projevuje například při kombinaci učitelova výkladu s dynamickým grafickým znázorněním na tabuli nebo doprovodným videem. Zdá se, že právě tato synergie různých forem sdělení napomáhá hlubšímu porozumění složitým kauzálním vztahům, které jsou pro ekonomické myšlení charakteristické.</w:t>
      </w:r>
    </w:p>
    <w:p w14:paraId="273295BA" w14:textId="77777777" w:rsidR="00007637" w:rsidRPr="00007637" w:rsidRDefault="00007637" w:rsidP="00007637">
      <w:pPr>
        <w:pStyle w:val="Odstavec1"/>
      </w:pPr>
      <w:r w:rsidRPr="00007637">
        <w:t> </w:t>
      </w:r>
    </w:p>
    <w:p w14:paraId="5AA6B937" w14:textId="0A1DA3C2" w:rsidR="00007637" w:rsidRPr="0019596F" w:rsidRDefault="00007637" w:rsidP="0019596F">
      <w:pPr>
        <w:pStyle w:val="Nadpis2"/>
        <w:numPr>
          <w:ilvl w:val="1"/>
          <w:numId w:val="22"/>
        </w:numPr>
        <w:rPr>
          <w:rFonts w:ascii="Times New Roman" w:hAnsi="Times New Roman" w:cs="Times New Roman"/>
        </w:rPr>
      </w:pPr>
      <w:r w:rsidRPr="0019596F">
        <w:rPr>
          <w:rFonts w:ascii="Times New Roman" w:hAnsi="Times New Roman" w:cs="Times New Roman"/>
        </w:rPr>
        <w:t> </w:t>
      </w:r>
      <w:bookmarkStart w:id="23" w:name="_Toc227309574"/>
      <w:r w:rsidR="00455141" w:rsidRPr="0019596F">
        <w:rPr>
          <w:rFonts w:ascii="Times New Roman" w:hAnsi="Times New Roman" w:cs="Times New Roman"/>
        </w:rPr>
        <w:t>Aplikace na podporu výuky</w:t>
      </w:r>
      <w:bookmarkEnd w:id="23"/>
    </w:p>
    <w:p w14:paraId="188E67E6" w14:textId="7835D0EF" w:rsidR="00455141" w:rsidRPr="00455141" w:rsidRDefault="00455141" w:rsidP="00455141">
      <w:pPr>
        <w:pStyle w:val="Odstavec1"/>
        <w:spacing w:line="360" w:lineRule="auto"/>
        <w:rPr>
          <w:rFonts w:ascii="Times New Roman" w:hAnsi="Times New Roman"/>
          <w:bCs/>
        </w:rPr>
      </w:pPr>
      <w:r w:rsidRPr="00455141">
        <w:rPr>
          <w:rFonts w:ascii="Times New Roman" w:hAnsi="Times New Roman"/>
          <w:bCs/>
        </w:rPr>
        <w:t xml:space="preserve">Využívání digitálních aplikací pro podporu výuky, jako jsou </w:t>
      </w:r>
      <w:proofErr w:type="spellStart"/>
      <w:proofErr w:type="gramStart"/>
      <w:r w:rsidRPr="00455141">
        <w:rPr>
          <w:rFonts w:ascii="Times New Roman" w:hAnsi="Times New Roman"/>
          <w:bCs/>
        </w:rPr>
        <w:t>Kahoot</w:t>
      </w:r>
      <w:proofErr w:type="spellEnd"/>
      <w:r w:rsidRPr="00455141">
        <w:rPr>
          <w:rFonts w:ascii="Times New Roman" w:hAnsi="Times New Roman"/>
          <w:bCs/>
        </w:rPr>
        <w:t>!,</w:t>
      </w:r>
      <w:proofErr w:type="gramEnd"/>
      <w:r w:rsidRPr="00455141">
        <w:rPr>
          <w:rFonts w:ascii="Times New Roman" w:hAnsi="Times New Roman"/>
          <w:bCs/>
        </w:rPr>
        <w:t xml:space="preserve"> </w:t>
      </w:r>
      <w:proofErr w:type="spellStart"/>
      <w:r w:rsidRPr="00455141">
        <w:rPr>
          <w:rFonts w:ascii="Times New Roman" w:hAnsi="Times New Roman"/>
          <w:bCs/>
        </w:rPr>
        <w:t>Quizizz</w:t>
      </w:r>
      <w:proofErr w:type="spellEnd"/>
      <w:r w:rsidRPr="00455141">
        <w:rPr>
          <w:rFonts w:ascii="Times New Roman" w:hAnsi="Times New Roman"/>
          <w:bCs/>
        </w:rPr>
        <w:t xml:space="preserve"> nebo </w:t>
      </w:r>
      <w:proofErr w:type="spellStart"/>
      <w:r w:rsidRPr="00455141">
        <w:rPr>
          <w:rFonts w:ascii="Times New Roman" w:hAnsi="Times New Roman"/>
          <w:bCs/>
        </w:rPr>
        <w:t>Socrative</w:t>
      </w:r>
      <w:proofErr w:type="spellEnd"/>
      <w:r w:rsidRPr="00455141">
        <w:rPr>
          <w:rFonts w:ascii="Times New Roman" w:hAnsi="Times New Roman"/>
          <w:bCs/>
        </w:rPr>
        <w:t>, představuje v ekonomickém vzdělávání efektivní způsob, jak do procesu učení integrovat prvky gamifikace. Tyto nástroje mění dynamiku třídy tím, že transformují tradiční procvičování látky do podoby interaktivní soutěže, což bývá u žáků středních odborných škol vnímáno jako vítané oživení výuky. V ekonomických předmětech, které jsou často zatíženy rozsáhlou terminologií a teoretickými koncepty, slouží tyto platformy k fixaci odborných pojmů a k ověřování pochopení základních tržních principů.</w:t>
      </w:r>
    </w:p>
    <w:p w14:paraId="33E75D4D" w14:textId="77777777" w:rsidR="00455141" w:rsidRPr="00455141" w:rsidRDefault="00455141" w:rsidP="00455141">
      <w:pPr>
        <w:pStyle w:val="Odstavec1"/>
        <w:spacing w:line="360" w:lineRule="auto"/>
        <w:rPr>
          <w:rFonts w:ascii="Times New Roman" w:hAnsi="Times New Roman"/>
        </w:rPr>
      </w:pPr>
      <w:r w:rsidRPr="00455141">
        <w:rPr>
          <w:rFonts w:ascii="Times New Roman" w:hAnsi="Times New Roman"/>
        </w:rPr>
        <w:t xml:space="preserve">Hlavním přínosem kvízových aplikací je poskytování okamžité zpětné vazby, a to jak žákovi, tak učiteli. Zatímco klasické písemné zkoušení vyžaduje čas na opravu a vyhodnocení, digitální platformy generují výsledky v reálném čase. Podle autorů Blacka a Wiliama (1998) je právě rychlost a relevance zpětné vazby klíčová pro proces formativního hodnocení, které žákovi ukazuje jeho aktuální pokrok a případné nedostatky ještě v průběhu učebního cyklu. V ekonomii to lze využít například po výkladu témat, jako je daňová </w:t>
      </w:r>
      <w:r w:rsidRPr="00455141">
        <w:rPr>
          <w:rFonts w:ascii="Times New Roman" w:hAnsi="Times New Roman"/>
        </w:rPr>
        <w:lastRenderedPageBreak/>
        <w:t>soustava nebo formy podnikání, kdy učitel skrze krátký kvíz okamžitě zjistí, které pasáže látky vyžadují dodatečné vysvětlení.</w:t>
      </w:r>
    </w:p>
    <w:p w14:paraId="3E5DE8F7" w14:textId="63725302" w:rsidR="00455141" w:rsidRPr="00455141" w:rsidRDefault="00455141" w:rsidP="00455141">
      <w:pPr>
        <w:pStyle w:val="Odstavec1"/>
        <w:spacing w:line="360" w:lineRule="auto"/>
        <w:rPr>
          <w:rFonts w:ascii="Times New Roman" w:hAnsi="Times New Roman"/>
        </w:rPr>
      </w:pPr>
      <w:r w:rsidRPr="00455141">
        <w:rPr>
          <w:rFonts w:ascii="Times New Roman" w:hAnsi="Times New Roman"/>
        </w:rPr>
        <w:t xml:space="preserve">Aplikace jako </w:t>
      </w:r>
      <w:proofErr w:type="spellStart"/>
      <w:r w:rsidRPr="00455141">
        <w:rPr>
          <w:rFonts w:ascii="Times New Roman" w:hAnsi="Times New Roman"/>
        </w:rPr>
        <w:t>Quizizz</w:t>
      </w:r>
      <w:proofErr w:type="spellEnd"/>
      <w:r w:rsidRPr="00455141">
        <w:rPr>
          <w:rFonts w:ascii="Times New Roman" w:hAnsi="Times New Roman"/>
        </w:rPr>
        <w:t xml:space="preserve"> umožňují také vysokou míru individualizace. Žáci mohou pracovat vlastním tempem, což snižuje stres z časového limitu, který bývá typický pro hromadné aktivity typu </w:t>
      </w:r>
      <w:proofErr w:type="spellStart"/>
      <w:proofErr w:type="gramStart"/>
      <w:r w:rsidRPr="00455141">
        <w:rPr>
          <w:rFonts w:ascii="Times New Roman" w:hAnsi="Times New Roman"/>
        </w:rPr>
        <w:t>Kahoot</w:t>
      </w:r>
      <w:proofErr w:type="spellEnd"/>
      <w:r w:rsidRPr="00455141">
        <w:rPr>
          <w:rFonts w:ascii="Times New Roman" w:hAnsi="Times New Roman"/>
        </w:rPr>
        <w:t>!.</w:t>
      </w:r>
      <w:proofErr w:type="gramEnd"/>
      <w:r w:rsidRPr="00455141">
        <w:rPr>
          <w:rFonts w:ascii="Times New Roman" w:hAnsi="Times New Roman"/>
        </w:rPr>
        <w:t xml:space="preserve"> Tato variabilita je v ekonomickém vzdělávání důležitá zejména při řešení logických úloh nebo výpočtů, kde každý žák potřebuje jiný čas na zpracování operace. </w:t>
      </w:r>
      <w:proofErr w:type="spellStart"/>
      <w:r w:rsidRPr="00455141">
        <w:rPr>
          <w:rFonts w:ascii="Times New Roman" w:hAnsi="Times New Roman"/>
        </w:rPr>
        <w:t>Zormanová</w:t>
      </w:r>
      <w:proofErr w:type="spellEnd"/>
      <w:r w:rsidRPr="00455141">
        <w:rPr>
          <w:rFonts w:ascii="Times New Roman" w:hAnsi="Times New Roman"/>
        </w:rPr>
        <w:t xml:space="preserve"> (2014) uvádí, že zapojení těchto aktivizačních metod podporuje dlouhodobé uchování informací v paměti, neboť učení probíhá v kontextu pozitivního emocionálního prožitku spojeného s hrou a soutěží.</w:t>
      </w:r>
    </w:p>
    <w:p w14:paraId="459E5465" w14:textId="75603F35" w:rsidR="00455141" w:rsidRPr="00455141" w:rsidRDefault="00455141" w:rsidP="00455141">
      <w:pPr>
        <w:pStyle w:val="Odstavec1"/>
        <w:spacing w:line="360" w:lineRule="auto"/>
        <w:rPr>
          <w:rFonts w:ascii="Times New Roman" w:hAnsi="Times New Roman"/>
        </w:rPr>
      </w:pPr>
      <w:r w:rsidRPr="00455141">
        <w:rPr>
          <w:rFonts w:ascii="Times New Roman" w:hAnsi="Times New Roman"/>
        </w:rPr>
        <w:t>Specifickou výhodou těchto nástrojů je možnost jejich propojení s mobilními zařízeními žáků. Mobilní telefon se tak v hodině ekonomiky stává z rušivého elementu pracovním nástrojem, skrze který žák přistupuje k interaktivnímu obsahu. Pedagogové mohou využívat i rozsáhlé databáze již hotových kvízů, které sdílejí učitelé z celého světa, což usnadňuje přípravu na výuku a umožňuje porovnávat náročnost úloh s běžnými standardy. Zdá se, že právě v této dostupnosti a snadném ovládání spočívá důvod masivního rozšíření těchto aplikací v českém školství.</w:t>
      </w:r>
    </w:p>
    <w:p w14:paraId="66187A9C" w14:textId="77777777" w:rsidR="00455141" w:rsidRPr="00455141" w:rsidRDefault="00455141" w:rsidP="00455141">
      <w:pPr>
        <w:pStyle w:val="Odstavec1"/>
        <w:spacing w:line="360" w:lineRule="auto"/>
        <w:rPr>
          <w:rFonts w:ascii="Times New Roman" w:hAnsi="Times New Roman"/>
        </w:rPr>
      </w:pPr>
      <w:r w:rsidRPr="00455141">
        <w:rPr>
          <w:rFonts w:ascii="Times New Roman" w:hAnsi="Times New Roman"/>
        </w:rPr>
        <w:t>Přestože digitální kvízy výrazně zvyšují motivaci, je třeba dbát na to, aby ve výuce nepřevládla forma nad obsahem. Přílišné zaměření na rychlost odpovědi může u některých žáků vést k povrchnímu hádání výsledků namísto hlubšího přemýšlení nad ekonomickou podstatou problému. Efektivní využití těchto aplikací tedy předpokládá následnou diskusi o chybných odpovědích a vysvětlení správných řešení. V takovém případě se digitální aplikace stávají spolehlivým mostem mezi teoretickou výukou a praktickou schopností aplikovat ekonomické vědomosti v konkrétních situacích.</w:t>
      </w:r>
    </w:p>
    <w:p w14:paraId="3A5C2B24" w14:textId="54249D4B" w:rsidR="00455141" w:rsidRPr="00455141" w:rsidRDefault="00455141" w:rsidP="00455141">
      <w:pPr>
        <w:pStyle w:val="Odstavec1"/>
      </w:pPr>
    </w:p>
    <w:p w14:paraId="558BCFBF" w14:textId="28986DF3" w:rsidR="00007637" w:rsidRPr="0019596F" w:rsidRDefault="00D72406" w:rsidP="0019596F">
      <w:pPr>
        <w:pStyle w:val="Nadpis2"/>
        <w:numPr>
          <w:ilvl w:val="1"/>
          <w:numId w:val="22"/>
        </w:numPr>
        <w:rPr>
          <w:rFonts w:ascii="Times New Roman" w:hAnsi="Times New Roman" w:cs="Times New Roman"/>
        </w:rPr>
      </w:pPr>
      <w:bookmarkStart w:id="24" w:name="_Toc227309575"/>
      <w:r w:rsidRPr="0019596F">
        <w:rPr>
          <w:rFonts w:ascii="Times New Roman" w:hAnsi="Times New Roman" w:cs="Times New Roman"/>
        </w:rPr>
        <w:lastRenderedPageBreak/>
        <w:t>Podnikové informační systémy ve výuce</w:t>
      </w:r>
      <w:bookmarkEnd w:id="24"/>
    </w:p>
    <w:p w14:paraId="1E6B0318" w14:textId="6C334933" w:rsidR="00D72406" w:rsidRPr="00D72406" w:rsidRDefault="00D72406" w:rsidP="00F82698">
      <w:pPr>
        <w:pStyle w:val="Odstavec1"/>
        <w:spacing w:line="360" w:lineRule="auto"/>
        <w:rPr>
          <w:rFonts w:ascii="Times New Roman" w:hAnsi="Times New Roman"/>
          <w:bCs/>
        </w:rPr>
      </w:pPr>
      <w:r w:rsidRPr="00F82698">
        <w:rPr>
          <w:rFonts w:ascii="Times New Roman" w:hAnsi="Times New Roman"/>
          <w:bCs/>
        </w:rPr>
        <w:t xml:space="preserve">Integrace podnikových informačních systémů do středoškolské výuky představuje jeden z nejvýraznějších projevů profesionalizace ekonomického vzdělávání. Tyto systémy, mezi něž v českém prostředí patří zejména programy Pohoda, Money S3 či Helios, transformují výuku z izolovaného procvičování účetních operací do podoby komplexního řízení podnikových procesů. </w:t>
      </w:r>
    </w:p>
    <w:p w14:paraId="7F725991" w14:textId="17546B0B" w:rsidR="00D72406" w:rsidRPr="00D72406" w:rsidRDefault="00D72406" w:rsidP="00F82698">
      <w:pPr>
        <w:pStyle w:val="Odstavec1"/>
        <w:spacing w:line="360" w:lineRule="auto"/>
        <w:rPr>
          <w:rFonts w:ascii="Times New Roman" w:hAnsi="Times New Roman"/>
        </w:rPr>
      </w:pPr>
      <w:r w:rsidRPr="00D72406">
        <w:rPr>
          <w:rFonts w:ascii="Times New Roman" w:hAnsi="Times New Roman"/>
        </w:rPr>
        <w:t>Hlavní didaktický přínos těchto systémů spočívá v simulaci reálného pracovního prostředí. Podle Průchy (2017) vede práce s autentickými nástroji k rozvoji odborných kompetencí, které jsou v současné ekonomice nezbytným předpokladem zaměstnatelnosti. Výuka se v tomto bodě posouvá od pouhého memorování účetních předpisů k pochopení logiky toku dat v informačním systému. Žák, který ovládá proces fakturace, skladového hospodářství a následného generování výkazů v profesionálním softwarovém rozhraní, získává nejen technické dovednosti, ale i širší analytický vhled do fungování firmy.</w:t>
      </w:r>
    </w:p>
    <w:p w14:paraId="0423E2A0" w14:textId="103CA9EE" w:rsidR="00D72406" w:rsidRPr="00D72406" w:rsidRDefault="00D72406" w:rsidP="00F82698">
      <w:pPr>
        <w:pStyle w:val="Odstavec1"/>
        <w:spacing w:line="360" w:lineRule="auto"/>
        <w:rPr>
          <w:rFonts w:ascii="Times New Roman" w:hAnsi="Times New Roman"/>
        </w:rPr>
      </w:pPr>
      <w:r w:rsidRPr="00D72406">
        <w:rPr>
          <w:rFonts w:ascii="Times New Roman" w:hAnsi="Times New Roman"/>
        </w:rPr>
        <w:t xml:space="preserve">Využití podnikových systémů je klíčové především v konceptu fiktivních firem, kde digitalizace umožnila opustit zastaralou papírovou administrativu. Žáci v těchto simulacích vystupují jako aktivní aktéři, kteří musí v reálném čase reagovat na změny v poptávce nebo pohyby na bankovních účtech. </w:t>
      </w:r>
      <w:proofErr w:type="spellStart"/>
      <w:r w:rsidRPr="00D72406">
        <w:rPr>
          <w:rFonts w:ascii="Times New Roman" w:hAnsi="Times New Roman"/>
        </w:rPr>
        <w:t>Zormanová</w:t>
      </w:r>
      <w:proofErr w:type="spellEnd"/>
      <w:r w:rsidRPr="00D72406">
        <w:rPr>
          <w:rFonts w:ascii="Times New Roman" w:hAnsi="Times New Roman"/>
        </w:rPr>
        <w:t xml:space="preserve"> (2014) zdůrazňuje, že simulační metody umožňují procvičovat rozhodovací procesy v bezpečném prostředí, čímž se minimalizuje strach z chyby, která by v reálném podnikání měla fatální finanční následky. Pedagog v tomto procesu přestává být jediným zdrojem informací a stává se spíše moderátorem, který pomáhá žákům interpretovat výstupy, které systém automaticky generuje.</w:t>
      </w:r>
    </w:p>
    <w:p w14:paraId="5F73DB8E" w14:textId="37DAFA2B" w:rsidR="00D72406" w:rsidRDefault="00D72406" w:rsidP="00F82698">
      <w:pPr>
        <w:pStyle w:val="Odstavec1"/>
        <w:spacing w:line="360" w:lineRule="auto"/>
        <w:rPr>
          <w:rFonts w:ascii="Times New Roman" w:hAnsi="Times New Roman"/>
        </w:rPr>
      </w:pPr>
      <w:r w:rsidRPr="00D72406">
        <w:rPr>
          <w:rFonts w:ascii="Times New Roman" w:hAnsi="Times New Roman"/>
        </w:rPr>
        <w:t xml:space="preserve">Existuje riziko, že se výuka zvrhne v pouhé mechanické vkládání dat do předem připravených polí, aniž by žáci rozuměli ekonomické podstatě prováděné operace. Je proto nezbytné, aby učitel neustále propojoval praktickou </w:t>
      </w:r>
      <w:r w:rsidRPr="00D72406">
        <w:rPr>
          <w:rFonts w:ascii="Times New Roman" w:hAnsi="Times New Roman"/>
        </w:rPr>
        <w:lastRenderedPageBreak/>
        <w:t>práci v programu s teoretickým základem. Pokud je tento balanc dodržen, stávají se informační systémy akcelerátorem učení, který studentům usnadňuje přechod ze školních lavic do praxe.</w:t>
      </w:r>
    </w:p>
    <w:p w14:paraId="7DDF4B12" w14:textId="10B9AB43" w:rsidR="00F82698" w:rsidRPr="0019596F" w:rsidRDefault="00F82698" w:rsidP="0019596F">
      <w:pPr>
        <w:pStyle w:val="Nadpis2"/>
        <w:numPr>
          <w:ilvl w:val="1"/>
          <w:numId w:val="22"/>
        </w:numPr>
        <w:rPr>
          <w:rFonts w:ascii="Times New Roman" w:hAnsi="Times New Roman" w:cs="Times New Roman"/>
        </w:rPr>
      </w:pPr>
      <w:bookmarkStart w:id="25" w:name="_Toc227309576"/>
      <w:r w:rsidRPr="0019596F">
        <w:rPr>
          <w:rFonts w:ascii="Times New Roman" w:hAnsi="Times New Roman" w:cs="Times New Roman"/>
        </w:rPr>
        <w:t>E-learning ve výuce</w:t>
      </w:r>
      <w:bookmarkEnd w:id="25"/>
    </w:p>
    <w:p w14:paraId="77A207DE" w14:textId="68FE26B5" w:rsidR="00F82698" w:rsidRPr="00F82698" w:rsidRDefault="00F82698" w:rsidP="00102234">
      <w:pPr>
        <w:pStyle w:val="Odstavec1"/>
        <w:spacing w:line="360" w:lineRule="auto"/>
        <w:rPr>
          <w:rFonts w:ascii="Times New Roman" w:hAnsi="Times New Roman"/>
          <w:bCs/>
        </w:rPr>
      </w:pPr>
      <w:r w:rsidRPr="00102234">
        <w:rPr>
          <w:rFonts w:ascii="Times New Roman" w:hAnsi="Times New Roman"/>
          <w:bCs/>
        </w:rPr>
        <w:t xml:space="preserve">Implementace systémů pro řízení výuky představuje v ekonomickém vzdělávání základní pilíř flexibility a organizace edukačního procesu. Tyto platformy, mezi něž v českém středoškolském prostředí patří zejména </w:t>
      </w:r>
      <w:proofErr w:type="spellStart"/>
      <w:r w:rsidRPr="00102234">
        <w:rPr>
          <w:rFonts w:ascii="Times New Roman" w:hAnsi="Times New Roman"/>
          <w:bCs/>
        </w:rPr>
        <w:t>Moodle</w:t>
      </w:r>
      <w:proofErr w:type="spellEnd"/>
      <w:r w:rsidRPr="00102234">
        <w:rPr>
          <w:rFonts w:ascii="Times New Roman" w:hAnsi="Times New Roman"/>
          <w:bCs/>
        </w:rPr>
        <w:t xml:space="preserve">, Google </w:t>
      </w:r>
      <w:proofErr w:type="spellStart"/>
      <w:r w:rsidRPr="00102234">
        <w:rPr>
          <w:rFonts w:ascii="Times New Roman" w:hAnsi="Times New Roman"/>
          <w:bCs/>
        </w:rPr>
        <w:t>Classroom</w:t>
      </w:r>
      <w:proofErr w:type="spellEnd"/>
      <w:r w:rsidRPr="00102234">
        <w:rPr>
          <w:rFonts w:ascii="Times New Roman" w:hAnsi="Times New Roman"/>
          <w:bCs/>
        </w:rPr>
        <w:t xml:space="preserve"> či Microsoft Teams, slouží jako digitální ekosystém, který centralizuje veškeré studijní opory, zadání i komunikační kanály. V kontextu ekonomických předmětů e-learning umožňuje transformaci statických učebních textů do podoby interaktivních kurzů, které lépe reflektují dynamiku současného hospodářského světa.</w:t>
      </w:r>
    </w:p>
    <w:p w14:paraId="6E4FBE9B" w14:textId="7A2B5391" w:rsidR="00F82698" w:rsidRPr="00F82698" w:rsidRDefault="00F82698" w:rsidP="00102234">
      <w:pPr>
        <w:pStyle w:val="Odstavec1"/>
        <w:spacing w:line="360" w:lineRule="auto"/>
        <w:rPr>
          <w:rFonts w:ascii="Times New Roman" w:hAnsi="Times New Roman"/>
        </w:rPr>
      </w:pPr>
      <w:r w:rsidRPr="00F82698">
        <w:rPr>
          <w:rFonts w:ascii="Times New Roman" w:hAnsi="Times New Roman"/>
        </w:rPr>
        <w:t>Významným přínosem digitálního prostředí je podpora samostatnosti a odpovědnosti žáka za vlastní proces učení. E-learningový systém umožňuje studentům přistupovat k materiálům asynchronně, tedy v čase a tempu, které odpovídá jejich individuálním potřebám. Průcha (2017) zdůrazňuje, že tento přístup podporuje rozvoj autoregulace učení, což je kompetence nezbytná pro celoživotní vzdělávání v rychle se měnícím ekonomickém prostředí. Pedagog v tomto modelu přestává být výhradním distributorem informací a přijímá roli tutora, který žáky digitálním kurzem provází a poskytuje jim cílenou podporu v problematických pasážích.</w:t>
      </w:r>
    </w:p>
    <w:p w14:paraId="126C39EF" w14:textId="602E6ECA" w:rsidR="00F82698" w:rsidRPr="00F82698" w:rsidRDefault="00F82698" w:rsidP="00102234">
      <w:pPr>
        <w:pStyle w:val="Odstavec1"/>
        <w:spacing w:line="360" w:lineRule="auto"/>
        <w:rPr>
          <w:rFonts w:ascii="Times New Roman" w:hAnsi="Times New Roman"/>
        </w:rPr>
      </w:pPr>
      <w:r w:rsidRPr="00F82698">
        <w:rPr>
          <w:rFonts w:ascii="Times New Roman" w:hAnsi="Times New Roman"/>
        </w:rPr>
        <w:t>Specifickou didaktickou metodou, kterou e-learning plně umožňuje, je tzv. převrácená třída</w:t>
      </w:r>
      <w:r w:rsidRPr="00102234">
        <w:rPr>
          <w:rFonts w:ascii="Times New Roman" w:hAnsi="Times New Roman"/>
        </w:rPr>
        <w:t xml:space="preserve">. </w:t>
      </w:r>
      <w:r w:rsidRPr="00F82698">
        <w:rPr>
          <w:rFonts w:ascii="Times New Roman" w:hAnsi="Times New Roman"/>
        </w:rPr>
        <w:t xml:space="preserve">Tato koncepce předpokládá, že se žáci seznamují s teoretickými základy ekonomických témat samostatně v domácím prostředí prostřednictvím multimediálních lekcí. Podle Bergmanna a </w:t>
      </w:r>
      <w:proofErr w:type="spellStart"/>
      <w:r w:rsidRPr="00F82698">
        <w:rPr>
          <w:rFonts w:ascii="Times New Roman" w:hAnsi="Times New Roman"/>
        </w:rPr>
        <w:t>Samse</w:t>
      </w:r>
      <w:proofErr w:type="spellEnd"/>
      <w:r w:rsidRPr="00F82698">
        <w:rPr>
          <w:rFonts w:ascii="Times New Roman" w:hAnsi="Times New Roman"/>
        </w:rPr>
        <w:t xml:space="preserve"> (2012) dochází díky tomuto modelu k efektivnějšímu využití času stráveného ve škole, neboť </w:t>
      </w:r>
      <w:r w:rsidRPr="00F82698">
        <w:rPr>
          <w:rFonts w:ascii="Times New Roman" w:hAnsi="Times New Roman"/>
        </w:rPr>
        <w:lastRenderedPageBreak/>
        <w:t>učitel může věnovat pozornost vyšším kognitivním úrovním učení, jako je analýza a syntéza, namísto pouhého předávání faktů.</w:t>
      </w:r>
    </w:p>
    <w:p w14:paraId="0B01C0AE" w14:textId="2550C683" w:rsidR="00DF3C1A" w:rsidRPr="000210D7" w:rsidRDefault="00F82698" w:rsidP="000210D7">
      <w:pPr>
        <w:pStyle w:val="Odstavec1"/>
        <w:spacing w:line="360" w:lineRule="auto"/>
        <w:rPr>
          <w:rFonts w:ascii="Times New Roman" w:hAnsi="Times New Roman"/>
        </w:rPr>
      </w:pPr>
      <w:r w:rsidRPr="00F82698">
        <w:rPr>
          <w:rFonts w:ascii="Times New Roman" w:hAnsi="Times New Roman"/>
        </w:rPr>
        <w:t xml:space="preserve">E-learning v ekonomických předmětech rovněž usnadňuje propojování teoretických konceptů s aktuální realitou. Prostřednictvím odkazů na externí databáze, interaktivní grafy Českého statistického úřadu či portály veřejné správy se studijní materiály stávají neustále aktualizovaným zdrojem informací. Zdá se, že právě schopnost pracovat s relevantními zdroji v digitálním prostředí je pro budoucí ekonomy a administrativní pracovníky stejně důležitá jako samotná znalost obsahu učiva. </w:t>
      </w:r>
      <w:r w:rsidR="00102234" w:rsidRPr="00102234">
        <w:rPr>
          <w:rFonts w:ascii="Times New Roman" w:hAnsi="Times New Roman"/>
        </w:rPr>
        <w:t>E</w:t>
      </w:r>
      <w:r w:rsidRPr="00F82698">
        <w:rPr>
          <w:rFonts w:ascii="Times New Roman" w:hAnsi="Times New Roman"/>
        </w:rPr>
        <w:t xml:space="preserve">-learningové kurzy umožňují efektivní integraci různých forem hodnocení, od </w:t>
      </w:r>
      <w:r w:rsidR="00102234" w:rsidRPr="00102234">
        <w:rPr>
          <w:rFonts w:ascii="Times New Roman" w:hAnsi="Times New Roman"/>
        </w:rPr>
        <w:t>klasických</w:t>
      </w:r>
      <w:r w:rsidRPr="00F82698">
        <w:rPr>
          <w:rFonts w:ascii="Times New Roman" w:hAnsi="Times New Roman"/>
        </w:rPr>
        <w:t xml:space="preserve"> testů až po vzájemné hodnocení mezi žáky, což zvyšuje objektivitu a transparentnost klasifikace.</w:t>
      </w:r>
    </w:p>
    <w:p w14:paraId="3E79BDEA" w14:textId="07A40168" w:rsidR="00DF3C1A" w:rsidRPr="0019596F" w:rsidRDefault="000210D7" w:rsidP="0019596F">
      <w:pPr>
        <w:pStyle w:val="Nadpis1"/>
        <w:numPr>
          <w:ilvl w:val="0"/>
          <w:numId w:val="22"/>
        </w:numPr>
        <w:rPr>
          <w:rFonts w:ascii="Times New Roman" w:hAnsi="Times New Roman" w:cs="Times New Roman"/>
        </w:rPr>
      </w:pPr>
      <w:bookmarkStart w:id="26" w:name="_Toc227309577"/>
      <w:r w:rsidRPr="0019596F">
        <w:rPr>
          <w:rFonts w:ascii="Times New Roman" w:hAnsi="Times New Roman" w:cs="Times New Roman"/>
        </w:rPr>
        <w:lastRenderedPageBreak/>
        <w:t>Metodologie výzkumného šetření</w:t>
      </w:r>
      <w:bookmarkEnd w:id="26"/>
      <w:r w:rsidRPr="0019596F">
        <w:rPr>
          <w:rFonts w:ascii="Times New Roman" w:hAnsi="Times New Roman" w:cs="Times New Roman"/>
        </w:rPr>
        <w:t xml:space="preserve"> </w:t>
      </w:r>
    </w:p>
    <w:p w14:paraId="6C8D77F9" w14:textId="33969452" w:rsidR="000210D7" w:rsidRPr="00E65995" w:rsidRDefault="000210D7" w:rsidP="00E65995">
      <w:pPr>
        <w:spacing w:after="120" w:line="360" w:lineRule="auto"/>
        <w:jc w:val="both"/>
        <w:rPr>
          <w:rFonts w:ascii="Segoe UI" w:hAnsi="Segoe UI" w:cs="Segoe UI"/>
          <w:color w:val="000000"/>
          <w:sz w:val="21"/>
          <w:szCs w:val="21"/>
        </w:rPr>
      </w:pPr>
      <w:r w:rsidRPr="000210D7">
        <w:rPr>
          <w:rFonts w:ascii="Times New Roman" w:hAnsi="Times New Roman"/>
          <w:color w:val="000000"/>
        </w:rPr>
        <w:t xml:space="preserve">Metodologický rámec předkládané práce je založen na kombinaci kvalitativního a kvantitativního přístupu, což umožňuje komplexní nahlédnutí na problematiku výukových metod v ekonomických předmětech. Zvolená strategie </w:t>
      </w:r>
      <w:r w:rsidR="0019596F">
        <w:rPr>
          <w:rFonts w:ascii="Times New Roman" w:hAnsi="Times New Roman"/>
          <w:color w:val="000000"/>
        </w:rPr>
        <w:t xml:space="preserve">pomáhá ověřit výsledky porovnáním pohledů </w:t>
      </w:r>
      <w:r w:rsidRPr="000210D7">
        <w:rPr>
          <w:rFonts w:ascii="Times New Roman" w:hAnsi="Times New Roman"/>
          <w:color w:val="000000"/>
        </w:rPr>
        <w:t>pedagogů a žáků. Zatímco kvalitativní část se zaměřuje na hloubkové porozumění didaktickým strategiím a bariérám v inovacích, kvantitativní část mapuje reálné dopady výuky na kompetence žáků a jejich připravenost pro praktický život v souladu s mezinárodními standardy</w:t>
      </w:r>
      <w:r w:rsidRPr="000210D7">
        <w:rPr>
          <w:rFonts w:ascii="Segoe UI" w:hAnsi="Segoe UI" w:cs="Segoe UI"/>
          <w:color w:val="000000"/>
          <w:sz w:val="21"/>
          <w:szCs w:val="21"/>
        </w:rPr>
        <w:t>.</w:t>
      </w:r>
    </w:p>
    <w:p w14:paraId="68D05695" w14:textId="6EF48E8B" w:rsidR="000210D7" w:rsidRPr="0019596F" w:rsidRDefault="000210D7" w:rsidP="0019596F">
      <w:pPr>
        <w:pStyle w:val="Nadpis2"/>
        <w:numPr>
          <w:ilvl w:val="1"/>
          <w:numId w:val="22"/>
        </w:numPr>
        <w:rPr>
          <w:rFonts w:ascii="Times New Roman" w:hAnsi="Times New Roman" w:cs="Times New Roman"/>
        </w:rPr>
      </w:pPr>
      <w:bookmarkStart w:id="27" w:name="_Toc227309578"/>
      <w:r w:rsidRPr="0019596F">
        <w:rPr>
          <w:rFonts w:ascii="Times New Roman" w:hAnsi="Times New Roman" w:cs="Times New Roman"/>
        </w:rPr>
        <w:t>Cíle výzkumu a výzkumné otázky</w:t>
      </w:r>
      <w:bookmarkEnd w:id="27"/>
    </w:p>
    <w:p w14:paraId="4C7BE137" w14:textId="7961D333"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Primárním cílem výzkumného šetření je analýza transformace výukových metod v ekonomických předmětech pod vlivem společenských a technologických změn. Výzkum usiluje o identifikaci míry shody mezi pedagogickými záměry učitelů a subjektivním vnímáním přínosu výuky ze strany žáků. Sekundárním cílem je posouzení souladu současné pedagogické praxe s požadavky definovanými v Rámci finančních kompetencí pro děti a mládež v EU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7338FE20" w14:textId="7E370867"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Na základě stanovených cílů byly formulovány následující výzkumné otázky:</w:t>
      </w:r>
    </w:p>
    <w:p w14:paraId="6C79FB6C" w14:textId="77777777"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VO1: Jakým způsobem pedagogové ekonomických předmětů adaptují své výukové metody v reakci na technologický rozvoj a nástup umělé inteligence?</w:t>
      </w:r>
    </w:p>
    <w:p w14:paraId="1EAF4A5C" w14:textId="77777777"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VO2: Jak žáci středních škol reflektují praktickou využitelnost získaných ekonomických znalostí pro své budoucí profesní a osobní fungování?</w:t>
      </w:r>
    </w:p>
    <w:p w14:paraId="45C46318" w14:textId="77777777"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VO3: Jaké hlavní bariéry identifikují pedagogové při implementaci aktivizačních metod, jako je projektová výuka nebo model převrácené třídy?</w:t>
      </w:r>
    </w:p>
    <w:p w14:paraId="51138F6F" w14:textId="6E488232" w:rsidR="00DF3C1A"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lastRenderedPageBreak/>
        <w:t>VO4: Do jaké míry odpovídá úroveň digitální finanční gramotnosti žáků standardům definovaným v mezinárodních rámcích a výsledkům šetření PISA 2022?</w:t>
      </w:r>
    </w:p>
    <w:p w14:paraId="1E05F11D" w14:textId="7A32922E" w:rsidR="00CC1D0D" w:rsidRPr="0019596F" w:rsidRDefault="000210D7" w:rsidP="0019596F">
      <w:pPr>
        <w:pStyle w:val="Nadpis2"/>
        <w:numPr>
          <w:ilvl w:val="1"/>
          <w:numId w:val="22"/>
        </w:numPr>
        <w:rPr>
          <w:rFonts w:ascii="Times New Roman" w:hAnsi="Times New Roman" w:cs="Times New Roman"/>
        </w:rPr>
      </w:pPr>
      <w:bookmarkStart w:id="28" w:name="_Toc227309579"/>
      <w:r w:rsidRPr="0019596F">
        <w:rPr>
          <w:rFonts w:ascii="Times New Roman" w:hAnsi="Times New Roman" w:cs="Times New Roman"/>
        </w:rPr>
        <w:t>Metody sběru a analýzy dat</w:t>
      </w:r>
      <w:bookmarkEnd w:id="28"/>
      <w:r w:rsidRPr="0019596F">
        <w:rPr>
          <w:rFonts w:ascii="Times New Roman" w:hAnsi="Times New Roman" w:cs="Times New Roman"/>
        </w:rPr>
        <w:t xml:space="preserve"> </w:t>
      </w:r>
    </w:p>
    <w:p w14:paraId="744912E4" w14:textId="0E773D12"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Pro kvalitativní část šetření byla zvolena metoda polostrukturovaného rozhovoru. Tato technika umožňuje udržet tematickou linii výzkumu a zároveň poskytuje respondentům prostor pro rozvinutí vlastních postojů a zkušeností. Osnova rozhovoru byla rozdělena do čtyř tematických bloků: výukové metody a přístup k výuce, digitální technologie, e-learning a samostatnost žáků, a závěrečná reflexe výzev současného školství. Získaná data byla podrobena tematické analýze, která směřovala k identifikaci opakujících se vzorců v pedagogickém uvažování.</w:t>
      </w:r>
    </w:p>
    <w:p w14:paraId="3266A05A" w14:textId="46CD83A3"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Kvantitativní část byla realizována prostřednictvím dotazníkového šetření, které bylo distribuováno v digitální podobě. Otázky byly koncipovány tak, aby reflektovaly klíčové oblasti finanční gramotnosti, jak je definuje Národní zpráva PISA 2022</w:t>
      </w:r>
      <w:r w:rsidR="004C4887">
        <w:rPr>
          <w:rFonts w:ascii="Times New Roman" w:hAnsi="Times New Roman"/>
          <w:color w:val="000000"/>
        </w:rPr>
        <w:t xml:space="preserve">, </w:t>
      </w:r>
      <w:r w:rsidRPr="0019596F">
        <w:rPr>
          <w:rFonts w:ascii="Times New Roman" w:hAnsi="Times New Roman"/>
          <w:color w:val="000000"/>
        </w:rPr>
        <w:t>zejména se zaměřením na zkušenosti s finančními operacemi, sebedůvěru při zacházení s penězi a vnímání kybernetických rizik.</w:t>
      </w:r>
    </w:p>
    <w:p w14:paraId="38C7236A" w14:textId="3249C8B4" w:rsidR="000210D7" w:rsidRPr="0019596F" w:rsidRDefault="000210D7" w:rsidP="0019596F">
      <w:pPr>
        <w:pStyle w:val="Nadpis2"/>
        <w:numPr>
          <w:ilvl w:val="1"/>
          <w:numId w:val="22"/>
        </w:numPr>
        <w:rPr>
          <w:rFonts w:ascii="Times New Roman" w:hAnsi="Times New Roman" w:cs="Times New Roman"/>
        </w:rPr>
      </w:pPr>
      <w:bookmarkStart w:id="29" w:name="_Toc227309580"/>
      <w:r w:rsidRPr="0019596F">
        <w:rPr>
          <w:rFonts w:ascii="Times New Roman" w:hAnsi="Times New Roman" w:cs="Times New Roman"/>
        </w:rPr>
        <w:t>Charakteristika výzkumného souboru</w:t>
      </w:r>
      <w:bookmarkEnd w:id="29"/>
    </w:p>
    <w:p w14:paraId="7FD27132" w14:textId="54A5DD71"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 xml:space="preserve">Výzkumný vzorek pro kvalitativní část tvořili čtyři pedagogové působící na středních odborných školách s ekonomickým zaměřením. </w:t>
      </w:r>
      <w:r w:rsidR="00197F87" w:rsidRPr="00197F87">
        <w:rPr>
          <w:rFonts w:ascii="Times New Roman" w:hAnsi="Times New Roman"/>
          <w:color w:val="000000"/>
        </w:rPr>
        <w:t>Všichni čtyři respondenti jsou učitelé ekonomiky na středních školách, které nabízejí obory obchodní akademie a ekonomické lyceum. Školy respondentů jedna a dva navíc nabízejí také obory informačních technologií.</w:t>
      </w:r>
    </w:p>
    <w:p w14:paraId="474D9A94" w14:textId="0D94D680"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 xml:space="preserve">Kvantitativního šetření se zúčastnilo 105 žáků středních škol v České republice. </w:t>
      </w:r>
      <w:r w:rsidR="00197F87" w:rsidRPr="00197F87">
        <w:rPr>
          <w:rFonts w:ascii="Times New Roman" w:hAnsi="Times New Roman"/>
          <w:color w:val="000000"/>
        </w:rPr>
        <w:t xml:space="preserve">Vzorek zahrnoval 33 žáků gymnázia, 27 žáků obchodní akademie, 22 </w:t>
      </w:r>
      <w:r w:rsidR="00197F87" w:rsidRPr="00197F87">
        <w:rPr>
          <w:rFonts w:ascii="Times New Roman" w:hAnsi="Times New Roman"/>
          <w:color w:val="000000"/>
        </w:rPr>
        <w:lastRenderedPageBreak/>
        <w:t>žáků oboru strojírenství a 23 žáků studujících informační technologie.</w:t>
      </w:r>
      <w:r w:rsidR="00197F87">
        <w:rPr>
          <w:rFonts w:ascii="Times New Roman" w:hAnsi="Times New Roman"/>
          <w:color w:val="000000"/>
        </w:rPr>
        <w:t xml:space="preserve"> </w:t>
      </w:r>
      <w:r w:rsidRPr="0019596F">
        <w:rPr>
          <w:rFonts w:ascii="Times New Roman" w:hAnsi="Times New Roman"/>
          <w:color w:val="000000"/>
        </w:rPr>
        <w:t>Zastoupení žáků z různých typů škol je klíčové pro pochopení socioekonomických determinant finanční gramotnosti, na které upozorňuje i šetření PISA 2022, kde byl zjištěn nadprůměrný vliv rodinného zázemí na výsledky českých žáků (</w:t>
      </w:r>
      <w:r w:rsidR="004C4887">
        <w:rPr>
          <w:rFonts w:ascii="Times New Roman" w:hAnsi="Times New Roman"/>
          <w:color w:val="000000"/>
        </w:rPr>
        <w:t>ČŠI</w:t>
      </w:r>
      <w:r w:rsidRPr="0019596F">
        <w:rPr>
          <w:rFonts w:ascii="Times New Roman" w:hAnsi="Times New Roman"/>
          <w:color w:val="000000"/>
        </w:rPr>
        <w:t>, 2024).</w:t>
      </w:r>
    </w:p>
    <w:p w14:paraId="0850FF76" w14:textId="652162C6" w:rsidR="00CC1D0D" w:rsidRPr="0019596F" w:rsidRDefault="000210D7" w:rsidP="0019596F">
      <w:pPr>
        <w:pStyle w:val="Nadpis2"/>
        <w:numPr>
          <w:ilvl w:val="1"/>
          <w:numId w:val="22"/>
        </w:numPr>
        <w:rPr>
          <w:rFonts w:ascii="Times New Roman" w:hAnsi="Times New Roman" w:cs="Times New Roman"/>
        </w:rPr>
      </w:pPr>
      <w:bookmarkStart w:id="30" w:name="_Toc227309581"/>
      <w:r w:rsidRPr="0019596F">
        <w:rPr>
          <w:rFonts w:ascii="Times New Roman" w:hAnsi="Times New Roman" w:cs="Times New Roman"/>
        </w:rPr>
        <w:t>Etické aspekty výzkumu</w:t>
      </w:r>
      <w:bookmarkEnd w:id="30"/>
    </w:p>
    <w:p w14:paraId="6FEDA237" w14:textId="77777777" w:rsidR="000210D7" w:rsidRPr="0019596F" w:rsidRDefault="000210D7" w:rsidP="000210D7">
      <w:pPr>
        <w:spacing w:after="120" w:line="360" w:lineRule="auto"/>
        <w:jc w:val="both"/>
        <w:rPr>
          <w:rFonts w:ascii="Times New Roman" w:hAnsi="Times New Roman"/>
          <w:color w:val="000000"/>
          <w:sz w:val="21"/>
          <w:szCs w:val="21"/>
        </w:rPr>
      </w:pPr>
      <w:r w:rsidRPr="0019596F">
        <w:rPr>
          <w:rFonts w:ascii="Times New Roman" w:hAnsi="Times New Roman"/>
          <w:color w:val="000000"/>
        </w:rPr>
        <w:t>Výzkumné šetření bylo realizováno v souladu s etickými standardy pedagogického výzkumu. Všichni respondenti v obou částech šetření byli informováni o cílech práce a o skutečnosti, že jejich účast je dobrovolná a anonymní. V případě rozhovorů s pedagogy byl zajištěn souhlas se zpracováním výpovědí pro akademické účely, přičemž byla důsledně zachována anonymita konkrétních osob i vzdělávacích institucí. Data získaná od žáků byla zpracována souhrnně, bez možnosti identifikace jednotlivých respondentů, a jsou využita výhradně pro potřeby této bakalářské práce</w:t>
      </w:r>
      <w:r w:rsidRPr="0019596F">
        <w:rPr>
          <w:rFonts w:ascii="Times New Roman" w:hAnsi="Times New Roman"/>
          <w:color w:val="000000"/>
          <w:sz w:val="21"/>
          <w:szCs w:val="21"/>
        </w:rPr>
        <w:t>.</w:t>
      </w:r>
    </w:p>
    <w:p w14:paraId="1ED28B89" w14:textId="75C41079" w:rsidR="000210D7" w:rsidRPr="0019596F" w:rsidRDefault="000210D7" w:rsidP="0019596F">
      <w:pPr>
        <w:pStyle w:val="Nadpis1"/>
        <w:numPr>
          <w:ilvl w:val="0"/>
          <w:numId w:val="22"/>
        </w:numPr>
        <w:rPr>
          <w:rFonts w:ascii="Times New Roman" w:hAnsi="Times New Roman" w:cs="Times New Roman"/>
        </w:rPr>
      </w:pPr>
      <w:bookmarkStart w:id="31" w:name="_Toc227309582"/>
      <w:r w:rsidRPr="0019596F">
        <w:rPr>
          <w:rFonts w:ascii="Times New Roman" w:hAnsi="Times New Roman" w:cs="Times New Roman"/>
        </w:rPr>
        <w:lastRenderedPageBreak/>
        <w:t>Analýza a interpretace rozhovoru s pedagogy</w:t>
      </w:r>
      <w:bookmarkEnd w:id="31"/>
    </w:p>
    <w:p w14:paraId="660AE92D" w14:textId="44215AE8" w:rsidR="000210D7" w:rsidRPr="0019596F" w:rsidRDefault="000210D7" w:rsidP="000210D7">
      <w:pPr>
        <w:spacing w:after="120" w:line="360" w:lineRule="auto"/>
        <w:jc w:val="both"/>
        <w:rPr>
          <w:rFonts w:ascii="Times New Roman" w:hAnsi="Times New Roman"/>
          <w:color w:val="000000"/>
        </w:rPr>
      </w:pPr>
      <w:r w:rsidRPr="0019596F">
        <w:rPr>
          <w:rFonts w:ascii="Times New Roman" w:hAnsi="Times New Roman"/>
          <w:color w:val="000000"/>
        </w:rPr>
        <w:t>V této kapitole jsou detailně analyzovány a interpretovány poznatky získané z polostrukturovaných rozhovorů se čtyřmi pedagogy působícími na středních odborných školách. Cílem je rozkrýt, jakým způsobem se teoretické koncepty a společenské proměny, popsané v předchozích částech práce, transformují do každodenní pedagogické praxe v ekonomických předmětech.</w:t>
      </w:r>
    </w:p>
    <w:p w14:paraId="0F9EC1D3" w14:textId="5EEB4241" w:rsidR="000210D7" w:rsidRPr="0019596F" w:rsidRDefault="000210D7" w:rsidP="0019596F">
      <w:pPr>
        <w:pStyle w:val="Nadpis2"/>
        <w:numPr>
          <w:ilvl w:val="1"/>
          <w:numId w:val="22"/>
        </w:numPr>
        <w:rPr>
          <w:rFonts w:ascii="Times New Roman" w:hAnsi="Times New Roman" w:cs="Times New Roman"/>
        </w:rPr>
      </w:pPr>
      <w:bookmarkStart w:id="32" w:name="_Toc227309583"/>
      <w:r w:rsidRPr="0019596F">
        <w:rPr>
          <w:rFonts w:ascii="Times New Roman" w:hAnsi="Times New Roman" w:cs="Times New Roman"/>
        </w:rPr>
        <w:t>Proměna role učitele a preference výukových metod</w:t>
      </w:r>
      <w:bookmarkEnd w:id="32"/>
    </w:p>
    <w:p w14:paraId="0CF94AC9" w14:textId="3CB0D078" w:rsidR="000210D7" w:rsidRPr="00197F87" w:rsidRDefault="000210D7" w:rsidP="00197F87">
      <w:pPr>
        <w:spacing w:after="120" w:line="360" w:lineRule="auto"/>
        <w:jc w:val="both"/>
        <w:rPr>
          <w:rFonts w:ascii="Times New Roman" w:hAnsi="Times New Roman"/>
          <w:color w:val="000000"/>
        </w:rPr>
      </w:pPr>
      <w:r w:rsidRPr="00197F87">
        <w:rPr>
          <w:rFonts w:ascii="Times New Roman" w:hAnsi="Times New Roman"/>
          <w:color w:val="000000"/>
        </w:rPr>
        <w:t>Z analýzy výpovědí všech respondentů vyplývá, že v současném ekonomickém vzdělávání dochází k</w:t>
      </w:r>
      <w:r w:rsidR="0019596F" w:rsidRPr="00197F87">
        <w:rPr>
          <w:rFonts w:ascii="Times New Roman" w:hAnsi="Times New Roman"/>
          <w:color w:val="000000"/>
        </w:rPr>
        <w:t> odstupu od</w:t>
      </w:r>
      <w:r w:rsidRPr="00197F87">
        <w:rPr>
          <w:rFonts w:ascii="Times New Roman" w:hAnsi="Times New Roman"/>
          <w:color w:val="000000"/>
        </w:rPr>
        <w:t xml:space="preserve"> dominantního postavení frontálního výkladu. Pedagogové se shodují na nutnosti transformace své role z pozice výhradního distributora informací do </w:t>
      </w:r>
      <w:r w:rsidR="0019596F" w:rsidRPr="00197F87">
        <w:rPr>
          <w:rFonts w:ascii="Times New Roman" w:hAnsi="Times New Roman"/>
          <w:color w:val="000000"/>
        </w:rPr>
        <w:t xml:space="preserve">role </w:t>
      </w:r>
      <w:r w:rsidRPr="00197F87">
        <w:rPr>
          <w:rFonts w:ascii="Times New Roman" w:hAnsi="Times New Roman"/>
          <w:color w:val="000000"/>
        </w:rPr>
        <w:t>průvodce učebním procesem. Tento posun je v souladu s teoretickými východisky moderní pedagogiky, která akcentuje aktivní zapojení žáka.</w:t>
      </w:r>
    </w:p>
    <w:p w14:paraId="48BB20D7" w14:textId="7325511F" w:rsidR="000210D7" w:rsidRPr="00197F87" w:rsidRDefault="000210D7" w:rsidP="00197F87">
      <w:pPr>
        <w:spacing w:after="120" w:line="360" w:lineRule="auto"/>
        <w:jc w:val="both"/>
        <w:rPr>
          <w:rFonts w:ascii="Times New Roman" w:hAnsi="Times New Roman"/>
          <w:color w:val="000000"/>
        </w:rPr>
      </w:pPr>
      <w:r w:rsidRPr="00197F87">
        <w:rPr>
          <w:rFonts w:ascii="Times New Roman" w:hAnsi="Times New Roman"/>
          <w:color w:val="000000"/>
        </w:rPr>
        <w:t xml:space="preserve">Respondent 4 uvádí, že typická vyučovací hodina je strukturována tak, aby výkladová část nepřesáhla 20 minut, přičemž zbývající čas je věnován aplikaci poznatků. </w:t>
      </w:r>
      <w:r w:rsidR="00197F87" w:rsidRPr="00197F87">
        <w:rPr>
          <w:rFonts w:ascii="Times New Roman" w:hAnsi="Times New Roman"/>
          <w:color w:val="000000"/>
        </w:rPr>
        <w:t xml:space="preserve">Konkrétně popisuje, že hodina má strukturu: „krátký výklad (cca 15–20 minut), kde vysvětlím základní pojmy a souvislosti, a poté následuje samostatná nebo skupinová práce žáků“ (Respondent 4). </w:t>
      </w:r>
      <w:r w:rsidRPr="00197F87">
        <w:rPr>
          <w:rFonts w:ascii="Times New Roman" w:hAnsi="Times New Roman"/>
          <w:color w:val="000000"/>
        </w:rPr>
        <w:t>Podobný přístup volí i Respondent 1, který zdůrazňuje potřebu přerušovat výklad průběžnými otázkami a drobnými úkoly, aby byla udržena pozornost žáků</w:t>
      </w:r>
      <w:r w:rsidR="00197F87" w:rsidRPr="00197F87">
        <w:rPr>
          <w:rFonts w:ascii="Times New Roman" w:hAnsi="Times New Roman"/>
          <w:color w:val="000000"/>
        </w:rPr>
        <w:t xml:space="preserve">: snažím se ho (výklad) průběžně přerušovat otázkami, příklady nebo drobnými úkoly“ (Respondent 1). </w:t>
      </w:r>
      <w:r w:rsidRPr="00197F87">
        <w:rPr>
          <w:rFonts w:ascii="Times New Roman" w:hAnsi="Times New Roman"/>
          <w:color w:val="000000"/>
        </w:rPr>
        <w:t xml:space="preserve">Specifický pohled přináší Respondent 3, který usiluje o maximální omezení klasického výkladu ve prospěch induktivních metod, tedy odvozování ekonomických pojmů přímo z řešení konkrétních úloh či modelových situací. </w:t>
      </w:r>
      <w:r w:rsidR="00197F87" w:rsidRPr="00197F87">
        <w:rPr>
          <w:rFonts w:ascii="Times New Roman" w:hAnsi="Times New Roman"/>
          <w:color w:val="000000"/>
        </w:rPr>
        <w:t xml:space="preserve">Sám k tomu dodává: „V hodinách usiluji o omezení výkladu </w:t>
      </w:r>
      <w:r w:rsidR="00197F87" w:rsidRPr="00197F87">
        <w:rPr>
          <w:rFonts w:ascii="Times New Roman" w:hAnsi="Times New Roman"/>
          <w:color w:val="000000"/>
        </w:rPr>
        <w:lastRenderedPageBreak/>
        <w:t xml:space="preserve">a spíše odvozování pojmů z úloh či situací. Takže přednostně používám pracovní listy, kde jsou takové úlohy“ (Respondent 3). </w:t>
      </w:r>
      <w:r w:rsidRPr="00197F87">
        <w:rPr>
          <w:rFonts w:ascii="Times New Roman" w:hAnsi="Times New Roman"/>
          <w:color w:val="000000"/>
        </w:rPr>
        <w:t>Tento přístup lze interpretovat jako snahu o budování funkční gramotnosti, kde teorie není cílem, ale nástrojem k pochopení ekonomické reality. </w:t>
      </w:r>
    </w:p>
    <w:p w14:paraId="4DE7AF19" w14:textId="098C4AF8"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Preference metod se u respondentů ustálila na kombinaci tradičních a aktivizačních prvků. Zatímco výklad je stále vnímán jako nezbytný pro ukotvení složité terminologie</w:t>
      </w:r>
      <w:r w:rsidR="00197F87" w:rsidRPr="00197F87">
        <w:rPr>
          <w:rFonts w:ascii="Times New Roman" w:hAnsi="Times New Roman"/>
          <w:color w:val="000000"/>
        </w:rPr>
        <w:t xml:space="preserve">, </w:t>
      </w:r>
      <w:r w:rsidRPr="00197F87">
        <w:rPr>
          <w:rFonts w:ascii="Times New Roman" w:hAnsi="Times New Roman"/>
          <w:color w:val="000000"/>
        </w:rPr>
        <w:t xml:space="preserve">těžiště výuky se přesouvá k metodám, které simulují reálné ekonomické uvažování. </w:t>
      </w:r>
      <w:r w:rsidR="00197F87" w:rsidRPr="00197F87">
        <w:rPr>
          <w:rFonts w:ascii="Times New Roman" w:hAnsi="Times New Roman"/>
          <w:color w:val="000000"/>
        </w:rPr>
        <w:t xml:space="preserve">Respondent 3 v tomto kontextu podotýká: „Výklad upřednostňuji u složitých témat (výpočty – kalkulace, daně atd.) nebo tam, kde je třeba šetřit čas“ (Respondent 3). </w:t>
      </w:r>
      <w:r w:rsidRPr="00197F87">
        <w:rPr>
          <w:rFonts w:ascii="Times New Roman" w:hAnsi="Times New Roman"/>
          <w:color w:val="000000"/>
        </w:rPr>
        <w:t>Respondent 2 v této souvislosti využívá metodu vyprávění příběhů a kazuistik z praxe v úvodní motivační fázi, čímž se snaží překlenout propast mezi abstraktní teorií a budoucím profesním životem žáků</w:t>
      </w:r>
      <w:r w:rsidR="00197F87" w:rsidRPr="00197F87">
        <w:rPr>
          <w:rFonts w:ascii="Times New Roman" w:hAnsi="Times New Roman"/>
          <w:color w:val="000000"/>
        </w:rPr>
        <w:t>: „Na úvod hodiny povím žákům nějaký příběh, historku, která se tématu týká, aby pochopili, o čem hodina bude a k čemu jim učivo v budoucnu bude“ (Respondent 2).</w:t>
      </w:r>
    </w:p>
    <w:p w14:paraId="072F011D" w14:textId="23D49684" w:rsidR="000210D7" w:rsidRPr="0019596F" w:rsidRDefault="000210D7" w:rsidP="0019596F">
      <w:pPr>
        <w:pStyle w:val="Nadpis2"/>
        <w:numPr>
          <w:ilvl w:val="1"/>
          <w:numId w:val="22"/>
        </w:numPr>
        <w:rPr>
          <w:rFonts w:ascii="Times New Roman" w:hAnsi="Times New Roman" w:cs="Times New Roman"/>
        </w:rPr>
      </w:pPr>
      <w:bookmarkStart w:id="33" w:name="_Toc227309584"/>
      <w:r w:rsidRPr="0019596F">
        <w:rPr>
          <w:rFonts w:ascii="Times New Roman" w:hAnsi="Times New Roman" w:cs="Times New Roman"/>
        </w:rPr>
        <w:t>Implementace aktivizačních prvků a projektové výuky</w:t>
      </w:r>
      <w:bookmarkEnd w:id="33"/>
    </w:p>
    <w:p w14:paraId="71DB69D8" w14:textId="65B0F34F" w:rsidR="000210D7" w:rsidRPr="00197F87" w:rsidRDefault="000210D7" w:rsidP="00197F87">
      <w:pPr>
        <w:spacing w:after="120" w:line="360" w:lineRule="auto"/>
        <w:jc w:val="both"/>
        <w:rPr>
          <w:rFonts w:ascii="Times New Roman" w:hAnsi="Times New Roman"/>
          <w:color w:val="000000"/>
        </w:rPr>
      </w:pPr>
      <w:r w:rsidRPr="00197F87">
        <w:rPr>
          <w:rFonts w:ascii="Times New Roman" w:hAnsi="Times New Roman"/>
          <w:color w:val="000000"/>
        </w:rPr>
        <w:t>Všichni dotázaní pedagogové deklarují pravidelné využívání aktivizačních metod, přičemž za klíčové považují propojení výuky s autentickou praxí. Reálné situace jsou do hodin zařazovány především formou případových studií, analýzy aktuálních mediálních zpráv nebo práce s reálnými daty z trhu.</w:t>
      </w:r>
    </w:p>
    <w:p w14:paraId="0A226E84" w14:textId="77777777" w:rsidR="00197F87" w:rsidRPr="00197F87" w:rsidRDefault="000210D7" w:rsidP="00197F87">
      <w:pPr>
        <w:spacing w:after="120" w:line="360" w:lineRule="auto"/>
        <w:jc w:val="both"/>
        <w:rPr>
          <w:rFonts w:ascii="Times New Roman" w:hAnsi="Times New Roman"/>
          <w:color w:val="000000"/>
        </w:rPr>
      </w:pPr>
      <w:r w:rsidRPr="00197F87">
        <w:rPr>
          <w:rFonts w:ascii="Times New Roman" w:hAnsi="Times New Roman"/>
          <w:color w:val="000000"/>
        </w:rPr>
        <w:t>Projektová výuka je vnímána jako vysoce efektivní, byť organizačně náročný nástroj. Respondent 3 popisuje propracovaný systém projektových seminářů, v nichž žáci vyšších ročníků přebírají odpovědnost za realizaci konkrétních školních akcí</w:t>
      </w:r>
      <w:r w:rsidR="00197F87" w:rsidRPr="00197F87">
        <w:rPr>
          <w:rFonts w:ascii="Times New Roman" w:hAnsi="Times New Roman"/>
          <w:color w:val="000000"/>
        </w:rPr>
        <w:t>. Uvádí, že: „ve 4. ročníku naše studentské firmy mají všechny reálnou náplň činnosti – organizují veletrh, exkurze, den otevřených dveří atd.“ (Respondent 3).</w:t>
      </w:r>
      <w:r w:rsidRPr="00197F87">
        <w:rPr>
          <w:rFonts w:ascii="Times New Roman" w:hAnsi="Times New Roman"/>
          <w:color w:val="000000"/>
        </w:rPr>
        <w:t xml:space="preserve"> Tento model odpovídá konceptu autentického učení, </w:t>
      </w:r>
      <w:r w:rsidRPr="00197F87">
        <w:rPr>
          <w:rFonts w:ascii="Times New Roman" w:hAnsi="Times New Roman"/>
          <w:color w:val="000000"/>
        </w:rPr>
        <w:lastRenderedPageBreak/>
        <w:t>kdy výstupem není pouze teoretický referát, ale reálný produkt či služba. Respondent 4 doplňuje tento výčet o projekt „Založení firmy“, kde žáci komplexně zpracovávají podnikatelský plán</w:t>
      </w:r>
      <w:r w:rsidR="00197F87" w:rsidRPr="00197F87">
        <w:rPr>
          <w:rFonts w:ascii="Times New Roman" w:hAnsi="Times New Roman"/>
          <w:color w:val="000000"/>
        </w:rPr>
        <w:t xml:space="preserve">: „žáci ve skupinách vytvoří vlastní podnikatelský plán (název firmy, produkt, cílová skupina, náklady, marketing). Výstupem je prezentace a jednoduchý finanční plán“ (Respondent 4). </w:t>
      </w:r>
    </w:p>
    <w:p w14:paraId="2CF20E52" w14:textId="28800631" w:rsidR="000210D7" w:rsidRPr="00197F87" w:rsidRDefault="000210D7" w:rsidP="00197F87">
      <w:pPr>
        <w:spacing w:after="120" w:line="360" w:lineRule="auto"/>
        <w:jc w:val="both"/>
        <w:rPr>
          <w:rFonts w:ascii="Times New Roman" w:hAnsi="Times New Roman"/>
          <w:color w:val="000000"/>
        </w:rPr>
      </w:pPr>
      <w:r w:rsidRPr="00197F87">
        <w:rPr>
          <w:rFonts w:ascii="Times New Roman" w:hAnsi="Times New Roman"/>
          <w:color w:val="000000"/>
        </w:rPr>
        <w:t>Významným prvkem aktivizace je také diskuse o kontroverzních či nejednoznačných tématech. Respondenti uvádějí, že témata jako etika v podnikání nebo státní zásahy do ekonomiky vyvolávají u žáků živé reakce. Respondent 2 v této souvislosti zdůrazňuje, že se snaží žákům ukazovat ekonomické jevy z různých úhlů pohledu</w:t>
      </w:r>
      <w:r w:rsidR="00197F87" w:rsidRPr="00197F87">
        <w:rPr>
          <w:rFonts w:ascii="Times New Roman" w:hAnsi="Times New Roman"/>
          <w:color w:val="000000"/>
        </w:rPr>
        <w:t>: „...ukážu jim věc z jiné strany, aby pochopili, že nic není jen černé nebo bílé, a že v ekonomice spravedlnost neexistuje – vždy záleží na úhlu pohledu“ (Respondent 2).</w:t>
      </w:r>
      <w:r w:rsidRPr="00197F87">
        <w:rPr>
          <w:rFonts w:ascii="Times New Roman" w:hAnsi="Times New Roman"/>
          <w:color w:val="000000"/>
        </w:rPr>
        <w:t xml:space="preserve"> Limitem těchto diskusí však zůstává vysoký počet žáků ve třídě </w:t>
      </w:r>
      <w:r w:rsidR="00197F87" w:rsidRPr="00197F87">
        <w:rPr>
          <w:rFonts w:ascii="Times New Roman" w:hAnsi="Times New Roman"/>
          <w:color w:val="000000"/>
        </w:rPr>
        <w:t xml:space="preserve">což potvrzuje </w:t>
      </w:r>
      <w:r w:rsidRPr="00197F87">
        <w:rPr>
          <w:rFonts w:ascii="Times New Roman" w:hAnsi="Times New Roman"/>
          <w:color w:val="000000"/>
        </w:rPr>
        <w:t>Respondent 3</w:t>
      </w:r>
      <w:r w:rsidR="00197F87" w:rsidRPr="00197F87">
        <w:rPr>
          <w:rFonts w:ascii="Times New Roman" w:hAnsi="Times New Roman"/>
          <w:color w:val="000000"/>
        </w:rPr>
        <w:t xml:space="preserve"> slovy:</w:t>
      </w:r>
      <w:r w:rsidR="00197F87" w:rsidRPr="00197F87">
        <w:rPr>
          <w:rFonts w:ascii="Segoe UI" w:hAnsi="Segoe UI" w:cs="Segoe UI"/>
          <w:color w:val="000000"/>
          <w:sz w:val="21"/>
          <w:szCs w:val="21"/>
        </w:rPr>
        <w:t xml:space="preserve"> </w:t>
      </w:r>
      <w:r w:rsidR="00197F87" w:rsidRPr="00197F87">
        <w:rPr>
          <w:rFonts w:ascii="Times New Roman" w:hAnsi="Times New Roman"/>
          <w:color w:val="000000"/>
        </w:rPr>
        <w:t>„Spíše příležitostně, diskuse v počtu 30 studentů nejsou příliš efektivní“ (Respondent 3).</w:t>
      </w:r>
    </w:p>
    <w:p w14:paraId="253AF14F" w14:textId="7A22C995" w:rsidR="000210D7" w:rsidRPr="0019596F" w:rsidRDefault="000210D7" w:rsidP="0019596F">
      <w:pPr>
        <w:pStyle w:val="Nadpis2"/>
        <w:numPr>
          <w:ilvl w:val="1"/>
          <w:numId w:val="22"/>
        </w:numPr>
        <w:rPr>
          <w:rFonts w:ascii="Times New Roman" w:hAnsi="Times New Roman" w:cs="Times New Roman"/>
        </w:rPr>
      </w:pPr>
      <w:bookmarkStart w:id="34" w:name="_Toc227309585"/>
      <w:r w:rsidRPr="0019596F">
        <w:rPr>
          <w:rFonts w:ascii="Times New Roman" w:hAnsi="Times New Roman" w:cs="Times New Roman"/>
        </w:rPr>
        <w:t>Reflexe digitálních technologií a nástupu umělé inteligence ve výuce</w:t>
      </w:r>
      <w:bookmarkEnd w:id="34"/>
    </w:p>
    <w:p w14:paraId="2FE82102" w14:textId="503427EF"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V oblasti digitálních technologií je u respondentů patrný posun od pasivního využívání techniky k její integraci jako pracovního nástroje žáka. Zatímco interaktivní tabule je některými pedagogy vnímána spíše jako názorná pomůcka</w:t>
      </w:r>
      <w:r w:rsidR="00197F87" w:rsidRPr="00197F87">
        <w:rPr>
          <w:rFonts w:ascii="Times New Roman" w:hAnsi="Times New Roman"/>
          <w:color w:val="000000"/>
        </w:rPr>
        <w:t xml:space="preserve">, </w:t>
      </w:r>
      <w:r w:rsidRPr="00197F87">
        <w:rPr>
          <w:rFonts w:ascii="Times New Roman" w:hAnsi="Times New Roman"/>
          <w:color w:val="000000"/>
        </w:rPr>
        <w:t>jiní ji využívají k aktivnímu řešení úloh přímo žáky.</w:t>
      </w:r>
      <w:r w:rsidR="00197F87" w:rsidRPr="00197F87">
        <w:rPr>
          <w:rFonts w:ascii="Times New Roman" w:hAnsi="Times New Roman"/>
          <w:color w:val="000000"/>
        </w:rPr>
        <w:t xml:space="preserve"> Respondent 4 k tomu poznamenává: „Snažím se, aby nebyli jen pasivní. Např. chodí k tabuli řešit úlohy, pracují s daty nebo vytvářejí vlastní prezentace“ (Respondent 4).</w:t>
      </w:r>
      <w:r w:rsidRPr="00197F87">
        <w:rPr>
          <w:rFonts w:ascii="Times New Roman" w:hAnsi="Times New Roman"/>
          <w:color w:val="000000"/>
        </w:rPr>
        <w:t xml:space="preserve"> Shoda panuje v nezastupitelnosti kancelářského softwaru, zejména MS Excel, který je považován za základní profesní kompetenci v ekonomických oborech.</w:t>
      </w:r>
    </w:p>
    <w:p w14:paraId="7CD65E3E" w14:textId="422EEE5B"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lastRenderedPageBreak/>
        <w:t xml:space="preserve">Gamifikace prostřednictvím aplikací jako </w:t>
      </w:r>
      <w:proofErr w:type="spellStart"/>
      <w:r w:rsidRPr="00197F87">
        <w:rPr>
          <w:rFonts w:ascii="Times New Roman" w:hAnsi="Times New Roman"/>
          <w:color w:val="000000"/>
        </w:rPr>
        <w:t>Kahoot</w:t>
      </w:r>
      <w:proofErr w:type="spellEnd"/>
      <w:r w:rsidRPr="00197F87">
        <w:rPr>
          <w:rFonts w:ascii="Times New Roman" w:hAnsi="Times New Roman"/>
          <w:color w:val="000000"/>
        </w:rPr>
        <w:t xml:space="preserve">! nebo </w:t>
      </w:r>
      <w:proofErr w:type="spellStart"/>
      <w:r w:rsidRPr="00197F87">
        <w:rPr>
          <w:rFonts w:ascii="Times New Roman" w:hAnsi="Times New Roman"/>
          <w:color w:val="000000"/>
        </w:rPr>
        <w:t>Quizizz</w:t>
      </w:r>
      <w:proofErr w:type="spellEnd"/>
      <w:r w:rsidRPr="00197F87">
        <w:rPr>
          <w:rFonts w:ascii="Times New Roman" w:hAnsi="Times New Roman"/>
          <w:color w:val="000000"/>
        </w:rPr>
        <w:t xml:space="preserve"> je využívána všemi respondenty. Její přínos je spatřován především ve zvýšení motivace a v možnosti rychlé, formativní zpětné vazby. Respondent 3 však vyjadřuje určitou skepsi ohledně reálného dopadu těchto nástrojů na hlubší zapamatování učiv</w:t>
      </w:r>
      <w:r w:rsidR="00197F87" w:rsidRPr="00197F87">
        <w:rPr>
          <w:rFonts w:ascii="Times New Roman" w:hAnsi="Times New Roman"/>
          <w:color w:val="000000"/>
        </w:rPr>
        <w:t>a: „...spíše pro oživení, reálný dopad na zapamatování si myslíme, že je spíše menší“ (Respondent 3).</w:t>
      </w:r>
    </w:p>
    <w:p w14:paraId="46EA7D77" w14:textId="2B05A98E"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Zcela novou a zásadní výzvou je pro pedagogy nástup umělé inteligence. Respondent 3 konstatuje, že AI zásadně mění charakter úloh a vyžaduje přehodnocení smyslu výuky</w:t>
      </w:r>
      <w:r w:rsidR="00197F87" w:rsidRPr="00197F87">
        <w:rPr>
          <w:rFonts w:ascii="Times New Roman" w:hAnsi="Times New Roman"/>
          <w:color w:val="000000"/>
        </w:rPr>
        <w:t>:</w:t>
      </w:r>
      <w:r w:rsidRPr="00197F87">
        <w:rPr>
          <w:rFonts w:ascii="Times New Roman" w:hAnsi="Times New Roman"/>
          <w:color w:val="000000"/>
        </w:rPr>
        <w:t xml:space="preserve"> </w:t>
      </w:r>
      <w:r w:rsidR="00197F87" w:rsidRPr="00197F87">
        <w:rPr>
          <w:rFonts w:ascii="Times New Roman" w:hAnsi="Times New Roman"/>
          <w:color w:val="000000"/>
        </w:rPr>
        <w:t xml:space="preserve">„AI boří standardní představy o tom, co je třeba znát a ovládat a jak řešit úlohy“ (Respondent 3). </w:t>
      </w:r>
      <w:r w:rsidRPr="00197F87">
        <w:rPr>
          <w:rFonts w:ascii="Times New Roman" w:hAnsi="Times New Roman"/>
          <w:color w:val="000000"/>
        </w:rPr>
        <w:t>Objevuje se obava z nekritického využívání AI žáky, které může vést k rezignaci na vlastní analytické myšlení. Zároveň je však AI vnímána jako nástroj, se kterým se žáci musí naučit pracovat, aby uspěli na budoucím trhu práce. Tento rozpor mezi rizikem pasivity a nutností technologické adaptace tvoří aktuální jádro didaktické diskuse v ekonomických předmětech.</w:t>
      </w:r>
    </w:p>
    <w:p w14:paraId="1F51D29F" w14:textId="1A30898A" w:rsidR="000210D7" w:rsidRPr="0019596F" w:rsidRDefault="000210D7" w:rsidP="0019596F">
      <w:pPr>
        <w:pStyle w:val="Nadpis2"/>
        <w:numPr>
          <w:ilvl w:val="1"/>
          <w:numId w:val="22"/>
        </w:numPr>
        <w:rPr>
          <w:rFonts w:ascii="Times New Roman" w:hAnsi="Times New Roman" w:cs="Times New Roman"/>
        </w:rPr>
      </w:pPr>
      <w:bookmarkStart w:id="35" w:name="_Toc227309586"/>
      <w:r w:rsidRPr="0019596F">
        <w:rPr>
          <w:rFonts w:ascii="Times New Roman" w:hAnsi="Times New Roman" w:cs="Times New Roman"/>
        </w:rPr>
        <w:t>Bariéry v modernizaci výuky a reflexe společenských změn</w:t>
      </w:r>
      <w:bookmarkEnd w:id="35"/>
      <w:r w:rsidRPr="0019596F">
        <w:rPr>
          <w:rFonts w:ascii="Times New Roman" w:hAnsi="Times New Roman" w:cs="Times New Roman"/>
        </w:rPr>
        <w:t xml:space="preserve"> </w:t>
      </w:r>
    </w:p>
    <w:p w14:paraId="2DF92103" w14:textId="041C840E"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Navzdory snaze o inovace narážejí pedagogové na několik systémových a psychologických bariér. Za nejvýraznější překážku je považována časová náročnost přípravy moderních materiálů a omezená hodinová dotace, která často nutí učitele volit mezi hloubkou probraného tématu a jeho praktickým procvičením (Respondent 3).</w:t>
      </w:r>
    </w:p>
    <w:p w14:paraId="08AA7629" w14:textId="04F0C4CC"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Specifickým zjištěním je neúspěch modelu „převrácené třídy“ (</w:t>
      </w:r>
      <w:proofErr w:type="spellStart"/>
      <w:r w:rsidRPr="00197F87">
        <w:rPr>
          <w:rFonts w:ascii="Times New Roman" w:hAnsi="Times New Roman"/>
          <w:color w:val="000000"/>
        </w:rPr>
        <w:t>flipped</w:t>
      </w:r>
      <w:proofErr w:type="spellEnd"/>
      <w:r w:rsidRPr="00197F87">
        <w:rPr>
          <w:rFonts w:ascii="Times New Roman" w:hAnsi="Times New Roman"/>
          <w:color w:val="000000"/>
        </w:rPr>
        <w:t xml:space="preserve"> </w:t>
      </w:r>
      <w:proofErr w:type="spellStart"/>
      <w:r w:rsidRPr="00197F87">
        <w:rPr>
          <w:rFonts w:ascii="Times New Roman" w:hAnsi="Times New Roman"/>
          <w:color w:val="000000"/>
        </w:rPr>
        <w:t>classroom</w:t>
      </w:r>
      <w:proofErr w:type="spellEnd"/>
      <w:r w:rsidRPr="00197F87">
        <w:rPr>
          <w:rFonts w:ascii="Times New Roman" w:hAnsi="Times New Roman"/>
          <w:color w:val="000000"/>
        </w:rPr>
        <w:t xml:space="preserve">) v běžné praxi. Respondent 4 i Respondent 3 uvádějí, že tento model naráží na nízkou úroveň domácí přípravy žáků. Pokud si žáci teorii předem nenastudují, dochází v hodině k selhání navazujících praktických aktivit. </w:t>
      </w:r>
      <w:r w:rsidRPr="00197F87">
        <w:rPr>
          <w:rFonts w:ascii="Times New Roman" w:hAnsi="Times New Roman"/>
          <w:color w:val="000000"/>
        </w:rPr>
        <w:lastRenderedPageBreak/>
        <w:t>Respondent 3 navrhuje, že by tento model mohl fungovat pouze tehdy, pokud by byl čas na samostudium integrován přímo do školního rozvrhu</w:t>
      </w:r>
      <w:r w:rsidR="00197F87" w:rsidRPr="00197F87">
        <w:rPr>
          <w:rFonts w:ascii="Times New Roman" w:hAnsi="Times New Roman"/>
          <w:color w:val="000000"/>
        </w:rPr>
        <w:t>: „Smysl by mělo, pokud by část standardního rozvrhu byla směřována na nastudování teorie“ (Respondent 3). Respondent 4 doplňuje, že tento přístup „funguje to spíše u motivovaných tříd“ (Respondent 4).</w:t>
      </w:r>
    </w:p>
    <w:p w14:paraId="0E83B793" w14:textId="2147B997" w:rsidR="000210D7" w:rsidRPr="00197F87" w:rsidRDefault="000210D7" w:rsidP="000210D7">
      <w:pPr>
        <w:spacing w:after="120" w:line="360" w:lineRule="auto"/>
        <w:jc w:val="both"/>
        <w:rPr>
          <w:rFonts w:ascii="Times New Roman" w:hAnsi="Times New Roman"/>
          <w:color w:val="000000"/>
        </w:rPr>
      </w:pPr>
      <w:r w:rsidRPr="00197F87">
        <w:rPr>
          <w:rFonts w:ascii="Times New Roman" w:hAnsi="Times New Roman"/>
          <w:color w:val="000000"/>
        </w:rPr>
        <w:t>Pedagogové také reflektují proměnu kognitivních schopností žáků. Respondent 2 zmiňuje klesající pozornost v digitálně přesyceném prostředí</w:t>
      </w:r>
      <w:r w:rsidR="00197F87" w:rsidRPr="00197F87">
        <w:rPr>
          <w:rFonts w:ascii="Times New Roman" w:hAnsi="Times New Roman"/>
          <w:color w:val="000000"/>
        </w:rPr>
        <w:t xml:space="preserve">: „(Výzvou je) udržení jejich pozornosti v digitálně přesyceném prostředí, skloubení aktuálních ekonomických změn s učivem“, </w:t>
      </w:r>
      <w:r w:rsidRPr="00197F87">
        <w:rPr>
          <w:rFonts w:ascii="Times New Roman" w:hAnsi="Times New Roman"/>
          <w:color w:val="000000"/>
        </w:rPr>
        <w:t>což vyžaduje častější střídání metod a dynamičtější tempo výuky. Za největší výzvu dnešní doby respondenti shodně považují rychlost změn v ekonomice, která činí učebnice i statické materiály velmi rychle zastaralými. Role učitele se tak posouvá k neustálému monitorování aktuálního dění</w:t>
      </w:r>
      <w:r w:rsidR="00197F87" w:rsidRPr="00197F87">
        <w:rPr>
          <w:rFonts w:ascii="Times New Roman" w:hAnsi="Times New Roman"/>
          <w:color w:val="000000"/>
        </w:rPr>
        <w:t xml:space="preserve">, což shrnuje Respondent 2: „Je náročné žáky zaujmout, tvořit aktuální materiály a propojit tradiční systémy výuky s digitálními možnostmi“ (Respondent 2). Tato situace </w:t>
      </w:r>
      <w:r w:rsidRPr="00197F87">
        <w:rPr>
          <w:rFonts w:ascii="Times New Roman" w:hAnsi="Times New Roman"/>
          <w:color w:val="000000"/>
        </w:rPr>
        <w:t>klade extrémní nároky na jeho odbornou i metodickou připravenost.</w:t>
      </w:r>
    </w:p>
    <w:p w14:paraId="787237A3" w14:textId="77777777" w:rsidR="000210D7" w:rsidRPr="0019596F" w:rsidRDefault="000210D7" w:rsidP="000210D7">
      <w:pPr>
        <w:pStyle w:val="Odstavec1"/>
        <w:spacing w:line="360" w:lineRule="auto"/>
        <w:rPr>
          <w:rFonts w:ascii="Times New Roman" w:hAnsi="Times New Roman"/>
        </w:rPr>
      </w:pPr>
    </w:p>
    <w:p w14:paraId="7307EAA0" w14:textId="08816A9D" w:rsidR="000210D7" w:rsidRPr="0019596F" w:rsidRDefault="00E65995" w:rsidP="0019596F">
      <w:pPr>
        <w:pStyle w:val="Nadpis1"/>
        <w:numPr>
          <w:ilvl w:val="0"/>
          <w:numId w:val="22"/>
        </w:numPr>
        <w:rPr>
          <w:rFonts w:ascii="Times New Roman" w:hAnsi="Times New Roman" w:cs="Times New Roman"/>
        </w:rPr>
      </w:pPr>
      <w:bookmarkStart w:id="36" w:name="_Toc227309587"/>
      <w:r w:rsidRPr="0019596F">
        <w:rPr>
          <w:rFonts w:ascii="Times New Roman" w:hAnsi="Times New Roman" w:cs="Times New Roman"/>
        </w:rPr>
        <w:lastRenderedPageBreak/>
        <w:t>Analýza a interpretace dotazníkového šetření</w:t>
      </w:r>
      <w:bookmarkEnd w:id="36"/>
    </w:p>
    <w:p w14:paraId="00EF8A0D" w14:textId="22830DE4"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Zatímco teoretická část práce ukotvila výukové metody v pedagogickém rámci, tato kapitola pracuje s daty v kontextu dvou stěžejních dokumentů, na jejichž základě byly výzkumné otázky formulovány. Prvním je Národní zpráva PISA 2022: Finanční gramotnost (</w:t>
      </w:r>
      <w:r w:rsidR="004C4887">
        <w:rPr>
          <w:rFonts w:ascii="Times New Roman" w:hAnsi="Times New Roman"/>
          <w:color w:val="000000"/>
        </w:rPr>
        <w:t xml:space="preserve">ČŠI, </w:t>
      </w:r>
      <w:r w:rsidRPr="0019596F">
        <w:rPr>
          <w:rFonts w:ascii="Times New Roman" w:hAnsi="Times New Roman"/>
          <w:color w:val="000000"/>
        </w:rPr>
        <w:t>2024), která mapuje reálnou úroveň dovedností českých žáků v mezinárodním srovnání. Druhým pilířem je Rámec finančních kompetencí pro děti a mládež v Evropské unii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jenž definuje žádoucí znalosti, postoje a chování pro úspěšné fungování v dospělosti.</w:t>
      </w:r>
    </w:p>
    <w:p w14:paraId="026D115C" w14:textId="5AFCF0B5" w:rsidR="00E65995" w:rsidRPr="0019596F" w:rsidRDefault="00E65995" w:rsidP="0019596F">
      <w:pPr>
        <w:pStyle w:val="Nadpis2"/>
        <w:numPr>
          <w:ilvl w:val="1"/>
          <w:numId w:val="22"/>
        </w:numPr>
        <w:rPr>
          <w:rFonts w:ascii="Times New Roman" w:hAnsi="Times New Roman" w:cs="Times New Roman"/>
        </w:rPr>
      </w:pPr>
      <w:bookmarkStart w:id="37" w:name="_Toc227309588"/>
      <w:r w:rsidRPr="0019596F">
        <w:rPr>
          <w:rFonts w:ascii="Times New Roman" w:hAnsi="Times New Roman" w:cs="Times New Roman"/>
        </w:rPr>
        <w:t>Reflexe praktické využitelnosti výuky a připravenost na dospělost</w:t>
      </w:r>
      <w:bookmarkEnd w:id="37"/>
    </w:p>
    <w:p w14:paraId="278EDDED" w14:textId="75E273D5"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První tematický okruh dotazníkového šetření se zaměřil na relevanci ekonomického vzdělávání pro samostatný život, což reflektuje čtvrtý obecný cíl evropského rámce kompetencí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Získaná data od 105 respondentů odhalují značn</w:t>
      </w:r>
      <w:r w:rsidR="0019596F" w:rsidRPr="0019596F">
        <w:rPr>
          <w:rFonts w:ascii="Times New Roman" w:hAnsi="Times New Roman"/>
          <w:color w:val="000000"/>
        </w:rPr>
        <w:t xml:space="preserve">ý nesoulad </w:t>
      </w:r>
      <w:r w:rsidRPr="0019596F">
        <w:rPr>
          <w:rFonts w:ascii="Times New Roman" w:hAnsi="Times New Roman"/>
          <w:color w:val="000000"/>
        </w:rPr>
        <w:t>mezi obsahem výuky a pocitem praktické využitelnosti znalostí. Pouze 32,3 % žáků považuje poznatky z hodin ekonomie za využitelné v každodenním životě, zatímco 36,2 % je vnímá jako nevyužitelné. Tento stav je v rozporu s požadavkem na rozvoj dovedností umožňujících přijímat účinná finanční rozhodnutí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103F0C67" w14:textId="532C17F3"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Kriticky je hodnocena připravenost na konkrétní situace, jako jsou daně, bydlení či nástup do zaměstnání. Celkem 51,4 % respondentů se domnívá, že je škola na tyto aspekty spíše nebo vůbec nepřipravila, přičemž plnou připravenost deklaruje pouze 5,7 % žáků. Uvedený deficit koresponduje se zjištěním </w:t>
      </w:r>
      <w:r w:rsidR="004C4887">
        <w:rPr>
          <w:rFonts w:ascii="Times New Roman" w:hAnsi="Times New Roman"/>
          <w:color w:val="000000"/>
        </w:rPr>
        <w:t>ČŠI</w:t>
      </w:r>
      <w:r w:rsidRPr="0019596F">
        <w:rPr>
          <w:rFonts w:ascii="Times New Roman" w:hAnsi="Times New Roman"/>
          <w:color w:val="000000"/>
        </w:rPr>
        <w:t xml:space="preserve"> (2024) o stagnující úrovni finanční gramotnosti českých žáků. Škola tak </w:t>
      </w:r>
      <w:r w:rsidRPr="0019596F">
        <w:rPr>
          <w:rFonts w:ascii="Times New Roman" w:hAnsi="Times New Roman"/>
          <w:color w:val="000000"/>
        </w:rPr>
        <w:lastRenderedPageBreak/>
        <w:t>v očích studentů dostatečně neplní roli prostředníka při pochopení finančních důsledků životních událostí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5DCB9093" w14:textId="302AA932"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Nízká sebedůvěra se projevuje i v komunikaci s finančními institucemi, kde se 46,6 % dotázaných cítí nejistě. Tento pocit pravděpodobně souvisí s převahou teoretické výuky, kterou potvrdilo 49,6 % respondentů vyjádřením nesouhlasu s dostatečným prostorem pro praktické dovednosti. Navzdory snahám o modernizaci tak výukové metody</w:t>
      </w:r>
      <w:r w:rsidR="0019596F" w:rsidRPr="0019596F">
        <w:rPr>
          <w:rFonts w:ascii="Times New Roman" w:hAnsi="Times New Roman"/>
          <w:color w:val="000000"/>
        </w:rPr>
        <w:t xml:space="preserve"> z pohledu </w:t>
      </w:r>
      <w:r w:rsidRPr="0019596F">
        <w:rPr>
          <w:rFonts w:ascii="Times New Roman" w:hAnsi="Times New Roman"/>
          <w:color w:val="000000"/>
        </w:rPr>
        <w:t>žáků selhávají v transformaci teorie do podoby funkčních kompetencí nezbytných pro život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17C0890F" w14:textId="7C2E614D" w:rsidR="000210D7" w:rsidRPr="0019596F" w:rsidRDefault="00E65995" w:rsidP="0019596F">
      <w:pPr>
        <w:pStyle w:val="Nadpis2"/>
        <w:numPr>
          <w:ilvl w:val="1"/>
          <w:numId w:val="22"/>
        </w:numPr>
        <w:rPr>
          <w:rFonts w:ascii="Times New Roman" w:hAnsi="Times New Roman" w:cs="Times New Roman"/>
        </w:rPr>
      </w:pPr>
      <w:bookmarkStart w:id="38" w:name="_Toc227309589"/>
      <w:r w:rsidRPr="0019596F">
        <w:rPr>
          <w:rFonts w:ascii="Times New Roman" w:hAnsi="Times New Roman" w:cs="Times New Roman"/>
        </w:rPr>
        <w:t>Digitální finance, investování a kognitivní připravenost žáků</w:t>
      </w:r>
      <w:bookmarkEnd w:id="38"/>
    </w:p>
    <w:p w14:paraId="638E5875" w14:textId="7D64E19A"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Konstrukce otázek v této části reflektuje tematické oblasti č. 2 (Plánování a řízení financí) a č. 3 (Riziko a výnosy) evropského rámce. Zvláštní důraz byl kladen na schopnost žáků rozlišovat mezi nominálními a reálnými hodnotami, což je dovednost, jejíž význam </w:t>
      </w:r>
      <w:r w:rsidR="004C4887">
        <w:rPr>
          <w:rFonts w:ascii="Times New Roman" w:hAnsi="Times New Roman"/>
          <w:color w:val="000000"/>
        </w:rPr>
        <w:t>vyzdvihuje</w:t>
      </w:r>
      <w:r w:rsidRPr="0019596F">
        <w:rPr>
          <w:rFonts w:ascii="Times New Roman" w:hAnsi="Times New Roman"/>
          <w:color w:val="000000"/>
        </w:rPr>
        <w:t xml:space="preserve"> i </w:t>
      </w:r>
      <w:r w:rsidR="004C4887">
        <w:rPr>
          <w:rFonts w:ascii="Times New Roman" w:hAnsi="Times New Roman"/>
          <w:color w:val="000000"/>
        </w:rPr>
        <w:t>ČŠI</w:t>
      </w:r>
      <w:r w:rsidRPr="0019596F">
        <w:rPr>
          <w:rFonts w:ascii="Times New Roman" w:hAnsi="Times New Roman"/>
          <w:color w:val="000000"/>
        </w:rPr>
        <w:t xml:space="preserve"> (2024) v souvislosti s vysokou inflací, které čelila česká ekonomika v období šetření PISA 2022.</w:t>
      </w:r>
    </w:p>
    <w:p w14:paraId="659243CA" w14:textId="0AB0D8FF"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Získaná data ukazují, že porozumění rozdílu mezi nominální a reálnou úrokovou sazbou deklaruje 41 % respondentů, zatímco jedna </w:t>
      </w:r>
      <w:r w:rsidR="0019596F" w:rsidRPr="0019596F">
        <w:rPr>
          <w:rFonts w:ascii="Times New Roman" w:hAnsi="Times New Roman"/>
          <w:color w:val="000000"/>
        </w:rPr>
        <w:t xml:space="preserve">třetina </w:t>
      </w:r>
      <w:r w:rsidRPr="0019596F">
        <w:rPr>
          <w:rFonts w:ascii="Times New Roman" w:hAnsi="Times New Roman"/>
          <w:color w:val="000000"/>
        </w:rPr>
        <w:t>přiznává, že tomuto rozdílu nerozumí. Skutečnost, že nadpoloviční většina žáků v tomto konceptu vykazuje nejistotu, naznačuje, že výuka ekonomie sice věnuje pozornost definicím, ale selhává v rozvoji hlubšího pochopení reálné kupní síly, což je kompetence č. 94 v rámci EU/OECD (2023). Ještě výraznější deficit byl identifikován u principu složeného úročení, který dokáže vysvětlit pouze 29,5 % žáků. Evropský rámec přitom u věkové skupiny 16–18 let explicitně vyžaduje kompetenci č. 95: „Rozlišuje mezi jednoduchým a složeným úrokem“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30). Nízká míra pochopení tohoto </w:t>
      </w:r>
      <w:r w:rsidRPr="0019596F">
        <w:rPr>
          <w:rFonts w:ascii="Times New Roman" w:hAnsi="Times New Roman"/>
          <w:color w:val="000000"/>
        </w:rPr>
        <w:lastRenderedPageBreak/>
        <w:t>jevu v praxi znamená, že žáci pravděpodobně podceňují rychlost růstu dluhu nebo naopak nevyužívají potenciál dlouhodobého zhodnocování úspor.</w:t>
      </w:r>
    </w:p>
    <w:p w14:paraId="1A0BAA58" w14:textId="53BCFCC4"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V oblasti investičních pojmů, jako je diverzifikace rizika či </w:t>
      </w:r>
      <w:proofErr w:type="spellStart"/>
      <w:r w:rsidRPr="0019596F">
        <w:rPr>
          <w:rFonts w:ascii="Times New Roman" w:hAnsi="Times New Roman"/>
          <w:color w:val="000000"/>
        </w:rPr>
        <w:t>kryptoaktiva</w:t>
      </w:r>
      <w:proofErr w:type="spellEnd"/>
      <w:r w:rsidRPr="0019596F">
        <w:rPr>
          <w:rFonts w:ascii="Times New Roman" w:hAnsi="Times New Roman"/>
          <w:color w:val="000000"/>
        </w:rPr>
        <w:t xml:space="preserve">, se „velmi dobře“ orientuje pouze 14,3 % dotázaných, zatímco 36,2 % respondentů deklaruje minimální nebo nulovou orientaci. Zařazení otázky na </w:t>
      </w:r>
      <w:proofErr w:type="spellStart"/>
      <w:r w:rsidRPr="0019596F">
        <w:rPr>
          <w:rFonts w:ascii="Times New Roman" w:hAnsi="Times New Roman"/>
          <w:color w:val="000000"/>
        </w:rPr>
        <w:t>kryptoaktiva</w:t>
      </w:r>
      <w:proofErr w:type="spellEnd"/>
      <w:r w:rsidRPr="0019596F">
        <w:rPr>
          <w:rFonts w:ascii="Times New Roman" w:hAnsi="Times New Roman"/>
          <w:color w:val="000000"/>
        </w:rPr>
        <w:t xml:space="preserve"> reaguje na jejich rostoucí popularitu, před čímž varuje i kompetence č. 116, která požaduje, aby si žák byl vědom, že tato aktiva nemusí být regulována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34B8EBDC" w14:textId="7A6B72FE"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Kritickým zjištěním je propast mezi osobním chováním žáků a obsahem výuky. Zatímco 78,1 % respondentů k zabezpečení svých financí využívá silná hesla a biometrické prvky (vždy či většinou), v hodinách ekonomie se s tématem kybernetické bezpečnosti „nikdy“ nesetkalo 28,6 % žáků a dalších 36,2 % se s ním setkává pouze „zřídka“. </w:t>
      </w:r>
      <w:r w:rsidR="0019596F" w:rsidRPr="0019596F">
        <w:rPr>
          <w:rFonts w:ascii="Times New Roman" w:hAnsi="Times New Roman"/>
          <w:color w:val="000000"/>
        </w:rPr>
        <w:t>Tento rozdíl</w:t>
      </w:r>
      <w:r w:rsidRPr="0019596F">
        <w:rPr>
          <w:rFonts w:ascii="Times New Roman" w:hAnsi="Times New Roman"/>
          <w:color w:val="000000"/>
        </w:rPr>
        <w:t xml:space="preserve"> ukazuje, že školy v ekonomických předmětech dostatečně nereflektují digitální rozměr financí, ačkoliv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integruje digitální kompetence napříč všemi oblastmi. Žáci si tak bezpečnostní návyky osvojují spíše intuitivně, čímž se vytrácí kontext ochrany digitální identity vyžadovaný kompetencí č. 191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353D13FD" w14:textId="4E41B216"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Pozitivním zjištěním je naopak vysoká míra povědomí o daňových povinnostech spojených s mzdou, kde plnou nebo vysokou informovanost deklaruje celkem 70,5 % žáků. Tento výsledek pravděpodobně souvisí s osobní zkušeností žáků s brigádami, což potvrzuje tezi</w:t>
      </w:r>
      <w:r w:rsidR="004C4887">
        <w:rPr>
          <w:rFonts w:ascii="Times New Roman" w:hAnsi="Times New Roman"/>
          <w:color w:val="000000"/>
        </w:rPr>
        <w:t xml:space="preserve"> ČŠI</w:t>
      </w:r>
      <w:r w:rsidRPr="0019596F">
        <w:rPr>
          <w:rFonts w:ascii="Times New Roman" w:hAnsi="Times New Roman"/>
          <w:color w:val="000000"/>
        </w:rPr>
        <w:t>. (2024), že praktická zkušenost s penězi pozitivně koreluje s úrovní finanční gramotnosti. Škola zde zřejmě úspěšně doplňuje praxi o teoretický rámec rozdílu mezi hrubou a čistou mzdou v souladu s kompetencí č. 25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38FC672A" w14:textId="3BB3CD76" w:rsidR="00E65995" w:rsidRPr="0019596F" w:rsidRDefault="00E65995" w:rsidP="0019596F">
      <w:pPr>
        <w:pStyle w:val="Nadpis2"/>
        <w:numPr>
          <w:ilvl w:val="1"/>
          <w:numId w:val="22"/>
        </w:numPr>
        <w:rPr>
          <w:rFonts w:ascii="Times New Roman" w:hAnsi="Times New Roman" w:cs="Times New Roman"/>
        </w:rPr>
      </w:pPr>
      <w:bookmarkStart w:id="39" w:name="_Toc227309590"/>
      <w:r w:rsidRPr="0019596F">
        <w:rPr>
          <w:rFonts w:ascii="Times New Roman" w:hAnsi="Times New Roman" w:cs="Times New Roman"/>
        </w:rPr>
        <w:lastRenderedPageBreak/>
        <w:t>Zdroje informací, správa rozpočtu a spotřebitelské chování</w:t>
      </w:r>
      <w:bookmarkEnd w:id="39"/>
    </w:p>
    <w:p w14:paraId="2735C7A6" w14:textId="60133ABE"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Konstrukce otázek v této oblasti reaguje na potřebu rozlišovat mezi důvěryhodnými a marketingovými zdroji informací, což je kompetence č. 204 v evropském rámci, která vyžaduje schopnost „identifikovat nestranné zdroje informací o finančních záležitostech (např. od orgánů veřejné správy) a odlišit je od marketingových a reklamních sdělení“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41). Zároveň šetření reflektuje zjištění </w:t>
      </w:r>
      <w:r w:rsidR="004C4887">
        <w:rPr>
          <w:rFonts w:ascii="Times New Roman" w:hAnsi="Times New Roman"/>
          <w:color w:val="000000"/>
        </w:rPr>
        <w:t xml:space="preserve">ČŠI </w:t>
      </w:r>
      <w:r w:rsidRPr="0019596F">
        <w:rPr>
          <w:rFonts w:ascii="Times New Roman" w:hAnsi="Times New Roman"/>
          <w:color w:val="000000"/>
        </w:rPr>
        <w:t>(2024), že pro české žáky zůstává rodina dominantním, nikoliv však vždy odborně neomylným zdrojem informací.</w:t>
      </w:r>
    </w:p>
    <w:p w14:paraId="04065678" w14:textId="22AC40EE"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Získaná data ukazují na zajímavý posun v důvěře k informačním kanálům. Za nejdůvěryhodnější zdroj informací o financích považuje 41 % respondentů oficiální stránky státních institucí (např. ČNB). Tento výsledek je v souladu s doporučením evropského rámce (kompetence č. 205), aby žáci činili rozhodnutí na základě nestranných informací. Nicméně internet a sociální sítě, včetně </w:t>
      </w:r>
      <w:proofErr w:type="spellStart"/>
      <w:r w:rsidRPr="0019596F">
        <w:rPr>
          <w:rFonts w:ascii="Times New Roman" w:hAnsi="Times New Roman"/>
          <w:color w:val="000000"/>
        </w:rPr>
        <w:t>influencerů</w:t>
      </w:r>
      <w:proofErr w:type="spellEnd"/>
      <w:r w:rsidRPr="0019596F">
        <w:rPr>
          <w:rFonts w:ascii="Times New Roman" w:hAnsi="Times New Roman"/>
          <w:color w:val="000000"/>
        </w:rPr>
        <w:t>, považuje za nejdůvěryhodnější 26,7 % žáků, což je více než v případě školy (16,2 %) či rodiny (16,2 %). Tento nález podtrhuje význam kompetence č. 231, která varuje před profesí „</w:t>
      </w:r>
      <w:proofErr w:type="spellStart"/>
      <w:r w:rsidRPr="0019596F">
        <w:rPr>
          <w:rFonts w:ascii="Times New Roman" w:hAnsi="Times New Roman"/>
          <w:color w:val="000000"/>
        </w:rPr>
        <w:t>finfluencerů</w:t>
      </w:r>
      <w:proofErr w:type="spellEnd"/>
      <w:r w:rsidRPr="0019596F">
        <w:rPr>
          <w:rFonts w:ascii="Times New Roman" w:hAnsi="Times New Roman"/>
          <w:color w:val="000000"/>
        </w:rPr>
        <w:t>“ a jejich vlivem na finanční rozhodování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43). Škola jako zdroj informací se v důvěryhodnosti umisťuje na stejné úrovni jako rodina, což naznačuje, že pedagogové mají v očích žáků silnou konkurenci v digitálním obsahu.</w:t>
      </w:r>
    </w:p>
    <w:p w14:paraId="00CC7E10" w14:textId="767F2DB9"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 xml:space="preserve">V oblasti správy osobních financí a vedení rozpočtu, což je základní dovednost vymezená v tematické oblasti č. 2 evropského rámce (kompetence č. 79: „sleduje a aktivně spravuje příjmy a výdaje“), vykazuje výzkumný vzorek vyrovnanost. Pravidelný přehled o svých příjmech a výdajích si vede 48,6 % žáků, zatímco 51,4 % nikoliv. Absence pravidelné evidence u nadpoloviční </w:t>
      </w:r>
      <w:r w:rsidRPr="0019596F">
        <w:rPr>
          <w:rFonts w:ascii="Times New Roman" w:hAnsi="Times New Roman"/>
          <w:color w:val="000000"/>
        </w:rPr>
        <w:lastRenderedPageBreak/>
        <w:t>většiny žáků může v budoucnu vést k problémům s „životem v rámci svých možností“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28). </w:t>
      </w:r>
      <w:r w:rsidR="004C4887">
        <w:rPr>
          <w:rFonts w:ascii="Times New Roman" w:hAnsi="Times New Roman"/>
          <w:color w:val="000000"/>
        </w:rPr>
        <w:t>ČŠI</w:t>
      </w:r>
      <w:r w:rsidRPr="0019596F">
        <w:rPr>
          <w:rFonts w:ascii="Times New Roman" w:hAnsi="Times New Roman"/>
          <w:color w:val="000000"/>
        </w:rPr>
        <w:t xml:space="preserve"> (2024) v této souvislosti uvádí, že žáci, kteří si vedou přehled o penězích, dosahují v testech finanční gramotnosti v průměru o 57 bodů lepších výsledků.</w:t>
      </w:r>
    </w:p>
    <w:p w14:paraId="4A717072" w14:textId="7BB459B9"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Kritickým bodem spotřebitelského chování je kontrola finančních dokumentů a účtenek (kompetence č. 69 a 71). Pouze 1,9 % respondentů věnuje maximální pozornost kontrole vyúčtování a smluvních podmínek, zatímco 24,8 % jí nevěnuje pozornost žádnou a 31,4 % pouze malou. Tento deficit v ostražitosti je v rozporu s požadavkem na „pravidelné čtení dokumentů od finančních institucí“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27). Nízká míra kontroly účtenek a smluv může zvyšovat riziko, že se žáci stanou obětí skrytých poplatků nebo chyb, před čímž varuje i národní zpráva PISA 2022 (</w:t>
      </w:r>
      <w:r w:rsidR="004C4887">
        <w:rPr>
          <w:rFonts w:ascii="Times New Roman" w:hAnsi="Times New Roman"/>
          <w:color w:val="000000"/>
        </w:rPr>
        <w:t>ČŠI,</w:t>
      </w:r>
      <w:r w:rsidRPr="0019596F">
        <w:rPr>
          <w:rFonts w:ascii="Times New Roman" w:hAnsi="Times New Roman"/>
          <w:color w:val="000000"/>
        </w:rPr>
        <w:t xml:space="preserve"> 2024).</w:t>
      </w:r>
    </w:p>
    <w:p w14:paraId="2A6D8410" w14:textId="3C8648CE"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Pozitivně lze hodnotit schopnost žáků odolávat impulzivním nákupům a tlaku okolí, což je kompetence č. 48 a 234. Celkem 55,3 % respondentů uvedlo, že spíše nebo vždy dokáže odolat marketingu a tlaku vrstevníků na sociálních sítích. Tato schopnost „myslet kriticky a nezávisle“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s. 43) je klíčová pro prevenci předlužení. V oblasti porovnávání cen před nákupem (kompetence č. 100) se 42,8 % žáků chová aktivně (odpovědi „často“ a „vždy“), což naznačuje, že strategie hledání nejvýhodnější nabídky je u části studentů již etablovaným návykem, který </w:t>
      </w:r>
      <w:r w:rsidR="004C4887">
        <w:rPr>
          <w:rFonts w:ascii="Times New Roman" w:hAnsi="Times New Roman"/>
          <w:color w:val="000000"/>
        </w:rPr>
        <w:t>ČŠI</w:t>
      </w:r>
      <w:r w:rsidRPr="0019596F">
        <w:rPr>
          <w:rFonts w:ascii="Times New Roman" w:hAnsi="Times New Roman"/>
          <w:color w:val="000000"/>
        </w:rPr>
        <w:t xml:space="preserve"> (2024) spojuj</w:t>
      </w:r>
      <w:r w:rsidR="004C4887">
        <w:rPr>
          <w:rFonts w:ascii="Times New Roman" w:hAnsi="Times New Roman"/>
          <w:color w:val="000000"/>
        </w:rPr>
        <w:t>e</w:t>
      </w:r>
      <w:r w:rsidRPr="0019596F">
        <w:rPr>
          <w:rFonts w:ascii="Times New Roman" w:hAnsi="Times New Roman"/>
          <w:color w:val="000000"/>
        </w:rPr>
        <w:t xml:space="preserve"> s vyšší úrovní finanční gramotnosti.</w:t>
      </w:r>
    </w:p>
    <w:p w14:paraId="467013E2" w14:textId="77777777"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Závěrem této části lze konstatovat, že žáci sice deklarují vysokou důvěru v oficiální instituce, ale v praktickém životě často zanedbávají kontrolní mechanismy (účtenky, smlouvy) a pravidelnou evidenci rozpočtu. Tento rozpor mezi teoretickou důvěrou v autority a praktickou pasivitou v administrativních úkonech představuje prostor pro cílenější didaktické intervence zaměřené na procedurální dovednosti.</w:t>
      </w:r>
    </w:p>
    <w:p w14:paraId="75FE8CF1" w14:textId="65E291A3" w:rsidR="00E65995" w:rsidRPr="0019596F" w:rsidRDefault="00E65995" w:rsidP="0019596F">
      <w:pPr>
        <w:pStyle w:val="Nadpis2"/>
        <w:numPr>
          <w:ilvl w:val="1"/>
          <w:numId w:val="22"/>
        </w:numPr>
        <w:rPr>
          <w:rFonts w:ascii="Times New Roman" w:hAnsi="Times New Roman" w:cs="Times New Roman"/>
        </w:rPr>
      </w:pPr>
      <w:bookmarkStart w:id="40" w:name="_Toc227309591"/>
      <w:r w:rsidRPr="0019596F">
        <w:rPr>
          <w:rFonts w:ascii="Times New Roman" w:hAnsi="Times New Roman" w:cs="Times New Roman"/>
        </w:rPr>
        <w:lastRenderedPageBreak/>
        <w:t>Hodnocení výukových aktivit a technologií z pohledu žáka</w:t>
      </w:r>
      <w:bookmarkEnd w:id="40"/>
      <w:r w:rsidRPr="0019596F">
        <w:rPr>
          <w:rFonts w:ascii="Times New Roman" w:hAnsi="Times New Roman" w:cs="Times New Roman"/>
        </w:rPr>
        <w:t xml:space="preserve"> </w:t>
      </w:r>
    </w:p>
    <w:p w14:paraId="3F8AD3AF" w14:textId="67A8406B"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Závěrečný blok šetření reflektuje naplňování cílů v oblasti digitálních financí a praktických dovedností, které Rámec finančních kompetencí pro děti a mládež v EU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integruje jako nezbytné prvky moderního vzdělávání. Získaná data potvrzují přetrvávající dominanci teoretického přístupu; celkem 49,6 % respondentů nesouhlasí s tím, že by ve výuce byl věnován dostatečný prostor praktickým dovednostem na úkor definic. Tento nález koliduje s metodikou EU/OECD (2023), která definuje finanční gramotnost primárně skrze dovednosti a chování. Pokud polovina žáků vnímá výuku jako teoreticky přetíženou, hrozí, že ekonomické vzdělávání ustrne u </w:t>
      </w:r>
      <w:proofErr w:type="spellStart"/>
      <w:r w:rsidRPr="0019596F">
        <w:rPr>
          <w:rFonts w:ascii="Times New Roman" w:hAnsi="Times New Roman"/>
          <w:color w:val="000000"/>
        </w:rPr>
        <w:t>Bloomových</w:t>
      </w:r>
      <w:proofErr w:type="spellEnd"/>
      <w:r w:rsidRPr="0019596F">
        <w:rPr>
          <w:rFonts w:ascii="Times New Roman" w:hAnsi="Times New Roman"/>
          <w:color w:val="000000"/>
        </w:rPr>
        <w:t xml:space="preserve"> nižších kognitivních úrovní bez transformace do funkčních kompetencí.</w:t>
      </w:r>
    </w:p>
    <w:p w14:paraId="12941571" w14:textId="3D1E6572"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Výrazný deficit vykazuje oblast kybernetické bezpečnosti, kterou evropský rámec považuje za klíčovou pro 21. století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Přestože 78,1 % žáků v soukromí aktivně využívá silná hesla či biometrické prvky, v hodinách ekonomie se s tématem ochrany digitální identity 64,8 % z nich setkává zřídka nebo nikdy. Školy tak pravděpodobně delegují bezpečnost do hodin informatiky, čímž dochází k oslabení ekonomického kontextu ochrany finančních údajů a prevence online podvodů, které kompetence č. 191 a 196 výslovně vyžadují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w:t>
      </w:r>
    </w:p>
    <w:p w14:paraId="56075D00" w14:textId="4F83C596" w:rsidR="00E65995" w:rsidRPr="0019596F" w:rsidRDefault="00E65995" w:rsidP="00E65995">
      <w:pPr>
        <w:spacing w:after="120" w:line="360" w:lineRule="auto"/>
        <w:jc w:val="both"/>
        <w:rPr>
          <w:rFonts w:ascii="Times New Roman" w:hAnsi="Times New Roman"/>
          <w:color w:val="000000"/>
        </w:rPr>
      </w:pPr>
      <w:r w:rsidRPr="0019596F">
        <w:rPr>
          <w:rFonts w:ascii="Times New Roman" w:hAnsi="Times New Roman"/>
          <w:color w:val="000000"/>
        </w:rPr>
        <w:t>Jako nejslabší místa výuky žáci identifikovali investování (39 %) a daňový systém (33,3 %). Tato zjištění korelují s dříve identifikovaným nízkým pochopením složeného úročení a potvrzují potřebu posílit oblasti zásadní pro budoucí finanční odolnost (</w:t>
      </w:r>
      <w:r w:rsidR="004C4887">
        <w:rPr>
          <w:rFonts w:ascii="Times New Roman" w:hAnsi="Times New Roman"/>
          <w:color w:val="000000"/>
        </w:rPr>
        <w:t>ČŠI</w:t>
      </w:r>
      <w:r w:rsidRPr="0019596F">
        <w:rPr>
          <w:rFonts w:ascii="Times New Roman" w:hAnsi="Times New Roman"/>
          <w:color w:val="000000"/>
        </w:rPr>
        <w:t xml:space="preserve">, 2024). Schopnost školy srozumitelně vysvětlit aktuální jevy, jako je inflace či úrokové sazby, hodnotí negativně 39,1 % respondentů. Neschopnost propojovat učebnicovou teorii s dynamickou </w:t>
      </w:r>
      <w:r w:rsidRPr="0019596F">
        <w:rPr>
          <w:rFonts w:ascii="Times New Roman" w:hAnsi="Times New Roman"/>
          <w:color w:val="000000"/>
        </w:rPr>
        <w:lastRenderedPageBreak/>
        <w:t xml:space="preserve">realitou může být jednou z příčin, proč žáci v důvěře v informace upřednostňují internetové zdroje a </w:t>
      </w:r>
      <w:proofErr w:type="spellStart"/>
      <w:r w:rsidRPr="0019596F">
        <w:rPr>
          <w:rFonts w:ascii="Times New Roman" w:hAnsi="Times New Roman"/>
          <w:color w:val="000000"/>
        </w:rPr>
        <w:t>influencery</w:t>
      </w:r>
      <w:proofErr w:type="spellEnd"/>
      <w:r w:rsidRPr="0019596F">
        <w:rPr>
          <w:rFonts w:ascii="Times New Roman" w:hAnsi="Times New Roman"/>
          <w:color w:val="000000"/>
        </w:rPr>
        <w:t xml:space="preserve"> (26,7 %) před učiteli (16,2 %). Didaktický potenciál technologií pro rozvoj kritického myšlení v ekonomických souvislostech tak z pohledu žáků zůstává z velké části nevyužit.</w:t>
      </w:r>
    </w:p>
    <w:p w14:paraId="5BE21D34" w14:textId="0E082F5C" w:rsidR="00E65995" w:rsidRPr="0019596F" w:rsidRDefault="0019596F" w:rsidP="0019596F">
      <w:pPr>
        <w:pStyle w:val="Nadpis1"/>
        <w:numPr>
          <w:ilvl w:val="0"/>
          <w:numId w:val="22"/>
        </w:numPr>
        <w:rPr>
          <w:rFonts w:ascii="Times New Roman" w:hAnsi="Times New Roman" w:cs="Times New Roman"/>
        </w:rPr>
      </w:pPr>
      <w:bookmarkStart w:id="41" w:name="_Toc227309592"/>
      <w:r w:rsidRPr="0019596F">
        <w:rPr>
          <w:rFonts w:ascii="Times New Roman" w:hAnsi="Times New Roman" w:cs="Times New Roman"/>
        </w:rPr>
        <w:lastRenderedPageBreak/>
        <w:t>Závěr výzkumného šetření a Doporučení pro pedagogickou praxi</w:t>
      </w:r>
      <w:bookmarkEnd w:id="41"/>
    </w:p>
    <w:p w14:paraId="63DD666F" w14:textId="59271825"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Realizovaný výzkum potvrdil, že vývoj společnosti a technologií má na didaktiku ekonomických předmětů nezpochybnitelný vliv. Z rozhovorů s pedagogy vyplývá, že role učitele se úspěšně posouvá směrem k facilitaci a podpoře samostatného uvažování žáků. Učitelé již nevnímají frontální výklad jako jediný nástroj, ale spíše jako nezbytný teoretický základ, na který navazují praktické aktivity, jako jsou fiktivní firmy či projektové dny. Tento trend lze hodnotit pozitivně, neboť odpovídá moderním pedagogickým standardům.</w:t>
      </w:r>
    </w:p>
    <w:p w14:paraId="518A02EC" w14:textId="3935D31A"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Konfrontace s pohledem žáků však odhalila, že proces modernizace naráží na určité bariéry. Zatímco pedagogové usilují o praktičnost, významná část žáků (36,2 %) stále vnímá ekonomické znalosti jako hůře využitelné v běžném životě. Tento nález pravděpodobně nesouvisí s neochotou učitelů, ale spíše s vysokou komplexitou témat, jako jsou daně či investování, která žáci vnímají jako abstraktní, dokud se s nimi nesetkají v reálné praxi. Pozitivním zjištěním je, že žáci vykazují vysokou míru digitální gramotnosti v soukromí, což vytváří spolehlivý základ, na kterém může škola dále stavět.</w:t>
      </w:r>
    </w:p>
    <w:p w14:paraId="369EF71E" w14:textId="1268A57B"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Výzkum také ukázal, že český vzdělávací systém se v oblasti finančního vzdělávání drží standardů definovaných v mezinárodních rámcích (</w:t>
      </w:r>
      <w:proofErr w:type="spellStart"/>
      <w:r w:rsidRPr="0019596F">
        <w:rPr>
          <w:rFonts w:ascii="Times New Roman" w:hAnsi="Times New Roman"/>
          <w:color w:val="000000"/>
        </w:rPr>
        <w:t>European</w:t>
      </w:r>
      <w:proofErr w:type="spellEnd"/>
      <w:r w:rsidRPr="0019596F">
        <w:rPr>
          <w:rFonts w:ascii="Times New Roman" w:hAnsi="Times New Roman"/>
          <w:color w:val="000000"/>
        </w:rPr>
        <w:t xml:space="preserve"> Union/OECD, 2023), i když výsledky šetření PISA 2022 (</w:t>
      </w:r>
      <w:r w:rsidR="004C4887">
        <w:rPr>
          <w:rFonts w:ascii="Times New Roman" w:hAnsi="Times New Roman"/>
          <w:color w:val="000000"/>
        </w:rPr>
        <w:t>ČŠI</w:t>
      </w:r>
      <w:r w:rsidRPr="0019596F">
        <w:rPr>
          <w:rFonts w:ascii="Times New Roman" w:hAnsi="Times New Roman"/>
          <w:color w:val="000000"/>
        </w:rPr>
        <w:t>, 2024) naznačují, že prostor pro zlepšení existuje zejména v oblasti vyrovnávání rozdílů mezi různými typy škol. Celkově lze shrnout, že výuka ekonomie na středních školách prochází dynamickým vývojem, který vyžaduje trpělivost a kontinuální metodickou podporu pedagogů.</w:t>
      </w:r>
    </w:p>
    <w:p w14:paraId="5B3A24F6" w14:textId="45F5A0BD"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lastRenderedPageBreak/>
        <w:t>Na základě analýzy dat a s přihlédnutím k aktuálním potřebám žáků i pedagogů jsou formulována následující doporučení, která mají ambici podpořit další rozvoj ekonomického vzdělávání:</w:t>
      </w:r>
    </w:p>
    <w:p w14:paraId="48238F6F" w14:textId="5956E2B0"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1. Posílení „zážitkové“ složky u komplexních témat Vzhledem k tomu, že žáci vnímají investování a daňový systém jako nejhůře vysvětlené oblasti, doporučuje se u těchto témat ještě více využívat simulace a reálné scénáře. Namísto teoretického popisu daní se jeví jako přínosné simulovat proces vyplnění zjednodušeného daňového přiznání na základě reálné brigády. U investování lze využít dlouhodobé simulátory akciového trhu, které žákům názorně ukážou vliv inflace a složeného úročení v čase, což jsou koncepty, v nichž žáci v šetření vykazovali nejistotu.</w:t>
      </w:r>
    </w:p>
    <w:p w14:paraId="688A68A1" w14:textId="04647DB4"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2. Integrace kybernetické bezpečnosti do ekonomického kontextu Výzkum ukázal, že téma digitální bezpečnosti je ve výuce ekonomie přítomno méně, než by odpovídalo jeho významu v digitální společnosti. Nabízí se prostor pro propojení ekonomických témat s ochranou digitální identity. Pedagogové by mohli do hodin zařazovat analýzy reálných online podvodů (</w:t>
      </w:r>
      <w:proofErr w:type="spellStart"/>
      <w:r w:rsidRPr="0019596F">
        <w:rPr>
          <w:rFonts w:ascii="Times New Roman" w:hAnsi="Times New Roman"/>
          <w:color w:val="000000"/>
        </w:rPr>
        <w:t>phishing</w:t>
      </w:r>
      <w:proofErr w:type="spellEnd"/>
      <w:r w:rsidRPr="0019596F">
        <w:rPr>
          <w:rFonts w:ascii="Times New Roman" w:hAnsi="Times New Roman"/>
          <w:color w:val="000000"/>
        </w:rPr>
        <w:t xml:space="preserve">, </w:t>
      </w:r>
      <w:proofErr w:type="spellStart"/>
      <w:r w:rsidRPr="0019596F">
        <w:rPr>
          <w:rFonts w:ascii="Times New Roman" w:hAnsi="Times New Roman"/>
          <w:color w:val="000000"/>
        </w:rPr>
        <w:t>vishing</w:t>
      </w:r>
      <w:proofErr w:type="spellEnd"/>
      <w:r w:rsidRPr="0019596F">
        <w:rPr>
          <w:rFonts w:ascii="Times New Roman" w:hAnsi="Times New Roman"/>
          <w:color w:val="000000"/>
        </w:rPr>
        <w:t>) z pohledu finančních dopadů na spotřebitele, čímž by naplnili požadavky kompetenčního rámce EU/OECD (2023) na rozvoj digitální finanční gramotnosti.</w:t>
      </w:r>
    </w:p>
    <w:p w14:paraId="530060B1" w14:textId="42518A41"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3. Adaptace modelu „</w:t>
      </w:r>
      <w:proofErr w:type="spellStart"/>
      <w:r w:rsidRPr="0019596F">
        <w:rPr>
          <w:rFonts w:ascii="Times New Roman" w:hAnsi="Times New Roman"/>
          <w:color w:val="000000"/>
        </w:rPr>
        <w:t>flipped</w:t>
      </w:r>
      <w:proofErr w:type="spellEnd"/>
      <w:r w:rsidRPr="0019596F">
        <w:rPr>
          <w:rFonts w:ascii="Times New Roman" w:hAnsi="Times New Roman"/>
          <w:color w:val="000000"/>
        </w:rPr>
        <w:t xml:space="preserve"> </w:t>
      </w:r>
      <w:proofErr w:type="spellStart"/>
      <w:r w:rsidRPr="0019596F">
        <w:rPr>
          <w:rFonts w:ascii="Times New Roman" w:hAnsi="Times New Roman"/>
          <w:color w:val="000000"/>
        </w:rPr>
        <w:t>classroom</w:t>
      </w:r>
      <w:proofErr w:type="spellEnd"/>
      <w:r w:rsidRPr="0019596F">
        <w:rPr>
          <w:rFonts w:ascii="Times New Roman" w:hAnsi="Times New Roman"/>
          <w:color w:val="000000"/>
        </w:rPr>
        <w:t>“ na školní prostředí Vzhledem k tomu, že učitelé narážejí na nízkou domácí přípravu žáků, by bylo vhodné model převrácené třídy modifikovat. Namísto zadávání teorie na doma lze v rámci rozvrhu vyčlenit bloky pro samostudium v digitálním prostředí školy (např. v počítačové učebně), po kterých by bezprostředně následovala diskuse a praktická aplikace. Tím by se eliminoval problém s nerovnoměrnou domácí přípravou a pedagog by mohl efektivněji plnit roli průvodce.</w:t>
      </w:r>
    </w:p>
    <w:p w14:paraId="63BFCBC1" w14:textId="32DD73AF" w:rsidR="0019596F"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lastRenderedPageBreak/>
        <w:t>4. Využití umělé inteligence jako nástroje pro kritické myšlení Nástup AI lze vnímat nikoli jako hrozbu, ale jako příležitost pro rozvoj analytických dovedností. Doporučuje se zadávat žákům úkoly, kde AI vygeneruje základní návrh (např. podnikatelský plán nebo analýzu trhu) a úkolem žáka bude tento výstup kriticky zhodnotit, ověřit fakta z oficiálních zdrojů (např. ČNB či ČSÚ) a navrhnout vylepšení. Tento přístup učí žáky pracovat s technologiemi zodpovědně a v souladu s potřebami moderního trhu práce.</w:t>
      </w:r>
    </w:p>
    <w:p w14:paraId="1220148B" w14:textId="0F0BC54C" w:rsidR="00132E78" w:rsidRPr="0019596F" w:rsidRDefault="0019596F" w:rsidP="0019596F">
      <w:pPr>
        <w:spacing w:after="120" w:line="360" w:lineRule="auto"/>
        <w:jc w:val="both"/>
        <w:rPr>
          <w:rFonts w:ascii="Times New Roman" w:hAnsi="Times New Roman"/>
          <w:color w:val="000000"/>
        </w:rPr>
      </w:pPr>
      <w:r w:rsidRPr="0019596F">
        <w:rPr>
          <w:rFonts w:ascii="Times New Roman" w:hAnsi="Times New Roman"/>
          <w:color w:val="000000"/>
        </w:rPr>
        <w:t>5. Podpora spolupráce s rodinou a externími odborníky Data potvrdila, že rodina zůstává pro žáky důležitým zdrojem informací. Školy by mohly iniciovat osvětové aktivity (např. projektové dny otevřené i pro rodiče), které by pomohly sjednotit finanční pojmosloví mezi školou a rodinným prostředím. Zároveň se jako přínosné jeví pokračovat v besedách s odborníky z praxe, které žákům zprostředkovávají autentický pohled na fungování finančního světa a zvyšují jejich sebedůvěru v komunikaci s institucemi.</w:t>
      </w:r>
    </w:p>
    <w:p w14:paraId="4BF3BD96" w14:textId="73C0E033" w:rsidR="00132E78" w:rsidRPr="00132E78" w:rsidRDefault="00132E78" w:rsidP="00E43667">
      <w:pPr>
        <w:pStyle w:val="Odstavec1"/>
      </w:pPr>
    </w:p>
    <w:p w14:paraId="1E43269D" w14:textId="6766B5CF" w:rsidR="004A2A28" w:rsidRPr="004A2A28" w:rsidRDefault="004A2A28" w:rsidP="00E43667">
      <w:pPr>
        <w:pStyle w:val="Odstavec1"/>
        <w:spacing w:line="360" w:lineRule="auto"/>
        <w:rPr>
          <w:rFonts w:ascii="Times New Roman" w:hAnsi="Times New Roman"/>
        </w:rPr>
      </w:pPr>
    </w:p>
    <w:p w14:paraId="3631EAEC" w14:textId="1A30B54D" w:rsidR="004A2A28" w:rsidRPr="004A2A28" w:rsidRDefault="004A2A28" w:rsidP="00E43667">
      <w:pPr>
        <w:pStyle w:val="Odstavec1"/>
        <w:spacing w:line="360" w:lineRule="auto"/>
        <w:rPr>
          <w:rFonts w:ascii="Times New Roman" w:hAnsi="Times New Roman"/>
        </w:rPr>
      </w:pPr>
    </w:p>
    <w:p w14:paraId="225D83D6" w14:textId="46A75C58" w:rsidR="004A2A28" w:rsidRPr="004A2A28" w:rsidRDefault="004A2A28" w:rsidP="00E43667">
      <w:pPr>
        <w:pStyle w:val="Odstavec1"/>
        <w:spacing w:line="360" w:lineRule="auto"/>
        <w:rPr>
          <w:rFonts w:ascii="Times New Roman" w:hAnsi="Times New Roman"/>
        </w:rPr>
      </w:pPr>
    </w:p>
    <w:p w14:paraId="282ADE4C" w14:textId="78976774" w:rsidR="004A2A28" w:rsidRPr="004A2A28" w:rsidRDefault="004A2A28" w:rsidP="00E43667">
      <w:pPr>
        <w:pStyle w:val="Odstavec1"/>
        <w:spacing w:line="360" w:lineRule="auto"/>
        <w:rPr>
          <w:rFonts w:ascii="Times New Roman" w:hAnsi="Times New Roman"/>
        </w:rPr>
      </w:pPr>
    </w:p>
    <w:p w14:paraId="68039F43" w14:textId="74E0E900" w:rsidR="0033525E" w:rsidRDefault="0033525E" w:rsidP="00E43667">
      <w:pPr>
        <w:pStyle w:val="Odstavec1"/>
        <w:spacing w:line="360" w:lineRule="auto"/>
        <w:rPr>
          <w:rFonts w:ascii="Times New Roman" w:hAnsi="Times New Roman"/>
        </w:rPr>
      </w:pPr>
    </w:p>
    <w:p w14:paraId="51FA4203" w14:textId="77777777" w:rsidR="0033525E" w:rsidRPr="0033525E" w:rsidRDefault="0033525E" w:rsidP="00E43667">
      <w:pPr>
        <w:pStyle w:val="Dalodstavce"/>
        <w:ind w:firstLine="0"/>
      </w:pPr>
    </w:p>
    <w:p w14:paraId="313BE984" w14:textId="77777777" w:rsidR="0033525E" w:rsidRPr="0033525E" w:rsidRDefault="0033525E" w:rsidP="00E43667">
      <w:pPr>
        <w:pStyle w:val="Dalodstavce"/>
        <w:ind w:firstLine="0"/>
      </w:pPr>
    </w:p>
    <w:p w14:paraId="7CCC1B94" w14:textId="56AF5D99" w:rsidR="0033525E" w:rsidRPr="0033525E" w:rsidRDefault="0033525E" w:rsidP="00E43667">
      <w:pPr>
        <w:pStyle w:val="Odstavec1"/>
        <w:spacing w:line="360" w:lineRule="auto"/>
        <w:rPr>
          <w:rFonts w:ascii="Times New Roman" w:hAnsi="Times New Roman"/>
        </w:rPr>
      </w:pPr>
    </w:p>
    <w:p w14:paraId="0D1C0156" w14:textId="77777777" w:rsidR="0033525E" w:rsidRPr="001F70E2" w:rsidRDefault="0033525E" w:rsidP="00E43667">
      <w:pPr>
        <w:pStyle w:val="Dalodstavce"/>
        <w:spacing w:line="360" w:lineRule="auto"/>
        <w:ind w:firstLine="0"/>
        <w:rPr>
          <w:rFonts w:ascii="Times New Roman" w:hAnsi="Times New Roman"/>
        </w:rPr>
      </w:pPr>
    </w:p>
    <w:p w14:paraId="4EA12B67" w14:textId="2A50B3F5" w:rsidR="0033525E" w:rsidRPr="0033525E" w:rsidRDefault="0033525E" w:rsidP="00E43667">
      <w:pPr>
        <w:pStyle w:val="Odstavec1"/>
      </w:pPr>
    </w:p>
    <w:p w14:paraId="1D928BD5" w14:textId="77777777" w:rsidR="009B0E51" w:rsidRDefault="009B0E51" w:rsidP="00E43667">
      <w:pPr>
        <w:pStyle w:val="Odstavec1"/>
      </w:pPr>
    </w:p>
    <w:p w14:paraId="1A0B32D6" w14:textId="77777777" w:rsidR="009B0E51" w:rsidRDefault="009B0E51" w:rsidP="009B0E51">
      <w:pPr>
        <w:pStyle w:val="Nadpis1"/>
        <w:numPr>
          <w:ilvl w:val="0"/>
          <w:numId w:val="22"/>
        </w:numPr>
      </w:pPr>
      <w:bookmarkStart w:id="42" w:name="_Toc20320073"/>
      <w:bookmarkStart w:id="43" w:name="_Toc227309593"/>
      <w:r w:rsidRPr="00746487">
        <w:lastRenderedPageBreak/>
        <w:t>Závěr</w:t>
      </w:r>
      <w:bookmarkEnd w:id="42"/>
      <w:bookmarkEnd w:id="43"/>
    </w:p>
    <w:p w14:paraId="770FFC37" w14:textId="77777777" w:rsidR="00D46F85" w:rsidRPr="00D46F85" w:rsidRDefault="00D46F85" w:rsidP="00D46F85">
      <w:pPr>
        <w:spacing w:after="120" w:line="360" w:lineRule="auto"/>
        <w:jc w:val="both"/>
        <w:rPr>
          <w:rFonts w:ascii="Times New Roman" w:hAnsi="Times New Roman"/>
          <w:color w:val="000000"/>
        </w:rPr>
      </w:pPr>
      <w:r w:rsidRPr="00D46F85">
        <w:rPr>
          <w:rFonts w:ascii="Times New Roman" w:hAnsi="Times New Roman"/>
          <w:color w:val="000000"/>
        </w:rPr>
        <w:t>Bakalářská práce se zabývala tím, jak moderní vývoj společnosti a technologií mění výuku ekonomických předmětů na středních školách. Cílem bylo zjistit, zda současné vyučovací metody odpovídají potřebám dnešní doby a jak je vnímají učitelé i samotní žáci.</w:t>
      </w:r>
    </w:p>
    <w:p w14:paraId="64B528F6" w14:textId="658B6332" w:rsidR="00D46F85" w:rsidRPr="00D46F85" w:rsidRDefault="00D46F85" w:rsidP="00D46F85">
      <w:pPr>
        <w:spacing w:after="120" w:line="360" w:lineRule="auto"/>
        <w:jc w:val="both"/>
        <w:rPr>
          <w:rFonts w:ascii="Times New Roman" w:hAnsi="Times New Roman"/>
          <w:color w:val="000000"/>
        </w:rPr>
      </w:pPr>
      <w:r w:rsidRPr="00D46F85">
        <w:rPr>
          <w:rFonts w:ascii="Times New Roman" w:hAnsi="Times New Roman"/>
          <w:color w:val="000000"/>
        </w:rPr>
        <w:t>Z teoretické části i vlastního výzkumu vyplývá, že se výuka postupně mění. Učitelé se snaží omezovat dlouhé přednášky a častěji zařazují aktivní prvky, jako jsou projekty, práce v týmech nebo simulace fiktivních firem. Technologie už nejsou jen doplňkem, ale stávají se běžným pracovním nástrojem. Velkou výzvou je nyní umělá inteligence, která nutí pedagogy přemýšlet o tom, jak žáky vést k samostatnému myšlení, aby se nespoléhali pouze na automaticky generované odpovědi.</w:t>
      </w:r>
    </w:p>
    <w:p w14:paraId="08CD2681" w14:textId="5CDF54F2" w:rsidR="00D46F85" w:rsidRPr="00D46F85" w:rsidRDefault="00D46F85" w:rsidP="00D46F85">
      <w:pPr>
        <w:spacing w:after="120" w:line="360" w:lineRule="auto"/>
        <w:jc w:val="both"/>
        <w:rPr>
          <w:rFonts w:ascii="Times New Roman" w:hAnsi="Times New Roman"/>
          <w:color w:val="000000"/>
        </w:rPr>
      </w:pPr>
      <w:r w:rsidRPr="00D46F85">
        <w:rPr>
          <w:rFonts w:ascii="Times New Roman" w:hAnsi="Times New Roman"/>
          <w:color w:val="000000"/>
        </w:rPr>
        <w:t>Výzkum mezi žáky však ukázal určité nedostatky. I když se školy snaží o modernizaci, mnoho studentů má stále pocit, že je výuka příliš teoretická. Největší nejistotu pociťují v praktických oblastech, jako jsou daně, investování nebo správa osobních financí. Ukázalo se také, že ačkoliv žáci běžně používají digitální technologie, ve škole se málo řeší bezpečnost peněz v online prostředí. Dalším problémem je nízká domácí příprava, která učitelům komplikuje zavádění moderních metod, jako je například model „převrácené třídy“.</w:t>
      </w:r>
    </w:p>
    <w:p w14:paraId="6E6400E8" w14:textId="0ABE43F7" w:rsidR="00D46F85" w:rsidRPr="00D46F85" w:rsidRDefault="00D46F85" w:rsidP="00D46F85">
      <w:pPr>
        <w:spacing w:after="120" w:line="360" w:lineRule="auto"/>
        <w:jc w:val="both"/>
        <w:rPr>
          <w:rFonts w:ascii="Times New Roman" w:hAnsi="Times New Roman"/>
          <w:color w:val="000000"/>
        </w:rPr>
      </w:pPr>
      <w:r w:rsidRPr="00D46F85">
        <w:rPr>
          <w:rFonts w:ascii="Times New Roman" w:hAnsi="Times New Roman"/>
          <w:color w:val="000000"/>
        </w:rPr>
        <w:t>Na základě těchto zjištění práce navrhuje několik doporučení. Výuka by se měla více zaměřit na reálné situace, například na praktické vyplňování daňových přiznání nebo simulace investic. Je také nutné více propojovat ekonomická témata s kybernetickou bezpečností a naučit žáky kriticky pracovat s informacemi z internetu.</w:t>
      </w:r>
    </w:p>
    <w:p w14:paraId="0F35E757" w14:textId="269022B0" w:rsidR="00D46F85" w:rsidRPr="00D46F85" w:rsidRDefault="00D46F85" w:rsidP="00D46F85">
      <w:pPr>
        <w:spacing w:after="120" w:line="360" w:lineRule="auto"/>
        <w:jc w:val="both"/>
        <w:rPr>
          <w:rFonts w:ascii="Times New Roman" w:hAnsi="Times New Roman"/>
          <w:color w:val="000000"/>
        </w:rPr>
      </w:pPr>
      <w:r w:rsidRPr="00D46F85">
        <w:rPr>
          <w:rFonts w:ascii="Times New Roman" w:hAnsi="Times New Roman"/>
          <w:color w:val="000000"/>
        </w:rPr>
        <w:lastRenderedPageBreak/>
        <w:t xml:space="preserve">Závěrem lze </w:t>
      </w:r>
      <w:r w:rsidR="00C04547" w:rsidRPr="00D46F85">
        <w:rPr>
          <w:rFonts w:ascii="Times New Roman" w:hAnsi="Times New Roman"/>
          <w:color w:val="000000"/>
        </w:rPr>
        <w:t>říct</w:t>
      </w:r>
      <w:r w:rsidRPr="00D46F85">
        <w:rPr>
          <w:rFonts w:ascii="Times New Roman" w:hAnsi="Times New Roman"/>
          <w:color w:val="000000"/>
        </w:rPr>
        <w:t>, že cíle práce byly naplněny. Ukázalo se, že modernizace výuky není jen o nákupu techniky, ale hlavně o lepším propojení teorie s každodenní praxí. Pokud má škola připravit žáky na dospělý život, musí výuka ekonomie pružně reagovat na změny v reálném světě a motivovat studenty k aktivnímu přístupu k vlastní budoucnosti.</w:t>
      </w:r>
    </w:p>
    <w:p w14:paraId="3AAA0805" w14:textId="77777777" w:rsidR="009B0E51" w:rsidRPr="00603FE4" w:rsidRDefault="009B0E51" w:rsidP="00603FE4">
      <w:pPr>
        <w:pStyle w:val="Odstavec1"/>
      </w:pPr>
    </w:p>
    <w:p w14:paraId="28027E36" w14:textId="77777777" w:rsidR="00761D2F" w:rsidRPr="00761D2F" w:rsidRDefault="00761D2F" w:rsidP="00761D2F">
      <w:pPr>
        <w:pStyle w:val="Dalodstavce"/>
      </w:pPr>
    </w:p>
    <w:p w14:paraId="02B0A1A8" w14:textId="77777777" w:rsidR="00B90C89" w:rsidRDefault="00B90C89" w:rsidP="00747FF7">
      <w:pPr>
        <w:pStyle w:val="Dalodstavce"/>
        <w:sectPr w:rsidR="00B90C89" w:rsidSect="009B0E51">
          <w:headerReference w:type="even" r:id="rId27"/>
          <w:headerReference w:type="default" r:id="rId28"/>
          <w:type w:val="oddPage"/>
          <w:pgSz w:w="11906" w:h="16838" w:code="9"/>
          <w:pgMar w:top="2380" w:right="2020" w:bottom="2380" w:left="2020" w:header="1900" w:footer="1280" w:gutter="500"/>
          <w:cols w:space="708"/>
          <w:docGrid w:linePitch="360"/>
        </w:sectPr>
      </w:pPr>
    </w:p>
    <w:p w14:paraId="6B3B18CE" w14:textId="764F8BE7" w:rsidR="005E4C2C" w:rsidRPr="00331EB5" w:rsidRDefault="00D80A2A" w:rsidP="00331EB5">
      <w:pPr>
        <w:pStyle w:val="Nadpis10"/>
        <w:rPr>
          <w:rFonts w:ascii="Times New Roman" w:hAnsi="Times New Roman" w:cs="Times New Roman"/>
        </w:rPr>
      </w:pPr>
      <w:bookmarkStart w:id="44" w:name="_Toc257117031"/>
      <w:bookmarkStart w:id="45" w:name="_Toc381564283"/>
      <w:bookmarkStart w:id="46" w:name="_Toc227309594"/>
      <w:r w:rsidRPr="00331EB5">
        <w:rPr>
          <w:rFonts w:ascii="Times New Roman" w:hAnsi="Times New Roman" w:cs="Times New Roman"/>
        </w:rPr>
        <w:lastRenderedPageBreak/>
        <w:t>Použité zdroje</w:t>
      </w:r>
      <w:bookmarkEnd w:id="44"/>
      <w:bookmarkEnd w:id="45"/>
      <w:bookmarkEnd w:id="46"/>
    </w:p>
    <w:p w14:paraId="47310138" w14:textId="77777777" w:rsidR="00D728A6" w:rsidRPr="00331EB5" w:rsidRDefault="00D728A6" w:rsidP="00D728A6">
      <w:pPr>
        <w:spacing w:after="160" w:line="278" w:lineRule="auto"/>
        <w:rPr>
          <w:rFonts w:ascii="Times New Roman" w:hAnsi="Times New Roman"/>
        </w:rPr>
      </w:pPr>
      <w:r w:rsidRPr="00331EB5">
        <w:rPr>
          <w:rFonts w:ascii="Times New Roman" w:hAnsi="Times New Roman"/>
        </w:rPr>
        <w:t xml:space="preserve">Bergmann, J., &amp; </w:t>
      </w:r>
      <w:proofErr w:type="spellStart"/>
      <w:r w:rsidRPr="00331EB5">
        <w:rPr>
          <w:rFonts w:ascii="Times New Roman" w:hAnsi="Times New Roman"/>
        </w:rPr>
        <w:t>Sams</w:t>
      </w:r>
      <w:proofErr w:type="spellEnd"/>
      <w:r w:rsidRPr="00331EB5">
        <w:rPr>
          <w:rFonts w:ascii="Times New Roman" w:hAnsi="Times New Roman"/>
        </w:rPr>
        <w:t xml:space="preserve">, A. (2012). Flip </w:t>
      </w:r>
      <w:proofErr w:type="spellStart"/>
      <w:r w:rsidRPr="00331EB5">
        <w:rPr>
          <w:rFonts w:ascii="Times New Roman" w:hAnsi="Times New Roman"/>
        </w:rPr>
        <w:t>Your</w:t>
      </w:r>
      <w:proofErr w:type="spellEnd"/>
      <w:r w:rsidRPr="00331EB5">
        <w:rPr>
          <w:rFonts w:ascii="Times New Roman" w:hAnsi="Times New Roman"/>
        </w:rPr>
        <w:t xml:space="preserve"> </w:t>
      </w:r>
      <w:proofErr w:type="spellStart"/>
      <w:r w:rsidRPr="00331EB5">
        <w:rPr>
          <w:rFonts w:ascii="Times New Roman" w:hAnsi="Times New Roman"/>
        </w:rPr>
        <w:t>Classroom</w:t>
      </w:r>
      <w:proofErr w:type="spellEnd"/>
      <w:r w:rsidRPr="00331EB5">
        <w:rPr>
          <w:rFonts w:ascii="Times New Roman" w:hAnsi="Times New Roman"/>
        </w:rPr>
        <w:t xml:space="preserve">: </w:t>
      </w:r>
      <w:proofErr w:type="spellStart"/>
      <w:r w:rsidRPr="00331EB5">
        <w:rPr>
          <w:rFonts w:ascii="Times New Roman" w:hAnsi="Times New Roman"/>
        </w:rPr>
        <w:t>Reach</w:t>
      </w:r>
      <w:proofErr w:type="spellEnd"/>
      <w:r w:rsidRPr="00331EB5">
        <w:rPr>
          <w:rFonts w:ascii="Times New Roman" w:hAnsi="Times New Roman"/>
        </w:rPr>
        <w:t xml:space="preserve"> </w:t>
      </w:r>
      <w:proofErr w:type="spellStart"/>
      <w:r w:rsidRPr="00331EB5">
        <w:rPr>
          <w:rFonts w:ascii="Times New Roman" w:hAnsi="Times New Roman"/>
        </w:rPr>
        <w:t>Every</w:t>
      </w:r>
      <w:proofErr w:type="spellEnd"/>
      <w:r w:rsidRPr="00331EB5">
        <w:rPr>
          <w:rFonts w:ascii="Times New Roman" w:hAnsi="Times New Roman"/>
        </w:rPr>
        <w:t xml:space="preserve"> Student in </w:t>
      </w:r>
      <w:proofErr w:type="spellStart"/>
      <w:r w:rsidRPr="00331EB5">
        <w:rPr>
          <w:rFonts w:ascii="Times New Roman" w:hAnsi="Times New Roman"/>
        </w:rPr>
        <w:t>Every</w:t>
      </w:r>
      <w:proofErr w:type="spellEnd"/>
      <w:r w:rsidRPr="00331EB5">
        <w:rPr>
          <w:rFonts w:ascii="Times New Roman" w:hAnsi="Times New Roman"/>
        </w:rPr>
        <w:t xml:space="preserve"> </w:t>
      </w:r>
      <w:proofErr w:type="spellStart"/>
      <w:r w:rsidRPr="00331EB5">
        <w:rPr>
          <w:rFonts w:ascii="Times New Roman" w:hAnsi="Times New Roman"/>
        </w:rPr>
        <w:t>Class</w:t>
      </w:r>
      <w:proofErr w:type="spellEnd"/>
      <w:r w:rsidRPr="00331EB5">
        <w:rPr>
          <w:rFonts w:ascii="Times New Roman" w:hAnsi="Times New Roman"/>
        </w:rPr>
        <w:t xml:space="preserve"> </w:t>
      </w:r>
      <w:proofErr w:type="spellStart"/>
      <w:r w:rsidRPr="00331EB5">
        <w:rPr>
          <w:rFonts w:ascii="Times New Roman" w:hAnsi="Times New Roman"/>
        </w:rPr>
        <w:t>Every</w:t>
      </w:r>
      <w:proofErr w:type="spellEnd"/>
      <w:r w:rsidRPr="00331EB5">
        <w:rPr>
          <w:rFonts w:ascii="Times New Roman" w:hAnsi="Times New Roman"/>
        </w:rPr>
        <w:t xml:space="preserve"> </w:t>
      </w:r>
      <w:proofErr w:type="spellStart"/>
      <w:r w:rsidRPr="00331EB5">
        <w:rPr>
          <w:rFonts w:ascii="Times New Roman" w:hAnsi="Times New Roman"/>
        </w:rPr>
        <w:t>Day</w:t>
      </w:r>
      <w:proofErr w:type="spellEnd"/>
      <w:r w:rsidRPr="00331EB5">
        <w:rPr>
          <w:rFonts w:ascii="Times New Roman" w:hAnsi="Times New Roman"/>
        </w:rPr>
        <w:t xml:space="preserve">. International Society </w:t>
      </w:r>
      <w:proofErr w:type="spellStart"/>
      <w:r w:rsidRPr="00331EB5">
        <w:rPr>
          <w:rFonts w:ascii="Times New Roman" w:hAnsi="Times New Roman"/>
        </w:rPr>
        <w:t>for</w:t>
      </w:r>
      <w:proofErr w:type="spellEnd"/>
      <w:r w:rsidRPr="00331EB5">
        <w:rPr>
          <w:rFonts w:ascii="Times New Roman" w:hAnsi="Times New Roman"/>
        </w:rPr>
        <w:t xml:space="preserve"> Technology in </w:t>
      </w:r>
      <w:proofErr w:type="spellStart"/>
      <w:r w:rsidRPr="00331EB5">
        <w:rPr>
          <w:rFonts w:ascii="Times New Roman" w:hAnsi="Times New Roman"/>
        </w:rPr>
        <w:t>Education</w:t>
      </w:r>
      <w:proofErr w:type="spellEnd"/>
      <w:r w:rsidRPr="00331EB5">
        <w:rPr>
          <w:rFonts w:ascii="Times New Roman" w:hAnsi="Times New Roman"/>
        </w:rPr>
        <w:t>.</w:t>
      </w:r>
    </w:p>
    <w:p w14:paraId="3E088F92" w14:textId="77777777" w:rsidR="00D728A6" w:rsidRPr="00331EB5" w:rsidRDefault="00D728A6" w:rsidP="00D728A6">
      <w:pPr>
        <w:spacing w:after="160" w:line="278" w:lineRule="auto"/>
        <w:rPr>
          <w:rFonts w:ascii="Times New Roman" w:hAnsi="Times New Roman"/>
        </w:rPr>
      </w:pPr>
      <w:proofErr w:type="spellStart"/>
      <w:r w:rsidRPr="00331EB5">
        <w:rPr>
          <w:rFonts w:ascii="Times New Roman" w:hAnsi="Times New Roman"/>
        </w:rPr>
        <w:t>Bishop</w:t>
      </w:r>
      <w:proofErr w:type="spellEnd"/>
      <w:r w:rsidRPr="00331EB5">
        <w:rPr>
          <w:rFonts w:ascii="Times New Roman" w:hAnsi="Times New Roman"/>
        </w:rPr>
        <w:t xml:space="preserve">, J. L., &amp; </w:t>
      </w:r>
      <w:proofErr w:type="spellStart"/>
      <w:r w:rsidRPr="00331EB5">
        <w:rPr>
          <w:rFonts w:ascii="Times New Roman" w:hAnsi="Times New Roman"/>
        </w:rPr>
        <w:t>Verleger</w:t>
      </w:r>
      <w:proofErr w:type="spellEnd"/>
      <w:r w:rsidRPr="00331EB5">
        <w:rPr>
          <w:rFonts w:ascii="Times New Roman" w:hAnsi="Times New Roman"/>
        </w:rPr>
        <w:t xml:space="preserve">, M. A. (2013). </w:t>
      </w:r>
      <w:proofErr w:type="spellStart"/>
      <w:r w:rsidRPr="00331EB5">
        <w:rPr>
          <w:rFonts w:ascii="Times New Roman" w:hAnsi="Times New Roman"/>
        </w:rPr>
        <w:t>The</w:t>
      </w:r>
      <w:proofErr w:type="spellEnd"/>
      <w:r w:rsidRPr="00331EB5">
        <w:rPr>
          <w:rFonts w:ascii="Times New Roman" w:hAnsi="Times New Roman"/>
        </w:rPr>
        <w:t xml:space="preserve"> </w:t>
      </w:r>
      <w:proofErr w:type="spellStart"/>
      <w:r w:rsidRPr="00331EB5">
        <w:rPr>
          <w:rFonts w:ascii="Times New Roman" w:hAnsi="Times New Roman"/>
        </w:rPr>
        <w:t>flipped</w:t>
      </w:r>
      <w:proofErr w:type="spellEnd"/>
      <w:r w:rsidRPr="00331EB5">
        <w:rPr>
          <w:rFonts w:ascii="Times New Roman" w:hAnsi="Times New Roman"/>
        </w:rPr>
        <w:t xml:space="preserve"> </w:t>
      </w:r>
      <w:proofErr w:type="spellStart"/>
      <w:r w:rsidRPr="00331EB5">
        <w:rPr>
          <w:rFonts w:ascii="Times New Roman" w:hAnsi="Times New Roman"/>
        </w:rPr>
        <w:t>classroom</w:t>
      </w:r>
      <w:proofErr w:type="spellEnd"/>
      <w:r w:rsidRPr="00331EB5">
        <w:rPr>
          <w:rFonts w:ascii="Times New Roman" w:hAnsi="Times New Roman"/>
        </w:rPr>
        <w:t xml:space="preserve">: A </w:t>
      </w:r>
      <w:proofErr w:type="spellStart"/>
      <w:r w:rsidRPr="00331EB5">
        <w:rPr>
          <w:rFonts w:ascii="Times New Roman" w:hAnsi="Times New Roman"/>
        </w:rPr>
        <w:t>survey</w:t>
      </w:r>
      <w:proofErr w:type="spellEnd"/>
      <w:r w:rsidRPr="00331EB5">
        <w:rPr>
          <w:rFonts w:ascii="Times New Roman" w:hAnsi="Times New Roman"/>
        </w:rPr>
        <w:t xml:space="preserve"> </w:t>
      </w:r>
      <w:proofErr w:type="spellStart"/>
      <w:r w:rsidRPr="00331EB5">
        <w:rPr>
          <w:rFonts w:ascii="Times New Roman" w:hAnsi="Times New Roman"/>
        </w:rPr>
        <w:t>of</w:t>
      </w:r>
      <w:proofErr w:type="spellEnd"/>
      <w:r w:rsidRPr="00331EB5">
        <w:rPr>
          <w:rFonts w:ascii="Times New Roman" w:hAnsi="Times New Roman"/>
        </w:rPr>
        <w:t xml:space="preserve"> </w:t>
      </w:r>
      <w:proofErr w:type="spellStart"/>
      <w:r w:rsidRPr="00331EB5">
        <w:rPr>
          <w:rFonts w:ascii="Times New Roman" w:hAnsi="Times New Roman"/>
        </w:rPr>
        <w:t>the</w:t>
      </w:r>
      <w:proofErr w:type="spellEnd"/>
      <w:r w:rsidRPr="00331EB5">
        <w:rPr>
          <w:rFonts w:ascii="Times New Roman" w:hAnsi="Times New Roman"/>
        </w:rPr>
        <w:t xml:space="preserve"> </w:t>
      </w:r>
      <w:proofErr w:type="spellStart"/>
      <w:r w:rsidRPr="00331EB5">
        <w:rPr>
          <w:rFonts w:ascii="Times New Roman" w:hAnsi="Times New Roman"/>
        </w:rPr>
        <w:t>research</w:t>
      </w:r>
      <w:proofErr w:type="spellEnd"/>
      <w:r w:rsidRPr="00331EB5">
        <w:rPr>
          <w:rFonts w:ascii="Times New Roman" w:hAnsi="Times New Roman"/>
        </w:rPr>
        <w:t xml:space="preserve">. In ASEE </w:t>
      </w:r>
      <w:proofErr w:type="spellStart"/>
      <w:r w:rsidRPr="00331EB5">
        <w:rPr>
          <w:rFonts w:ascii="Times New Roman" w:hAnsi="Times New Roman"/>
        </w:rPr>
        <w:t>National</w:t>
      </w:r>
      <w:proofErr w:type="spellEnd"/>
      <w:r w:rsidRPr="00331EB5">
        <w:rPr>
          <w:rFonts w:ascii="Times New Roman" w:hAnsi="Times New Roman"/>
        </w:rPr>
        <w:t xml:space="preserve"> </w:t>
      </w:r>
      <w:proofErr w:type="spellStart"/>
      <w:r w:rsidRPr="00331EB5">
        <w:rPr>
          <w:rFonts w:ascii="Times New Roman" w:hAnsi="Times New Roman"/>
        </w:rPr>
        <w:t>Conference</w:t>
      </w:r>
      <w:proofErr w:type="spellEnd"/>
      <w:r w:rsidRPr="00331EB5">
        <w:rPr>
          <w:rFonts w:ascii="Times New Roman" w:hAnsi="Times New Roman"/>
        </w:rPr>
        <w:t xml:space="preserve"> </w:t>
      </w:r>
      <w:proofErr w:type="spellStart"/>
      <w:r w:rsidRPr="00331EB5">
        <w:rPr>
          <w:rFonts w:ascii="Times New Roman" w:hAnsi="Times New Roman"/>
        </w:rPr>
        <w:t>Proceedings</w:t>
      </w:r>
      <w:proofErr w:type="spellEnd"/>
      <w:r w:rsidRPr="00331EB5">
        <w:rPr>
          <w:rFonts w:ascii="Times New Roman" w:hAnsi="Times New Roman"/>
        </w:rPr>
        <w:t>. Atlanta, GA.</w:t>
      </w:r>
    </w:p>
    <w:p w14:paraId="69789FCA" w14:textId="77777777" w:rsidR="00D728A6" w:rsidRPr="00331EB5" w:rsidRDefault="00D728A6" w:rsidP="00D728A6">
      <w:pPr>
        <w:spacing w:after="160" w:line="278" w:lineRule="auto"/>
        <w:rPr>
          <w:rFonts w:ascii="Times New Roman" w:hAnsi="Times New Roman"/>
        </w:rPr>
      </w:pPr>
      <w:r w:rsidRPr="00331EB5">
        <w:rPr>
          <w:rFonts w:ascii="Times New Roman" w:hAnsi="Times New Roman"/>
        </w:rPr>
        <w:t xml:space="preserve">Black, P., &amp; Wiliam, D. (1998). </w:t>
      </w:r>
      <w:proofErr w:type="spellStart"/>
      <w:r w:rsidRPr="00331EB5">
        <w:rPr>
          <w:rFonts w:ascii="Times New Roman" w:hAnsi="Times New Roman"/>
        </w:rPr>
        <w:t>Inside</w:t>
      </w:r>
      <w:proofErr w:type="spellEnd"/>
      <w:r w:rsidRPr="00331EB5">
        <w:rPr>
          <w:rFonts w:ascii="Times New Roman" w:hAnsi="Times New Roman"/>
        </w:rPr>
        <w:t xml:space="preserve"> </w:t>
      </w:r>
      <w:proofErr w:type="spellStart"/>
      <w:r w:rsidRPr="00331EB5">
        <w:rPr>
          <w:rFonts w:ascii="Times New Roman" w:hAnsi="Times New Roman"/>
        </w:rPr>
        <w:t>the</w:t>
      </w:r>
      <w:proofErr w:type="spellEnd"/>
      <w:r w:rsidRPr="00331EB5">
        <w:rPr>
          <w:rFonts w:ascii="Times New Roman" w:hAnsi="Times New Roman"/>
        </w:rPr>
        <w:t xml:space="preserve"> Black Box: </w:t>
      </w:r>
      <w:proofErr w:type="spellStart"/>
      <w:r w:rsidRPr="00331EB5">
        <w:rPr>
          <w:rFonts w:ascii="Times New Roman" w:hAnsi="Times New Roman"/>
        </w:rPr>
        <w:t>Raising</w:t>
      </w:r>
      <w:proofErr w:type="spellEnd"/>
      <w:r w:rsidRPr="00331EB5">
        <w:rPr>
          <w:rFonts w:ascii="Times New Roman" w:hAnsi="Times New Roman"/>
        </w:rPr>
        <w:t xml:space="preserve"> </w:t>
      </w:r>
      <w:proofErr w:type="spellStart"/>
      <w:r w:rsidRPr="00331EB5">
        <w:rPr>
          <w:rFonts w:ascii="Times New Roman" w:hAnsi="Times New Roman"/>
        </w:rPr>
        <w:t>Standards</w:t>
      </w:r>
      <w:proofErr w:type="spellEnd"/>
      <w:r w:rsidRPr="00331EB5">
        <w:rPr>
          <w:rFonts w:ascii="Times New Roman" w:hAnsi="Times New Roman"/>
        </w:rPr>
        <w:t xml:space="preserve"> </w:t>
      </w:r>
      <w:proofErr w:type="spellStart"/>
      <w:r w:rsidRPr="00331EB5">
        <w:rPr>
          <w:rFonts w:ascii="Times New Roman" w:hAnsi="Times New Roman"/>
        </w:rPr>
        <w:t>Through</w:t>
      </w:r>
      <w:proofErr w:type="spellEnd"/>
      <w:r w:rsidRPr="00331EB5">
        <w:rPr>
          <w:rFonts w:ascii="Times New Roman" w:hAnsi="Times New Roman"/>
        </w:rPr>
        <w:t xml:space="preserve"> </w:t>
      </w:r>
      <w:proofErr w:type="spellStart"/>
      <w:r w:rsidRPr="00331EB5">
        <w:rPr>
          <w:rFonts w:ascii="Times New Roman" w:hAnsi="Times New Roman"/>
        </w:rPr>
        <w:t>Classroom</w:t>
      </w:r>
      <w:proofErr w:type="spellEnd"/>
      <w:r w:rsidRPr="00331EB5">
        <w:rPr>
          <w:rFonts w:ascii="Times New Roman" w:hAnsi="Times New Roman"/>
        </w:rPr>
        <w:t xml:space="preserve"> </w:t>
      </w:r>
      <w:proofErr w:type="spellStart"/>
      <w:r w:rsidRPr="00331EB5">
        <w:rPr>
          <w:rFonts w:ascii="Times New Roman" w:hAnsi="Times New Roman"/>
        </w:rPr>
        <w:t>Assessment</w:t>
      </w:r>
      <w:proofErr w:type="spellEnd"/>
      <w:r w:rsidRPr="00331EB5">
        <w:rPr>
          <w:rFonts w:ascii="Times New Roman" w:hAnsi="Times New Roman"/>
        </w:rPr>
        <w:t xml:space="preserve">. </w:t>
      </w:r>
      <w:proofErr w:type="spellStart"/>
      <w:r w:rsidRPr="00331EB5">
        <w:rPr>
          <w:rFonts w:ascii="Times New Roman" w:hAnsi="Times New Roman"/>
        </w:rPr>
        <w:t>Phi</w:t>
      </w:r>
      <w:proofErr w:type="spellEnd"/>
      <w:r w:rsidRPr="00331EB5">
        <w:rPr>
          <w:rFonts w:ascii="Times New Roman" w:hAnsi="Times New Roman"/>
        </w:rPr>
        <w:t xml:space="preserve"> Delta </w:t>
      </w:r>
      <w:proofErr w:type="spellStart"/>
      <w:r w:rsidRPr="00331EB5">
        <w:rPr>
          <w:rFonts w:ascii="Times New Roman" w:hAnsi="Times New Roman"/>
        </w:rPr>
        <w:t>Kappan</w:t>
      </w:r>
      <w:proofErr w:type="spellEnd"/>
      <w:r w:rsidRPr="00331EB5">
        <w:rPr>
          <w:rFonts w:ascii="Times New Roman" w:hAnsi="Times New Roman"/>
        </w:rPr>
        <w:t>, 80(2), 139–148.</w:t>
      </w:r>
    </w:p>
    <w:p w14:paraId="5396FAB9" w14:textId="77777777" w:rsidR="00D728A6" w:rsidRPr="00331EB5" w:rsidRDefault="00D728A6" w:rsidP="00D728A6">
      <w:pPr>
        <w:rPr>
          <w:rFonts w:ascii="Times New Roman" w:hAnsi="Times New Roman"/>
        </w:rPr>
      </w:pPr>
      <w:r w:rsidRPr="00331EB5">
        <w:rPr>
          <w:rFonts w:ascii="Times New Roman" w:hAnsi="Times New Roman"/>
        </w:rPr>
        <w:t xml:space="preserve">Česká školní inspekce. (2024). Národní zpráva PISA 2022: Finanční gramotnost. Dostupné z: </w:t>
      </w:r>
      <w:hyperlink r:id="rId29" w:history="1">
        <w:r w:rsidRPr="00331EB5">
          <w:rPr>
            <w:rStyle w:val="Hypertextovodkaz"/>
            <w:rFonts w:ascii="Times New Roman" w:hAnsi="Times New Roman"/>
          </w:rPr>
          <w:t>https://csicr.cz/CSICR/media/Prilohy/2024_p%C5%99%C3%ADlohy/Dokumenty/PISA_2022_financni_gramotnost.pdf</w:t>
        </w:r>
      </w:hyperlink>
    </w:p>
    <w:p w14:paraId="621D6C16" w14:textId="77777777" w:rsidR="00D728A6" w:rsidRPr="00331EB5" w:rsidRDefault="00D728A6" w:rsidP="00D728A6">
      <w:pPr>
        <w:spacing w:after="160" w:line="278" w:lineRule="auto"/>
        <w:rPr>
          <w:rFonts w:ascii="Times New Roman" w:hAnsi="Times New Roman"/>
        </w:rPr>
      </w:pPr>
      <w:r w:rsidRPr="00331EB5">
        <w:rPr>
          <w:rFonts w:ascii="Times New Roman" w:hAnsi="Times New Roman"/>
        </w:rPr>
        <w:t>Dostál, J. (2011). Interaktivní tabule ve výuce. Univerzita Palackého v Olomouci.</w:t>
      </w:r>
    </w:p>
    <w:p w14:paraId="1DC882E1" w14:textId="77777777" w:rsidR="00D728A6" w:rsidRPr="00331EB5" w:rsidRDefault="00D728A6" w:rsidP="00D728A6">
      <w:pPr>
        <w:rPr>
          <w:rFonts w:ascii="Times New Roman" w:hAnsi="Times New Roman"/>
        </w:rPr>
      </w:pPr>
      <w:proofErr w:type="spellStart"/>
      <w:r w:rsidRPr="00331EB5">
        <w:rPr>
          <w:rFonts w:ascii="Times New Roman" w:hAnsi="Times New Roman"/>
        </w:rPr>
        <w:t>European</w:t>
      </w:r>
      <w:proofErr w:type="spellEnd"/>
      <w:r w:rsidRPr="00331EB5">
        <w:rPr>
          <w:rFonts w:ascii="Times New Roman" w:hAnsi="Times New Roman"/>
        </w:rPr>
        <w:t xml:space="preserve"> Union/OECD. (2023). </w:t>
      </w:r>
      <w:proofErr w:type="spellStart"/>
      <w:r w:rsidRPr="00331EB5">
        <w:rPr>
          <w:rFonts w:ascii="Times New Roman" w:hAnsi="Times New Roman"/>
        </w:rPr>
        <w:t>Financial</w:t>
      </w:r>
      <w:proofErr w:type="spellEnd"/>
      <w:r w:rsidRPr="00331EB5">
        <w:rPr>
          <w:rFonts w:ascii="Times New Roman" w:hAnsi="Times New Roman"/>
        </w:rPr>
        <w:t xml:space="preserve"> </w:t>
      </w:r>
      <w:proofErr w:type="spellStart"/>
      <w:r w:rsidRPr="00331EB5">
        <w:rPr>
          <w:rFonts w:ascii="Times New Roman" w:hAnsi="Times New Roman"/>
        </w:rPr>
        <w:t>competence</w:t>
      </w:r>
      <w:proofErr w:type="spellEnd"/>
      <w:r w:rsidRPr="00331EB5">
        <w:rPr>
          <w:rFonts w:ascii="Times New Roman" w:hAnsi="Times New Roman"/>
        </w:rPr>
        <w:t xml:space="preserve"> framework </w:t>
      </w:r>
      <w:proofErr w:type="spellStart"/>
      <w:r w:rsidRPr="00331EB5">
        <w:rPr>
          <w:rFonts w:ascii="Times New Roman" w:hAnsi="Times New Roman"/>
        </w:rPr>
        <w:t>for</w:t>
      </w:r>
      <w:proofErr w:type="spellEnd"/>
      <w:r w:rsidRPr="00331EB5">
        <w:rPr>
          <w:rFonts w:ascii="Times New Roman" w:hAnsi="Times New Roman"/>
        </w:rPr>
        <w:t xml:space="preserve"> </w:t>
      </w:r>
      <w:proofErr w:type="spellStart"/>
      <w:r w:rsidRPr="00331EB5">
        <w:rPr>
          <w:rFonts w:ascii="Times New Roman" w:hAnsi="Times New Roman"/>
        </w:rPr>
        <w:t>children</w:t>
      </w:r>
      <w:proofErr w:type="spellEnd"/>
      <w:r w:rsidRPr="00331EB5">
        <w:rPr>
          <w:rFonts w:ascii="Times New Roman" w:hAnsi="Times New Roman"/>
        </w:rPr>
        <w:t xml:space="preserve"> and </w:t>
      </w:r>
      <w:proofErr w:type="spellStart"/>
      <w:r w:rsidRPr="00331EB5">
        <w:rPr>
          <w:rFonts w:ascii="Times New Roman" w:hAnsi="Times New Roman"/>
        </w:rPr>
        <w:t>youth</w:t>
      </w:r>
      <w:proofErr w:type="spellEnd"/>
      <w:r w:rsidRPr="00331EB5">
        <w:rPr>
          <w:rFonts w:ascii="Times New Roman" w:hAnsi="Times New Roman"/>
        </w:rPr>
        <w:t xml:space="preserve"> in </w:t>
      </w:r>
      <w:proofErr w:type="spellStart"/>
      <w:r w:rsidRPr="00331EB5">
        <w:rPr>
          <w:rFonts w:ascii="Times New Roman" w:hAnsi="Times New Roman"/>
        </w:rPr>
        <w:t>the</w:t>
      </w:r>
      <w:proofErr w:type="spellEnd"/>
      <w:r w:rsidRPr="00331EB5">
        <w:rPr>
          <w:rFonts w:ascii="Times New Roman" w:hAnsi="Times New Roman"/>
        </w:rPr>
        <w:t xml:space="preserve"> </w:t>
      </w:r>
      <w:proofErr w:type="spellStart"/>
      <w:r w:rsidRPr="00331EB5">
        <w:rPr>
          <w:rFonts w:ascii="Times New Roman" w:hAnsi="Times New Roman"/>
        </w:rPr>
        <w:t>European</w:t>
      </w:r>
      <w:proofErr w:type="spellEnd"/>
      <w:r w:rsidRPr="00331EB5">
        <w:rPr>
          <w:rFonts w:ascii="Times New Roman" w:hAnsi="Times New Roman"/>
        </w:rPr>
        <w:t xml:space="preserve"> Union. </w:t>
      </w:r>
      <w:proofErr w:type="spellStart"/>
      <w:r w:rsidRPr="00331EB5">
        <w:rPr>
          <w:rFonts w:ascii="Times New Roman" w:hAnsi="Times New Roman"/>
        </w:rPr>
        <w:t>Publications</w:t>
      </w:r>
      <w:proofErr w:type="spellEnd"/>
      <w:r w:rsidRPr="00331EB5">
        <w:rPr>
          <w:rFonts w:ascii="Times New Roman" w:hAnsi="Times New Roman"/>
        </w:rPr>
        <w:t xml:space="preserve"> Office </w:t>
      </w:r>
      <w:proofErr w:type="spellStart"/>
      <w:r w:rsidRPr="00331EB5">
        <w:rPr>
          <w:rFonts w:ascii="Times New Roman" w:hAnsi="Times New Roman"/>
        </w:rPr>
        <w:t>of</w:t>
      </w:r>
      <w:proofErr w:type="spellEnd"/>
      <w:r w:rsidRPr="00331EB5">
        <w:rPr>
          <w:rFonts w:ascii="Times New Roman" w:hAnsi="Times New Roman"/>
        </w:rPr>
        <w:t xml:space="preserve"> </w:t>
      </w:r>
      <w:proofErr w:type="spellStart"/>
      <w:r w:rsidRPr="00331EB5">
        <w:rPr>
          <w:rFonts w:ascii="Times New Roman" w:hAnsi="Times New Roman"/>
        </w:rPr>
        <w:t>the</w:t>
      </w:r>
      <w:proofErr w:type="spellEnd"/>
      <w:r w:rsidRPr="00331EB5">
        <w:rPr>
          <w:rFonts w:ascii="Times New Roman" w:hAnsi="Times New Roman"/>
        </w:rPr>
        <w:t xml:space="preserve"> </w:t>
      </w:r>
      <w:proofErr w:type="spellStart"/>
      <w:r w:rsidRPr="00331EB5">
        <w:rPr>
          <w:rFonts w:ascii="Times New Roman" w:hAnsi="Times New Roman"/>
        </w:rPr>
        <w:t>European</w:t>
      </w:r>
      <w:proofErr w:type="spellEnd"/>
      <w:r w:rsidRPr="00331EB5">
        <w:rPr>
          <w:rFonts w:ascii="Times New Roman" w:hAnsi="Times New Roman"/>
        </w:rPr>
        <w:t xml:space="preserve"> Union. Dostupné z: </w:t>
      </w:r>
      <w:hyperlink r:id="rId30" w:history="1">
        <w:r w:rsidRPr="00331EB5">
          <w:rPr>
            <w:rStyle w:val="Hypertextovodkaz"/>
            <w:rFonts w:ascii="Times New Roman" w:hAnsi="Times New Roman"/>
          </w:rPr>
          <w:t>https://finance.ec.europa.eu/publications/commission-and-oecd-infe-publish-joint-framework-children-and-youth_en</w:t>
        </w:r>
      </w:hyperlink>
    </w:p>
    <w:p w14:paraId="6F20418E" w14:textId="77777777" w:rsidR="00A922F9" w:rsidRPr="00331EB5" w:rsidRDefault="00A922F9" w:rsidP="00D728A6">
      <w:pPr>
        <w:spacing w:after="160" w:line="278" w:lineRule="auto"/>
        <w:rPr>
          <w:rFonts w:ascii="Times New Roman" w:hAnsi="Times New Roman"/>
        </w:rPr>
      </w:pPr>
    </w:p>
    <w:p w14:paraId="3051A105" w14:textId="2830B1C3" w:rsidR="00D728A6" w:rsidRPr="00331EB5" w:rsidRDefault="00D728A6" w:rsidP="00D728A6">
      <w:pPr>
        <w:spacing w:after="160" w:line="278" w:lineRule="auto"/>
        <w:rPr>
          <w:rFonts w:ascii="Times New Roman" w:hAnsi="Times New Roman"/>
        </w:rPr>
      </w:pPr>
      <w:r w:rsidRPr="00331EB5">
        <w:rPr>
          <w:rFonts w:ascii="Times New Roman" w:hAnsi="Times New Roman"/>
        </w:rPr>
        <w:t>Kratochvílová, J. (2016). Teorie a praxe projektové výuky. Masarykova univerzita.</w:t>
      </w:r>
    </w:p>
    <w:p w14:paraId="469B07E5" w14:textId="77777777" w:rsidR="00D728A6" w:rsidRPr="006C552D" w:rsidRDefault="00D728A6" w:rsidP="00D728A6">
      <w:pPr>
        <w:spacing w:after="160" w:line="278" w:lineRule="auto"/>
        <w:rPr>
          <w:rFonts w:ascii="Times New Roman" w:hAnsi="Times New Roman"/>
        </w:rPr>
      </w:pPr>
      <w:proofErr w:type="spellStart"/>
      <w:r w:rsidRPr="00331EB5">
        <w:rPr>
          <w:rFonts w:ascii="Times New Roman" w:hAnsi="Times New Roman"/>
        </w:rPr>
        <w:t>Kyriacou</w:t>
      </w:r>
      <w:proofErr w:type="spellEnd"/>
      <w:r w:rsidRPr="00331EB5">
        <w:rPr>
          <w:rFonts w:ascii="Times New Roman" w:hAnsi="Times New Roman"/>
        </w:rPr>
        <w:t>, C. (2008). Klíčové dovednosti</w:t>
      </w:r>
      <w:r w:rsidRPr="006C552D">
        <w:rPr>
          <w:rFonts w:ascii="Times New Roman" w:hAnsi="Times New Roman"/>
        </w:rPr>
        <w:t xml:space="preserve"> učitele: Cesty k dobrému vyučování. Portál.</w:t>
      </w:r>
    </w:p>
    <w:p w14:paraId="448AB62E" w14:textId="77777777" w:rsidR="00D728A6" w:rsidRPr="006C552D" w:rsidRDefault="00D728A6" w:rsidP="00D728A6">
      <w:pPr>
        <w:spacing w:after="160" w:line="278" w:lineRule="auto"/>
        <w:rPr>
          <w:rFonts w:ascii="Times New Roman" w:hAnsi="Times New Roman"/>
        </w:rPr>
      </w:pPr>
      <w:r w:rsidRPr="006C552D">
        <w:rPr>
          <w:rFonts w:ascii="Times New Roman" w:hAnsi="Times New Roman"/>
        </w:rPr>
        <w:t xml:space="preserve">Maňák, J., &amp; Švec, V. (2003). Výukové metody. </w:t>
      </w:r>
      <w:proofErr w:type="spellStart"/>
      <w:r w:rsidRPr="006C552D">
        <w:rPr>
          <w:rFonts w:ascii="Times New Roman" w:hAnsi="Times New Roman"/>
        </w:rPr>
        <w:t>Paido</w:t>
      </w:r>
      <w:proofErr w:type="spellEnd"/>
      <w:r w:rsidRPr="006C552D">
        <w:rPr>
          <w:rFonts w:ascii="Times New Roman" w:hAnsi="Times New Roman"/>
        </w:rPr>
        <w:t>.</w:t>
      </w:r>
    </w:p>
    <w:p w14:paraId="187BE252" w14:textId="77777777" w:rsidR="00D728A6" w:rsidRPr="006C552D" w:rsidRDefault="00D728A6" w:rsidP="00D728A6">
      <w:pPr>
        <w:spacing w:after="160" w:line="278" w:lineRule="auto"/>
        <w:rPr>
          <w:rFonts w:ascii="Times New Roman" w:hAnsi="Times New Roman"/>
        </w:rPr>
      </w:pPr>
      <w:r w:rsidRPr="006C552D">
        <w:rPr>
          <w:rFonts w:ascii="Times New Roman" w:hAnsi="Times New Roman"/>
        </w:rPr>
        <w:t xml:space="preserve">Mayer, R. E. (2009). Multimedia Learning. Cambridge University </w:t>
      </w:r>
      <w:proofErr w:type="spellStart"/>
      <w:r w:rsidRPr="006C552D">
        <w:rPr>
          <w:rFonts w:ascii="Times New Roman" w:hAnsi="Times New Roman"/>
        </w:rPr>
        <w:t>Press</w:t>
      </w:r>
      <w:proofErr w:type="spellEnd"/>
      <w:r w:rsidRPr="006C552D">
        <w:rPr>
          <w:rFonts w:ascii="Times New Roman" w:hAnsi="Times New Roman"/>
        </w:rPr>
        <w:t>.</w:t>
      </w:r>
    </w:p>
    <w:p w14:paraId="66FC4EF1" w14:textId="023683C8" w:rsidR="00D728A6" w:rsidRDefault="00D728A6" w:rsidP="00331EB5">
      <w:pPr>
        <w:rPr>
          <w:rFonts w:ascii="Times New Roman" w:hAnsi="Times New Roman"/>
        </w:rPr>
      </w:pPr>
      <w:r w:rsidRPr="00A922F9">
        <w:rPr>
          <w:rFonts w:ascii="Times New Roman" w:hAnsi="Times New Roman"/>
        </w:rPr>
        <w:t xml:space="preserve">Ministerstvo školství, mládeže a tělovýchovy. (2021). Rámcový vzdělávací program pro gymnázia. Dostupné z: </w:t>
      </w:r>
      <w:hyperlink r:id="rId31" w:history="1">
        <w:r w:rsidRPr="00A922F9">
          <w:rPr>
            <w:rStyle w:val="Hypertextovodkaz"/>
            <w:rFonts w:ascii="Times New Roman" w:hAnsi="Times New Roman"/>
          </w:rPr>
          <w:t>https://www.edu.cz/wp-content/uploads/2021/09/001_RVP_GYM_uplne_zneni.pdf</w:t>
        </w:r>
      </w:hyperlink>
    </w:p>
    <w:p w14:paraId="183A11EE" w14:textId="77777777" w:rsidR="00331EB5" w:rsidRDefault="00331EB5" w:rsidP="00D728A6">
      <w:pPr>
        <w:spacing w:after="160" w:line="278" w:lineRule="auto"/>
        <w:rPr>
          <w:rFonts w:ascii="Times New Roman" w:hAnsi="Times New Roman"/>
        </w:rPr>
      </w:pPr>
    </w:p>
    <w:p w14:paraId="7A49AA29" w14:textId="6A13E4B6" w:rsidR="00D728A6" w:rsidRPr="006C552D" w:rsidRDefault="00D728A6" w:rsidP="00D728A6">
      <w:pPr>
        <w:spacing w:after="160" w:line="278" w:lineRule="auto"/>
        <w:rPr>
          <w:rFonts w:ascii="Times New Roman" w:hAnsi="Times New Roman"/>
        </w:rPr>
      </w:pPr>
      <w:r w:rsidRPr="006C552D">
        <w:rPr>
          <w:rFonts w:ascii="Times New Roman" w:hAnsi="Times New Roman"/>
        </w:rPr>
        <w:t>Ministerstvo školství, mládeže a tělovýchovy. (</w:t>
      </w:r>
      <w:proofErr w:type="gramStart"/>
      <w:r w:rsidRPr="006C552D">
        <w:rPr>
          <w:rFonts w:ascii="Times New Roman" w:hAnsi="Times New Roman"/>
        </w:rPr>
        <w:t>2023a</w:t>
      </w:r>
      <w:proofErr w:type="gramEnd"/>
      <w:r w:rsidRPr="006C552D">
        <w:rPr>
          <w:rFonts w:ascii="Times New Roman" w:hAnsi="Times New Roman"/>
        </w:rPr>
        <w:t>). Rámcový vzdělávací program pro obor vzdělání 63-41-M/02 Obchodní akademie. Dostupné z: https://www.edu.cz/rvpsov/ciste/63-41-M02.pdf</w:t>
      </w:r>
    </w:p>
    <w:p w14:paraId="7711D1F7" w14:textId="77777777" w:rsidR="00D728A6" w:rsidRPr="006C552D" w:rsidRDefault="00D728A6" w:rsidP="00D728A6">
      <w:pPr>
        <w:rPr>
          <w:rFonts w:ascii="Times New Roman" w:hAnsi="Times New Roman"/>
        </w:rPr>
      </w:pPr>
      <w:r w:rsidRPr="006C552D">
        <w:rPr>
          <w:rFonts w:ascii="Times New Roman" w:hAnsi="Times New Roman"/>
        </w:rPr>
        <w:lastRenderedPageBreak/>
        <w:t>Ministerstvo školství, mládeže a tělovýchovy. (</w:t>
      </w:r>
      <w:proofErr w:type="gramStart"/>
      <w:r w:rsidRPr="006C552D">
        <w:rPr>
          <w:rFonts w:ascii="Times New Roman" w:hAnsi="Times New Roman"/>
        </w:rPr>
        <w:t>2023b</w:t>
      </w:r>
      <w:proofErr w:type="gramEnd"/>
      <w:r w:rsidRPr="006C552D">
        <w:rPr>
          <w:rFonts w:ascii="Times New Roman" w:hAnsi="Times New Roman"/>
        </w:rPr>
        <w:t xml:space="preserve">). Rámcový vzdělávací program pro obor vzdělání 78-42-M/02 Ekonomické lyceum. Dostupné z: https://www.edu.cz/rvpsov/revize/78-42-M02.pdf </w:t>
      </w:r>
    </w:p>
    <w:p w14:paraId="399ED1E7" w14:textId="77777777" w:rsidR="00D728A6" w:rsidRDefault="00D728A6" w:rsidP="00D728A6">
      <w:pPr>
        <w:spacing w:after="160" w:line="278" w:lineRule="auto"/>
        <w:rPr>
          <w:rFonts w:ascii="Times New Roman" w:hAnsi="Times New Roman"/>
        </w:rPr>
      </w:pPr>
    </w:p>
    <w:p w14:paraId="01B0E04E" w14:textId="7507719F" w:rsidR="00D728A6" w:rsidRPr="006C552D" w:rsidRDefault="00D728A6" w:rsidP="00D728A6">
      <w:pPr>
        <w:spacing w:after="160" w:line="278" w:lineRule="auto"/>
        <w:rPr>
          <w:rFonts w:ascii="Times New Roman" w:hAnsi="Times New Roman"/>
        </w:rPr>
      </w:pPr>
      <w:r w:rsidRPr="006C552D">
        <w:rPr>
          <w:rFonts w:ascii="Times New Roman" w:hAnsi="Times New Roman"/>
        </w:rPr>
        <w:t>Ministerstvo školství, mládeže a tělovýchovy. (2023c). Rámcový vzdělávací program pro obor vzdělání 63-41-M/01 Ekonomika a podnikání. Dostupné z: https://www.edu.cz/rvpsov/revize/63-41-M01.pdf</w:t>
      </w:r>
    </w:p>
    <w:p w14:paraId="7999AF47" w14:textId="77777777" w:rsidR="00D728A6" w:rsidRDefault="00D728A6" w:rsidP="00D728A6">
      <w:pPr>
        <w:rPr>
          <w:rFonts w:ascii="Times New Roman" w:hAnsi="Times New Roman"/>
        </w:rPr>
      </w:pPr>
      <w:r w:rsidRPr="006C552D">
        <w:rPr>
          <w:rFonts w:ascii="Times New Roman" w:hAnsi="Times New Roman"/>
        </w:rPr>
        <w:t>Ministerstvo školství, mládeže a tělovýchovy. (</w:t>
      </w:r>
      <w:proofErr w:type="gramStart"/>
      <w:r w:rsidRPr="006C552D">
        <w:rPr>
          <w:rFonts w:ascii="Times New Roman" w:hAnsi="Times New Roman"/>
        </w:rPr>
        <w:t>2023d</w:t>
      </w:r>
      <w:proofErr w:type="gramEnd"/>
      <w:r w:rsidRPr="006C552D">
        <w:rPr>
          <w:rFonts w:ascii="Times New Roman" w:hAnsi="Times New Roman"/>
        </w:rPr>
        <w:t xml:space="preserve">). Rámcový vzdělávací program pro obor vzdělání 23-41-M/01 Strojírenství. Dostupné z: https://www.edu.cz/rvpsov/revize/23-41-M01.pdf </w:t>
      </w:r>
    </w:p>
    <w:p w14:paraId="55609241" w14:textId="77777777" w:rsidR="00D728A6" w:rsidRPr="006C552D" w:rsidRDefault="00D728A6" w:rsidP="00D728A6">
      <w:pPr>
        <w:rPr>
          <w:rFonts w:ascii="Times New Roman" w:hAnsi="Times New Roman"/>
        </w:rPr>
      </w:pPr>
    </w:p>
    <w:p w14:paraId="17E637AD" w14:textId="77777777" w:rsidR="00D728A6" w:rsidRPr="006C552D" w:rsidRDefault="00D728A6" w:rsidP="00D728A6">
      <w:pPr>
        <w:rPr>
          <w:rFonts w:ascii="Times New Roman" w:hAnsi="Times New Roman"/>
        </w:rPr>
      </w:pPr>
      <w:r w:rsidRPr="006C552D">
        <w:rPr>
          <w:rFonts w:ascii="Times New Roman" w:hAnsi="Times New Roman"/>
        </w:rPr>
        <w:t xml:space="preserve">Ministerstvo školství, mládeže a tělovýchovy. (2023e). Rámcový vzdělávací program pro obor vzdělání 18-20-M/01 Informační technologie. Dostupné z: https://www.edu.cz/rvpsov/revize/18-20-M01.pdf </w:t>
      </w:r>
    </w:p>
    <w:p w14:paraId="31FA8037" w14:textId="77777777" w:rsidR="00D728A6" w:rsidRDefault="00D728A6" w:rsidP="00D728A6">
      <w:pPr>
        <w:spacing w:after="160" w:line="278" w:lineRule="auto"/>
        <w:rPr>
          <w:rFonts w:ascii="Times New Roman" w:hAnsi="Times New Roman"/>
        </w:rPr>
      </w:pPr>
    </w:p>
    <w:p w14:paraId="75F29C12" w14:textId="703164F2" w:rsidR="00D728A6" w:rsidRPr="006C552D" w:rsidRDefault="00D728A6" w:rsidP="00D728A6">
      <w:pPr>
        <w:spacing w:after="160" w:line="278" w:lineRule="auto"/>
        <w:rPr>
          <w:rFonts w:ascii="Times New Roman" w:hAnsi="Times New Roman"/>
        </w:rPr>
      </w:pPr>
      <w:r w:rsidRPr="006C552D">
        <w:rPr>
          <w:rFonts w:ascii="Times New Roman" w:hAnsi="Times New Roman"/>
        </w:rPr>
        <w:t>Národní pedagogický institut ČR. (</w:t>
      </w:r>
      <w:proofErr w:type="spellStart"/>
      <w:r w:rsidRPr="006C552D">
        <w:rPr>
          <w:rFonts w:ascii="Times New Roman" w:hAnsi="Times New Roman"/>
        </w:rPr>
        <w:t>n.d</w:t>
      </w:r>
      <w:proofErr w:type="spellEnd"/>
      <w:r w:rsidRPr="006C552D">
        <w:rPr>
          <w:rFonts w:ascii="Times New Roman" w:hAnsi="Times New Roman"/>
        </w:rPr>
        <w:t>.). Centrum fiktivních firem (CEFIF). Dostupné z: https://cefif.npi.cz/</w:t>
      </w:r>
    </w:p>
    <w:p w14:paraId="775A4F87" w14:textId="77777777" w:rsidR="00D728A6" w:rsidRPr="006C552D" w:rsidRDefault="00D728A6" w:rsidP="00D728A6">
      <w:pPr>
        <w:spacing w:after="160" w:line="278" w:lineRule="auto"/>
        <w:rPr>
          <w:rFonts w:ascii="Times New Roman" w:hAnsi="Times New Roman"/>
        </w:rPr>
      </w:pPr>
      <w:proofErr w:type="spellStart"/>
      <w:r w:rsidRPr="006C552D">
        <w:rPr>
          <w:rFonts w:ascii="Times New Roman" w:hAnsi="Times New Roman"/>
        </w:rPr>
        <w:t>Petty</w:t>
      </w:r>
      <w:proofErr w:type="spellEnd"/>
      <w:r w:rsidRPr="006C552D">
        <w:rPr>
          <w:rFonts w:ascii="Times New Roman" w:hAnsi="Times New Roman"/>
        </w:rPr>
        <w:t>, G. (2013). Moderní vyučování. Portál.</w:t>
      </w:r>
    </w:p>
    <w:p w14:paraId="5EA9EAF2" w14:textId="77777777" w:rsidR="00D728A6" w:rsidRPr="006C552D" w:rsidRDefault="00D728A6" w:rsidP="00D728A6">
      <w:pPr>
        <w:spacing w:after="160" w:line="278" w:lineRule="auto"/>
        <w:rPr>
          <w:rFonts w:ascii="Times New Roman" w:hAnsi="Times New Roman"/>
        </w:rPr>
      </w:pPr>
      <w:r w:rsidRPr="006C552D">
        <w:rPr>
          <w:rFonts w:ascii="Times New Roman" w:hAnsi="Times New Roman"/>
        </w:rPr>
        <w:t>Průcha, J. (2017). Moderní pedagogika. Portál.</w:t>
      </w:r>
    </w:p>
    <w:p w14:paraId="37A73E53" w14:textId="77777777" w:rsidR="00D728A6" w:rsidRPr="006C552D" w:rsidRDefault="00D728A6" w:rsidP="00D728A6">
      <w:pPr>
        <w:spacing w:after="160" w:line="278" w:lineRule="auto"/>
        <w:rPr>
          <w:rFonts w:ascii="Times New Roman" w:hAnsi="Times New Roman"/>
        </w:rPr>
      </w:pPr>
      <w:proofErr w:type="spellStart"/>
      <w:r w:rsidRPr="006C552D">
        <w:rPr>
          <w:rFonts w:ascii="Times New Roman" w:hAnsi="Times New Roman"/>
        </w:rPr>
        <w:t>Sitná</w:t>
      </w:r>
      <w:proofErr w:type="spellEnd"/>
      <w:r w:rsidRPr="006C552D">
        <w:rPr>
          <w:rFonts w:ascii="Times New Roman" w:hAnsi="Times New Roman"/>
        </w:rPr>
        <w:t>, D. (2011). Metody aktivního vyučování: Spolupráce a hry ve škole. Portál.</w:t>
      </w:r>
    </w:p>
    <w:p w14:paraId="260ECC06" w14:textId="77777777" w:rsidR="00D728A6" w:rsidRPr="006C552D" w:rsidRDefault="00D728A6" w:rsidP="00D728A6">
      <w:pPr>
        <w:spacing w:after="160" w:line="278" w:lineRule="auto"/>
        <w:rPr>
          <w:rFonts w:ascii="Times New Roman" w:hAnsi="Times New Roman"/>
        </w:rPr>
      </w:pPr>
      <w:r w:rsidRPr="006C552D">
        <w:rPr>
          <w:rFonts w:ascii="Times New Roman" w:hAnsi="Times New Roman"/>
        </w:rPr>
        <w:t>Skalková, J. (2007). Obecná didaktika. Grada.</w:t>
      </w:r>
    </w:p>
    <w:p w14:paraId="20B5BBCD" w14:textId="77777777" w:rsidR="00D728A6" w:rsidRPr="006C552D" w:rsidRDefault="00D728A6" w:rsidP="00D728A6">
      <w:pPr>
        <w:spacing w:after="160" w:line="278" w:lineRule="auto"/>
        <w:rPr>
          <w:rFonts w:ascii="Times New Roman" w:hAnsi="Times New Roman"/>
        </w:rPr>
      </w:pPr>
      <w:r w:rsidRPr="006C552D">
        <w:rPr>
          <w:rFonts w:ascii="Times New Roman" w:hAnsi="Times New Roman"/>
        </w:rPr>
        <w:t>Sojka, M. (2010). Dějiny ekonomických teorií. Havlíček Brain Team.</w:t>
      </w:r>
    </w:p>
    <w:p w14:paraId="76F27518" w14:textId="77777777" w:rsidR="00D728A6" w:rsidRPr="006C552D" w:rsidRDefault="00D728A6" w:rsidP="00D728A6">
      <w:pPr>
        <w:spacing w:after="160" w:line="278" w:lineRule="auto"/>
        <w:rPr>
          <w:rFonts w:ascii="Times New Roman" w:hAnsi="Times New Roman"/>
        </w:rPr>
      </w:pPr>
      <w:proofErr w:type="spellStart"/>
      <w:r w:rsidRPr="006C552D">
        <w:rPr>
          <w:rFonts w:ascii="Times New Roman" w:hAnsi="Times New Roman"/>
        </w:rPr>
        <w:t>Zormanová</w:t>
      </w:r>
      <w:proofErr w:type="spellEnd"/>
      <w:r w:rsidRPr="006C552D">
        <w:rPr>
          <w:rFonts w:ascii="Times New Roman" w:hAnsi="Times New Roman"/>
        </w:rPr>
        <w:t>, L. (2014). Obecná didaktika: Pro studium a praxi. Grada</w:t>
      </w:r>
    </w:p>
    <w:p w14:paraId="64A424E2" w14:textId="77777777" w:rsidR="00D728A6" w:rsidRPr="00746487" w:rsidRDefault="00D728A6" w:rsidP="00D728A6">
      <w:pPr>
        <w:pStyle w:val="ZPLiteratura"/>
        <w:numPr>
          <w:ilvl w:val="0"/>
          <w:numId w:val="0"/>
        </w:numPr>
        <w:sectPr w:rsidR="00D728A6" w:rsidRPr="00746487" w:rsidSect="009B0E51">
          <w:headerReference w:type="even" r:id="rId32"/>
          <w:headerReference w:type="default" r:id="rId33"/>
          <w:type w:val="oddPage"/>
          <w:pgSz w:w="11906" w:h="16838" w:code="9"/>
          <w:pgMar w:top="2380" w:right="2020" w:bottom="2380" w:left="2020" w:header="1900" w:footer="1280" w:gutter="500"/>
          <w:cols w:space="708"/>
          <w:docGrid w:linePitch="360"/>
        </w:sectPr>
      </w:pPr>
    </w:p>
    <w:p w14:paraId="0827D024" w14:textId="655712C0" w:rsidR="009F057F" w:rsidRPr="00197F87" w:rsidRDefault="00197F87" w:rsidP="00940DA7">
      <w:pPr>
        <w:pStyle w:val="Ploha1"/>
        <w:rPr>
          <w:rFonts w:ascii="Times New Roman" w:hAnsi="Times New Roman" w:cs="Times New Roman"/>
        </w:rPr>
      </w:pPr>
      <w:bookmarkStart w:id="47" w:name="_Toc73693983"/>
      <w:bookmarkStart w:id="48" w:name="_Toc73694019"/>
      <w:bookmarkStart w:id="49" w:name="_Toc89961851"/>
      <w:bookmarkStart w:id="50" w:name="_Toc195539959"/>
      <w:bookmarkStart w:id="51" w:name="_Toc227309595"/>
      <w:r w:rsidRPr="00197F87">
        <w:rPr>
          <w:rFonts w:ascii="Times New Roman" w:hAnsi="Times New Roman" w:cs="Times New Roman"/>
        </w:rPr>
        <w:lastRenderedPageBreak/>
        <w:t>D</w:t>
      </w:r>
      <w:bookmarkEnd w:id="47"/>
      <w:bookmarkEnd w:id="48"/>
      <w:bookmarkEnd w:id="49"/>
      <w:bookmarkEnd w:id="50"/>
      <w:r w:rsidRPr="00197F87">
        <w:rPr>
          <w:rFonts w:ascii="Times New Roman" w:hAnsi="Times New Roman" w:cs="Times New Roman"/>
        </w:rPr>
        <w:t>otazník</w:t>
      </w:r>
      <w:bookmarkEnd w:id="51"/>
    </w:p>
    <w:p w14:paraId="7FB058B0" w14:textId="77777777" w:rsidR="00C04547" w:rsidRDefault="00C04547" w:rsidP="00C04547">
      <w:pPr>
        <w:pStyle w:val="Odstavec1"/>
        <w:spacing w:line="240" w:lineRule="auto"/>
        <w:rPr>
          <w:rFonts w:ascii="Times New Roman" w:hAnsi="Times New Roman"/>
          <w:bCs/>
        </w:rPr>
      </w:pPr>
      <w:r>
        <w:rPr>
          <w:rFonts w:ascii="Times New Roman" w:hAnsi="Times New Roman"/>
          <w:bCs/>
        </w:rPr>
        <w:t xml:space="preserve">1) </w:t>
      </w:r>
      <w:r w:rsidRPr="00C04547">
        <w:rPr>
          <w:rFonts w:ascii="Times New Roman" w:hAnsi="Times New Roman"/>
          <w:bCs/>
        </w:rPr>
        <w:t xml:space="preserve">Typ školy, kterou navštěvujete: </w:t>
      </w:r>
    </w:p>
    <w:p w14:paraId="1E96F8C5" w14:textId="77777777" w:rsidR="00C04547" w:rsidRDefault="00C04547" w:rsidP="00C04547">
      <w:pPr>
        <w:pStyle w:val="Odstavec1"/>
        <w:spacing w:line="240" w:lineRule="auto"/>
        <w:rPr>
          <w:rFonts w:ascii="Times New Roman" w:hAnsi="Times New Roman"/>
          <w:bCs/>
        </w:rPr>
      </w:pPr>
      <w:r w:rsidRPr="00C04547">
        <w:rPr>
          <w:rFonts w:ascii="Times New Roman" w:hAnsi="Times New Roman"/>
          <w:bCs/>
        </w:rPr>
        <w:t xml:space="preserve">Gymnázium </w:t>
      </w:r>
    </w:p>
    <w:p w14:paraId="31A3F302" w14:textId="77777777" w:rsidR="00C04547" w:rsidRDefault="00C04547" w:rsidP="00C04547">
      <w:pPr>
        <w:pStyle w:val="Odstavec1"/>
        <w:spacing w:line="240" w:lineRule="auto"/>
        <w:rPr>
          <w:rFonts w:ascii="Times New Roman" w:hAnsi="Times New Roman"/>
          <w:bCs/>
        </w:rPr>
      </w:pPr>
      <w:r w:rsidRPr="00C04547">
        <w:rPr>
          <w:rFonts w:ascii="Times New Roman" w:hAnsi="Times New Roman"/>
          <w:bCs/>
        </w:rPr>
        <w:t xml:space="preserve">Střední odborná škola (SOŠ) s maturitou </w:t>
      </w:r>
    </w:p>
    <w:p w14:paraId="45E6F7BA" w14:textId="77777777" w:rsidR="00C04547" w:rsidRDefault="00C04547" w:rsidP="00C04547">
      <w:pPr>
        <w:pStyle w:val="Odstavec1"/>
        <w:spacing w:line="240" w:lineRule="auto"/>
        <w:rPr>
          <w:rFonts w:ascii="Times New Roman" w:hAnsi="Times New Roman"/>
          <w:bCs/>
        </w:rPr>
      </w:pPr>
      <w:r w:rsidRPr="00C04547">
        <w:rPr>
          <w:rFonts w:ascii="Times New Roman" w:hAnsi="Times New Roman"/>
          <w:bCs/>
        </w:rPr>
        <w:t xml:space="preserve">Střední odborné učiliště (SOU) bez maturity </w:t>
      </w:r>
    </w:p>
    <w:p w14:paraId="7C14596B" w14:textId="262DCB8F" w:rsidR="00C04547" w:rsidRPr="00C04547" w:rsidRDefault="00C04547" w:rsidP="00C04547">
      <w:pPr>
        <w:pStyle w:val="Odstavec1"/>
        <w:spacing w:line="240" w:lineRule="auto"/>
        <w:rPr>
          <w:rFonts w:ascii="Times New Roman" w:hAnsi="Times New Roman"/>
          <w:bCs/>
        </w:rPr>
      </w:pPr>
      <w:r w:rsidRPr="00C04547">
        <w:rPr>
          <w:rFonts w:ascii="Times New Roman" w:hAnsi="Times New Roman"/>
          <w:bCs/>
        </w:rPr>
        <w:t>Konzervatoř / Jiný typ školy</w:t>
      </w:r>
    </w:p>
    <w:p w14:paraId="33B76B56" w14:textId="77777777" w:rsidR="00C04547" w:rsidRPr="00C04547" w:rsidRDefault="00C04547" w:rsidP="00C04547">
      <w:pPr>
        <w:pStyle w:val="Odstavec1"/>
        <w:rPr>
          <w:rFonts w:ascii="Times New Roman" w:hAnsi="Times New Roman"/>
          <w:bCs/>
        </w:rPr>
      </w:pPr>
      <w:r w:rsidRPr="00C04547">
        <w:rPr>
          <w:rFonts w:ascii="Times New Roman" w:hAnsi="Times New Roman"/>
          <w:bCs/>
        </w:rPr>
        <w:t> </w:t>
      </w:r>
    </w:p>
    <w:p w14:paraId="1E9D99B0" w14:textId="39F31342" w:rsidR="00C04547" w:rsidRPr="00C04547" w:rsidRDefault="00C04547" w:rsidP="00C04547">
      <w:pPr>
        <w:pStyle w:val="Odstavec1"/>
        <w:rPr>
          <w:rFonts w:ascii="Times New Roman" w:hAnsi="Times New Roman"/>
        </w:rPr>
      </w:pPr>
      <w:r>
        <w:rPr>
          <w:rFonts w:ascii="Times New Roman" w:hAnsi="Times New Roman"/>
          <w:bCs/>
        </w:rPr>
        <w:t xml:space="preserve">2) </w:t>
      </w:r>
      <w:r w:rsidRPr="00C04547">
        <w:rPr>
          <w:rFonts w:ascii="Times New Roman" w:hAnsi="Times New Roman"/>
          <w:bCs/>
        </w:rPr>
        <w:t>Obor vzdělání (uveďte prosím slovně, např.</w:t>
      </w:r>
      <w:r w:rsidRPr="00C04547">
        <w:rPr>
          <w:rFonts w:ascii="Times New Roman" w:hAnsi="Times New Roman"/>
        </w:rPr>
        <w:t xml:space="preserve"> Obchodní akademie, Ekonomika a podnikání, Informační technologie, Strojírenství apod.):</w:t>
      </w:r>
    </w:p>
    <w:p w14:paraId="1F1DA771"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4FAD5DDC" w14:textId="0709C711" w:rsidR="00C04547" w:rsidRPr="00C04547" w:rsidRDefault="00C04547" w:rsidP="00C04547">
      <w:pPr>
        <w:pStyle w:val="Odstavec1"/>
        <w:rPr>
          <w:rFonts w:ascii="Times New Roman" w:hAnsi="Times New Roman"/>
        </w:rPr>
      </w:pPr>
      <w:r>
        <w:rPr>
          <w:rFonts w:ascii="Times New Roman" w:hAnsi="Times New Roman"/>
        </w:rPr>
        <w:t xml:space="preserve">3) </w:t>
      </w:r>
      <w:r w:rsidRPr="00C04547">
        <w:rPr>
          <w:rFonts w:ascii="Times New Roman" w:hAnsi="Times New Roman"/>
        </w:rPr>
        <w:t>Aktuální ročník studia:</w:t>
      </w:r>
    </w:p>
    <w:p w14:paraId="48F6A986"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5BC31671" w14:textId="77777777" w:rsidR="00C04547" w:rsidRDefault="00C04547" w:rsidP="00C04547">
      <w:pPr>
        <w:pStyle w:val="Odstavec1"/>
        <w:rPr>
          <w:rFonts w:ascii="Times New Roman" w:hAnsi="Times New Roman"/>
        </w:rPr>
      </w:pPr>
      <w:r>
        <w:rPr>
          <w:rFonts w:ascii="Times New Roman" w:hAnsi="Times New Roman"/>
        </w:rPr>
        <w:t xml:space="preserve">4) </w:t>
      </w:r>
      <w:r w:rsidRPr="00C04547">
        <w:rPr>
          <w:rFonts w:ascii="Times New Roman" w:hAnsi="Times New Roman"/>
        </w:rPr>
        <w:t xml:space="preserve">Považujete znalosti získané v hodinách ekonomie/finanční gramotnosti za využitelné ve Vašem každodenním životě? </w:t>
      </w:r>
    </w:p>
    <w:p w14:paraId="484C45DE" w14:textId="77777777" w:rsidR="00C04547" w:rsidRDefault="00C04547" w:rsidP="00C04547">
      <w:pPr>
        <w:pStyle w:val="Odstavec1"/>
        <w:rPr>
          <w:rFonts w:ascii="Times New Roman" w:hAnsi="Times New Roman"/>
        </w:rPr>
      </w:pPr>
      <w:r w:rsidRPr="00C04547">
        <w:rPr>
          <w:rFonts w:ascii="Times New Roman" w:hAnsi="Times New Roman"/>
        </w:rPr>
        <w:t xml:space="preserve">Rozhodně ne </w:t>
      </w:r>
    </w:p>
    <w:p w14:paraId="2F879886" w14:textId="77777777" w:rsidR="00C04547" w:rsidRDefault="00C04547" w:rsidP="00C04547">
      <w:pPr>
        <w:pStyle w:val="Odstavec1"/>
        <w:rPr>
          <w:rFonts w:ascii="Times New Roman" w:hAnsi="Times New Roman"/>
        </w:rPr>
      </w:pPr>
      <w:r w:rsidRPr="00C04547">
        <w:rPr>
          <w:rFonts w:ascii="Times New Roman" w:hAnsi="Times New Roman"/>
        </w:rPr>
        <w:t xml:space="preserve">Spíše ne </w:t>
      </w:r>
    </w:p>
    <w:p w14:paraId="62932F52" w14:textId="77777777" w:rsidR="00C04547" w:rsidRDefault="00C04547" w:rsidP="00C04547">
      <w:pPr>
        <w:pStyle w:val="Odstavec1"/>
        <w:rPr>
          <w:rFonts w:ascii="Times New Roman" w:hAnsi="Times New Roman"/>
        </w:rPr>
      </w:pPr>
      <w:r w:rsidRPr="00C04547">
        <w:rPr>
          <w:rFonts w:ascii="Times New Roman" w:hAnsi="Times New Roman"/>
        </w:rPr>
        <w:t xml:space="preserve">Částečně ano </w:t>
      </w:r>
    </w:p>
    <w:p w14:paraId="6DA986B2" w14:textId="77777777" w:rsidR="00C04547" w:rsidRDefault="00C04547" w:rsidP="00C04547">
      <w:pPr>
        <w:pStyle w:val="Odstavec1"/>
        <w:rPr>
          <w:rFonts w:ascii="Times New Roman" w:hAnsi="Times New Roman"/>
        </w:rPr>
      </w:pPr>
      <w:r w:rsidRPr="00C04547">
        <w:rPr>
          <w:rFonts w:ascii="Times New Roman" w:hAnsi="Times New Roman"/>
        </w:rPr>
        <w:t xml:space="preserve">Spíše ano </w:t>
      </w:r>
    </w:p>
    <w:p w14:paraId="39D24309" w14:textId="74F81E26" w:rsidR="00C04547" w:rsidRPr="00C04547" w:rsidRDefault="00C04547" w:rsidP="00C04547">
      <w:pPr>
        <w:pStyle w:val="Odstavec1"/>
        <w:rPr>
          <w:rFonts w:ascii="Times New Roman" w:hAnsi="Times New Roman"/>
        </w:rPr>
      </w:pPr>
      <w:r w:rsidRPr="00C04547">
        <w:rPr>
          <w:rFonts w:ascii="Times New Roman" w:hAnsi="Times New Roman"/>
        </w:rPr>
        <w:t>Rozhodně ano</w:t>
      </w:r>
    </w:p>
    <w:p w14:paraId="52628370"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46061C56" w14:textId="77777777" w:rsidR="00C04547" w:rsidRDefault="00C04547" w:rsidP="00C04547">
      <w:pPr>
        <w:pStyle w:val="Odstavec1"/>
        <w:rPr>
          <w:rFonts w:ascii="Times New Roman" w:hAnsi="Times New Roman"/>
        </w:rPr>
      </w:pPr>
      <w:r>
        <w:rPr>
          <w:rFonts w:ascii="Times New Roman" w:hAnsi="Times New Roman"/>
        </w:rPr>
        <w:t xml:space="preserve">5) </w:t>
      </w:r>
      <w:r w:rsidRPr="00C04547">
        <w:rPr>
          <w:rFonts w:ascii="Times New Roman" w:hAnsi="Times New Roman"/>
        </w:rPr>
        <w:t xml:space="preserve">Do jaké míry se domníváte, že Vás škola připravila na samostatné finanční fungování po ukončení studia (např. bydlení, daně, první zaměstnání)? </w:t>
      </w:r>
    </w:p>
    <w:p w14:paraId="7E3E0E66" w14:textId="77777777" w:rsidR="00C04547" w:rsidRDefault="00C04547" w:rsidP="00C04547">
      <w:pPr>
        <w:pStyle w:val="Odstavec1"/>
        <w:rPr>
          <w:rFonts w:ascii="Times New Roman" w:hAnsi="Times New Roman"/>
        </w:rPr>
      </w:pPr>
      <w:r w:rsidRPr="00C04547">
        <w:rPr>
          <w:rFonts w:ascii="Times New Roman" w:hAnsi="Times New Roman"/>
        </w:rPr>
        <w:t xml:space="preserve">Vůbec mě nepřipravila </w:t>
      </w:r>
    </w:p>
    <w:p w14:paraId="63B3D476" w14:textId="77777777" w:rsidR="00C04547" w:rsidRDefault="00C04547" w:rsidP="00C04547">
      <w:pPr>
        <w:pStyle w:val="Odstavec1"/>
        <w:rPr>
          <w:rFonts w:ascii="Times New Roman" w:hAnsi="Times New Roman"/>
        </w:rPr>
      </w:pPr>
      <w:r w:rsidRPr="00C04547">
        <w:rPr>
          <w:rFonts w:ascii="Times New Roman" w:hAnsi="Times New Roman"/>
        </w:rPr>
        <w:t xml:space="preserve">Spíše mě nepřipravila </w:t>
      </w:r>
    </w:p>
    <w:p w14:paraId="51BF69DC" w14:textId="77777777" w:rsidR="00C04547" w:rsidRDefault="00C04547" w:rsidP="00C04547">
      <w:pPr>
        <w:pStyle w:val="Odstavec1"/>
        <w:rPr>
          <w:rFonts w:ascii="Times New Roman" w:hAnsi="Times New Roman"/>
        </w:rPr>
      </w:pPr>
      <w:r w:rsidRPr="00C04547">
        <w:rPr>
          <w:rFonts w:ascii="Times New Roman" w:hAnsi="Times New Roman"/>
        </w:rPr>
        <w:t xml:space="preserve">Připravila mě částečně </w:t>
      </w:r>
    </w:p>
    <w:p w14:paraId="54D2FE70" w14:textId="77777777" w:rsidR="00C04547" w:rsidRDefault="00C04547" w:rsidP="00C04547">
      <w:pPr>
        <w:pStyle w:val="Odstavec1"/>
        <w:rPr>
          <w:rFonts w:ascii="Times New Roman" w:hAnsi="Times New Roman"/>
        </w:rPr>
      </w:pPr>
      <w:r w:rsidRPr="00C04547">
        <w:rPr>
          <w:rFonts w:ascii="Times New Roman" w:hAnsi="Times New Roman"/>
        </w:rPr>
        <w:t xml:space="preserve">Spíše mě připravila </w:t>
      </w:r>
    </w:p>
    <w:p w14:paraId="2859515B" w14:textId="1A8754F5" w:rsidR="00C04547" w:rsidRPr="00C04547" w:rsidRDefault="00C04547" w:rsidP="00C04547">
      <w:pPr>
        <w:pStyle w:val="Odstavec1"/>
        <w:rPr>
          <w:rFonts w:ascii="Times New Roman" w:hAnsi="Times New Roman"/>
        </w:rPr>
      </w:pPr>
      <w:r w:rsidRPr="00C04547">
        <w:rPr>
          <w:rFonts w:ascii="Times New Roman" w:hAnsi="Times New Roman"/>
        </w:rPr>
        <w:t>Plně mě připravila</w:t>
      </w:r>
    </w:p>
    <w:p w14:paraId="0592D898"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1DB32529" w14:textId="77777777" w:rsidR="00C04547" w:rsidRDefault="00C04547" w:rsidP="00C04547">
      <w:pPr>
        <w:pStyle w:val="Odstavec1"/>
        <w:rPr>
          <w:rFonts w:ascii="Times New Roman" w:hAnsi="Times New Roman"/>
        </w:rPr>
      </w:pPr>
      <w:r>
        <w:rPr>
          <w:rFonts w:ascii="Times New Roman" w:hAnsi="Times New Roman"/>
        </w:rPr>
        <w:t xml:space="preserve">6) </w:t>
      </w:r>
      <w:r w:rsidRPr="00C04547">
        <w:rPr>
          <w:rFonts w:ascii="Times New Roman" w:hAnsi="Times New Roman"/>
        </w:rPr>
        <w:t xml:space="preserve">Jak hodnotíte schopnost školy vysvětlit aktuální ekonomické jevy (např. příčiny inflace, energetickou krizi či změny úrokových sazeb)? </w:t>
      </w:r>
    </w:p>
    <w:p w14:paraId="58F9BCE9" w14:textId="77777777" w:rsidR="00C04547" w:rsidRDefault="00C04547" w:rsidP="00C04547">
      <w:pPr>
        <w:pStyle w:val="Odstavec1"/>
        <w:rPr>
          <w:rFonts w:ascii="Times New Roman" w:hAnsi="Times New Roman"/>
        </w:rPr>
      </w:pPr>
      <w:r w:rsidRPr="00C04547">
        <w:rPr>
          <w:rFonts w:ascii="Times New Roman" w:hAnsi="Times New Roman"/>
        </w:rPr>
        <w:t xml:space="preserve">Velmi špatně </w:t>
      </w:r>
    </w:p>
    <w:p w14:paraId="4165CD26" w14:textId="77777777" w:rsidR="00C04547" w:rsidRDefault="00C04547" w:rsidP="00C04547">
      <w:pPr>
        <w:pStyle w:val="Odstavec1"/>
        <w:rPr>
          <w:rFonts w:ascii="Times New Roman" w:hAnsi="Times New Roman"/>
        </w:rPr>
      </w:pPr>
      <w:r w:rsidRPr="00C04547">
        <w:rPr>
          <w:rFonts w:ascii="Times New Roman" w:hAnsi="Times New Roman"/>
        </w:rPr>
        <w:t xml:space="preserve">Spíše špatně </w:t>
      </w:r>
    </w:p>
    <w:p w14:paraId="5C2AB3BF" w14:textId="77777777" w:rsidR="00C04547" w:rsidRDefault="00C04547" w:rsidP="00C04547">
      <w:pPr>
        <w:pStyle w:val="Odstavec1"/>
        <w:rPr>
          <w:rFonts w:ascii="Times New Roman" w:hAnsi="Times New Roman"/>
        </w:rPr>
      </w:pPr>
      <w:r w:rsidRPr="00C04547">
        <w:rPr>
          <w:rFonts w:ascii="Times New Roman" w:hAnsi="Times New Roman"/>
        </w:rPr>
        <w:t xml:space="preserve">Průměrně </w:t>
      </w:r>
    </w:p>
    <w:p w14:paraId="0A1FBF8F" w14:textId="77777777" w:rsidR="00C04547" w:rsidRDefault="00C04547" w:rsidP="00C04547">
      <w:pPr>
        <w:pStyle w:val="Odstavec1"/>
        <w:rPr>
          <w:rFonts w:ascii="Times New Roman" w:hAnsi="Times New Roman"/>
        </w:rPr>
      </w:pPr>
      <w:r w:rsidRPr="00C04547">
        <w:rPr>
          <w:rFonts w:ascii="Times New Roman" w:hAnsi="Times New Roman"/>
        </w:rPr>
        <w:t xml:space="preserve">Spíše dobře </w:t>
      </w:r>
    </w:p>
    <w:p w14:paraId="6D8BEC19" w14:textId="5585D3EB" w:rsidR="00C04547" w:rsidRPr="00C04547" w:rsidRDefault="00C04547" w:rsidP="00C04547">
      <w:pPr>
        <w:pStyle w:val="Odstavec1"/>
        <w:rPr>
          <w:rFonts w:ascii="Times New Roman" w:hAnsi="Times New Roman"/>
        </w:rPr>
      </w:pPr>
      <w:r w:rsidRPr="00C04547">
        <w:rPr>
          <w:rFonts w:ascii="Times New Roman" w:hAnsi="Times New Roman"/>
        </w:rPr>
        <w:t>Velmi dobře</w:t>
      </w:r>
    </w:p>
    <w:p w14:paraId="2BED73B8"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677E7104" w14:textId="77777777" w:rsidR="00C04547" w:rsidRDefault="00C04547" w:rsidP="00C04547">
      <w:pPr>
        <w:pStyle w:val="Odstavec1"/>
        <w:rPr>
          <w:rFonts w:ascii="Times New Roman" w:hAnsi="Times New Roman"/>
        </w:rPr>
      </w:pPr>
      <w:r>
        <w:rPr>
          <w:rFonts w:ascii="Times New Roman" w:hAnsi="Times New Roman"/>
        </w:rPr>
        <w:t xml:space="preserve">7) </w:t>
      </w:r>
      <w:r w:rsidRPr="00C04547">
        <w:rPr>
          <w:rFonts w:ascii="Times New Roman" w:hAnsi="Times New Roman"/>
        </w:rPr>
        <w:t xml:space="preserve">Cítíte se díky výuce ve škole jistější při komunikaci s finančními institucemi (banky, pojišťovny)? </w:t>
      </w:r>
    </w:p>
    <w:p w14:paraId="149FF397" w14:textId="77777777" w:rsidR="00C04547" w:rsidRDefault="00C04547" w:rsidP="00C04547">
      <w:pPr>
        <w:pStyle w:val="Odstavec1"/>
        <w:rPr>
          <w:rFonts w:ascii="Times New Roman" w:hAnsi="Times New Roman"/>
        </w:rPr>
      </w:pPr>
      <w:r w:rsidRPr="00C04547">
        <w:rPr>
          <w:rFonts w:ascii="Times New Roman" w:hAnsi="Times New Roman"/>
        </w:rPr>
        <w:lastRenderedPageBreak/>
        <w:t xml:space="preserve">Vůbec se necítím jistě </w:t>
      </w:r>
    </w:p>
    <w:p w14:paraId="2EE17C18" w14:textId="77777777" w:rsidR="00C04547" w:rsidRDefault="00C04547" w:rsidP="00C04547">
      <w:pPr>
        <w:pStyle w:val="Odstavec1"/>
        <w:rPr>
          <w:rFonts w:ascii="Times New Roman" w:hAnsi="Times New Roman"/>
        </w:rPr>
      </w:pPr>
      <w:r w:rsidRPr="00C04547">
        <w:rPr>
          <w:rFonts w:ascii="Times New Roman" w:hAnsi="Times New Roman"/>
        </w:rPr>
        <w:t xml:space="preserve">Spíše se necítím jistě </w:t>
      </w:r>
    </w:p>
    <w:p w14:paraId="256B5ADB" w14:textId="77777777" w:rsidR="00C04547" w:rsidRDefault="00C04547" w:rsidP="00C04547">
      <w:pPr>
        <w:pStyle w:val="Odstavec1"/>
        <w:rPr>
          <w:rFonts w:ascii="Times New Roman" w:hAnsi="Times New Roman"/>
        </w:rPr>
      </w:pPr>
      <w:r w:rsidRPr="00C04547">
        <w:rPr>
          <w:rFonts w:ascii="Times New Roman" w:hAnsi="Times New Roman"/>
        </w:rPr>
        <w:t xml:space="preserve">Ani jistě, ani nejistě </w:t>
      </w:r>
    </w:p>
    <w:p w14:paraId="120112F0" w14:textId="77777777" w:rsidR="00C04547" w:rsidRDefault="00C04547" w:rsidP="00C04547">
      <w:pPr>
        <w:pStyle w:val="Odstavec1"/>
        <w:rPr>
          <w:rFonts w:ascii="Times New Roman" w:hAnsi="Times New Roman"/>
        </w:rPr>
      </w:pPr>
      <w:r w:rsidRPr="00C04547">
        <w:rPr>
          <w:rFonts w:ascii="Times New Roman" w:hAnsi="Times New Roman"/>
        </w:rPr>
        <w:t xml:space="preserve">Spíše se cítím jistě </w:t>
      </w:r>
    </w:p>
    <w:p w14:paraId="4F7D1E41" w14:textId="258C4A09" w:rsidR="00C04547" w:rsidRPr="00C04547" w:rsidRDefault="00C04547" w:rsidP="00C04547">
      <w:pPr>
        <w:pStyle w:val="Odstavec1"/>
        <w:rPr>
          <w:rFonts w:ascii="Times New Roman" w:hAnsi="Times New Roman"/>
        </w:rPr>
      </w:pPr>
      <w:r w:rsidRPr="00C04547">
        <w:rPr>
          <w:rFonts w:ascii="Times New Roman" w:hAnsi="Times New Roman"/>
        </w:rPr>
        <w:t>Cítím se velmi jistě</w:t>
      </w:r>
    </w:p>
    <w:p w14:paraId="0DFE773D"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5AA26565" w14:textId="77777777" w:rsidR="00C04547" w:rsidRDefault="00C04547" w:rsidP="00C04547">
      <w:pPr>
        <w:pStyle w:val="Odstavec1"/>
        <w:rPr>
          <w:rFonts w:ascii="Times New Roman" w:hAnsi="Times New Roman"/>
        </w:rPr>
      </w:pPr>
      <w:r>
        <w:rPr>
          <w:rFonts w:ascii="Times New Roman" w:hAnsi="Times New Roman"/>
        </w:rPr>
        <w:t xml:space="preserve">8) </w:t>
      </w:r>
      <w:r w:rsidRPr="00C04547">
        <w:rPr>
          <w:rFonts w:ascii="Times New Roman" w:hAnsi="Times New Roman"/>
        </w:rPr>
        <w:t xml:space="preserve">Domníváte se, že je ve výuce věnován dostatečný prostor praktickým dovednostem na úkor teoretických definic? </w:t>
      </w:r>
    </w:p>
    <w:p w14:paraId="75AC88AC" w14:textId="77777777" w:rsidR="00C04547" w:rsidRDefault="00C04547" w:rsidP="00C04547">
      <w:pPr>
        <w:pStyle w:val="Odstavec1"/>
        <w:rPr>
          <w:rFonts w:ascii="Times New Roman" w:hAnsi="Times New Roman"/>
        </w:rPr>
      </w:pPr>
      <w:r w:rsidRPr="00C04547">
        <w:rPr>
          <w:rFonts w:ascii="Times New Roman" w:hAnsi="Times New Roman"/>
        </w:rPr>
        <w:t xml:space="preserve">Rozhodně nesouhlasím </w:t>
      </w:r>
    </w:p>
    <w:p w14:paraId="7A93B0FB" w14:textId="77777777" w:rsidR="00C04547" w:rsidRDefault="00C04547" w:rsidP="00C04547">
      <w:pPr>
        <w:pStyle w:val="Odstavec1"/>
        <w:rPr>
          <w:rFonts w:ascii="Times New Roman" w:hAnsi="Times New Roman"/>
        </w:rPr>
      </w:pPr>
      <w:r w:rsidRPr="00C04547">
        <w:rPr>
          <w:rFonts w:ascii="Times New Roman" w:hAnsi="Times New Roman"/>
        </w:rPr>
        <w:t xml:space="preserve">Spíše nesouhlasím </w:t>
      </w:r>
    </w:p>
    <w:p w14:paraId="7CB0D5FB" w14:textId="77777777" w:rsidR="00C04547" w:rsidRDefault="00C04547" w:rsidP="00C04547">
      <w:pPr>
        <w:pStyle w:val="Odstavec1"/>
        <w:rPr>
          <w:rFonts w:ascii="Times New Roman" w:hAnsi="Times New Roman"/>
        </w:rPr>
      </w:pPr>
      <w:r w:rsidRPr="00C04547">
        <w:rPr>
          <w:rFonts w:ascii="Times New Roman" w:hAnsi="Times New Roman"/>
        </w:rPr>
        <w:t xml:space="preserve">Ani souhlas, ani nesouhlas </w:t>
      </w:r>
    </w:p>
    <w:p w14:paraId="2ECAEFCA" w14:textId="77777777" w:rsidR="00C04547" w:rsidRDefault="00C04547" w:rsidP="00C04547">
      <w:pPr>
        <w:pStyle w:val="Odstavec1"/>
        <w:rPr>
          <w:rFonts w:ascii="Times New Roman" w:hAnsi="Times New Roman"/>
        </w:rPr>
      </w:pPr>
      <w:r w:rsidRPr="00C04547">
        <w:rPr>
          <w:rFonts w:ascii="Times New Roman" w:hAnsi="Times New Roman"/>
        </w:rPr>
        <w:t xml:space="preserve">Spíše souhlasím </w:t>
      </w:r>
    </w:p>
    <w:p w14:paraId="7631078B" w14:textId="148433FB" w:rsidR="00C04547" w:rsidRPr="00C04547" w:rsidRDefault="00C04547" w:rsidP="00C04547">
      <w:pPr>
        <w:pStyle w:val="Odstavec1"/>
        <w:rPr>
          <w:rFonts w:ascii="Times New Roman" w:hAnsi="Times New Roman"/>
        </w:rPr>
      </w:pPr>
      <w:r w:rsidRPr="00C04547">
        <w:rPr>
          <w:rFonts w:ascii="Times New Roman" w:hAnsi="Times New Roman"/>
        </w:rPr>
        <w:t>Rozhodně souhlasím</w:t>
      </w:r>
    </w:p>
    <w:p w14:paraId="51FB5C07"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2DAB5F22" w14:textId="77777777" w:rsidR="00C04547" w:rsidRDefault="00C04547" w:rsidP="00C04547">
      <w:pPr>
        <w:pStyle w:val="Odstavec1"/>
        <w:rPr>
          <w:rFonts w:ascii="Times New Roman" w:hAnsi="Times New Roman"/>
        </w:rPr>
      </w:pPr>
      <w:r>
        <w:rPr>
          <w:rFonts w:ascii="Times New Roman" w:hAnsi="Times New Roman"/>
        </w:rPr>
        <w:t xml:space="preserve">9) </w:t>
      </w:r>
      <w:r w:rsidRPr="00C04547">
        <w:rPr>
          <w:rFonts w:ascii="Times New Roman" w:hAnsi="Times New Roman"/>
        </w:rPr>
        <w:t xml:space="preserve">Rozumíte rozdílu mezi nominální a reálnou úrokovou sazbou v kontextu inflace a spoření? </w:t>
      </w:r>
    </w:p>
    <w:p w14:paraId="4597CCAB" w14:textId="77777777" w:rsidR="00C04547" w:rsidRDefault="00C04547" w:rsidP="00C04547">
      <w:pPr>
        <w:pStyle w:val="Odstavec1"/>
        <w:rPr>
          <w:rFonts w:ascii="Times New Roman" w:hAnsi="Times New Roman"/>
        </w:rPr>
      </w:pPr>
      <w:r w:rsidRPr="00C04547">
        <w:rPr>
          <w:rFonts w:ascii="Times New Roman" w:hAnsi="Times New Roman"/>
        </w:rPr>
        <w:t xml:space="preserve">Ano </w:t>
      </w:r>
    </w:p>
    <w:p w14:paraId="2EFD12E8" w14:textId="77777777" w:rsidR="00C04547" w:rsidRDefault="00C04547" w:rsidP="00C04547">
      <w:pPr>
        <w:pStyle w:val="Odstavec1"/>
        <w:rPr>
          <w:rFonts w:ascii="Times New Roman" w:hAnsi="Times New Roman"/>
        </w:rPr>
      </w:pPr>
      <w:r w:rsidRPr="00C04547">
        <w:rPr>
          <w:rFonts w:ascii="Times New Roman" w:hAnsi="Times New Roman"/>
        </w:rPr>
        <w:t xml:space="preserve">Částečně </w:t>
      </w:r>
    </w:p>
    <w:p w14:paraId="33064E0A" w14:textId="7F4C58F1" w:rsidR="00C04547" w:rsidRPr="00C04547" w:rsidRDefault="00C04547" w:rsidP="00C04547">
      <w:pPr>
        <w:pStyle w:val="Odstavec1"/>
        <w:rPr>
          <w:rFonts w:ascii="Times New Roman" w:hAnsi="Times New Roman"/>
        </w:rPr>
      </w:pPr>
      <w:r w:rsidRPr="00C04547">
        <w:rPr>
          <w:rFonts w:ascii="Times New Roman" w:hAnsi="Times New Roman"/>
        </w:rPr>
        <w:t>Ne</w:t>
      </w:r>
    </w:p>
    <w:p w14:paraId="13EC92C7"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6B7D91BE" w14:textId="77777777" w:rsidR="00C04547" w:rsidRDefault="00C04547" w:rsidP="00C04547">
      <w:pPr>
        <w:pStyle w:val="Odstavec1"/>
        <w:rPr>
          <w:rFonts w:ascii="Times New Roman" w:hAnsi="Times New Roman"/>
        </w:rPr>
      </w:pPr>
      <w:r>
        <w:rPr>
          <w:rFonts w:ascii="Times New Roman" w:hAnsi="Times New Roman"/>
        </w:rPr>
        <w:t xml:space="preserve">10) </w:t>
      </w:r>
      <w:r w:rsidRPr="00C04547">
        <w:rPr>
          <w:rFonts w:ascii="Times New Roman" w:hAnsi="Times New Roman"/>
        </w:rPr>
        <w:t xml:space="preserve">Dokážete vysvětlit princip složeného úročení a jeho vliv na dlouhodobé investice či dluhy? </w:t>
      </w:r>
    </w:p>
    <w:p w14:paraId="776B4727" w14:textId="77777777" w:rsidR="00C04547" w:rsidRDefault="00C04547" w:rsidP="00C04547">
      <w:pPr>
        <w:pStyle w:val="Odstavec1"/>
        <w:rPr>
          <w:rFonts w:ascii="Times New Roman" w:hAnsi="Times New Roman"/>
        </w:rPr>
      </w:pPr>
      <w:r w:rsidRPr="00C04547">
        <w:rPr>
          <w:rFonts w:ascii="Times New Roman" w:hAnsi="Times New Roman"/>
        </w:rPr>
        <w:t xml:space="preserve">Ano </w:t>
      </w:r>
    </w:p>
    <w:p w14:paraId="331AC284" w14:textId="77777777" w:rsidR="00C04547" w:rsidRDefault="00C04547" w:rsidP="00C04547">
      <w:pPr>
        <w:pStyle w:val="Odstavec1"/>
        <w:rPr>
          <w:rFonts w:ascii="Times New Roman" w:hAnsi="Times New Roman"/>
        </w:rPr>
      </w:pPr>
      <w:r w:rsidRPr="00C04547">
        <w:rPr>
          <w:rFonts w:ascii="Times New Roman" w:hAnsi="Times New Roman"/>
        </w:rPr>
        <w:t xml:space="preserve">Částečně </w:t>
      </w:r>
    </w:p>
    <w:p w14:paraId="75C79828" w14:textId="23BD600E" w:rsidR="00C04547" w:rsidRPr="00C04547" w:rsidRDefault="00C04547" w:rsidP="00C04547">
      <w:pPr>
        <w:pStyle w:val="Odstavec1"/>
        <w:rPr>
          <w:rFonts w:ascii="Times New Roman" w:hAnsi="Times New Roman"/>
        </w:rPr>
      </w:pPr>
      <w:r w:rsidRPr="00C04547">
        <w:rPr>
          <w:rFonts w:ascii="Times New Roman" w:hAnsi="Times New Roman"/>
        </w:rPr>
        <w:t>Ne</w:t>
      </w:r>
    </w:p>
    <w:p w14:paraId="05253BC2" w14:textId="77777777" w:rsidR="00C04547" w:rsidRPr="00C04547" w:rsidRDefault="00C04547" w:rsidP="00C04547">
      <w:pPr>
        <w:pStyle w:val="Odstavec1"/>
        <w:rPr>
          <w:rFonts w:ascii="Times New Roman" w:hAnsi="Times New Roman"/>
        </w:rPr>
      </w:pPr>
      <w:r w:rsidRPr="00C04547">
        <w:rPr>
          <w:rFonts w:ascii="Times New Roman" w:hAnsi="Times New Roman"/>
        </w:rPr>
        <w:t> </w:t>
      </w:r>
    </w:p>
    <w:p w14:paraId="7992E0E7"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11) </w:t>
      </w:r>
      <w:r w:rsidRPr="00C04547">
        <w:rPr>
          <w:rFonts w:ascii="Times New Roman" w:hAnsi="Times New Roman"/>
        </w:rPr>
        <w:t xml:space="preserve">Jste si vědom/a daňových povinností, které vznikají při výkonu brigády nebo hlavní pracovní činnosti (rozdíl mezi hrubou a čistou mzdou)? </w:t>
      </w:r>
    </w:p>
    <w:p w14:paraId="72BB92C7"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Vůbec si nejsem vědom/a </w:t>
      </w:r>
    </w:p>
    <w:p w14:paraId="634B11A8"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Spíše si nejsem vědom/a </w:t>
      </w:r>
    </w:p>
    <w:p w14:paraId="6B7EF10C"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Částečně si jsem vědom/a </w:t>
      </w:r>
    </w:p>
    <w:p w14:paraId="63551C73"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Spíše si jsem vědom/a </w:t>
      </w:r>
    </w:p>
    <w:p w14:paraId="0072334F" w14:textId="199AD11E"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Plně si jsem vědom/a</w:t>
      </w:r>
    </w:p>
    <w:p w14:paraId="38270929"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59F8D159" w14:textId="44A66B96" w:rsidR="00C04547" w:rsidRDefault="00C04547" w:rsidP="00C04547">
      <w:pPr>
        <w:pStyle w:val="Odstavec1"/>
        <w:spacing w:line="360" w:lineRule="auto"/>
        <w:rPr>
          <w:rFonts w:ascii="Times New Roman" w:hAnsi="Times New Roman"/>
        </w:rPr>
      </w:pPr>
      <w:r>
        <w:rPr>
          <w:rFonts w:ascii="Times New Roman" w:hAnsi="Times New Roman"/>
        </w:rPr>
        <w:t xml:space="preserve">12) </w:t>
      </w:r>
      <w:r w:rsidRPr="00C04547">
        <w:rPr>
          <w:rFonts w:ascii="Times New Roman" w:hAnsi="Times New Roman"/>
        </w:rPr>
        <w:t xml:space="preserve">Jak hodnotíte svou orientaci v pojmech jako diverzifikace rizika, </w:t>
      </w:r>
      <w:proofErr w:type="spellStart"/>
      <w:r w:rsidRPr="00C04547">
        <w:rPr>
          <w:rFonts w:ascii="Times New Roman" w:hAnsi="Times New Roman"/>
        </w:rPr>
        <w:t>krypt</w:t>
      </w:r>
      <w:r>
        <w:rPr>
          <w:rFonts w:ascii="Times New Roman" w:hAnsi="Times New Roman"/>
        </w:rPr>
        <w:t>o</w:t>
      </w:r>
      <w:r w:rsidRPr="00C04547">
        <w:rPr>
          <w:rFonts w:ascii="Times New Roman" w:hAnsi="Times New Roman"/>
        </w:rPr>
        <w:t>aktiva</w:t>
      </w:r>
      <w:proofErr w:type="spellEnd"/>
      <w:r w:rsidRPr="00C04547">
        <w:rPr>
          <w:rFonts w:ascii="Times New Roman" w:hAnsi="Times New Roman"/>
        </w:rPr>
        <w:t xml:space="preserve"> nebo investiční fondy? </w:t>
      </w:r>
    </w:p>
    <w:p w14:paraId="6775363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lastRenderedPageBreak/>
        <w:t xml:space="preserve">Vůbec se neorientuji </w:t>
      </w:r>
    </w:p>
    <w:p w14:paraId="5C43E4FD"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Orientuji se minimálně </w:t>
      </w:r>
    </w:p>
    <w:p w14:paraId="00EF5FB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Orientuji se částečně </w:t>
      </w:r>
    </w:p>
    <w:p w14:paraId="40295A3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Orientuji se dobře </w:t>
      </w:r>
    </w:p>
    <w:p w14:paraId="4C972ADC" w14:textId="75650979"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Orientuji se velmi dobře</w:t>
      </w:r>
    </w:p>
    <w:p w14:paraId="5E540B5E"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57EF1E43"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13) </w:t>
      </w:r>
      <w:r w:rsidRPr="00C04547">
        <w:rPr>
          <w:rFonts w:ascii="Times New Roman" w:hAnsi="Times New Roman"/>
        </w:rPr>
        <w:t xml:space="preserve">Znáte svá základní práva spotřebitele při reklamaci zboží nebo odstoupení od smlouvy uzavřené online? </w:t>
      </w:r>
    </w:p>
    <w:p w14:paraId="15DDA674"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Ano </w:t>
      </w:r>
    </w:p>
    <w:p w14:paraId="755C6F11"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Spíše ano </w:t>
      </w:r>
    </w:p>
    <w:p w14:paraId="3A9DE53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Spíše ne </w:t>
      </w:r>
    </w:p>
    <w:p w14:paraId="5944FFFF" w14:textId="36281441"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Ne</w:t>
      </w:r>
    </w:p>
    <w:p w14:paraId="471DB43A"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ACFBDF9"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14) </w:t>
      </w:r>
      <w:r w:rsidRPr="00C04547">
        <w:rPr>
          <w:rFonts w:ascii="Times New Roman" w:hAnsi="Times New Roman"/>
        </w:rPr>
        <w:t xml:space="preserve">Jak často porovnáváte ceny a parametry finančních produktů (např. účtů, půjček) u různých poskytovatelů předtím, než se rozhodnete? </w:t>
      </w:r>
    </w:p>
    <w:p w14:paraId="57188111"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Nikdy </w:t>
      </w:r>
    </w:p>
    <w:p w14:paraId="0BC16B45"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Zřídka </w:t>
      </w:r>
    </w:p>
    <w:p w14:paraId="2E54D600"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Občas </w:t>
      </w:r>
    </w:p>
    <w:p w14:paraId="4E89ED15"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Často </w:t>
      </w:r>
    </w:p>
    <w:p w14:paraId="5997DFB3" w14:textId="6556D082"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Vždy</w:t>
      </w:r>
    </w:p>
    <w:p w14:paraId="326DAC92"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2296D11B"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15) </w:t>
      </w:r>
      <w:r w:rsidRPr="00C04547">
        <w:rPr>
          <w:rFonts w:ascii="Times New Roman" w:hAnsi="Times New Roman"/>
        </w:rPr>
        <w:t xml:space="preserve">Vedete si pravidelný přehled o svých příjmech a výdajích (např. v aplikaci, sešitě nebo tabulce)? </w:t>
      </w:r>
    </w:p>
    <w:p w14:paraId="750CBEF1"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Ano </w:t>
      </w:r>
    </w:p>
    <w:p w14:paraId="34822F03" w14:textId="7E78A2DC"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Ne</w:t>
      </w:r>
    </w:p>
    <w:p w14:paraId="015254FE"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27EFA64B"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16) </w:t>
      </w:r>
      <w:r w:rsidRPr="00C04547">
        <w:rPr>
          <w:rFonts w:ascii="Times New Roman" w:hAnsi="Times New Roman"/>
        </w:rPr>
        <w:t xml:space="preserve">Dokážete odolat impulzivním nákupům v reakci na marketingové kampaně nebo tlak vrstevníků na sociálních sítích? </w:t>
      </w:r>
    </w:p>
    <w:p w14:paraId="679B0568"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Vůbec nedokážu odolat </w:t>
      </w:r>
    </w:p>
    <w:p w14:paraId="2C854A78"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lastRenderedPageBreak/>
        <w:t xml:space="preserve">Spíše nedokážu odolat </w:t>
      </w:r>
    </w:p>
    <w:p w14:paraId="48D3390C"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Někdy ano, někdy ne </w:t>
      </w:r>
    </w:p>
    <w:p w14:paraId="359B5E57"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Spíše dokážu odolat </w:t>
      </w:r>
    </w:p>
    <w:p w14:paraId="4E935204" w14:textId="03357A24"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Vždy dokážu odolat</w:t>
      </w:r>
    </w:p>
    <w:p w14:paraId="04BE30B6"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7CFE3B74"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17) </w:t>
      </w:r>
      <w:r w:rsidRPr="00C04547">
        <w:rPr>
          <w:rFonts w:ascii="Times New Roman" w:hAnsi="Times New Roman"/>
        </w:rPr>
        <w:t xml:space="preserve">Jakou míru pozornosti věnujete kontrole vyúčtování, účtenek a smluvních podmínek u finančních služeb? </w:t>
      </w:r>
    </w:p>
    <w:p w14:paraId="5D6606CA"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Vůbec nevěnuji pozornost </w:t>
      </w:r>
    </w:p>
    <w:p w14:paraId="729C1B4C"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Věnuji malou pozornost </w:t>
      </w:r>
    </w:p>
    <w:p w14:paraId="7A1BD187"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Věnuji střední pozornost </w:t>
      </w:r>
    </w:p>
    <w:p w14:paraId="6C3DB5B5"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Věnuji velkou pozornost </w:t>
      </w:r>
    </w:p>
    <w:p w14:paraId="0F5F591D" w14:textId="708CFFC9"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Věnuji maximální pozornost</w:t>
      </w:r>
    </w:p>
    <w:p w14:paraId="57EA5A57"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478F5F8A"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18) </w:t>
      </w:r>
      <w:r w:rsidRPr="00C04547">
        <w:rPr>
          <w:rFonts w:ascii="Times New Roman" w:hAnsi="Times New Roman"/>
        </w:rPr>
        <w:t xml:space="preserve">Využíváte k zabezpečení svých digitálních financí silná hesla, dvou faktorové ověření a biometrické prvky? </w:t>
      </w:r>
    </w:p>
    <w:p w14:paraId="2E10ED04"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Vždy </w:t>
      </w:r>
    </w:p>
    <w:p w14:paraId="1F5EB4DC"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Většinou </w:t>
      </w:r>
    </w:p>
    <w:p w14:paraId="4AB887E8"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Výjimečně </w:t>
      </w:r>
    </w:p>
    <w:p w14:paraId="5498AD45" w14:textId="5E2EF6A2"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Nikdy</w:t>
      </w:r>
    </w:p>
    <w:p w14:paraId="003C1EF7"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66AA7F8C"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19) </w:t>
      </w:r>
      <w:r w:rsidRPr="00C04547">
        <w:rPr>
          <w:rFonts w:ascii="Times New Roman" w:hAnsi="Times New Roman"/>
        </w:rPr>
        <w:t xml:space="preserve">Který zdroj informací o financích považujete za nejdůvěryhodnější? Škola a učitelé </w:t>
      </w:r>
    </w:p>
    <w:p w14:paraId="06550E5D"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Rodina a blízcí </w:t>
      </w:r>
    </w:p>
    <w:p w14:paraId="15163B8B"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Internet a sociální sítě (včetně </w:t>
      </w:r>
      <w:proofErr w:type="spellStart"/>
      <w:r w:rsidRPr="00C04547">
        <w:rPr>
          <w:rFonts w:ascii="Times New Roman" w:hAnsi="Times New Roman"/>
        </w:rPr>
        <w:t>influencerů</w:t>
      </w:r>
      <w:proofErr w:type="spellEnd"/>
      <w:r w:rsidRPr="00C04547">
        <w:rPr>
          <w:rFonts w:ascii="Times New Roman" w:hAnsi="Times New Roman"/>
        </w:rPr>
        <w:t xml:space="preserve">) </w:t>
      </w:r>
    </w:p>
    <w:p w14:paraId="1D7C969D" w14:textId="226B9A96"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Oficiální stránky státních institucí (např. ČNB)</w:t>
      </w:r>
    </w:p>
    <w:p w14:paraId="4FAAD74F"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6724ED4"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20) </w:t>
      </w:r>
      <w:r w:rsidRPr="00C04547">
        <w:rPr>
          <w:rFonts w:ascii="Times New Roman" w:hAnsi="Times New Roman"/>
        </w:rPr>
        <w:t xml:space="preserve">Nakolik se v rámci hodin ekonomie setkáváte s tématem kybernetické bezpečnosti a ochrany digitální identity? </w:t>
      </w:r>
    </w:p>
    <w:p w14:paraId="24FFC6DB"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Nikdy </w:t>
      </w:r>
    </w:p>
    <w:p w14:paraId="4914963B"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lastRenderedPageBreak/>
        <w:t xml:space="preserve">Zřídka </w:t>
      </w:r>
    </w:p>
    <w:p w14:paraId="1E099F6C"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Občas </w:t>
      </w:r>
    </w:p>
    <w:p w14:paraId="163C5CC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Často </w:t>
      </w:r>
    </w:p>
    <w:p w14:paraId="6812C47E" w14:textId="7682E29B"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Velmi často</w:t>
      </w:r>
    </w:p>
    <w:p w14:paraId="33090AF6"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76083F5"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21) </w:t>
      </w:r>
      <w:r w:rsidRPr="00C04547">
        <w:rPr>
          <w:rFonts w:ascii="Times New Roman" w:hAnsi="Times New Roman"/>
        </w:rPr>
        <w:t xml:space="preserve">Kterou z následujících oblastí považujete za nejhůře vysvětlenou v rámci školní docházky? </w:t>
      </w:r>
    </w:p>
    <w:p w14:paraId="655F6DC4"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Daně a sociální systém </w:t>
      </w:r>
    </w:p>
    <w:p w14:paraId="5D93FCAE"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Investování a zhodnocování peněz </w:t>
      </w:r>
    </w:p>
    <w:p w14:paraId="5C7CF1E5"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 xml:space="preserve">Úvěry a riziko předlužení </w:t>
      </w:r>
    </w:p>
    <w:p w14:paraId="7CF65C80" w14:textId="583AA29B"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Práva spotřebitele a ochrana dat</w:t>
      </w:r>
    </w:p>
    <w:p w14:paraId="7A68A6FA" w14:textId="1247923D" w:rsidR="008124D7" w:rsidRPr="00197F87" w:rsidRDefault="008124D7" w:rsidP="00197F87">
      <w:pPr>
        <w:pStyle w:val="Odstavec1"/>
        <w:spacing w:line="240" w:lineRule="auto"/>
        <w:rPr>
          <w:rFonts w:ascii="Times New Roman" w:hAnsi="Times New Roman"/>
        </w:rPr>
      </w:pPr>
    </w:p>
    <w:p w14:paraId="32C5AD0E" w14:textId="268C1D23" w:rsidR="008124D7" w:rsidRDefault="00197F87" w:rsidP="00C04547">
      <w:pPr>
        <w:pStyle w:val="Nadpis1"/>
        <w:numPr>
          <w:ilvl w:val="0"/>
          <w:numId w:val="0"/>
        </w:numPr>
        <w:ind w:left="360" w:hanging="360"/>
        <w:rPr>
          <w:rFonts w:ascii="Times New Roman" w:hAnsi="Times New Roman" w:cs="Times New Roman"/>
        </w:rPr>
      </w:pPr>
      <w:bookmarkStart w:id="52" w:name="_Toc227309596"/>
      <w:r w:rsidRPr="00197F87">
        <w:rPr>
          <w:rFonts w:ascii="Times New Roman" w:hAnsi="Times New Roman" w:cs="Times New Roman"/>
        </w:rPr>
        <w:lastRenderedPageBreak/>
        <w:t>Příloha B Rozhovor 1</w:t>
      </w:r>
      <w:bookmarkEnd w:id="52"/>
    </w:p>
    <w:p w14:paraId="29CE5177" w14:textId="5026C846" w:rsidR="00C04547" w:rsidRDefault="00C04547" w:rsidP="00C04547">
      <w:pPr>
        <w:pStyle w:val="Odstavec1"/>
        <w:spacing w:line="360" w:lineRule="auto"/>
        <w:rPr>
          <w:rFonts w:ascii="Times New Roman" w:hAnsi="Times New Roman"/>
        </w:rPr>
      </w:pPr>
      <w:r w:rsidRPr="00C04547">
        <w:rPr>
          <w:rFonts w:ascii="Times New Roman" w:hAnsi="Times New Roman"/>
        </w:rPr>
        <w:t>I. Výukové metody a přístup k</w:t>
      </w:r>
      <w:r>
        <w:rPr>
          <w:rFonts w:ascii="Times New Roman" w:hAnsi="Times New Roman"/>
        </w:rPr>
        <w:t> </w:t>
      </w:r>
      <w:r w:rsidRPr="00C04547">
        <w:rPr>
          <w:rFonts w:ascii="Times New Roman" w:hAnsi="Times New Roman"/>
        </w:rPr>
        <w:t>výuce</w:t>
      </w:r>
    </w:p>
    <w:p w14:paraId="2B8489E3" w14:textId="77777777" w:rsidR="00C04547" w:rsidRPr="00C04547" w:rsidRDefault="00C04547" w:rsidP="00C04547">
      <w:pPr>
        <w:pStyle w:val="Dalodstavce"/>
      </w:pPr>
    </w:p>
    <w:p w14:paraId="60DABFD1"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Které výukové metody ve svých hodinách využíváte nejčastěji a proč? (Zkuste popsat, jak obvykle vypadá Vaše hodina, nakolik převažuje Váš výklad a nakolik samostatná či skupinová práce studentů.) </w:t>
      </w:r>
    </w:p>
    <w:p w14:paraId="7D254C9F" w14:textId="4BBA51FA"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Ve výuce ekonomických předmětů se snažím metody kombinovat. Nechci, aby hodina byla jen o frontálním výkladu, ale zároveň vím, že bez určitého vysvětlení se žáci neobejdou. Většinou hodinu zahajuji krátkým úvodem do tématu, často formou otázky nebo jednoduché situace z</w:t>
      </w:r>
      <w:r>
        <w:rPr>
          <w:rFonts w:ascii="Times New Roman" w:hAnsi="Times New Roman"/>
          <w:i/>
          <w:iCs/>
        </w:rPr>
        <w:t> </w:t>
      </w:r>
      <w:r w:rsidRPr="00C04547">
        <w:rPr>
          <w:rFonts w:ascii="Times New Roman" w:hAnsi="Times New Roman"/>
          <w:i/>
          <w:iCs/>
        </w:rPr>
        <w:t>běžného života, ke které se žáci dokážou vztáhnout. Poté následuje výklad klíčových pojmů, ale snažím se ho průběžně přerušovat otázkami, příklady nebo drobnými úkoly. Část hodiny také tvoří samostatná nebo skupinová práce, kdy si žáci učivo zkouší aplikovat v</w:t>
      </w:r>
      <w:r>
        <w:rPr>
          <w:rFonts w:ascii="Times New Roman" w:hAnsi="Times New Roman"/>
          <w:i/>
          <w:iCs/>
        </w:rPr>
        <w:t> </w:t>
      </w:r>
      <w:r w:rsidRPr="00C04547">
        <w:rPr>
          <w:rFonts w:ascii="Times New Roman" w:hAnsi="Times New Roman"/>
          <w:i/>
          <w:iCs/>
        </w:rPr>
        <w:t>praxi s</w:t>
      </w:r>
      <w:r>
        <w:rPr>
          <w:rFonts w:ascii="Times New Roman" w:hAnsi="Times New Roman"/>
          <w:i/>
          <w:iCs/>
        </w:rPr>
        <w:t> </w:t>
      </w:r>
      <w:r w:rsidRPr="00C04547">
        <w:rPr>
          <w:rFonts w:ascii="Times New Roman" w:hAnsi="Times New Roman"/>
          <w:i/>
          <w:iCs/>
        </w:rPr>
        <w:t>využitím AI či jiných pomůcek. Tento způsob se mi osvědčil, protože žáci jsou aktivnější a lépe chápou smysl probírané látky.</w:t>
      </w:r>
    </w:p>
    <w:p w14:paraId="316AF1FD" w14:textId="77777777" w:rsidR="00C04547" w:rsidRDefault="00C04547" w:rsidP="00C04547">
      <w:pPr>
        <w:pStyle w:val="Odstavec1"/>
        <w:spacing w:line="360" w:lineRule="auto"/>
        <w:rPr>
          <w:rFonts w:ascii="Times New Roman" w:hAnsi="Times New Roman"/>
        </w:rPr>
      </w:pPr>
    </w:p>
    <w:p w14:paraId="086F631D"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Jakým způsobem do výuky zařazujete řešení reálných situací z praxe?</w:t>
      </w:r>
    </w:p>
    <w:p w14:paraId="1AF95C69" w14:textId="2B7208DC"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Reálné situace z praxe považuji za základ výuky ekonomiky. Snažím se vycházet z toho, co je žákům blízké – například hospodaření s penězi, nákupy, reklama, podnikání nebo práce s rozpočtem. Často pracujeme s modelovými situacemi, kde mají žáci za úkol rozhodnout se mezi několika možnostmi a obhájit své řešení. Využívám také aktuální příklady z médií nebo z běžného života, které společně rozebíráme a dáváme do souvislosti s učivem.</w:t>
      </w:r>
    </w:p>
    <w:p w14:paraId="641386DF" w14:textId="77777777" w:rsidR="00C04547" w:rsidRDefault="00C04547" w:rsidP="00C04547">
      <w:pPr>
        <w:pStyle w:val="Odstavec1"/>
        <w:spacing w:line="360" w:lineRule="auto"/>
        <w:rPr>
          <w:rFonts w:ascii="Times New Roman" w:hAnsi="Times New Roman"/>
        </w:rPr>
      </w:pPr>
    </w:p>
    <w:p w14:paraId="26DCA419"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Využíváte ve své výuce projektovou metodu? (Pokud ano, uveďte prosím příklad konkrétního projektu, na kterém žáci pracovali, a popište, co bylo jeho výsledkem. Pokud ne, co vnímáte jako hlavní překážku pro její zařazení?)</w:t>
      </w:r>
    </w:p>
    <w:p w14:paraId="6B5AEA27" w14:textId="5C205BE8" w:rsidR="00C04547" w:rsidRDefault="00C04547" w:rsidP="00C04547">
      <w:pPr>
        <w:pStyle w:val="Odstavec1"/>
        <w:spacing w:line="360" w:lineRule="auto"/>
        <w:rPr>
          <w:rFonts w:ascii="Times New Roman" w:hAnsi="Times New Roman"/>
          <w:i/>
          <w:iCs/>
        </w:rPr>
      </w:pPr>
      <w:r w:rsidRPr="00C04547">
        <w:rPr>
          <w:rFonts w:ascii="Times New Roman" w:hAnsi="Times New Roman"/>
          <w:i/>
          <w:iCs/>
        </w:rPr>
        <w:lastRenderedPageBreak/>
        <w:t>Ano, projektovou metodu ve výuce využívám poměrně často. Žáci například zpracovávají projekty zaměřené na fiktivní firmu, jednoduchý podnikatelský záměr nebo rozpočet domácnosti. Pracují většinou ve skupinách a výsledkem je prezentace nebo písemné zpracování, které následně představí spolužákům. Projektová výuka žákům umožňuje vidět ekonomiku v širších souvislostech a zároveň rozvíjí jejich spolupráci a samostatnost.</w:t>
      </w:r>
    </w:p>
    <w:p w14:paraId="742BA301" w14:textId="77777777" w:rsidR="00C04547" w:rsidRPr="00C04547" w:rsidRDefault="00C04547" w:rsidP="00C04547">
      <w:pPr>
        <w:pStyle w:val="Dalodstavce"/>
        <w:spacing w:line="360" w:lineRule="auto"/>
      </w:pPr>
    </w:p>
    <w:p w14:paraId="67CD31A9"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 xml:space="preserve">Jak se Vám daří v hodinách podněcovat diskusi o ekonomických tématech, která nemají jednoznačné řešení? (Např. etika v podnikání, státní zásahy do ekonomiky apod. Jak na takové situace žáci reagují?) </w:t>
      </w:r>
    </w:p>
    <w:p w14:paraId="453B5710"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Diskusi se snažím podporovat především u témat, která nemají jednu správnou odpověď, například etika v podnikání nebo role státu v ekonomice. Kladu otevřené otázky a dávám žákům prostor vyjádřit vlastní názor. Někteří žáci se zapojují spontánně, jiní potřebují více podpory, ale postupně se většina učí argumentovat a reagovat na názory ostatních. Vnímám, že tyto diskuse jsou pro žáky přínosné, i když nejsou vždy jednoduché. </w:t>
      </w:r>
    </w:p>
    <w:p w14:paraId="5CAEED0B" w14:textId="77777777" w:rsidR="00C04547" w:rsidRDefault="00C04547" w:rsidP="00C04547">
      <w:pPr>
        <w:pStyle w:val="Odstavec1"/>
        <w:spacing w:line="360" w:lineRule="auto"/>
        <w:rPr>
          <w:rFonts w:ascii="Times New Roman" w:hAnsi="Times New Roman"/>
        </w:rPr>
      </w:pPr>
    </w:p>
    <w:p w14:paraId="19D5DB59" w14:textId="774CE9B6" w:rsidR="00C04547" w:rsidRDefault="00C04547" w:rsidP="00C04547">
      <w:pPr>
        <w:pStyle w:val="Odstavec1"/>
        <w:spacing w:line="360" w:lineRule="auto"/>
        <w:rPr>
          <w:rFonts w:ascii="Times New Roman" w:hAnsi="Times New Roman"/>
        </w:rPr>
      </w:pPr>
      <w:r w:rsidRPr="00C04547">
        <w:rPr>
          <w:rFonts w:ascii="Times New Roman" w:hAnsi="Times New Roman"/>
        </w:rPr>
        <w:t>II. Blok: Digitální technologie a nástroje</w:t>
      </w:r>
    </w:p>
    <w:p w14:paraId="38853DEB" w14:textId="77777777" w:rsidR="00C04547" w:rsidRPr="00C04547" w:rsidRDefault="00C04547" w:rsidP="00C04547">
      <w:pPr>
        <w:pStyle w:val="Dalodstavce"/>
      </w:pPr>
    </w:p>
    <w:p w14:paraId="26F6BC9B" w14:textId="5EAC3053"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Které konkrétní technologické nástroje pravidelně zapojujete do výuky? (Kromě běžného počítače a projektoru, využíváte například interaktivní tabule, mobilní aplikace pro kvízy, odborný software pro účetnictví nebo bankovní simulátory?) </w:t>
      </w:r>
    </w:p>
    <w:p w14:paraId="3C4C9E81" w14:textId="7E50912C"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Ve výuce běžně využívám počítač, projektor a digitální prezentace. Velký důraz kladu na práci v programech MS Word a Excel, které jsou pro ekonomické předměty velmi důležité. Dále používám online nástroje pro procvičování a ověřování znalostí, například </w:t>
      </w:r>
      <w:proofErr w:type="spellStart"/>
      <w:r w:rsidRPr="00C04547">
        <w:rPr>
          <w:rFonts w:ascii="Times New Roman" w:hAnsi="Times New Roman"/>
          <w:i/>
          <w:iCs/>
        </w:rPr>
        <w:t>Kahoot</w:t>
      </w:r>
      <w:proofErr w:type="spellEnd"/>
      <w:r w:rsidRPr="00C04547">
        <w:rPr>
          <w:rFonts w:ascii="Times New Roman" w:hAnsi="Times New Roman"/>
          <w:i/>
          <w:iCs/>
        </w:rPr>
        <w:t xml:space="preserve">, </w:t>
      </w:r>
      <w:proofErr w:type="spellStart"/>
      <w:r w:rsidRPr="00C04547">
        <w:rPr>
          <w:rFonts w:ascii="Times New Roman" w:hAnsi="Times New Roman"/>
          <w:i/>
          <w:iCs/>
        </w:rPr>
        <w:t>Forms</w:t>
      </w:r>
      <w:proofErr w:type="spellEnd"/>
      <w:r w:rsidRPr="00C04547">
        <w:rPr>
          <w:rFonts w:ascii="Times New Roman" w:hAnsi="Times New Roman"/>
          <w:i/>
          <w:iCs/>
        </w:rPr>
        <w:t>, Teams apod.</w:t>
      </w:r>
    </w:p>
    <w:p w14:paraId="4B7C4B69" w14:textId="77777777" w:rsidR="00C04547" w:rsidRDefault="00C04547" w:rsidP="00C04547">
      <w:pPr>
        <w:pStyle w:val="Odstavec1"/>
        <w:spacing w:line="360" w:lineRule="auto"/>
        <w:rPr>
          <w:rFonts w:ascii="Times New Roman" w:hAnsi="Times New Roman"/>
        </w:rPr>
      </w:pPr>
    </w:p>
    <w:p w14:paraId="1E767E8F" w14:textId="77777777" w:rsidR="00C04547" w:rsidRDefault="00C04547" w:rsidP="00C04547">
      <w:pPr>
        <w:pStyle w:val="Odstavec1"/>
        <w:spacing w:line="360" w:lineRule="auto"/>
        <w:rPr>
          <w:rFonts w:ascii="Times New Roman" w:hAnsi="Times New Roman"/>
        </w:rPr>
      </w:pPr>
      <w:r>
        <w:rPr>
          <w:rFonts w:ascii="Times New Roman" w:hAnsi="Times New Roman"/>
        </w:rPr>
        <w:lastRenderedPageBreak/>
        <w:t xml:space="preserve">2) </w:t>
      </w:r>
      <w:r w:rsidRPr="00C04547">
        <w:rPr>
          <w:rFonts w:ascii="Times New Roman" w:hAnsi="Times New Roman"/>
        </w:rPr>
        <w:t xml:space="preserve">Využíváte interaktivní tabuli nebo odborný software, jakým způsobem do práce s nimi zapojujete žáky? (Snažíte se, aby žáci s technologií přímo pracovali, nebo slouží primárně Vám pro názornější výklad?) </w:t>
      </w:r>
    </w:p>
    <w:p w14:paraId="6269850A" w14:textId="6ADDC759"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Interaktivní tabuli využívám nejen k výkladu, ale i k aktivní práci žáků. Společně na ní řešíme úlohy, pracujeme s tabulkami nebo si ukazujeme konkrétní příklady. Snažím se, aby technologie nebyly pouze pomůckou pro učitele, ale aby s nimi žáci sami pracovali a zapojovali se.</w:t>
      </w:r>
    </w:p>
    <w:p w14:paraId="67B41E69" w14:textId="77777777" w:rsidR="00C04547" w:rsidRDefault="00C04547" w:rsidP="00C04547">
      <w:pPr>
        <w:pStyle w:val="Odstavec1"/>
        <w:spacing w:line="360" w:lineRule="auto"/>
        <w:rPr>
          <w:rFonts w:ascii="Times New Roman" w:hAnsi="Times New Roman"/>
        </w:rPr>
      </w:pPr>
    </w:p>
    <w:p w14:paraId="1CA272BC"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 xml:space="preserve">Pracujete v hodinách s videoobsahem (např. reportáže, dokumenty, YouTube lekce)? (Slouží video pouze jako ilustrace, nebo na něj navazujete konkrétními úkoly a analýzou?) </w:t>
      </w:r>
    </w:p>
    <w:p w14:paraId="0521CA18" w14:textId="24E9139F"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videoobsah ve výuce využívám, ale spíše doplňkově. Jedná se většinou o kratší videa nebo reportáže, které slouží jako úvod do tématu nebo jeho rozšíření. Na video obvykle navazuji otázkami, úkolem nebo diskusí, aby žáci nad obsahem aktivně přemýšleli a nebrali ho jen jako pasivní sledování.</w:t>
      </w:r>
    </w:p>
    <w:p w14:paraId="0DC76932" w14:textId="77777777" w:rsidR="00C04547" w:rsidRDefault="00C04547" w:rsidP="00C04547">
      <w:pPr>
        <w:pStyle w:val="Odstavec1"/>
        <w:spacing w:line="360" w:lineRule="auto"/>
        <w:rPr>
          <w:rFonts w:ascii="Times New Roman" w:hAnsi="Times New Roman"/>
        </w:rPr>
      </w:pPr>
    </w:p>
    <w:p w14:paraId="7F4BFF7F"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 xml:space="preserve">Používáte v hodinách aplikace pro rychlou zpětnou vazbu nebo kvízy (typu </w:t>
      </w:r>
      <w:proofErr w:type="spellStart"/>
      <w:r w:rsidRPr="00C04547">
        <w:rPr>
          <w:rFonts w:ascii="Times New Roman" w:hAnsi="Times New Roman"/>
        </w:rPr>
        <w:t>Kahoot</w:t>
      </w:r>
      <w:proofErr w:type="spellEnd"/>
      <w:r w:rsidRPr="00C04547">
        <w:rPr>
          <w:rFonts w:ascii="Times New Roman" w:hAnsi="Times New Roman"/>
        </w:rPr>
        <w:t xml:space="preserve">, </w:t>
      </w:r>
      <w:proofErr w:type="spellStart"/>
      <w:r w:rsidRPr="00C04547">
        <w:rPr>
          <w:rFonts w:ascii="Times New Roman" w:hAnsi="Times New Roman"/>
        </w:rPr>
        <w:t>Wordwall</w:t>
      </w:r>
      <w:proofErr w:type="spellEnd"/>
      <w:r w:rsidRPr="00C04547">
        <w:rPr>
          <w:rFonts w:ascii="Times New Roman" w:hAnsi="Times New Roman"/>
        </w:rPr>
        <w:t xml:space="preserve"> apod.)? Jaký mají podle Vás tyto nástroje reálný dopad na to, co si žáci z hodiny zapamatují? </w:t>
      </w:r>
    </w:p>
    <w:p w14:paraId="29AD5B53" w14:textId="64F3FD5F"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Ano, aplikaci </w:t>
      </w:r>
      <w:proofErr w:type="spellStart"/>
      <w:r w:rsidRPr="00C04547">
        <w:rPr>
          <w:rFonts w:ascii="Times New Roman" w:hAnsi="Times New Roman"/>
          <w:i/>
          <w:iCs/>
        </w:rPr>
        <w:t>Kahoot</w:t>
      </w:r>
      <w:proofErr w:type="spellEnd"/>
      <w:r w:rsidRPr="00C04547">
        <w:rPr>
          <w:rFonts w:ascii="Times New Roman" w:hAnsi="Times New Roman"/>
          <w:i/>
          <w:iCs/>
        </w:rPr>
        <w:t xml:space="preserve"> využívám. Slouží mi k rychlému ověření, zda žáci látce porozuměli, a zároveň výuku oživují. Z vlastní zkušenosti vnímám, že žáci jsou při práci s těmito nástroji motivovanější a lépe si pamatují probírané učivo. </w:t>
      </w:r>
    </w:p>
    <w:p w14:paraId="7E3EF52B" w14:textId="77777777" w:rsidR="00C04547" w:rsidRDefault="00C04547" w:rsidP="00C04547">
      <w:pPr>
        <w:pStyle w:val="Odstavec1"/>
        <w:spacing w:line="360" w:lineRule="auto"/>
        <w:rPr>
          <w:rFonts w:ascii="Times New Roman" w:hAnsi="Times New Roman"/>
        </w:rPr>
      </w:pPr>
    </w:p>
    <w:p w14:paraId="7C52BF0D" w14:textId="09F45A75" w:rsidR="00C04547" w:rsidRDefault="00C04547" w:rsidP="00C04547">
      <w:pPr>
        <w:pStyle w:val="Odstavec1"/>
        <w:spacing w:line="360" w:lineRule="auto"/>
        <w:rPr>
          <w:rFonts w:ascii="Times New Roman" w:hAnsi="Times New Roman"/>
        </w:rPr>
      </w:pPr>
      <w:r w:rsidRPr="00C04547">
        <w:rPr>
          <w:rFonts w:ascii="Times New Roman" w:hAnsi="Times New Roman"/>
        </w:rPr>
        <w:t>III. Blok: E-learning a samostatnost žáků</w:t>
      </w:r>
    </w:p>
    <w:p w14:paraId="21F2127A" w14:textId="77777777" w:rsidR="00C04547" w:rsidRPr="00C04547" w:rsidRDefault="00C04547" w:rsidP="00C04547">
      <w:pPr>
        <w:pStyle w:val="Dalodstavce"/>
        <w:spacing w:line="360" w:lineRule="auto"/>
      </w:pPr>
    </w:p>
    <w:p w14:paraId="3FB52ECF" w14:textId="213C51EF"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Využíváte systémy pro řízení výuky a pokud ano, tak jakým způsobem (např. MS Teams, Google </w:t>
      </w:r>
      <w:proofErr w:type="spellStart"/>
      <w:r w:rsidRPr="00C04547">
        <w:rPr>
          <w:rFonts w:ascii="Times New Roman" w:hAnsi="Times New Roman"/>
        </w:rPr>
        <w:t>Classroom</w:t>
      </w:r>
      <w:proofErr w:type="spellEnd"/>
      <w:r w:rsidRPr="00C04547">
        <w:rPr>
          <w:rFonts w:ascii="Times New Roman" w:hAnsi="Times New Roman"/>
        </w:rPr>
        <w:t xml:space="preserve">, </w:t>
      </w:r>
      <w:proofErr w:type="spellStart"/>
      <w:r w:rsidRPr="00C04547">
        <w:rPr>
          <w:rFonts w:ascii="Times New Roman" w:hAnsi="Times New Roman"/>
        </w:rPr>
        <w:t>Moodle</w:t>
      </w:r>
      <w:proofErr w:type="spellEnd"/>
      <w:r w:rsidRPr="00C04547">
        <w:rPr>
          <w:rFonts w:ascii="Times New Roman" w:hAnsi="Times New Roman"/>
        </w:rPr>
        <w:t xml:space="preserve">)? (Slouží tyto platformy pouze </w:t>
      </w:r>
      <w:r w:rsidRPr="00C04547">
        <w:rPr>
          <w:rFonts w:ascii="Times New Roman" w:hAnsi="Times New Roman"/>
        </w:rPr>
        <w:lastRenderedPageBreak/>
        <w:t>k distribuci materiálů, nebo skrze ně realizujete i interaktivní aktivity, testování či zpětnou vazbu?)</w:t>
      </w:r>
    </w:p>
    <w:p w14:paraId="0D7848BE" w14:textId="559EAF1F"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využívám MS Teams. Platforma neslouží pouze k ukládání materiálů, ale také k zadávání úkolů, testování a poskytování zpětné vazby. Žáci zde mají všechny potřebné informace přehledně na jednom místě a mohou pracovat i mimo vyučování.</w:t>
      </w:r>
    </w:p>
    <w:p w14:paraId="532B658B" w14:textId="77777777" w:rsidR="00C04547" w:rsidRDefault="00C04547" w:rsidP="00C04547">
      <w:pPr>
        <w:pStyle w:val="Odstavec1"/>
        <w:spacing w:line="360" w:lineRule="auto"/>
        <w:rPr>
          <w:rFonts w:ascii="Times New Roman" w:hAnsi="Times New Roman"/>
        </w:rPr>
      </w:pPr>
    </w:p>
    <w:p w14:paraId="4D7BB596" w14:textId="7C1BD79C"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Zkoušel/a jste někdy model, kdy si žáci teorii nastudují sami předem tzv. </w:t>
      </w:r>
      <w:proofErr w:type="spellStart"/>
      <w:r w:rsidRPr="00C04547">
        <w:rPr>
          <w:rFonts w:ascii="Times New Roman" w:hAnsi="Times New Roman"/>
        </w:rPr>
        <w:t>flipped</w:t>
      </w:r>
      <w:proofErr w:type="spellEnd"/>
      <w:r w:rsidRPr="00C04547">
        <w:rPr>
          <w:rFonts w:ascii="Times New Roman" w:hAnsi="Times New Roman"/>
        </w:rPr>
        <w:t xml:space="preserve"> </w:t>
      </w:r>
      <w:proofErr w:type="spellStart"/>
      <w:r w:rsidRPr="00C04547">
        <w:rPr>
          <w:rFonts w:ascii="Times New Roman" w:hAnsi="Times New Roman"/>
        </w:rPr>
        <w:t>classroom</w:t>
      </w:r>
      <w:proofErr w:type="spellEnd"/>
      <w:r w:rsidRPr="00C04547">
        <w:rPr>
          <w:rFonts w:ascii="Times New Roman" w:hAnsi="Times New Roman"/>
        </w:rPr>
        <w:t xml:space="preserve"> (např. z videí či textů) a v hodině se věnujete již jen pra</w:t>
      </w:r>
      <w:r>
        <w:rPr>
          <w:rFonts w:ascii="Times New Roman" w:hAnsi="Times New Roman"/>
        </w:rPr>
        <w:t>k</w:t>
      </w:r>
      <w:r w:rsidRPr="00C04547">
        <w:rPr>
          <w:rFonts w:ascii="Times New Roman" w:hAnsi="Times New Roman"/>
        </w:rPr>
        <w:t xml:space="preserve">tickým cvičením? (Jaké s tímto přístupem máte zkušenosti, případně proč jej nepovažujete za vhodný?) </w:t>
      </w:r>
    </w:p>
    <w:p w14:paraId="5A8B4D9B" w14:textId="0497C560"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Tento model nepraktikuji a nevyužívám.</w:t>
      </w:r>
    </w:p>
    <w:p w14:paraId="79E3B5EC" w14:textId="77777777" w:rsidR="00C04547" w:rsidRDefault="00C04547" w:rsidP="00C04547">
      <w:pPr>
        <w:pStyle w:val="Odstavec1"/>
        <w:spacing w:line="360" w:lineRule="auto"/>
        <w:rPr>
          <w:rFonts w:ascii="Times New Roman" w:hAnsi="Times New Roman"/>
        </w:rPr>
      </w:pPr>
    </w:p>
    <w:p w14:paraId="2353CA88"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 xml:space="preserve">Jak moderní technologie ovlivňují schopnost žáků pracovat samostatně a vyhledávat si relevantní ekonomické informace? (Pozorujete v tomto směru v posledních letech nějaký posun?) </w:t>
      </w:r>
    </w:p>
    <w:p w14:paraId="34A8ABF3" w14:textId="77777777" w:rsidR="00C04547" w:rsidRDefault="00C04547" w:rsidP="00C04547">
      <w:pPr>
        <w:pStyle w:val="Odstavec1"/>
        <w:spacing w:line="360" w:lineRule="auto"/>
        <w:rPr>
          <w:rFonts w:ascii="Times New Roman" w:hAnsi="Times New Roman"/>
        </w:rPr>
      </w:pPr>
      <w:r w:rsidRPr="00C04547">
        <w:rPr>
          <w:rFonts w:ascii="Times New Roman" w:hAnsi="Times New Roman"/>
          <w:i/>
          <w:iCs/>
        </w:rPr>
        <w:t>Moderní technologie žákům výrazně usnadňují přístup k informacím, ale zároveň je potřeba je vést k tomu, aby s nimi uměli pracovat smysluplně. Pokud mají jasně zadané úkoly a strukturu, dokážou pracovat samostatně velmi dobře. V posledních letech vnímám v tomto směru postupné zlepšení.</w:t>
      </w:r>
      <w:r w:rsidRPr="00C04547">
        <w:rPr>
          <w:rFonts w:ascii="Times New Roman" w:hAnsi="Times New Roman"/>
        </w:rPr>
        <w:t xml:space="preserve"> </w:t>
      </w:r>
    </w:p>
    <w:p w14:paraId="340D0638" w14:textId="77777777" w:rsidR="00C04547" w:rsidRDefault="00C04547" w:rsidP="00C04547">
      <w:pPr>
        <w:pStyle w:val="Odstavec1"/>
        <w:spacing w:line="360" w:lineRule="auto"/>
        <w:rPr>
          <w:rFonts w:ascii="Times New Roman" w:hAnsi="Times New Roman"/>
        </w:rPr>
      </w:pPr>
    </w:p>
    <w:p w14:paraId="2D2D1012" w14:textId="1E2607FC" w:rsidR="00C04547" w:rsidRDefault="00C04547" w:rsidP="00C04547">
      <w:pPr>
        <w:pStyle w:val="Odstavec1"/>
        <w:spacing w:line="360" w:lineRule="auto"/>
        <w:rPr>
          <w:rFonts w:ascii="Times New Roman" w:hAnsi="Times New Roman"/>
        </w:rPr>
      </w:pPr>
      <w:r w:rsidRPr="00C04547">
        <w:rPr>
          <w:rFonts w:ascii="Times New Roman" w:hAnsi="Times New Roman"/>
        </w:rPr>
        <w:t>IV. Blok: Reflexe a závěr</w:t>
      </w:r>
    </w:p>
    <w:p w14:paraId="714D10E7" w14:textId="77777777" w:rsidR="00C04547" w:rsidRPr="00C04547" w:rsidRDefault="00C04547" w:rsidP="00C04547">
      <w:pPr>
        <w:pStyle w:val="Dalodstavce"/>
        <w:spacing w:line="360" w:lineRule="auto"/>
      </w:pPr>
    </w:p>
    <w:p w14:paraId="74CAFA26"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Co považujete za největší výzvu při výuce ekonomických předmětů v dnešní době? (Je to rychlost změn v ekonomice, klesající pozornost studentů, náročnost přípravy digitálních materiálů, nebo něco jiného?) </w:t>
      </w:r>
    </w:p>
    <w:p w14:paraId="34CE576F" w14:textId="5F69B17D"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Za největší výzvu považuji rychlé změny v ekonomice a nutnost neustále aktualizovat učivo. Náročná je také práce s rozdílnou motivací žáků a jejich </w:t>
      </w:r>
      <w:r w:rsidRPr="00C04547">
        <w:rPr>
          <w:rFonts w:ascii="Times New Roman" w:hAnsi="Times New Roman"/>
          <w:i/>
          <w:iCs/>
        </w:rPr>
        <w:lastRenderedPageBreak/>
        <w:t>schopností soustředit se. Výzvou je i časová náročnost přípravy kvalitních a smysluplných digitálních materiálů.</w:t>
      </w:r>
    </w:p>
    <w:p w14:paraId="7AC44E09" w14:textId="77777777" w:rsidR="00C04547" w:rsidRDefault="00C04547" w:rsidP="00C04547">
      <w:pPr>
        <w:pStyle w:val="Odstavec1"/>
        <w:spacing w:line="360" w:lineRule="auto"/>
        <w:rPr>
          <w:rFonts w:ascii="Times New Roman" w:hAnsi="Times New Roman"/>
        </w:rPr>
      </w:pPr>
    </w:p>
    <w:p w14:paraId="4984D556"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Je něco dalšího, co byste chtěl/a k tématu moderních metod a technologií ve výuce ekonomie dodat, a co v předchozích otázkách nezaznělo? </w:t>
      </w:r>
    </w:p>
    <w:p w14:paraId="6AFD0F71" w14:textId="6E979D92"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Domnívám se, že moderní metody a technologie mohou výuku ekonomice výrazně obohatit, ale samy o sobě nestačí. Důležitá je role učitele, který dokáže učivo srozumitelně propojit s praxí a přizpůsobit výuku konkrétní skupině žáků.</w:t>
      </w:r>
    </w:p>
    <w:p w14:paraId="5E4F6CC2" w14:textId="77777777" w:rsidR="00C04547" w:rsidRPr="00C04547" w:rsidRDefault="00C04547" w:rsidP="00C04547">
      <w:pPr>
        <w:pStyle w:val="Odstavec1"/>
        <w:spacing w:line="360" w:lineRule="auto"/>
        <w:rPr>
          <w:rFonts w:ascii="Times New Roman" w:hAnsi="Times New Roman"/>
        </w:rPr>
      </w:pPr>
    </w:p>
    <w:p w14:paraId="5D2C242E" w14:textId="76B64A38" w:rsidR="00197F87" w:rsidRDefault="00197F87" w:rsidP="00C04547">
      <w:pPr>
        <w:pStyle w:val="Nadpis1"/>
        <w:numPr>
          <w:ilvl w:val="0"/>
          <w:numId w:val="0"/>
        </w:numPr>
        <w:ind w:left="360" w:hanging="360"/>
        <w:rPr>
          <w:rFonts w:ascii="Times New Roman" w:hAnsi="Times New Roman" w:cs="Times New Roman"/>
        </w:rPr>
      </w:pPr>
      <w:bookmarkStart w:id="53" w:name="_Toc227309597"/>
      <w:r w:rsidRPr="00197F87">
        <w:rPr>
          <w:rFonts w:ascii="Times New Roman" w:hAnsi="Times New Roman" w:cs="Times New Roman"/>
        </w:rPr>
        <w:lastRenderedPageBreak/>
        <w:t>Příloha C Rozhovor 2</w:t>
      </w:r>
      <w:bookmarkEnd w:id="53"/>
    </w:p>
    <w:p w14:paraId="533F8FA5"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I. Blok: Výukové metody</w:t>
      </w:r>
    </w:p>
    <w:p w14:paraId="48769BD6"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67F2E94B" w14:textId="65F10A83"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Které výukové metody ve svých hodinách využíváte nejčastěji a proč? (Zkuste popsat, jak obvykle vypadá Vaše hodina, nakolik převažuje Váš výklad a nakolik samostatná či skupinová práce studentů.)</w:t>
      </w:r>
    </w:p>
    <w:p w14:paraId="094533FE" w14:textId="149C836B"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Ve své výuce nejčastěji kombinuji výkladové a aktivizující metody. Na úvod hodiny povím žákům nějaký příběh, historku, která se tématu týká, aby pochopili, o čem hodina bude a k čemu jim učivo v budoucnu bude – je to krátká motivační fáze. Následuje opakování učiva předchozího, vysvětlení pojmů a dále aktivita žáků – práce ve dvojicích, týmech, hledání informací, pracovní listy. Tento přístup je dle mého názoru hodně důležitý v ekonomických předmětech, aby žáci pochopili teorii a získané informace dokázali prakticky využít. Aktivní zapojení žáků zvyšuje jejich motivaci a podporuje hlubší pochopení učiva.</w:t>
      </w:r>
    </w:p>
    <w:p w14:paraId="3EE8432F"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25450385"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Jakým způsobem do výuky zařazujete řešení reálných situací z praxe? </w:t>
      </w:r>
    </w:p>
    <w:p w14:paraId="6F66267B" w14:textId="2F929403"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Reálné situace z praxe jsou nedílnou součástí mé výuky. Zařazuji je každou hodinu – především formou modelových příkladů, případových studií a aktuálních ekonomických témat, která žáci znají z běžného života nebo médií.</w:t>
      </w:r>
    </w:p>
    <w:p w14:paraId="3CDF36AB"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471DE19F" w14:textId="4DE6224E"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Využíváte ve své výuce projektovou metodu? (Pokud ano, uveďte prosím příklad konkrétního projektu, na kterém žáci pracovali, a popište, co bylo jeho výsledkem. Pokud ne, co vnímáte jako hlavní překážku pro její zařazení?)</w:t>
      </w:r>
    </w:p>
    <w:p w14:paraId="5A410CDF" w14:textId="40696753"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Projektovou metodu využívám především u tematických celků, které umožňují širší a komplexní pohled na problematiku...např. u témat Podnikání, Marketing. Výsledkem je prezentace projektu a jeho obhajoba před třídou a </w:t>
      </w:r>
      <w:r w:rsidRPr="00C04547">
        <w:rPr>
          <w:rFonts w:ascii="Times New Roman" w:hAnsi="Times New Roman"/>
          <w:i/>
          <w:iCs/>
        </w:rPr>
        <w:lastRenderedPageBreak/>
        <w:t>následné hodnocení… což rozvíjí nejen ekonomické myšlení, ale také komunikační dovednosti, schopnost spolupráce a prezentace.</w:t>
      </w:r>
    </w:p>
    <w:p w14:paraId="0C979D2F"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w:t>
      </w:r>
    </w:p>
    <w:p w14:paraId="53359184" w14:textId="69430871"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Jak se Vám daří v hodinách podněcovat diskusi o ekonomických tématech bez jednoznačného řešení?</w:t>
      </w:r>
      <w:r>
        <w:rPr>
          <w:rFonts w:ascii="Times New Roman" w:hAnsi="Times New Roman"/>
        </w:rPr>
        <w:t xml:space="preserve"> </w:t>
      </w:r>
      <w:r w:rsidRPr="00C04547">
        <w:rPr>
          <w:rFonts w:ascii="Times New Roman" w:hAnsi="Times New Roman"/>
        </w:rPr>
        <w:t xml:space="preserve">(Např. etika v podnikání, státní zásahy do ekonomiky apod. Jak na takové situace žáci reagují?) </w:t>
      </w:r>
    </w:p>
    <w:p w14:paraId="2F75C335" w14:textId="03106D1D"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Žákům vždy k danému tématu sdělím aktuality a nechám žákům prostor, aby k dané věci vyjádřili svůj názor a postoj, popř. jim ukážu věc z jiné strany, aby pochopili, že nic není jen černé nebo bílé, a že v ekonomice spravedlnost neexistuje – vždy záleží na úhlu pohledu. Reakce žáků jsou různorodé – někteří se zapojují aktivně, jiní potřebují více podpory nebo konkrétní strukturu diskuse. Rozvíjí se tak jejich schopnost kritického myšlení, vyjadřování a obhajování vlastního názoru. Sama se často divím, jak mladí lidé přemýšlí nebo vidí věci diametrálně odlišně.</w:t>
      </w:r>
    </w:p>
    <w:p w14:paraId="53CE8565"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w:t>
      </w:r>
    </w:p>
    <w:p w14:paraId="34E055EC"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II. Blok: Digitální technologie a nástroje</w:t>
      </w:r>
    </w:p>
    <w:p w14:paraId="1D4D1D99"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AE0CBC2" w14:textId="16BC9520"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Které technologické nástroje pravidelně zapojujete do výuky? (Kromě běžného počítače a projektoru, využíváte například interaktivní tabule, mobilní aplikace pro kvízy, odborný software pro účetnictví nebo bankovní simulátory?)</w:t>
      </w:r>
    </w:p>
    <w:p w14:paraId="32752869" w14:textId="2C67F69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Pravidelně využívám digitální prezentace, online výukové materiály, </w:t>
      </w:r>
      <w:proofErr w:type="spellStart"/>
      <w:r w:rsidRPr="00C04547">
        <w:rPr>
          <w:rFonts w:ascii="Times New Roman" w:hAnsi="Times New Roman"/>
          <w:i/>
          <w:iCs/>
        </w:rPr>
        <w:t>moodle</w:t>
      </w:r>
      <w:proofErr w:type="spellEnd"/>
      <w:r w:rsidRPr="00C04547">
        <w:rPr>
          <w:rFonts w:ascii="Times New Roman" w:hAnsi="Times New Roman"/>
          <w:i/>
          <w:iCs/>
        </w:rPr>
        <w:t xml:space="preserve"> a aplikace pro rychlé ověření znalostí (např. </w:t>
      </w:r>
      <w:proofErr w:type="spellStart"/>
      <w:r w:rsidRPr="00C04547">
        <w:rPr>
          <w:rFonts w:ascii="Times New Roman" w:hAnsi="Times New Roman"/>
          <w:i/>
          <w:iCs/>
        </w:rPr>
        <w:t>Kahoot</w:t>
      </w:r>
      <w:proofErr w:type="spellEnd"/>
      <w:r w:rsidRPr="00C04547">
        <w:rPr>
          <w:rFonts w:ascii="Times New Roman" w:hAnsi="Times New Roman"/>
          <w:i/>
          <w:iCs/>
        </w:rPr>
        <w:t xml:space="preserve">, </w:t>
      </w:r>
      <w:proofErr w:type="spellStart"/>
      <w:r w:rsidRPr="00C04547">
        <w:rPr>
          <w:rFonts w:ascii="Times New Roman" w:hAnsi="Times New Roman"/>
          <w:i/>
          <w:iCs/>
        </w:rPr>
        <w:t>Mentimeter</w:t>
      </w:r>
      <w:proofErr w:type="spellEnd"/>
      <w:r w:rsidRPr="00C04547">
        <w:rPr>
          <w:rFonts w:ascii="Times New Roman" w:hAnsi="Times New Roman"/>
          <w:i/>
          <w:iCs/>
        </w:rPr>
        <w:t>). Také používáme pro výpočet internetové kalkulačky.</w:t>
      </w:r>
    </w:p>
    <w:p w14:paraId="57CB26EA" w14:textId="77777777" w:rsidR="00C04547" w:rsidRDefault="00C04547" w:rsidP="00C04547">
      <w:pPr>
        <w:pStyle w:val="Odstavec1"/>
        <w:spacing w:line="360" w:lineRule="auto"/>
        <w:rPr>
          <w:rFonts w:ascii="Times New Roman" w:hAnsi="Times New Roman"/>
        </w:rPr>
      </w:pPr>
    </w:p>
    <w:p w14:paraId="6A3A0757"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Jakým způsobem zapojujete žáky při práci s technologiemi? </w:t>
      </w:r>
    </w:p>
    <w:p w14:paraId="539C15F7" w14:textId="3227883E"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Technologie se snažím využívat aktivně – žáci pracují s</w:t>
      </w:r>
      <w:r>
        <w:rPr>
          <w:rFonts w:ascii="Times New Roman" w:hAnsi="Times New Roman"/>
          <w:i/>
          <w:iCs/>
        </w:rPr>
        <w:t> </w:t>
      </w:r>
      <w:r w:rsidRPr="00C04547">
        <w:rPr>
          <w:rFonts w:ascii="Times New Roman" w:hAnsi="Times New Roman"/>
          <w:i/>
          <w:iCs/>
        </w:rPr>
        <w:t>daty, zpracovávají prezentace, vyhledávají data na internetu, tvoří tabulky a grafy.</w:t>
      </w:r>
    </w:p>
    <w:p w14:paraId="0CF8158E" w14:textId="77777777" w:rsidR="00C04547" w:rsidRDefault="00C04547" w:rsidP="00C04547">
      <w:pPr>
        <w:pStyle w:val="Odstavec1"/>
        <w:spacing w:line="360" w:lineRule="auto"/>
        <w:rPr>
          <w:rFonts w:ascii="Times New Roman" w:hAnsi="Times New Roman"/>
        </w:rPr>
      </w:pPr>
    </w:p>
    <w:p w14:paraId="0B9D6EF0" w14:textId="77B20963" w:rsidR="00C04547" w:rsidRDefault="00C04547" w:rsidP="00C04547">
      <w:pPr>
        <w:pStyle w:val="Odstavec1"/>
        <w:spacing w:line="360" w:lineRule="auto"/>
        <w:rPr>
          <w:rFonts w:ascii="Times New Roman" w:hAnsi="Times New Roman"/>
        </w:rPr>
      </w:pPr>
      <w:r>
        <w:rPr>
          <w:rFonts w:ascii="Times New Roman" w:hAnsi="Times New Roman"/>
        </w:rPr>
        <w:lastRenderedPageBreak/>
        <w:t xml:space="preserve">3) </w:t>
      </w:r>
      <w:r w:rsidRPr="00C04547">
        <w:rPr>
          <w:rFonts w:ascii="Times New Roman" w:hAnsi="Times New Roman"/>
        </w:rPr>
        <w:t xml:space="preserve">Pracujete v hodinách s videoobsahem? (např. reportáže, dokumenty, YouTube lekce)? (Slouží video pouze jako ilustrace, nebo na něj navazujete konkrétními úkoly a analýzou?) </w:t>
      </w:r>
    </w:p>
    <w:p w14:paraId="26038C0F" w14:textId="1252C00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videoobsah využívám poměrně často, zejména k přiblížení reálných ekonomických situací.</w:t>
      </w:r>
    </w:p>
    <w:p w14:paraId="762C42B6" w14:textId="77777777" w:rsidR="00C04547" w:rsidRDefault="00C04547" w:rsidP="00C04547">
      <w:pPr>
        <w:pStyle w:val="Odstavec1"/>
        <w:spacing w:line="360" w:lineRule="auto"/>
        <w:rPr>
          <w:rFonts w:ascii="Times New Roman" w:hAnsi="Times New Roman"/>
        </w:rPr>
      </w:pPr>
    </w:p>
    <w:p w14:paraId="7404A093" w14:textId="071841E0"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Používáte aplikace pro rychlou zpětnou vazbu nebo kvízy</w:t>
      </w:r>
      <w:r>
        <w:rPr>
          <w:rFonts w:ascii="Times New Roman" w:hAnsi="Times New Roman"/>
        </w:rPr>
        <w:t xml:space="preserve"> </w:t>
      </w:r>
      <w:r w:rsidRPr="00C04547">
        <w:rPr>
          <w:rFonts w:ascii="Times New Roman" w:hAnsi="Times New Roman"/>
        </w:rPr>
        <w:t xml:space="preserve">(typu </w:t>
      </w:r>
      <w:proofErr w:type="spellStart"/>
      <w:r w:rsidRPr="00C04547">
        <w:rPr>
          <w:rFonts w:ascii="Times New Roman" w:hAnsi="Times New Roman"/>
        </w:rPr>
        <w:t>Kahoot</w:t>
      </w:r>
      <w:proofErr w:type="spellEnd"/>
      <w:r w:rsidRPr="00C04547">
        <w:rPr>
          <w:rFonts w:ascii="Times New Roman" w:hAnsi="Times New Roman"/>
        </w:rPr>
        <w:t xml:space="preserve">, </w:t>
      </w:r>
      <w:proofErr w:type="spellStart"/>
      <w:r w:rsidRPr="00C04547">
        <w:rPr>
          <w:rFonts w:ascii="Times New Roman" w:hAnsi="Times New Roman"/>
        </w:rPr>
        <w:t>Wordwall</w:t>
      </w:r>
      <w:proofErr w:type="spellEnd"/>
      <w:r w:rsidRPr="00C04547">
        <w:rPr>
          <w:rFonts w:ascii="Times New Roman" w:hAnsi="Times New Roman"/>
        </w:rPr>
        <w:t xml:space="preserve"> apod.)? </w:t>
      </w:r>
    </w:p>
    <w:p w14:paraId="5D0752A5" w14:textId="05C5100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Ano, tyto aplikace používám především k opakování učiva. Podporuji tak soutěživost a zvyšuji motivaci žáků. </w:t>
      </w:r>
    </w:p>
    <w:p w14:paraId="4B0E2C82" w14:textId="77777777" w:rsidR="00C04547" w:rsidRDefault="00C04547" w:rsidP="00C04547">
      <w:pPr>
        <w:pStyle w:val="Odstavec1"/>
        <w:spacing w:line="360" w:lineRule="auto"/>
        <w:rPr>
          <w:rFonts w:ascii="Times New Roman" w:hAnsi="Times New Roman"/>
        </w:rPr>
      </w:pPr>
    </w:p>
    <w:p w14:paraId="7120E16E" w14:textId="5D4C16A9" w:rsidR="00C04547" w:rsidRDefault="00C04547" w:rsidP="00C04547">
      <w:pPr>
        <w:pStyle w:val="Odstavec1"/>
        <w:spacing w:line="360" w:lineRule="auto"/>
        <w:rPr>
          <w:rFonts w:ascii="Times New Roman" w:hAnsi="Times New Roman"/>
        </w:rPr>
      </w:pPr>
      <w:r w:rsidRPr="00C04547">
        <w:rPr>
          <w:rFonts w:ascii="Times New Roman" w:hAnsi="Times New Roman"/>
        </w:rPr>
        <w:t>III. Blok: E-learning a samostatnost žáků</w:t>
      </w:r>
    </w:p>
    <w:p w14:paraId="64292D9F" w14:textId="77777777" w:rsidR="00C04547" w:rsidRPr="00C04547" w:rsidRDefault="00C04547" w:rsidP="00C04547">
      <w:pPr>
        <w:pStyle w:val="Dalodstavce"/>
        <w:spacing w:line="360" w:lineRule="auto"/>
        <w:ind w:firstLine="0"/>
      </w:pPr>
    </w:p>
    <w:p w14:paraId="24AFD2F2"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Využíváte systémy pro řízení výuky a pokud ano, tak jakým způsobem (např. MS Teams, Google </w:t>
      </w:r>
      <w:proofErr w:type="spellStart"/>
      <w:r w:rsidRPr="00C04547">
        <w:rPr>
          <w:rFonts w:ascii="Times New Roman" w:hAnsi="Times New Roman"/>
        </w:rPr>
        <w:t>Classroom</w:t>
      </w:r>
      <w:proofErr w:type="spellEnd"/>
      <w:r w:rsidRPr="00C04547">
        <w:rPr>
          <w:rFonts w:ascii="Times New Roman" w:hAnsi="Times New Roman"/>
        </w:rPr>
        <w:t xml:space="preserve">, </w:t>
      </w:r>
      <w:proofErr w:type="spellStart"/>
      <w:r w:rsidRPr="00C04547">
        <w:rPr>
          <w:rFonts w:ascii="Times New Roman" w:hAnsi="Times New Roman"/>
        </w:rPr>
        <w:t>Moodle</w:t>
      </w:r>
      <w:proofErr w:type="spellEnd"/>
      <w:r w:rsidRPr="00C04547">
        <w:rPr>
          <w:rFonts w:ascii="Times New Roman" w:hAnsi="Times New Roman"/>
        </w:rPr>
        <w:t>)? (Slouží tyto platformy pouze k distribuci materiálů, nebo skrze ně realizujete i interaktivní aktivity, testování či zpětnou vazbu?)</w:t>
      </w:r>
    </w:p>
    <w:p w14:paraId="15752BD4" w14:textId="72E3B551" w:rsid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Ano, využívám </w:t>
      </w:r>
      <w:proofErr w:type="spellStart"/>
      <w:r w:rsidRPr="00C04547">
        <w:rPr>
          <w:rFonts w:ascii="Times New Roman" w:hAnsi="Times New Roman"/>
          <w:i/>
          <w:iCs/>
        </w:rPr>
        <w:t>Moodle</w:t>
      </w:r>
      <w:proofErr w:type="spellEnd"/>
      <w:r w:rsidRPr="00C04547">
        <w:rPr>
          <w:rFonts w:ascii="Times New Roman" w:hAnsi="Times New Roman"/>
          <w:i/>
          <w:iCs/>
        </w:rPr>
        <w:t xml:space="preserve"> školy, který slouží nejen jako úložiště studijních materiálů, ale také pro zadávání úkolů, testování a poskytování individuální zpětné vazby.</w:t>
      </w:r>
    </w:p>
    <w:p w14:paraId="69AEBFB5" w14:textId="77777777" w:rsidR="00C04547" w:rsidRPr="00C04547" w:rsidRDefault="00C04547" w:rsidP="00C04547">
      <w:pPr>
        <w:pStyle w:val="Dalodstavce"/>
        <w:spacing w:line="360" w:lineRule="auto"/>
      </w:pPr>
    </w:p>
    <w:p w14:paraId="41C3B4E3" w14:textId="512B9035"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Zkoušel/a jste model </w:t>
      </w:r>
      <w:proofErr w:type="spellStart"/>
      <w:r w:rsidRPr="00C04547">
        <w:rPr>
          <w:rFonts w:ascii="Times New Roman" w:hAnsi="Times New Roman"/>
        </w:rPr>
        <w:t>flipped</w:t>
      </w:r>
      <w:proofErr w:type="spellEnd"/>
      <w:r w:rsidRPr="00C04547">
        <w:rPr>
          <w:rFonts w:ascii="Times New Roman" w:hAnsi="Times New Roman"/>
        </w:rPr>
        <w:t xml:space="preserve"> </w:t>
      </w:r>
      <w:proofErr w:type="spellStart"/>
      <w:r w:rsidRPr="00C04547">
        <w:rPr>
          <w:rFonts w:ascii="Times New Roman" w:hAnsi="Times New Roman"/>
        </w:rPr>
        <w:t>classroom</w:t>
      </w:r>
      <w:proofErr w:type="spellEnd"/>
      <w:r w:rsidRPr="00C04547">
        <w:rPr>
          <w:rFonts w:ascii="Times New Roman" w:hAnsi="Times New Roman"/>
        </w:rPr>
        <w:t xml:space="preserve">? </w:t>
      </w:r>
    </w:p>
    <w:p w14:paraId="4B1F2906" w14:textId="1ADD95AC"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Ne, neznám.</w:t>
      </w:r>
    </w:p>
    <w:p w14:paraId="3216C81E" w14:textId="77777777" w:rsidR="00C04547" w:rsidRDefault="00C04547" w:rsidP="00C04547">
      <w:pPr>
        <w:pStyle w:val="Odstavec1"/>
        <w:spacing w:line="360" w:lineRule="auto"/>
        <w:rPr>
          <w:rFonts w:ascii="Times New Roman" w:hAnsi="Times New Roman"/>
        </w:rPr>
      </w:pPr>
    </w:p>
    <w:p w14:paraId="35D4C96B" w14:textId="17CC91EF"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Jak moderní technologie ovlivňují schopnost žáků pracovat samostatně a vyhledávat si relevantní ekonomické informace? (Pozorujete v tomto směru v posledních letech nějaký posun?)</w:t>
      </w:r>
    </w:p>
    <w:p w14:paraId="3FA7059E"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lastRenderedPageBreak/>
        <w:t xml:space="preserve">Moderní technologie zvyšují dostupnost informací, ale problém vidím v kritickém myšlení a schopnosti práce se zdroji. Žáci jsou schopni informace vyhledávat rychle, ale často mají problém s jejich správným vyhodnocením a aplikací v konkrétním kontextu. </w:t>
      </w:r>
    </w:p>
    <w:p w14:paraId="318B1479" w14:textId="77777777" w:rsidR="00C04547" w:rsidRDefault="00C04547" w:rsidP="00C04547">
      <w:pPr>
        <w:pStyle w:val="Odstavec1"/>
        <w:spacing w:line="360" w:lineRule="auto"/>
        <w:rPr>
          <w:rFonts w:ascii="Times New Roman" w:hAnsi="Times New Roman"/>
        </w:rPr>
      </w:pPr>
    </w:p>
    <w:p w14:paraId="0575B030" w14:textId="60E0F7B0" w:rsidR="00C04547" w:rsidRDefault="00C04547" w:rsidP="00C04547">
      <w:pPr>
        <w:pStyle w:val="Odstavec1"/>
        <w:spacing w:line="360" w:lineRule="auto"/>
        <w:rPr>
          <w:rFonts w:ascii="Times New Roman" w:hAnsi="Times New Roman"/>
        </w:rPr>
      </w:pPr>
      <w:r w:rsidRPr="00C04547">
        <w:rPr>
          <w:rFonts w:ascii="Times New Roman" w:hAnsi="Times New Roman"/>
        </w:rPr>
        <w:t>IV. Blok: Reflexe a závěr</w:t>
      </w:r>
    </w:p>
    <w:p w14:paraId="216BDE70" w14:textId="77777777" w:rsidR="00C04547" w:rsidRPr="00C04547" w:rsidRDefault="00C04547" w:rsidP="00C04547">
      <w:pPr>
        <w:pStyle w:val="Dalodstavce"/>
        <w:spacing w:line="360" w:lineRule="auto"/>
      </w:pPr>
    </w:p>
    <w:p w14:paraId="20AD7C4A" w14:textId="7FD8E69A"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Co považujete za největší výzvu při výuce ekonomických předmětů? (Je to rychlost změn v ekonomice, klesající pozornost studentů, náročnost přípravy digitálních materiálů, nebo něco jiného?)</w:t>
      </w:r>
    </w:p>
    <w:p w14:paraId="0EF4CF39" w14:textId="762FBE89"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Udržení jejich pozornosti v digitálně přesyceném prostředí, skloubení aktuálních ekonomických změn s učivem a časovou náročnost přípravy výukových materiálů</w:t>
      </w:r>
    </w:p>
    <w:p w14:paraId="0D6DEAAD" w14:textId="77777777" w:rsidR="00C04547" w:rsidRDefault="00C04547" w:rsidP="00C04547">
      <w:pPr>
        <w:pStyle w:val="Odstavec1"/>
        <w:spacing w:line="360" w:lineRule="auto"/>
        <w:rPr>
          <w:rFonts w:ascii="Times New Roman" w:hAnsi="Times New Roman"/>
        </w:rPr>
      </w:pPr>
    </w:p>
    <w:p w14:paraId="739FFF36"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Je něco dalšího, co byste chtěl/a k tématu moderních metod a technologií ve výuce ekonomie dodat, a co v předchozích otázkách nezaznělo? </w:t>
      </w:r>
    </w:p>
    <w:p w14:paraId="60BE7082" w14:textId="5C0EBC8B"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Je náročné žáky zaujmout, tvořit aktuální materiály a propojit tradiční systémy výuky s digitálními možnostmi.</w:t>
      </w:r>
    </w:p>
    <w:p w14:paraId="1544C29B" w14:textId="77777777" w:rsidR="00C04547" w:rsidRPr="00C04547" w:rsidRDefault="00C04547" w:rsidP="00C04547">
      <w:pPr>
        <w:pStyle w:val="Odstavec1"/>
        <w:rPr>
          <w:rFonts w:ascii="Times New Roman" w:hAnsi="Times New Roman"/>
        </w:rPr>
      </w:pPr>
    </w:p>
    <w:p w14:paraId="3FD0E4FA" w14:textId="77777777" w:rsidR="00197F87" w:rsidRDefault="00197F87" w:rsidP="00C04547">
      <w:pPr>
        <w:pStyle w:val="Nadpis1"/>
        <w:numPr>
          <w:ilvl w:val="0"/>
          <w:numId w:val="0"/>
        </w:numPr>
        <w:ind w:left="360" w:hanging="360"/>
        <w:rPr>
          <w:rFonts w:ascii="Times New Roman" w:hAnsi="Times New Roman" w:cs="Times New Roman"/>
        </w:rPr>
      </w:pPr>
      <w:bookmarkStart w:id="54" w:name="_Toc227309598"/>
      <w:r w:rsidRPr="00197F87">
        <w:rPr>
          <w:rFonts w:ascii="Times New Roman" w:hAnsi="Times New Roman" w:cs="Times New Roman"/>
        </w:rPr>
        <w:lastRenderedPageBreak/>
        <w:t>Příloha D Rozhovor 3</w:t>
      </w:r>
      <w:bookmarkEnd w:id="54"/>
    </w:p>
    <w:p w14:paraId="6F38CED8"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I. Výukové metody a přístup k výuce</w:t>
      </w:r>
    </w:p>
    <w:p w14:paraId="71642AA1"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7CAF340F"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Které výukové metody ve svých hodinách využíváte nejčastěji a proč? (Zkuste popsat, jak obvykle vypadá Vaše hodina, nakolik převažuje Váš výklad a nakolik samostatná či skupinová práce studentů.) </w:t>
      </w:r>
    </w:p>
    <w:p w14:paraId="2AC44D90" w14:textId="56AE6D98"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V hodinách usiluji o omezení výkladu a spíše odvozování pojmů z úloh či situací. Takže přednostně používám pracovní listy, kde jsou takové úlohy. Výklad upřednostňuji u složitých témat (výpočty – kalkulace, daně atd.) nebo tam, kde je třeba šetřit čas. Skupinovou práci zařazujeme řekneme jednou za 14 dní.</w:t>
      </w:r>
    </w:p>
    <w:p w14:paraId="47E05684"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4CAAF89"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Jakým způsobem do výuky zařazujete řešení reálných situací z praxe? </w:t>
      </w:r>
    </w:p>
    <w:p w14:paraId="0463F18E" w14:textId="272D6D6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Ve 3. ročníku každá třída realizuje akci, která zároveň zabezpečuje jejich každoroční konání – organizace projektového dne, pomoc při organizování veletrhu studentských firem, zázemí divadelního kroužku atd. Ve 4. ročníku naše studentské firmy mají všechny reálnou náplň činnosti – organizují veletrh, exkurze, den otevřených dveří atd.</w:t>
      </w:r>
    </w:p>
    <w:p w14:paraId="093681C5"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78EE729E" w14:textId="08EA4EFF" w:rsidR="00C04547" w:rsidRP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Využíváte ve své výuce projektovou metodu? (Pokud ano, uveďte prosím příklad konkrétního projektu, na kterém žáci pracovali, a popište, co bylo jeho výsledkem. Pokud ne, co vnímáte jako hlavní překážku pro její zařazení?)</w:t>
      </w:r>
    </w:p>
    <w:p w14:paraId="6EB012E1" w14:textId="08847DE4"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Na začátek poznamenejme, že jsme na škole úmyslně založili projektové semináře, abychom mohli ekonomické poznatky i zároveň nechat studenty zpracovat samostatně. Hlavní problém je čas, který musíme vzít z běžné výuky ostatních předmětů.</w:t>
      </w:r>
    </w:p>
    <w:p w14:paraId="73D128C3"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3B13440E" w14:textId="77777777" w:rsidR="00C04547" w:rsidRDefault="00C04547" w:rsidP="00C04547">
      <w:pPr>
        <w:pStyle w:val="Odstavec1"/>
        <w:spacing w:line="360" w:lineRule="auto"/>
        <w:rPr>
          <w:rFonts w:ascii="Times New Roman" w:hAnsi="Times New Roman"/>
        </w:rPr>
      </w:pPr>
      <w:r>
        <w:rPr>
          <w:rFonts w:ascii="Times New Roman" w:hAnsi="Times New Roman"/>
        </w:rPr>
        <w:lastRenderedPageBreak/>
        <w:t xml:space="preserve">4) </w:t>
      </w:r>
      <w:r w:rsidRPr="00C04547">
        <w:rPr>
          <w:rFonts w:ascii="Times New Roman" w:hAnsi="Times New Roman"/>
        </w:rPr>
        <w:t xml:space="preserve">Jak se Vám daří v hodinách podněcovat diskusi o ekonomických tématech, která nemají jednoznačné řešení? (Např. etika v podnikání, státní zásahy do ekonomiky apod. Jak na takové situace žáci reagují?) </w:t>
      </w:r>
    </w:p>
    <w:p w14:paraId="3CCF813D"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Spíše příležitostně, diskuse v počtu 30 studentů nejsou příliš efektivní. </w:t>
      </w:r>
    </w:p>
    <w:p w14:paraId="7A8508DA" w14:textId="77777777" w:rsidR="00C04547" w:rsidRDefault="00C04547" w:rsidP="00C04547">
      <w:pPr>
        <w:pStyle w:val="Odstavec1"/>
        <w:spacing w:line="360" w:lineRule="auto"/>
        <w:rPr>
          <w:rFonts w:ascii="Times New Roman" w:hAnsi="Times New Roman"/>
        </w:rPr>
      </w:pPr>
    </w:p>
    <w:p w14:paraId="3A15B7C0" w14:textId="3A236276" w:rsidR="00C04547" w:rsidRDefault="00C04547" w:rsidP="00C04547">
      <w:pPr>
        <w:pStyle w:val="Odstavec1"/>
        <w:spacing w:line="360" w:lineRule="auto"/>
        <w:rPr>
          <w:rFonts w:ascii="Times New Roman" w:hAnsi="Times New Roman"/>
        </w:rPr>
      </w:pPr>
      <w:r w:rsidRPr="00C04547">
        <w:rPr>
          <w:rFonts w:ascii="Times New Roman" w:hAnsi="Times New Roman"/>
        </w:rPr>
        <w:t>II. Blok: Digitální technologie a nástroje</w:t>
      </w:r>
    </w:p>
    <w:p w14:paraId="3FD528B3" w14:textId="77777777" w:rsidR="00C04547" w:rsidRPr="00C04547" w:rsidRDefault="00C04547" w:rsidP="00C04547">
      <w:pPr>
        <w:pStyle w:val="Dalodstavce"/>
        <w:spacing w:line="360" w:lineRule="auto"/>
      </w:pPr>
    </w:p>
    <w:p w14:paraId="6E3724C7" w14:textId="1908BF8F"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Které konkrétní technologické nástroje pravidelně zapojujete do výuky? (Kromě běžného počítače a projektoru, využíváte například interaktivní tabule, mobilní aplikace pro kvízy, odborný software pro účetnictví nebo bankovní simulátory?)</w:t>
      </w:r>
    </w:p>
    <w:p w14:paraId="548AD2F0"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Ano, účetní software, </w:t>
      </w:r>
      <w:proofErr w:type="spellStart"/>
      <w:r w:rsidRPr="00C04547">
        <w:rPr>
          <w:rFonts w:ascii="Times New Roman" w:hAnsi="Times New Roman"/>
          <w:i/>
          <w:iCs/>
        </w:rPr>
        <w:t>Kahoot</w:t>
      </w:r>
      <w:proofErr w:type="spellEnd"/>
      <w:r w:rsidRPr="00C04547">
        <w:rPr>
          <w:rFonts w:ascii="Times New Roman" w:hAnsi="Times New Roman"/>
          <w:i/>
          <w:iCs/>
        </w:rPr>
        <w:t>, webové kalkulačky, aplikace Finanční svoboda, začínáme s umělou inteligencí.</w:t>
      </w:r>
    </w:p>
    <w:p w14:paraId="6CCB298F"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49065420" w14:textId="7FE6385F" w:rsidR="00C04547" w:rsidRP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Využíváte interaktivní tabuli nebo odborný software, jakým způsobem do práce s nimi zapojujete žáky? (Snažíte se, aby žáci s technologií přímo pracovali, nebo slouží primárně Vám pro názornější výklad?)</w:t>
      </w:r>
    </w:p>
    <w:p w14:paraId="12D62F29"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Interaktivní tabuli nevyužíváme, spíše nasazujeme od 3. ročníku jednu hodinu ekonomiky týdně do počítačové učebny a pracujeme s webovými prohlížeči a kancelářskými aplikacemi.</w:t>
      </w:r>
    </w:p>
    <w:p w14:paraId="3DDC0213"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w:t>
      </w:r>
    </w:p>
    <w:p w14:paraId="3C486600" w14:textId="2022D85D" w:rsidR="00C04547" w:rsidRP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Pracujete v hodinách s videoobsahem (např. reportáže, dokumenty, YouTube lekce)? (Slouží video pouze jako ilustrace, nebo na něj navazujete konkrétními úkoly a analýzou?)</w:t>
      </w:r>
    </w:p>
    <w:p w14:paraId="10B4A30C"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dle tématu, na video navazují konkrétní úkoly.</w:t>
      </w:r>
    </w:p>
    <w:p w14:paraId="4B4C3327" w14:textId="1681E82C"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 </w:t>
      </w:r>
    </w:p>
    <w:p w14:paraId="56579D6A" w14:textId="77777777" w:rsidR="00C04547" w:rsidRDefault="00C04547" w:rsidP="00C04547">
      <w:pPr>
        <w:pStyle w:val="Odstavec1"/>
        <w:spacing w:line="360" w:lineRule="auto"/>
        <w:rPr>
          <w:rFonts w:ascii="Times New Roman" w:hAnsi="Times New Roman"/>
        </w:rPr>
      </w:pPr>
      <w:r>
        <w:rPr>
          <w:rFonts w:ascii="Times New Roman" w:hAnsi="Times New Roman"/>
        </w:rPr>
        <w:lastRenderedPageBreak/>
        <w:t xml:space="preserve">4) </w:t>
      </w:r>
      <w:r w:rsidRPr="00C04547">
        <w:rPr>
          <w:rFonts w:ascii="Times New Roman" w:hAnsi="Times New Roman"/>
        </w:rPr>
        <w:t xml:space="preserve">Používáte v hodinách aplikace pro rychlou zpětnou vazbu nebo kvízy (typu </w:t>
      </w:r>
      <w:proofErr w:type="spellStart"/>
      <w:r w:rsidRPr="00C04547">
        <w:rPr>
          <w:rFonts w:ascii="Times New Roman" w:hAnsi="Times New Roman"/>
        </w:rPr>
        <w:t>Kahoot</w:t>
      </w:r>
      <w:proofErr w:type="spellEnd"/>
      <w:r w:rsidRPr="00C04547">
        <w:rPr>
          <w:rFonts w:ascii="Times New Roman" w:hAnsi="Times New Roman"/>
        </w:rPr>
        <w:t xml:space="preserve">, </w:t>
      </w:r>
      <w:proofErr w:type="spellStart"/>
      <w:r w:rsidRPr="00C04547">
        <w:rPr>
          <w:rFonts w:ascii="Times New Roman" w:hAnsi="Times New Roman"/>
        </w:rPr>
        <w:t>Wordwall</w:t>
      </w:r>
      <w:proofErr w:type="spellEnd"/>
      <w:r w:rsidRPr="00C04547">
        <w:rPr>
          <w:rFonts w:ascii="Times New Roman" w:hAnsi="Times New Roman"/>
        </w:rPr>
        <w:t xml:space="preserve"> apod.)? Jaký mají podle Vás tyto nástroje reálný dopad na to, co si žáci z hodiny zapamatují? </w:t>
      </w:r>
    </w:p>
    <w:p w14:paraId="407DD256" w14:textId="5523B80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spíše pro oživení, reálný dopad na zapamatování si myslíme, že je spíše menší.</w:t>
      </w:r>
    </w:p>
    <w:p w14:paraId="35FAF9E5"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7851990F"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III. Blok: E-learning a samostatnost žáků</w:t>
      </w:r>
    </w:p>
    <w:p w14:paraId="6D69D09A"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040BE84A" w14:textId="77777777"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 xml:space="preserve">Využíváte systémy pro řízení výuky a pokud ano, tak jakým způsobem (např. MS Teams, Google </w:t>
      </w:r>
      <w:proofErr w:type="spellStart"/>
      <w:r w:rsidRPr="00C04547">
        <w:rPr>
          <w:rFonts w:ascii="Times New Roman" w:hAnsi="Times New Roman"/>
        </w:rPr>
        <w:t>Classroom</w:t>
      </w:r>
      <w:proofErr w:type="spellEnd"/>
      <w:r w:rsidRPr="00C04547">
        <w:rPr>
          <w:rFonts w:ascii="Times New Roman" w:hAnsi="Times New Roman"/>
        </w:rPr>
        <w:t xml:space="preserve">, </w:t>
      </w:r>
      <w:proofErr w:type="spellStart"/>
      <w:r w:rsidRPr="00C04547">
        <w:rPr>
          <w:rFonts w:ascii="Times New Roman" w:hAnsi="Times New Roman"/>
        </w:rPr>
        <w:t>Moodle</w:t>
      </w:r>
      <w:proofErr w:type="spellEnd"/>
      <w:r w:rsidRPr="00C04547">
        <w:rPr>
          <w:rFonts w:ascii="Times New Roman" w:hAnsi="Times New Roman"/>
        </w:rPr>
        <w:t xml:space="preserve">)? (Slouží tyto platformy pouze k distribuci materiálů, nebo skrze ně realizujete i interaktivní aktivity, testování či zpětnou vazbu?) </w:t>
      </w:r>
    </w:p>
    <w:p w14:paraId="0F74A367" w14:textId="24DAAB59"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Google </w:t>
      </w:r>
      <w:proofErr w:type="spellStart"/>
      <w:r w:rsidRPr="00C04547">
        <w:rPr>
          <w:rFonts w:ascii="Times New Roman" w:hAnsi="Times New Roman"/>
          <w:i/>
          <w:iCs/>
        </w:rPr>
        <w:t>classroom</w:t>
      </w:r>
      <w:proofErr w:type="spellEnd"/>
      <w:r w:rsidRPr="00C04547">
        <w:rPr>
          <w:rFonts w:ascii="Times New Roman" w:hAnsi="Times New Roman"/>
          <w:i/>
          <w:iCs/>
        </w:rPr>
        <w:t xml:space="preserve"> využívá škola jako celek v</w:t>
      </w:r>
      <w:r>
        <w:rPr>
          <w:rFonts w:ascii="Times New Roman" w:hAnsi="Times New Roman"/>
          <w:i/>
          <w:iCs/>
        </w:rPr>
        <w:t> </w:t>
      </w:r>
      <w:r w:rsidRPr="00C04547">
        <w:rPr>
          <w:rFonts w:ascii="Times New Roman" w:hAnsi="Times New Roman"/>
          <w:i/>
          <w:iCs/>
        </w:rPr>
        <w:t>mnoha předmětech. Slouží pro distribuci materiálů, zadávání samostatných prací, informování, zpětnou vazbu, vytváření klasifikačních testů atd. Používáme každodenně.</w:t>
      </w:r>
    </w:p>
    <w:p w14:paraId="056C10B5" w14:textId="77777777" w:rsidR="00C04547" w:rsidRDefault="00C04547" w:rsidP="00C04547">
      <w:pPr>
        <w:pStyle w:val="Odstavec1"/>
        <w:spacing w:line="360" w:lineRule="auto"/>
        <w:rPr>
          <w:rFonts w:ascii="Times New Roman" w:hAnsi="Times New Roman"/>
        </w:rPr>
      </w:pPr>
    </w:p>
    <w:p w14:paraId="08AD58D9" w14:textId="32B176D8" w:rsidR="00C04547" w:rsidRP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Zkoušel/a jste někdy model, kdy si žáci teorii nastudují sami předem tzv. </w:t>
      </w:r>
      <w:proofErr w:type="spellStart"/>
      <w:r w:rsidRPr="00C04547">
        <w:rPr>
          <w:rFonts w:ascii="Times New Roman" w:hAnsi="Times New Roman"/>
        </w:rPr>
        <w:t>flipped</w:t>
      </w:r>
      <w:proofErr w:type="spellEnd"/>
      <w:r w:rsidRPr="00C04547">
        <w:rPr>
          <w:rFonts w:ascii="Times New Roman" w:hAnsi="Times New Roman"/>
        </w:rPr>
        <w:t xml:space="preserve"> </w:t>
      </w:r>
      <w:proofErr w:type="spellStart"/>
      <w:r w:rsidRPr="00C04547">
        <w:rPr>
          <w:rFonts w:ascii="Times New Roman" w:hAnsi="Times New Roman"/>
        </w:rPr>
        <w:t>classroom</w:t>
      </w:r>
      <w:proofErr w:type="spellEnd"/>
      <w:r w:rsidRPr="00C04547">
        <w:rPr>
          <w:rFonts w:ascii="Times New Roman" w:hAnsi="Times New Roman"/>
        </w:rPr>
        <w:t xml:space="preserve"> (např. z videí či textů) a v hodině se věnujete již jen praktickým cvičením? (Jaké s tímto přístupem máte zkušenosti, případně proč jej nepovažujete za vhodný?)</w:t>
      </w:r>
    </w:p>
    <w:p w14:paraId="7D3639AC" w14:textId="634DEBEB"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bylo by z mého pohledu žádoucí tento model používat daleko častěji. Problémem je domácí práce žáků, pokud je nastudování teorie zadáváno v rámci běžného rozvrhu, je to pro ně v zásadě domácí úkol. Smysl by mělo, pokud by část standardního rozvrhu byla směřována na nastudování teorie. Poznamenejme, že je to částečně závislé na charakteru předmětu – společenské vědy x účetnictví. Nicméně tento způsob je nenásilně aplikován v rámci projektů, ať už průběžných či maturitních.</w:t>
      </w:r>
    </w:p>
    <w:p w14:paraId="244F6835"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155D8250" w14:textId="5A15CFF2" w:rsidR="00C04547" w:rsidRPr="00C04547" w:rsidRDefault="00C04547" w:rsidP="00C04547">
      <w:pPr>
        <w:pStyle w:val="Odstavec1"/>
        <w:spacing w:line="360" w:lineRule="auto"/>
        <w:rPr>
          <w:rFonts w:ascii="Times New Roman" w:hAnsi="Times New Roman"/>
        </w:rPr>
      </w:pPr>
      <w:r>
        <w:rPr>
          <w:rFonts w:ascii="Times New Roman" w:hAnsi="Times New Roman"/>
        </w:rPr>
        <w:lastRenderedPageBreak/>
        <w:t xml:space="preserve">3) </w:t>
      </w:r>
      <w:r w:rsidRPr="00C04547">
        <w:rPr>
          <w:rFonts w:ascii="Times New Roman" w:hAnsi="Times New Roman"/>
        </w:rPr>
        <w:t>Jak moderní technologie ovlivňují schopnost žáků pracovat samostatně a vyhledávat si relevantní ekonomické informace? (Pozorujete v tomto směru v posledních letech nějaký posun?)</w:t>
      </w:r>
    </w:p>
    <w:p w14:paraId="2B69758A"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Vyhledání není problém. Problém je informace utřídit, filtrovat, analyzovat a použít. Hledat v posledních letech umějí žáci výborně. V současnosti pozorujeme často nevhodný způsob využívání umělé inteligence, která svádí k tomu, aby místo řešení problému se žáci prostě AI zeptali. </w:t>
      </w:r>
    </w:p>
    <w:p w14:paraId="6D29F2EE" w14:textId="77777777" w:rsidR="00C04547" w:rsidRDefault="00C04547" w:rsidP="00C04547">
      <w:pPr>
        <w:pStyle w:val="Odstavec1"/>
        <w:spacing w:line="360" w:lineRule="auto"/>
        <w:rPr>
          <w:rFonts w:ascii="Times New Roman" w:hAnsi="Times New Roman"/>
        </w:rPr>
      </w:pPr>
    </w:p>
    <w:p w14:paraId="3F5CEE5C" w14:textId="2CAFBE72"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IV. Blok: Reflexe a závěr</w:t>
      </w:r>
    </w:p>
    <w:p w14:paraId="6B311B35"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55EDADA6" w14:textId="44E34D53"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Co považujete za největší výzvu při výuce ekonomických předmětů v dnešní době? (Je to rychlost změn v ekonomice, klesající pozornost studentů, náročnost přípravy digitálních materiálů, nebo něco jiného?)</w:t>
      </w:r>
    </w:p>
    <w:p w14:paraId="1A2B9AA4"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Již zmíněnou umělou inteligenci.</w:t>
      </w:r>
    </w:p>
    <w:p w14:paraId="15D8372F" w14:textId="77777777" w:rsidR="00C04547" w:rsidRPr="00C04547" w:rsidRDefault="00C04547" w:rsidP="00C04547">
      <w:pPr>
        <w:pStyle w:val="Odstavec1"/>
        <w:spacing w:line="360" w:lineRule="auto"/>
        <w:rPr>
          <w:rFonts w:ascii="Times New Roman" w:hAnsi="Times New Roman"/>
        </w:rPr>
      </w:pPr>
      <w:r w:rsidRPr="00C04547">
        <w:rPr>
          <w:rFonts w:ascii="Times New Roman" w:hAnsi="Times New Roman"/>
        </w:rPr>
        <w:t> </w:t>
      </w:r>
    </w:p>
    <w:p w14:paraId="3305044B" w14:textId="78621C76"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Je něco dalšího, co byste chtěl/a k tématu moderních metod a technologií ve výuce ekonomie dodat, a co v předchozích otázkách nezaznělo? </w:t>
      </w:r>
    </w:p>
    <w:p w14:paraId="22C9C2FE" w14:textId="19497B1F"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Domnívám se, že je třeba se zamyslet nad samotnou organizací výuky a jejím smyslem. AI boří standardní představy o tom, co je třeba znát a ovládat a jak řešit úlohy.</w:t>
      </w:r>
    </w:p>
    <w:p w14:paraId="31112183" w14:textId="77777777" w:rsidR="00C04547" w:rsidRPr="00C04547" w:rsidRDefault="00C04547" w:rsidP="00C04547">
      <w:pPr>
        <w:pStyle w:val="Odstavec1"/>
        <w:rPr>
          <w:rFonts w:ascii="Times New Roman" w:hAnsi="Times New Roman"/>
        </w:rPr>
      </w:pPr>
    </w:p>
    <w:p w14:paraId="083CA295" w14:textId="1596E345" w:rsidR="00197F87" w:rsidRDefault="00197F87" w:rsidP="00C04547">
      <w:pPr>
        <w:pStyle w:val="Nadpis1"/>
        <w:numPr>
          <w:ilvl w:val="0"/>
          <w:numId w:val="0"/>
        </w:numPr>
        <w:ind w:left="360" w:hanging="360"/>
        <w:rPr>
          <w:rFonts w:ascii="Times New Roman" w:hAnsi="Times New Roman" w:cs="Times New Roman"/>
        </w:rPr>
      </w:pPr>
      <w:bookmarkStart w:id="55" w:name="_Toc227309599"/>
      <w:r w:rsidRPr="00197F87">
        <w:rPr>
          <w:rFonts w:ascii="Times New Roman" w:hAnsi="Times New Roman" w:cs="Times New Roman"/>
        </w:rPr>
        <w:lastRenderedPageBreak/>
        <w:t>Příloha E Rozhovor 4</w:t>
      </w:r>
      <w:bookmarkEnd w:id="55"/>
      <w:r w:rsidRPr="00197F87">
        <w:rPr>
          <w:rFonts w:ascii="Times New Roman" w:hAnsi="Times New Roman" w:cs="Times New Roman"/>
        </w:rPr>
        <w:t xml:space="preserve"> </w:t>
      </w:r>
    </w:p>
    <w:p w14:paraId="4A380552" w14:textId="34B29025"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Které výukové metody ve svých hodinách využíváte nejčastěji a proč? (Zkuste popsat, jak obvykle vypadá Vaše hodina, nakolik převažuje Váš výklad a nakolik samostatná či skupinová práce studentů.)</w:t>
      </w:r>
    </w:p>
    <w:p w14:paraId="0EF9DE8C" w14:textId="229506F1"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Nejčastěji kombinuji výklad s aktivizačními metodami. Typická hodina má zhruba tuto strukturu: krátký výklad (cca 15–20 minut), kde vysvětlím základní pojmy a souvislosti, a poté následuje samostatná nebo skupinová práce žáků. Snažím se, aby výklad nepřevažoval, ideálně tvoří maximálně polovinu hodiny. Ve zbytku času žáci řeší úlohy, analyzují příklady z praxe nebo diskutují. V ekonomii je důležité, aby látku nejen znali, ale uměli ji aplikovat.</w:t>
      </w:r>
    </w:p>
    <w:p w14:paraId="638B5A27" w14:textId="77777777" w:rsidR="00C04547" w:rsidRPr="00C04547" w:rsidRDefault="00C04547" w:rsidP="00C04547">
      <w:pPr>
        <w:pStyle w:val="Odstavec1"/>
        <w:spacing w:line="360" w:lineRule="auto"/>
        <w:rPr>
          <w:rFonts w:ascii="Times New Roman" w:hAnsi="Times New Roman"/>
          <w:i/>
          <w:iCs/>
        </w:rPr>
      </w:pPr>
    </w:p>
    <w:p w14:paraId="4919BD22"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Jakým způsobem do výuky zařazujete řešení reálných situací z praxe? </w:t>
      </w:r>
    </w:p>
    <w:p w14:paraId="22DB66EB" w14:textId="33511830"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Využívám konkrétní příklady z aktuální ekonomiky Často pracujeme s články z médií nebo reálnými daty.</w:t>
      </w:r>
    </w:p>
    <w:p w14:paraId="2F660AC2" w14:textId="77777777" w:rsidR="00C04547" w:rsidRDefault="00C04547" w:rsidP="00C04547">
      <w:pPr>
        <w:pStyle w:val="Odstavec1"/>
        <w:spacing w:line="360" w:lineRule="auto"/>
        <w:rPr>
          <w:rFonts w:ascii="Times New Roman" w:hAnsi="Times New Roman"/>
        </w:rPr>
      </w:pPr>
    </w:p>
    <w:p w14:paraId="60A8D5EB" w14:textId="3ECF24F8"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Využíváte ve své výuce projektovou metodu? (Pokud ano, uveďte prosím příklad konkrétního projektu, na kterém žáci pracovali, a popište, co bylo jeho výsledkem. Pokud ne, co vnímáte jako hlavní překážku pro její zařazení?)</w:t>
      </w:r>
    </w:p>
    <w:p w14:paraId="560818D7" w14:textId="35BAD2EA"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ale spíše příležitostně. Například projekt „Založení firmy“ – žáci ve skupinách vytvoří vlastní podnikatelský plán (název firmy, produkt, cílová skupina, náklady, marketing). Výstupem je prezentace a jednoduchý finanční plán. Problémem bývá časová náročnost a někdy i nerovnoměrné zapojení žáků ve skupině.</w:t>
      </w:r>
    </w:p>
    <w:p w14:paraId="2AE8AA74" w14:textId="77777777" w:rsidR="00C04547" w:rsidRPr="00C04547" w:rsidRDefault="00C04547" w:rsidP="00C04547">
      <w:pPr>
        <w:pStyle w:val="Dalodstavce"/>
        <w:spacing w:line="360" w:lineRule="auto"/>
      </w:pPr>
    </w:p>
    <w:p w14:paraId="20EED937"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 xml:space="preserve">Jak se Vám daří podněcovat diskusi o tématech bez jednoznačné odpovědi? (Např. etika v podnikání, státní zásahy do ekonomiky apod. Jak na takové situace žáci reagují?) </w:t>
      </w:r>
    </w:p>
    <w:p w14:paraId="6DF57559" w14:textId="4A3CFE2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lastRenderedPageBreak/>
        <w:t xml:space="preserve">Diskusi se snažím zařazovat pravidelně, např. u témat jako stát vs. trh, minimální mzda nebo etika podnikání. Žáci reagují různě – někteří jsou aktivní, jiní pasivnější. Pomáhá, když dostanou konkrétní roli nebo argument, který mají hájit. Obecně ale platí, že čím aktuálnější téma, tím větší zapojení. </w:t>
      </w:r>
    </w:p>
    <w:p w14:paraId="56623DA5" w14:textId="77777777" w:rsidR="00C04547" w:rsidRDefault="00C04547" w:rsidP="00C04547">
      <w:pPr>
        <w:pStyle w:val="Odstavec1"/>
        <w:spacing w:line="360" w:lineRule="auto"/>
        <w:rPr>
          <w:rFonts w:ascii="Times New Roman" w:hAnsi="Times New Roman"/>
        </w:rPr>
      </w:pPr>
    </w:p>
    <w:p w14:paraId="0FADD749" w14:textId="7EF349C6" w:rsidR="00C04547" w:rsidRDefault="00C04547" w:rsidP="00C04547">
      <w:pPr>
        <w:pStyle w:val="Odstavec1"/>
        <w:spacing w:line="360" w:lineRule="auto"/>
        <w:rPr>
          <w:rFonts w:ascii="Times New Roman" w:hAnsi="Times New Roman"/>
        </w:rPr>
      </w:pPr>
      <w:r w:rsidRPr="00C04547">
        <w:rPr>
          <w:rFonts w:ascii="Times New Roman" w:hAnsi="Times New Roman"/>
        </w:rPr>
        <w:t>II. Digitální technologie a nástroje</w:t>
      </w:r>
    </w:p>
    <w:p w14:paraId="59B3D0EE" w14:textId="77777777" w:rsidR="00C04547" w:rsidRPr="00C04547" w:rsidRDefault="00C04547" w:rsidP="00C04547">
      <w:pPr>
        <w:pStyle w:val="Dalodstavce"/>
        <w:spacing w:line="360" w:lineRule="auto"/>
      </w:pPr>
    </w:p>
    <w:p w14:paraId="63CA6AD3" w14:textId="1D799896" w:rsidR="00C04547" w:rsidRPr="00C04547" w:rsidRDefault="00C04547" w:rsidP="00C04547">
      <w:pPr>
        <w:pStyle w:val="Odstavec1"/>
        <w:spacing w:line="360" w:lineRule="auto"/>
        <w:rPr>
          <w:rFonts w:ascii="Times New Roman" w:hAnsi="Times New Roman"/>
          <w:b/>
          <w:bCs/>
        </w:rPr>
      </w:pPr>
      <w:r w:rsidRPr="00C04547">
        <w:rPr>
          <w:rFonts w:ascii="Times New Roman" w:hAnsi="Times New Roman"/>
        </w:rPr>
        <w:t>1)</w:t>
      </w:r>
      <w:r>
        <w:rPr>
          <w:rFonts w:ascii="Times New Roman" w:hAnsi="Times New Roman"/>
        </w:rPr>
        <w:t xml:space="preserve"> </w:t>
      </w:r>
      <w:r w:rsidRPr="00C04547">
        <w:rPr>
          <w:rFonts w:ascii="Times New Roman" w:hAnsi="Times New Roman"/>
        </w:rPr>
        <w:t>Které technologické nástroje využíváte? (Kromě běžného počítače a projektoru, využíváte například interaktivní tabule, mobilní aplikace pro kvízy, odborný software pro účetnictví nebo bankovní simulátory?</w:t>
      </w:r>
    </w:p>
    <w:p w14:paraId="1B28C392" w14:textId="67528523"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Používám hlavně: interaktivní tabuli, prezentace (PowerPoint), </w:t>
      </w:r>
      <w:proofErr w:type="spellStart"/>
      <w:r w:rsidRPr="00C04547">
        <w:rPr>
          <w:rFonts w:ascii="Times New Roman" w:hAnsi="Times New Roman"/>
          <w:i/>
          <w:iCs/>
        </w:rPr>
        <w:t>Kahoot</w:t>
      </w:r>
      <w:proofErr w:type="spellEnd"/>
      <w:r w:rsidRPr="00C04547">
        <w:rPr>
          <w:rFonts w:ascii="Times New Roman" w:hAnsi="Times New Roman"/>
          <w:i/>
          <w:iCs/>
        </w:rPr>
        <w:t xml:space="preserve">, </w:t>
      </w:r>
      <w:proofErr w:type="spellStart"/>
      <w:r w:rsidRPr="00C04547">
        <w:rPr>
          <w:rFonts w:ascii="Times New Roman" w:hAnsi="Times New Roman"/>
          <w:i/>
          <w:iCs/>
        </w:rPr>
        <w:t>Quizizz</w:t>
      </w:r>
      <w:proofErr w:type="spellEnd"/>
      <w:r w:rsidRPr="00C04547">
        <w:rPr>
          <w:rFonts w:ascii="Times New Roman" w:hAnsi="Times New Roman"/>
          <w:i/>
          <w:iCs/>
        </w:rPr>
        <w:t>, MS Teams</w:t>
      </w:r>
    </w:p>
    <w:p w14:paraId="67696B62" w14:textId="77777777" w:rsidR="00C04547" w:rsidRDefault="00C04547" w:rsidP="00C04547">
      <w:pPr>
        <w:pStyle w:val="Odstavec1"/>
        <w:spacing w:line="360" w:lineRule="auto"/>
        <w:rPr>
          <w:rFonts w:ascii="Times New Roman" w:hAnsi="Times New Roman"/>
        </w:rPr>
      </w:pPr>
    </w:p>
    <w:p w14:paraId="58F22BA0"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Jak zapojujete žáky při práci s technologiemi? </w:t>
      </w:r>
    </w:p>
    <w:p w14:paraId="05E3666C" w14:textId="4BAA2249"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Snažím se, aby nebyli jen pasivní. Např. chodí k tabuli řešit úlohy, pracují s daty nebo vytvářejí vlastní prezentace. Technologie tedy neslouží jen mně, ale i jim, hlavně pro aktivní zapojení.</w:t>
      </w:r>
    </w:p>
    <w:p w14:paraId="66638711" w14:textId="77777777" w:rsidR="00C04547" w:rsidRDefault="00C04547" w:rsidP="00C04547">
      <w:pPr>
        <w:pStyle w:val="Odstavec1"/>
        <w:spacing w:line="360" w:lineRule="auto"/>
        <w:rPr>
          <w:rFonts w:ascii="Times New Roman" w:hAnsi="Times New Roman"/>
        </w:rPr>
      </w:pPr>
    </w:p>
    <w:p w14:paraId="08A0B4CA" w14:textId="3C3D3DB9"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Pracujete s</w:t>
      </w:r>
      <w:r>
        <w:rPr>
          <w:rFonts w:ascii="Times New Roman" w:hAnsi="Times New Roman"/>
        </w:rPr>
        <w:t> </w:t>
      </w:r>
      <w:r w:rsidRPr="00C04547">
        <w:rPr>
          <w:rFonts w:ascii="Times New Roman" w:hAnsi="Times New Roman"/>
        </w:rPr>
        <w:t>videoobsahem</w:t>
      </w:r>
      <w:r>
        <w:rPr>
          <w:rFonts w:ascii="Times New Roman" w:hAnsi="Times New Roman"/>
        </w:rPr>
        <w:t xml:space="preserve"> </w:t>
      </w:r>
      <w:r w:rsidRPr="00C04547">
        <w:rPr>
          <w:rFonts w:ascii="Times New Roman" w:hAnsi="Times New Roman"/>
        </w:rPr>
        <w:t>(např. reportáže, dokumenty, YouTube lekce)? (Slouží video pouze jako ilustrace, nebo na něj navazujete konkrétními úkoly a analýzou?)</w:t>
      </w:r>
    </w:p>
    <w:p w14:paraId="7FDD016A" w14:textId="27BFEAD5"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poměrně často. Videa používám jako úvod do tématu nebo pro vysvětlení složitějších jevů. Většinou na ně navazuji otázkami nebo krátkým rozborem.</w:t>
      </w:r>
    </w:p>
    <w:p w14:paraId="1FAAC1B4" w14:textId="77777777" w:rsidR="00C04547" w:rsidRDefault="00C04547" w:rsidP="00C04547">
      <w:pPr>
        <w:pStyle w:val="Odstavec1"/>
        <w:spacing w:line="360" w:lineRule="auto"/>
        <w:rPr>
          <w:rFonts w:ascii="Times New Roman" w:hAnsi="Times New Roman"/>
        </w:rPr>
      </w:pPr>
    </w:p>
    <w:p w14:paraId="3F453686" w14:textId="08A52903" w:rsidR="00C04547" w:rsidRDefault="00C04547" w:rsidP="00C04547">
      <w:pPr>
        <w:pStyle w:val="Odstavec1"/>
        <w:spacing w:line="360" w:lineRule="auto"/>
        <w:rPr>
          <w:rFonts w:ascii="Times New Roman" w:hAnsi="Times New Roman"/>
        </w:rPr>
      </w:pPr>
      <w:r>
        <w:rPr>
          <w:rFonts w:ascii="Times New Roman" w:hAnsi="Times New Roman"/>
        </w:rPr>
        <w:t xml:space="preserve">4) </w:t>
      </w:r>
      <w:r w:rsidRPr="00C04547">
        <w:rPr>
          <w:rFonts w:ascii="Times New Roman" w:hAnsi="Times New Roman"/>
        </w:rPr>
        <w:t xml:space="preserve">Používáte v hodinách aplikace pro rychlou zpětnou vazbu nebo kvízy (typu </w:t>
      </w:r>
      <w:proofErr w:type="spellStart"/>
      <w:r w:rsidRPr="00C04547">
        <w:rPr>
          <w:rFonts w:ascii="Times New Roman" w:hAnsi="Times New Roman"/>
        </w:rPr>
        <w:t>Kahoot</w:t>
      </w:r>
      <w:proofErr w:type="spellEnd"/>
      <w:r w:rsidRPr="00C04547">
        <w:rPr>
          <w:rFonts w:ascii="Times New Roman" w:hAnsi="Times New Roman"/>
        </w:rPr>
        <w:t xml:space="preserve">, </w:t>
      </w:r>
      <w:proofErr w:type="spellStart"/>
      <w:r w:rsidRPr="00C04547">
        <w:rPr>
          <w:rFonts w:ascii="Times New Roman" w:hAnsi="Times New Roman"/>
        </w:rPr>
        <w:t>Wordwall</w:t>
      </w:r>
      <w:proofErr w:type="spellEnd"/>
      <w:r w:rsidRPr="00C04547">
        <w:rPr>
          <w:rFonts w:ascii="Times New Roman" w:hAnsi="Times New Roman"/>
        </w:rPr>
        <w:t xml:space="preserve"> apod.)? Jaký mají podle Vás tyto nástroje reálný dopad na to, co si žáci z hodiny zapamatují?</w:t>
      </w:r>
    </w:p>
    <w:p w14:paraId="364FFDF1" w14:textId="19D29906"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lastRenderedPageBreak/>
        <w:t>Ano (</w:t>
      </w:r>
      <w:proofErr w:type="spellStart"/>
      <w:r w:rsidRPr="00C04547">
        <w:rPr>
          <w:rFonts w:ascii="Times New Roman" w:hAnsi="Times New Roman"/>
          <w:i/>
          <w:iCs/>
        </w:rPr>
        <w:t>Kahoot</w:t>
      </w:r>
      <w:proofErr w:type="spellEnd"/>
      <w:r w:rsidRPr="00C04547">
        <w:rPr>
          <w:rFonts w:ascii="Times New Roman" w:hAnsi="Times New Roman"/>
          <w:i/>
          <w:iCs/>
        </w:rPr>
        <w:t xml:space="preserve">, </w:t>
      </w:r>
      <w:proofErr w:type="spellStart"/>
      <w:r w:rsidRPr="00C04547">
        <w:rPr>
          <w:rFonts w:ascii="Times New Roman" w:hAnsi="Times New Roman"/>
          <w:i/>
          <w:iCs/>
        </w:rPr>
        <w:t>Quizizz</w:t>
      </w:r>
      <w:proofErr w:type="spellEnd"/>
      <w:r w:rsidRPr="00C04547">
        <w:rPr>
          <w:rFonts w:ascii="Times New Roman" w:hAnsi="Times New Roman"/>
          <w:i/>
          <w:iCs/>
        </w:rPr>
        <w:t xml:space="preserve">). Mají pozitivní dopad hlavně na motivaci a opakování učiva. Žáci jsou více zapojení a soutěživost je baví. Na hlubší porozumění ale nestačí, fungují spíše jako doplněk. </w:t>
      </w:r>
    </w:p>
    <w:p w14:paraId="544EFFA3" w14:textId="77777777" w:rsidR="00C04547" w:rsidRDefault="00C04547" w:rsidP="00C04547">
      <w:pPr>
        <w:pStyle w:val="Odstavec1"/>
        <w:spacing w:line="360" w:lineRule="auto"/>
        <w:rPr>
          <w:rFonts w:ascii="Times New Roman" w:hAnsi="Times New Roman"/>
        </w:rPr>
      </w:pPr>
    </w:p>
    <w:p w14:paraId="5C8C4AF3" w14:textId="147E8207" w:rsidR="00C04547" w:rsidRDefault="00C04547" w:rsidP="00C04547">
      <w:pPr>
        <w:pStyle w:val="Odstavec1"/>
        <w:spacing w:line="360" w:lineRule="auto"/>
        <w:rPr>
          <w:rFonts w:ascii="Times New Roman" w:hAnsi="Times New Roman"/>
        </w:rPr>
      </w:pPr>
      <w:r w:rsidRPr="00C04547">
        <w:rPr>
          <w:rFonts w:ascii="Times New Roman" w:hAnsi="Times New Roman"/>
        </w:rPr>
        <w:t>III. E-learning a samostatnost žáků</w:t>
      </w:r>
    </w:p>
    <w:p w14:paraId="16F67E8E" w14:textId="77777777" w:rsidR="00C04547" w:rsidRPr="00C04547" w:rsidRDefault="00C04547" w:rsidP="00C04547">
      <w:pPr>
        <w:pStyle w:val="Dalodstavce"/>
        <w:spacing w:line="360" w:lineRule="auto"/>
      </w:pPr>
    </w:p>
    <w:p w14:paraId="108326CD" w14:textId="4D32AA03" w:rsidR="00C04547" w:rsidRDefault="00C04547" w:rsidP="00C04547">
      <w:pPr>
        <w:pStyle w:val="Odstavec1"/>
        <w:spacing w:line="360" w:lineRule="auto"/>
        <w:rPr>
          <w:rFonts w:ascii="Times New Roman" w:hAnsi="Times New Roman"/>
        </w:rPr>
      </w:pPr>
      <w:r w:rsidRPr="00C04547">
        <w:rPr>
          <w:rFonts w:ascii="Times New Roman" w:hAnsi="Times New Roman"/>
        </w:rPr>
        <w:t>1)</w:t>
      </w:r>
      <w:r>
        <w:rPr>
          <w:rFonts w:ascii="Times New Roman" w:hAnsi="Times New Roman"/>
        </w:rPr>
        <w:t xml:space="preserve"> </w:t>
      </w:r>
      <w:r w:rsidRPr="00C04547">
        <w:rPr>
          <w:rFonts w:ascii="Times New Roman" w:hAnsi="Times New Roman"/>
        </w:rPr>
        <w:t>Využíváte systémy pro řízení výuky</w:t>
      </w:r>
      <w:r>
        <w:rPr>
          <w:rFonts w:ascii="Times New Roman" w:hAnsi="Times New Roman"/>
        </w:rPr>
        <w:t xml:space="preserve"> </w:t>
      </w:r>
      <w:r w:rsidRPr="00C04547">
        <w:rPr>
          <w:rFonts w:ascii="Times New Roman" w:eastAsia="Aptos" w:hAnsi="Times New Roman"/>
          <w:kern w:val="2"/>
          <w:lang w:eastAsia="en-US"/>
          <w14:ligatures w14:val="standardContextual"/>
        </w:rPr>
        <w:t xml:space="preserve">a pokud ano, tak jakým způsobem (např. MS Teams, Google </w:t>
      </w:r>
      <w:proofErr w:type="spellStart"/>
      <w:r w:rsidRPr="00C04547">
        <w:rPr>
          <w:rFonts w:ascii="Times New Roman" w:eastAsia="Aptos" w:hAnsi="Times New Roman"/>
          <w:kern w:val="2"/>
          <w:lang w:eastAsia="en-US"/>
          <w14:ligatures w14:val="standardContextual"/>
        </w:rPr>
        <w:t>Classroom</w:t>
      </w:r>
      <w:proofErr w:type="spellEnd"/>
      <w:r w:rsidRPr="00C04547">
        <w:rPr>
          <w:rFonts w:ascii="Times New Roman" w:eastAsia="Aptos" w:hAnsi="Times New Roman"/>
          <w:kern w:val="2"/>
          <w:lang w:eastAsia="en-US"/>
          <w14:ligatures w14:val="standardContextual"/>
        </w:rPr>
        <w:t xml:space="preserve">, </w:t>
      </w:r>
      <w:proofErr w:type="spellStart"/>
      <w:r w:rsidRPr="00C04547">
        <w:rPr>
          <w:rFonts w:ascii="Times New Roman" w:eastAsia="Aptos" w:hAnsi="Times New Roman"/>
          <w:kern w:val="2"/>
          <w:lang w:eastAsia="en-US"/>
          <w14:ligatures w14:val="standardContextual"/>
        </w:rPr>
        <w:t>Moodle</w:t>
      </w:r>
      <w:proofErr w:type="spellEnd"/>
      <w:r w:rsidRPr="00C04547">
        <w:rPr>
          <w:rFonts w:ascii="Times New Roman" w:eastAsia="Aptos" w:hAnsi="Times New Roman"/>
          <w:kern w:val="2"/>
          <w:lang w:eastAsia="en-US"/>
          <w14:ligatures w14:val="standardContextual"/>
        </w:rPr>
        <w:t>)? (Slouží tyto platformy pouze k distribuci materiálů, nebo skrze ně realizujete i interaktivní aktivity, testování či zpětnou vazbu?)</w:t>
      </w:r>
    </w:p>
    <w:p w14:paraId="0D242778" w14:textId="7F3E34F9"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používám hlavně MS Teams. Slouží nejen k materiálům, ale i k zadávání úkolů, testům a zpětné vazbě. Občas zadávám i diskusní úkoly.</w:t>
      </w:r>
    </w:p>
    <w:p w14:paraId="130CA0A0" w14:textId="77777777" w:rsidR="00C04547" w:rsidRDefault="00C04547" w:rsidP="00C04547">
      <w:pPr>
        <w:pStyle w:val="Odstavec1"/>
        <w:spacing w:line="360" w:lineRule="auto"/>
        <w:rPr>
          <w:rFonts w:ascii="Times New Roman" w:hAnsi="Times New Roman"/>
        </w:rPr>
      </w:pPr>
    </w:p>
    <w:p w14:paraId="316C24B8" w14:textId="18F595CA" w:rsidR="00C04547" w:rsidRDefault="00C04547" w:rsidP="00C04547">
      <w:pPr>
        <w:pStyle w:val="Odstavec1"/>
        <w:spacing w:line="360" w:lineRule="auto"/>
        <w:rPr>
          <w:rFonts w:ascii="Times New Roman" w:hAnsi="Times New Roman"/>
        </w:rPr>
      </w:pPr>
      <w:r>
        <w:rPr>
          <w:rFonts w:ascii="Times New Roman" w:hAnsi="Times New Roman"/>
        </w:rPr>
        <w:t xml:space="preserve">2) </w:t>
      </w:r>
      <w:r w:rsidRPr="00C04547">
        <w:rPr>
          <w:rFonts w:ascii="Times New Roman" w:hAnsi="Times New Roman"/>
        </w:rPr>
        <w:t xml:space="preserve">Zkoušel/a jste někdy model, kdy si žáci teorii nastudují sami předem tzv. </w:t>
      </w:r>
      <w:proofErr w:type="spellStart"/>
      <w:r w:rsidRPr="00C04547">
        <w:rPr>
          <w:rFonts w:ascii="Times New Roman" w:hAnsi="Times New Roman"/>
        </w:rPr>
        <w:t>flipped</w:t>
      </w:r>
      <w:proofErr w:type="spellEnd"/>
      <w:r w:rsidRPr="00C04547">
        <w:rPr>
          <w:rFonts w:ascii="Times New Roman" w:hAnsi="Times New Roman"/>
        </w:rPr>
        <w:t xml:space="preserve"> </w:t>
      </w:r>
      <w:proofErr w:type="spellStart"/>
      <w:r w:rsidRPr="00C04547">
        <w:rPr>
          <w:rFonts w:ascii="Times New Roman" w:hAnsi="Times New Roman"/>
        </w:rPr>
        <w:t>classroom</w:t>
      </w:r>
      <w:proofErr w:type="spellEnd"/>
      <w:r w:rsidRPr="00C04547">
        <w:rPr>
          <w:rFonts w:ascii="Times New Roman" w:hAnsi="Times New Roman"/>
        </w:rPr>
        <w:t xml:space="preserve"> (např. z videí či textů) a v hodině se věnujete již jen pra</w:t>
      </w:r>
      <w:r>
        <w:rPr>
          <w:rFonts w:ascii="Times New Roman" w:hAnsi="Times New Roman"/>
        </w:rPr>
        <w:t>k</w:t>
      </w:r>
      <w:r w:rsidRPr="00C04547">
        <w:rPr>
          <w:rFonts w:ascii="Times New Roman" w:hAnsi="Times New Roman"/>
        </w:rPr>
        <w:t xml:space="preserve">tickým cvičením? (Jaké s tímto přístupem máte zkušenosti, případně proč jej nepovažujete za vhodný?) </w:t>
      </w:r>
    </w:p>
    <w:p w14:paraId="3F0ADC3E" w14:textId="79724FCB"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Ano, ale jen částečně. Někteří žáci si materiály připraví, jiní ne, což pak komplikuje práci v hodině. Funguje to spíše u motivovaných tříd.</w:t>
      </w:r>
    </w:p>
    <w:p w14:paraId="20D93409" w14:textId="77777777" w:rsidR="00C04547" w:rsidRDefault="00C04547" w:rsidP="00C04547">
      <w:pPr>
        <w:pStyle w:val="Odstavec1"/>
        <w:spacing w:line="360" w:lineRule="auto"/>
        <w:rPr>
          <w:rFonts w:ascii="Times New Roman" w:hAnsi="Times New Roman"/>
        </w:rPr>
      </w:pPr>
      <w:r>
        <w:rPr>
          <w:rFonts w:ascii="Times New Roman" w:hAnsi="Times New Roman"/>
        </w:rPr>
        <w:t xml:space="preserve">3) </w:t>
      </w:r>
      <w:r w:rsidRPr="00C04547">
        <w:rPr>
          <w:rFonts w:ascii="Times New Roman" w:hAnsi="Times New Roman"/>
        </w:rPr>
        <w:t xml:space="preserve">Jak moderní technologie ovlivňují schopnost žáků pracovat samostatně a vyhledávat si relevantní ekonomické informace? (Pozorujete v tomto směru v posledních letech nějaký posun?) </w:t>
      </w:r>
    </w:p>
    <w:p w14:paraId="655E6545" w14:textId="77777777" w:rsidR="00C04547" w:rsidRPr="00C04547" w:rsidRDefault="00C04547" w:rsidP="00C04547">
      <w:pPr>
        <w:pStyle w:val="Odstavec1"/>
        <w:spacing w:line="360" w:lineRule="auto"/>
        <w:rPr>
          <w:rFonts w:ascii="Times New Roman" w:hAnsi="Times New Roman"/>
          <w:i/>
          <w:iCs/>
        </w:rPr>
      </w:pPr>
      <w:r w:rsidRPr="00C04547">
        <w:rPr>
          <w:rFonts w:ascii="Times New Roman" w:hAnsi="Times New Roman"/>
          <w:i/>
          <w:iCs/>
        </w:rPr>
        <w:t xml:space="preserve">Žáci mají snadný přístup k informacím, ale často mají problém rozlišit relevantní zdroje. Samostatnost se zvyšuje u schopnějších žáků, ale u slabších spíše klesá, protože spoléhají na rychlé odpovědi (např. z internetu). </w:t>
      </w:r>
    </w:p>
    <w:p w14:paraId="0746B787" w14:textId="77777777" w:rsidR="00C04547" w:rsidRDefault="00C04547" w:rsidP="00C04547">
      <w:pPr>
        <w:pStyle w:val="Odstavec1"/>
        <w:spacing w:line="360" w:lineRule="auto"/>
        <w:rPr>
          <w:rFonts w:ascii="Times New Roman" w:hAnsi="Times New Roman"/>
        </w:rPr>
      </w:pPr>
    </w:p>
    <w:p w14:paraId="1EB01276" w14:textId="53B2A3E7" w:rsidR="00C04547" w:rsidRDefault="00C04547" w:rsidP="00C04547">
      <w:pPr>
        <w:pStyle w:val="Odstavec1"/>
        <w:spacing w:line="360" w:lineRule="auto"/>
        <w:rPr>
          <w:rFonts w:ascii="Times New Roman" w:hAnsi="Times New Roman"/>
        </w:rPr>
      </w:pPr>
      <w:r w:rsidRPr="00C04547">
        <w:rPr>
          <w:rFonts w:ascii="Times New Roman" w:hAnsi="Times New Roman"/>
        </w:rPr>
        <w:t>IV. Reflexe a závěr</w:t>
      </w:r>
    </w:p>
    <w:p w14:paraId="71CC1457" w14:textId="77777777" w:rsidR="00C04547" w:rsidRPr="00C04547" w:rsidRDefault="00C04547" w:rsidP="00C04547">
      <w:pPr>
        <w:pStyle w:val="Dalodstavce"/>
        <w:spacing w:line="360" w:lineRule="auto"/>
      </w:pPr>
    </w:p>
    <w:p w14:paraId="7D36D208" w14:textId="5022102A" w:rsidR="00C04547" w:rsidRDefault="00C04547" w:rsidP="00C04547">
      <w:pPr>
        <w:pStyle w:val="Odstavec1"/>
        <w:spacing w:line="360" w:lineRule="auto"/>
        <w:rPr>
          <w:rFonts w:ascii="Times New Roman" w:hAnsi="Times New Roman"/>
        </w:rPr>
      </w:pPr>
      <w:r w:rsidRPr="00C04547">
        <w:rPr>
          <w:rFonts w:ascii="Times New Roman" w:hAnsi="Times New Roman"/>
        </w:rPr>
        <w:lastRenderedPageBreak/>
        <w:t>1)</w:t>
      </w:r>
      <w:r>
        <w:rPr>
          <w:rFonts w:ascii="Times New Roman" w:hAnsi="Times New Roman"/>
        </w:rPr>
        <w:t xml:space="preserve"> </w:t>
      </w:r>
      <w:r w:rsidRPr="00C04547">
        <w:rPr>
          <w:rFonts w:ascii="Times New Roman" w:hAnsi="Times New Roman"/>
        </w:rPr>
        <w:t xml:space="preserve">Co považujete za největší výzvu při výuce ekonomických předmětů v dnešní době? (Je to rychlost změn v ekonomice, klesající pozornost studentů, náročnost přípravy digitálních materiálů, nebo něco jiného?) </w:t>
      </w:r>
    </w:p>
    <w:p w14:paraId="376BCBC5" w14:textId="65A81B93" w:rsidR="007C0619" w:rsidRPr="00C04547" w:rsidRDefault="00C04547" w:rsidP="00C04547">
      <w:pPr>
        <w:pStyle w:val="Odstavec1"/>
        <w:spacing w:line="360" w:lineRule="auto"/>
        <w:rPr>
          <w:rFonts w:ascii="Times New Roman" w:hAnsi="Times New Roman"/>
          <w:b/>
          <w:bCs/>
          <w:i/>
          <w:iCs/>
        </w:rPr>
      </w:pPr>
      <w:r w:rsidRPr="00C04547">
        <w:rPr>
          <w:rFonts w:ascii="Times New Roman" w:hAnsi="Times New Roman"/>
          <w:i/>
          <w:iCs/>
        </w:rPr>
        <w:t>Za největší výzvu považuji kombinaci rychlých změn v ekonomice a klesající pozornosti žáků a nutnosti neustále aktualizovat výuku Ekonomie se velmi rychle mění a učitel musí reagovat</w:t>
      </w:r>
    </w:p>
    <w:sectPr w:rsidR="007C0619" w:rsidRPr="00C04547" w:rsidSect="009B0E51">
      <w:headerReference w:type="even" r:id="rId34"/>
      <w:headerReference w:type="default" r:id="rId35"/>
      <w:pgSz w:w="11906" w:h="16838" w:code="9"/>
      <w:pgMar w:top="2380" w:right="2020" w:bottom="2380" w:left="2020" w:header="1900" w:footer="1280" w:gutter="5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9227B" w14:textId="77777777" w:rsidR="006A3A8C" w:rsidRDefault="006A3A8C">
      <w:r>
        <w:separator/>
      </w:r>
    </w:p>
    <w:p w14:paraId="1EBCBDB9" w14:textId="77777777" w:rsidR="006A3A8C" w:rsidRDefault="006A3A8C"/>
    <w:p w14:paraId="49C73168" w14:textId="77777777" w:rsidR="006A3A8C" w:rsidRDefault="006A3A8C"/>
    <w:p w14:paraId="79BF3C64" w14:textId="77777777" w:rsidR="006A3A8C" w:rsidRDefault="006A3A8C"/>
    <w:p w14:paraId="387CD1D3" w14:textId="77777777" w:rsidR="006A3A8C" w:rsidRDefault="006A3A8C"/>
    <w:p w14:paraId="278A4B1E" w14:textId="77777777" w:rsidR="006A3A8C" w:rsidRDefault="006A3A8C"/>
  </w:endnote>
  <w:endnote w:type="continuationSeparator" w:id="0">
    <w:p w14:paraId="1C9CA94B" w14:textId="77777777" w:rsidR="006A3A8C" w:rsidRDefault="006A3A8C">
      <w:r>
        <w:continuationSeparator/>
      </w:r>
    </w:p>
    <w:p w14:paraId="41175FC3" w14:textId="77777777" w:rsidR="006A3A8C" w:rsidRDefault="006A3A8C"/>
    <w:p w14:paraId="38C19A8D" w14:textId="77777777" w:rsidR="006A3A8C" w:rsidRDefault="006A3A8C"/>
    <w:p w14:paraId="7652DD79" w14:textId="77777777" w:rsidR="006A3A8C" w:rsidRDefault="006A3A8C"/>
    <w:p w14:paraId="64076B62" w14:textId="77777777" w:rsidR="006A3A8C" w:rsidRDefault="006A3A8C"/>
    <w:p w14:paraId="0BAF752F" w14:textId="77777777" w:rsidR="006A3A8C" w:rsidRDefault="006A3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notTrueType/>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FB35C"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01B59" w14:textId="77777777" w:rsidR="00387B07" w:rsidRPr="00920AB6" w:rsidRDefault="00387B07"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B755B" w14:textId="77777777" w:rsidR="002155EC" w:rsidRDefault="002155EC" w:rsidP="0095124B">
    <w:pPr>
      <w:pStyle w:val="ZPZaptsud"/>
    </w:pPr>
    <w:r>
      <w:fldChar w:fldCharType="begin"/>
    </w:r>
    <w:r>
      <w:instrText xml:space="preserve"> PAGE  \* Arabic  \* MERGEFORMAT </w:instrText>
    </w:r>
    <w:r>
      <w:fldChar w:fldCharType="separate"/>
    </w:r>
    <w:r w:rsidR="00A05FCE">
      <w:rPr>
        <w:noProof/>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C4D51" w14:textId="77777777" w:rsidR="002155EC" w:rsidRDefault="002155EC" w:rsidP="0095124B">
    <w:pPr>
      <w:pStyle w:val="ZPZapatlich"/>
    </w:pPr>
    <w:r>
      <w:fldChar w:fldCharType="begin"/>
    </w:r>
    <w:r>
      <w:instrText>PAGE   \* MERGEFORMAT</w:instrText>
    </w:r>
    <w:r>
      <w:fldChar w:fldCharType="separate"/>
    </w:r>
    <w:r w:rsidR="00A05FCE">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CE4FA" w14:textId="77777777" w:rsidR="00F02FCC" w:rsidRPr="0089154B" w:rsidRDefault="00F02FCC" w:rsidP="00F02FCC">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 xml:space="preserve">ablona DP </w:t>
    </w:r>
    <w:r w:rsidR="009B0E51">
      <w:rPr>
        <w:color w:val="BFBFBF" w:themeColor="background1" w:themeShade="BF"/>
        <w:sz w:val="16"/>
        <w:szCs w:val="16"/>
        <w:lang w:val="en-US"/>
      </w:rPr>
      <w:t>3.5.2</w:t>
    </w:r>
    <w:r w:rsidR="006959C8">
      <w:rPr>
        <w:color w:val="BFBFBF" w:themeColor="background1" w:themeShade="BF"/>
        <w:sz w:val="16"/>
        <w:szCs w:val="16"/>
      </w:rPr>
      <w:t>-</w:t>
    </w:r>
    <w:r w:rsidR="009B0E51">
      <w:rPr>
        <w:color w:val="BFBFBF" w:themeColor="background1" w:themeShade="BF"/>
        <w:sz w:val="16"/>
        <w:szCs w:val="16"/>
        <w:lang w:val="en-US"/>
      </w:rPr>
      <w:t>PED</w:t>
    </w:r>
    <w:r>
      <w:rPr>
        <w:color w:val="BFBFBF" w:themeColor="background1" w:themeShade="BF"/>
        <w:sz w:val="16"/>
        <w:szCs w:val="16"/>
      </w:rPr>
      <w:t xml:space="preserve"> (</w:t>
    </w:r>
    <w:r w:rsidR="009B0E51">
      <w:rPr>
        <w:color w:val="BFBFBF" w:themeColor="background1" w:themeShade="BF"/>
        <w:sz w:val="16"/>
        <w:szCs w:val="16"/>
      </w:rPr>
      <w:t>2025-04-14</w:t>
    </w:r>
    <w:r w:rsidRPr="0089154B">
      <w:rPr>
        <w:color w:val="BFBFBF" w:themeColor="background1" w:themeShade="BF"/>
        <w:sz w:val="16"/>
        <w:szCs w:val="16"/>
      </w:rPr>
      <w:t>) © 2014, 2016</w:t>
    </w:r>
    <w:r>
      <w:rPr>
        <w:color w:val="BFBFBF" w:themeColor="background1" w:themeShade="BF"/>
        <w:sz w:val="16"/>
        <w:szCs w:val="16"/>
      </w:rPr>
      <w:t>, 2018</w:t>
    </w:r>
    <w:r w:rsidR="005904F8">
      <w:rPr>
        <w:color w:val="BFBFBF" w:themeColor="background1" w:themeShade="BF"/>
        <w:sz w:val="16"/>
        <w:szCs w:val="16"/>
      </w:rPr>
      <w:t>–202</w:t>
    </w:r>
    <w:r w:rsidR="00291B3C">
      <w:rPr>
        <w:color w:val="BFBFBF" w:themeColor="background1" w:themeShade="BF"/>
        <w:sz w:val="16"/>
        <w:szCs w:val="16"/>
      </w:rPr>
      <w:t>5</w:t>
    </w:r>
    <w:r w:rsidRPr="0089154B">
      <w:rPr>
        <w:color w:val="BFBFBF" w:themeColor="background1" w:themeShade="BF"/>
        <w:sz w:val="16"/>
        <w:szCs w:val="16"/>
      </w:rPr>
      <w:t xml:space="preserve"> </w:t>
    </w:r>
    <w:r w:rsidR="00C63745">
      <w:rPr>
        <w:color w:val="BFBFBF" w:themeColor="background1" w:themeShade="BF"/>
        <w:sz w:val="16"/>
        <w:szCs w:val="16"/>
      </w:rPr>
      <w:t>Masarykova univerzita</w:t>
    </w:r>
    <w:r w:rsidR="006A6C98">
      <w:rPr>
        <w:color w:val="BFBFBF" w:themeColor="background1" w:themeShade="BF"/>
        <w:sz w:val="16"/>
        <w:szCs w:val="16"/>
      </w:rPr>
      <w:tab/>
    </w:r>
    <w:r w:rsidR="006A6C98">
      <w:rPr>
        <w:smallCaps/>
        <w:noProof/>
      </w:rPr>
      <w:fldChar w:fldCharType="begin"/>
    </w:r>
    <w:r w:rsidR="006A6C98">
      <w:rPr>
        <w:smallCaps/>
        <w:noProof/>
      </w:rPr>
      <w:instrText>PAGE   \* MERGEFORMAT</w:instrText>
    </w:r>
    <w:r w:rsidR="006A6C98">
      <w:rPr>
        <w:smallCaps/>
        <w:noProof/>
      </w:rPr>
      <w:fldChar w:fldCharType="separate"/>
    </w:r>
    <w:r w:rsidR="00A05FCE">
      <w:rPr>
        <w:smallCaps/>
        <w:noProof/>
      </w:rPr>
      <w:t>9</w:t>
    </w:r>
    <w:r w:rsidR="006A6C98">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C818B"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E957" w14:textId="77777777" w:rsidR="0089154B" w:rsidRDefault="00E41640" w:rsidP="0095124B">
    <w:pPr>
      <w:pStyle w:val="ZPZapatlich"/>
    </w:pPr>
    <w:r>
      <w:fldChar w:fldCharType="begin"/>
    </w:r>
    <w:r>
      <w:instrText xml:space="preserve"> PAGE  \* Arabic  \* MERGEFORMAT </w:instrText>
    </w:r>
    <w:r>
      <w:fldChar w:fldCharType="separate"/>
    </w:r>
    <w:r w:rsidR="00A05FCE">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F3E6A" w14:textId="77777777" w:rsidR="006A3A8C" w:rsidRDefault="006A3A8C">
      <w:r>
        <w:separator/>
      </w:r>
    </w:p>
  </w:footnote>
  <w:footnote w:type="continuationSeparator" w:id="0">
    <w:p w14:paraId="614C5E2E" w14:textId="77777777" w:rsidR="006A3A8C" w:rsidRDefault="006A3A8C">
      <w:r>
        <w:continuationSeparator/>
      </w:r>
    </w:p>
  </w:footnote>
  <w:footnote w:type="continuationNotice" w:id="1">
    <w:p w14:paraId="4933D781" w14:textId="77777777" w:rsidR="006A3A8C" w:rsidRDefault="006A3A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F1D8E" w14:textId="4401AAE4" w:rsidR="00013C69" w:rsidRDefault="00000000" w:rsidP="00013C69">
    <w:pPr>
      <w:pStyle w:val="ZPZhlavvlevo"/>
    </w:pPr>
    <w:sdt>
      <w:sdtPr>
        <w:alias w:val="Název"/>
        <w:tag w:val=""/>
        <w:id w:val="-1020700601"/>
        <w:placeholder>
          <w:docPart w:val="24480291E5498B4580502FAE22DAAD0F"/>
        </w:placeholder>
        <w:dataBinding w:prefixMappings="xmlns:ns0='http://purl.org/dc/elements/1.1/' xmlns:ns1='http://schemas.openxmlformats.org/package/2006/metadata/core-properties' " w:xpath="/ns1:coreProperties[1]/ns0:title[1]" w:storeItemID="{6C3C8BC8-F283-45AE-878A-BAB7291924A1}"/>
        <w:text/>
      </w:sdtPr>
      <w:sdtContent>
        <w:r w:rsidR="0033525E">
          <w:t>Vliv vývoje společnosti na výukové metody v ekonomických předmětech</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D47E9" w14:textId="77777777" w:rsidR="00685DD9" w:rsidRPr="00CE1A04" w:rsidRDefault="00685DD9"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86536" w14:textId="77777777" w:rsidR="00387B07" w:rsidRPr="00825B26" w:rsidRDefault="00387B07"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1F6D1" w14:textId="6CB193A2" w:rsidR="00CE1A04" w:rsidRPr="00533A95" w:rsidRDefault="00000000" w:rsidP="00685DD9">
    <w:pPr>
      <w:pStyle w:val="ZPZhlavvpravo"/>
    </w:pPr>
    <w:sdt>
      <w:sdtPr>
        <w:alias w:val="Název"/>
        <w:tag w:val=""/>
        <w:id w:val="1468394446"/>
        <w:dataBinding w:prefixMappings="xmlns:ns0='http://purl.org/dc/elements/1.1/' xmlns:ns1='http://schemas.openxmlformats.org/package/2006/metadata/core-properties' " w:xpath="/ns1:coreProperties[1]/ns0:title[1]" w:storeItemID="{6C3C8BC8-F283-45AE-878A-BAB7291924A1}"/>
        <w:text/>
      </w:sdtPr>
      <w:sdtContent>
        <w:r w:rsidR="0033525E">
          <w:t>Vliv vývoje společnosti na výukové metody v ekonomických předmětech</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BEB70" w14:textId="77777777" w:rsidR="00A639A6" w:rsidRPr="009951BF" w:rsidRDefault="00A639A6" w:rsidP="00C612F9">
    <w:pPr>
      <w:pStyle w:val="ZPZhlavvlevo"/>
    </w:pPr>
    <w:r>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533BF" w14:textId="77777777" w:rsidR="00A639A6" w:rsidRPr="009951BF" w:rsidRDefault="00A639A6"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3E7FE" w14:textId="4FDB7037" w:rsidR="00D063DA" w:rsidRPr="00B90C89" w:rsidRDefault="00181CDB" w:rsidP="00D063DA">
    <w:pPr>
      <w:pStyle w:val="ZPZhlavvlevo"/>
      <w:tabs>
        <w:tab w:val="left" w:pos="4740"/>
      </w:tabs>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195615">
      <w:rPr>
        <w:noProof/>
      </w:rPr>
      <w:t>Závěr</w:t>
    </w:r>
    <w:r w:rsidRPr="00B90C89">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7D1AD" w14:textId="261FFFB3" w:rsidR="00387B07" w:rsidRPr="00B90C89" w:rsidRDefault="00181CDB" w:rsidP="00C612F9">
    <w:pPr>
      <w:pStyle w:val="ZPZhlavvpravo"/>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195615">
      <w:rPr>
        <w:noProof/>
      </w:rPr>
      <w:t>Závěr</w:t>
    </w:r>
    <w:r w:rsidRPr="00B90C89">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26307" w14:textId="179CC3DB" w:rsidR="00B04FEC" w:rsidRPr="009951BF" w:rsidRDefault="00B04FEC" w:rsidP="00D063DA">
    <w:pPr>
      <w:pStyle w:val="ZPZhlavvlevo"/>
      <w:tabs>
        <w:tab w:val="left" w:pos="4740"/>
      </w:tabs>
    </w:pPr>
    <w:r>
      <w:rPr>
        <w:noProof/>
      </w:rPr>
      <w:fldChar w:fldCharType="begin"/>
    </w:r>
    <w:r>
      <w:rPr>
        <w:noProof/>
      </w:rPr>
      <w:instrText xml:space="preserve"> STYLEREF  "Nadpis 1*"  \* MERGEFORMAT </w:instrText>
    </w:r>
    <w:r>
      <w:rPr>
        <w:noProof/>
      </w:rPr>
      <w:fldChar w:fldCharType="separate"/>
    </w:r>
    <w:r w:rsidR="00195615">
      <w:rPr>
        <w:noProof/>
      </w:rPr>
      <w:t>Použité zdroje</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CF3D3" w14:textId="0C630413" w:rsidR="00747FF7" w:rsidRPr="009951BF" w:rsidRDefault="00747FF7" w:rsidP="00C612F9">
    <w:pPr>
      <w:pStyle w:val="ZPZhlavvpravo"/>
    </w:pPr>
    <w:r>
      <w:rPr>
        <w:noProof/>
      </w:rPr>
      <w:fldChar w:fldCharType="begin"/>
    </w:r>
    <w:r>
      <w:rPr>
        <w:noProof/>
      </w:rPr>
      <w:instrText xml:space="preserve"> STYLEREF  "Nadpis 1*"  \* MERGEFORMAT </w:instrText>
    </w:r>
    <w:r>
      <w:rPr>
        <w:noProof/>
      </w:rPr>
      <w:fldChar w:fldCharType="separate"/>
    </w:r>
    <w:r w:rsidR="00195615">
      <w:rPr>
        <w:noProof/>
      </w:rPr>
      <w:t>Použité zdroje</w:t>
    </w:r>
    <w:r>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BF511" w14:textId="58DC12B7" w:rsidR="00FE1A2F" w:rsidRPr="00083FB7" w:rsidRDefault="00FE1A2F" w:rsidP="00380E1B">
    <w:pPr>
      <w:pStyle w:val="ZPZhlavvlevo"/>
      <w:rPr>
        <w:noProof/>
      </w:rPr>
    </w:pPr>
    <w:r>
      <w:rPr>
        <w:noProof/>
      </w:rPr>
      <w:fldChar w:fldCharType="begin"/>
    </w:r>
    <w:r>
      <w:rPr>
        <w:noProof/>
      </w:rPr>
      <w:instrText xml:space="preserve"> STYLEREF  "Nadpis 1*"  \* MERGEFORMAT </w:instrText>
    </w:r>
    <w:r>
      <w:rPr>
        <w:noProof/>
      </w:rPr>
      <w:fldChar w:fldCharType="separate"/>
    </w:r>
    <w:r w:rsidR="00195615">
      <w:rPr>
        <w:noProof/>
      </w:rPr>
      <w:t>Použité zdroje</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5C19E" w14:textId="632AF032" w:rsidR="00362604" w:rsidRPr="009951BF" w:rsidRDefault="00362604" w:rsidP="00C612F9">
    <w:pPr>
      <w:pStyle w:val="ZPZhlavvpravo"/>
    </w:pPr>
    <w:r>
      <w:rPr>
        <w:noProof/>
      </w:rPr>
      <w:fldChar w:fldCharType="begin"/>
    </w:r>
    <w:r>
      <w:rPr>
        <w:noProof/>
      </w:rPr>
      <w:instrText xml:space="preserve"> STYLEREF  "Nadpis 1*"  \* MERGEFORMAT </w:instrText>
    </w:r>
    <w:r>
      <w:rPr>
        <w:noProof/>
      </w:rPr>
      <w:fldChar w:fldCharType="separate"/>
    </w:r>
    <w:r w:rsidR="00195615" w:rsidRPr="00195615">
      <w:rPr>
        <w:b/>
        <w:bCs/>
        <w:noProof/>
      </w:rPr>
      <w:t>Použité</w:t>
    </w:r>
    <w:r w:rsidR="00195615">
      <w:rPr>
        <w:noProof/>
      </w:rPr>
      <w:t xml:space="preserve">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87C29D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9A45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65C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D429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92EF40"/>
    <w:lvl w:ilvl="0">
      <w:start w:val="1"/>
      <w:numFmt w:val="decimal"/>
      <w:pStyle w:val="slovanseznam"/>
      <w:lvlText w:val="%1."/>
      <w:lvlJc w:val="right"/>
      <w:pPr>
        <w:ind w:left="540" w:hanging="60"/>
      </w:pPr>
      <w:rPr>
        <w:rFonts w:hint="default"/>
      </w:rPr>
    </w:lvl>
  </w:abstractNum>
  <w:abstractNum w:abstractNumId="9"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10" w15:restartNumberingAfterBreak="0">
    <w:nsid w:val="03F9130D"/>
    <w:multiLevelType w:val="hybridMultilevel"/>
    <w:tmpl w:val="1BCA9484"/>
    <w:lvl w:ilvl="0" w:tplc="889AF2B8">
      <w:numFmt w:val="bullet"/>
      <w:lvlText w:val="-"/>
      <w:lvlJc w:val="left"/>
      <w:pPr>
        <w:ind w:left="420" w:hanging="360"/>
      </w:pPr>
      <w:rPr>
        <w:rFonts w:ascii="Cambria" w:eastAsia="Times New Roman" w:hAnsi="Cambria"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06616E0E"/>
    <w:multiLevelType w:val="multilevel"/>
    <w:tmpl w:val="AEBA885E"/>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861"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6A81134"/>
    <w:multiLevelType w:val="hybridMultilevel"/>
    <w:tmpl w:val="C3DE9AD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090C37B8"/>
    <w:multiLevelType w:val="multilevel"/>
    <w:tmpl w:val="CE424708"/>
    <w:styleLink w:val="Ptirovovsmenseznam"/>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14" w15:restartNumberingAfterBreak="0">
    <w:nsid w:val="0B4A4C0D"/>
    <w:multiLevelType w:val="hybridMultilevel"/>
    <w:tmpl w:val="2A2405FA"/>
    <w:lvl w:ilvl="0" w:tplc="B096F8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BD34F65"/>
    <w:multiLevelType w:val="multilevel"/>
    <w:tmpl w:val="188893A0"/>
    <w:numStyleLink w:val="Vcerovovseznam"/>
  </w:abstractNum>
  <w:abstractNum w:abstractNumId="16" w15:restartNumberingAfterBreak="0">
    <w:nsid w:val="0C345CE1"/>
    <w:multiLevelType w:val="hybridMultilevel"/>
    <w:tmpl w:val="7CD0D70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0E690D5C"/>
    <w:multiLevelType w:val="multilevel"/>
    <w:tmpl w:val="3034A504"/>
    <w:numStyleLink w:val="Decimlnslovn"/>
  </w:abstractNum>
  <w:abstractNum w:abstractNumId="18" w15:restartNumberingAfterBreak="0">
    <w:nsid w:val="0F1C4BF5"/>
    <w:multiLevelType w:val="hybridMultilevel"/>
    <w:tmpl w:val="ED60292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0F7C4D96"/>
    <w:multiLevelType w:val="hybridMultilevel"/>
    <w:tmpl w:val="260A9B90"/>
    <w:lvl w:ilvl="0" w:tplc="24206A0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034512C"/>
    <w:multiLevelType w:val="hybridMultilevel"/>
    <w:tmpl w:val="C1AA14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16461AA"/>
    <w:multiLevelType w:val="multilevel"/>
    <w:tmpl w:val="CE424708"/>
    <w:numStyleLink w:val="Ptirovovsmenseznam"/>
  </w:abstractNum>
  <w:abstractNum w:abstractNumId="22" w15:restartNumberingAfterBreak="0">
    <w:nsid w:val="11D96679"/>
    <w:multiLevelType w:val="multilevel"/>
    <w:tmpl w:val="188893A0"/>
    <w:numStyleLink w:val="Vcerovovseznam"/>
  </w:abstractNum>
  <w:abstractNum w:abstractNumId="23" w15:restartNumberingAfterBreak="0">
    <w:nsid w:val="11FB0E03"/>
    <w:multiLevelType w:val="hybridMultilevel"/>
    <w:tmpl w:val="8C3EAC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12224467"/>
    <w:multiLevelType w:val="multilevel"/>
    <w:tmpl w:val="188893A0"/>
    <w:numStyleLink w:val="Vcerovovseznam"/>
  </w:abstractNum>
  <w:abstractNum w:abstractNumId="25" w15:restartNumberingAfterBreak="0">
    <w:nsid w:val="13A00C8A"/>
    <w:multiLevelType w:val="multilevel"/>
    <w:tmpl w:val="3034A504"/>
    <w:numStyleLink w:val="Decimlnslovn"/>
  </w:abstractNum>
  <w:abstractNum w:abstractNumId="26" w15:restartNumberingAfterBreak="0">
    <w:nsid w:val="147919A8"/>
    <w:multiLevelType w:val="hybridMultilevel"/>
    <w:tmpl w:val="D33A160E"/>
    <w:lvl w:ilvl="0" w:tplc="B8E49E7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14A95EC5"/>
    <w:multiLevelType w:val="hybridMultilevel"/>
    <w:tmpl w:val="CEBEF02A"/>
    <w:lvl w:ilvl="0" w:tplc="B096F8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177C1C2B"/>
    <w:multiLevelType w:val="multilevel"/>
    <w:tmpl w:val="CE424708"/>
    <w:numStyleLink w:val="Ptirovovsmenseznam"/>
  </w:abstractNum>
  <w:abstractNum w:abstractNumId="29" w15:restartNumberingAfterBreak="0">
    <w:nsid w:val="18954E0C"/>
    <w:multiLevelType w:val="multilevel"/>
    <w:tmpl w:val="BAAA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BA260A"/>
    <w:multiLevelType w:val="multilevel"/>
    <w:tmpl w:val="CE424708"/>
    <w:numStyleLink w:val="Ptirovovsmenseznam"/>
  </w:abstractNum>
  <w:abstractNum w:abstractNumId="31" w15:restartNumberingAfterBreak="0">
    <w:nsid w:val="1A031283"/>
    <w:multiLevelType w:val="hybridMultilevel"/>
    <w:tmpl w:val="2F84203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1A061D0A"/>
    <w:multiLevelType w:val="multilevel"/>
    <w:tmpl w:val="6432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2C69F7"/>
    <w:multiLevelType w:val="hybridMultilevel"/>
    <w:tmpl w:val="D8F4C0E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1E293CF8"/>
    <w:multiLevelType w:val="hybridMultilevel"/>
    <w:tmpl w:val="AE1A8A12"/>
    <w:lvl w:ilvl="0" w:tplc="2A1E0FC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1E3F0E0A"/>
    <w:multiLevelType w:val="hybridMultilevel"/>
    <w:tmpl w:val="6CA6AC7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1F2F02CC"/>
    <w:multiLevelType w:val="hybridMultilevel"/>
    <w:tmpl w:val="618836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22E15B5A"/>
    <w:multiLevelType w:val="multilevel"/>
    <w:tmpl w:val="D2E4F312"/>
    <w:lvl w:ilvl="0">
      <w:start w:val="2"/>
      <w:numFmt w:val="decimal"/>
      <w:lvlText w:val="%1"/>
      <w:lvlJc w:val="left"/>
      <w:pPr>
        <w:ind w:left="1701" w:hanging="1701"/>
      </w:pPr>
      <w:rPr>
        <w:rFonts w:hint="default"/>
      </w:rPr>
    </w:lvl>
    <w:lvl w:ilvl="1">
      <w:start w:val="2"/>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39" w15:restartNumberingAfterBreak="0">
    <w:nsid w:val="232D3ACA"/>
    <w:multiLevelType w:val="hybridMultilevel"/>
    <w:tmpl w:val="DAEE69E2"/>
    <w:lvl w:ilvl="0" w:tplc="9E3626D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234C537F"/>
    <w:multiLevelType w:val="multilevel"/>
    <w:tmpl w:val="CE424708"/>
    <w:numStyleLink w:val="Ptirovovsmenseznam"/>
  </w:abstractNum>
  <w:abstractNum w:abstractNumId="41" w15:restartNumberingAfterBreak="0">
    <w:nsid w:val="23CC0A6D"/>
    <w:multiLevelType w:val="multilevel"/>
    <w:tmpl w:val="3034A504"/>
    <w:numStyleLink w:val="Decimlnslovn"/>
  </w:abstractNum>
  <w:abstractNum w:abstractNumId="42" w15:restartNumberingAfterBreak="0">
    <w:nsid w:val="24B61B1C"/>
    <w:multiLevelType w:val="hybridMultilevel"/>
    <w:tmpl w:val="41E2D65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284472B8"/>
    <w:multiLevelType w:val="hybridMultilevel"/>
    <w:tmpl w:val="B126A17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2A6E7CEC"/>
    <w:multiLevelType w:val="hybridMultilevel"/>
    <w:tmpl w:val="679E9D8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2AB4088B"/>
    <w:multiLevelType w:val="hybridMultilevel"/>
    <w:tmpl w:val="30B8853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2BD96DB6"/>
    <w:multiLevelType w:val="hybridMultilevel"/>
    <w:tmpl w:val="642EB6C6"/>
    <w:lvl w:ilvl="0" w:tplc="040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C58576A"/>
    <w:multiLevelType w:val="hybridMultilevel"/>
    <w:tmpl w:val="A3AA57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2D0D7E8D"/>
    <w:multiLevelType w:val="hybridMultilevel"/>
    <w:tmpl w:val="94CA81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2E7328DB"/>
    <w:multiLevelType w:val="multilevel"/>
    <w:tmpl w:val="D2E4F312"/>
    <w:lvl w:ilvl="0">
      <w:start w:val="2"/>
      <w:numFmt w:val="decimal"/>
      <w:lvlText w:val="%1"/>
      <w:lvlJc w:val="left"/>
      <w:pPr>
        <w:ind w:left="1701" w:hanging="1701"/>
      </w:pPr>
      <w:rPr>
        <w:rFonts w:hint="default"/>
      </w:rPr>
    </w:lvl>
    <w:lvl w:ilvl="1">
      <w:start w:val="2"/>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50" w15:restartNumberingAfterBreak="0">
    <w:nsid w:val="32720149"/>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32B9187C"/>
    <w:multiLevelType w:val="multilevel"/>
    <w:tmpl w:val="188893A0"/>
    <w:numStyleLink w:val="Vcerovovseznam"/>
  </w:abstractNum>
  <w:abstractNum w:abstractNumId="52" w15:restartNumberingAfterBreak="0">
    <w:nsid w:val="342A734D"/>
    <w:multiLevelType w:val="multilevel"/>
    <w:tmpl w:val="188893A0"/>
    <w:numStyleLink w:val="Vcerovovseznam"/>
  </w:abstractNum>
  <w:abstractNum w:abstractNumId="53" w15:restartNumberingAfterBreak="0">
    <w:nsid w:val="372D6D9C"/>
    <w:multiLevelType w:val="hybridMultilevel"/>
    <w:tmpl w:val="74FC46B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37562E30"/>
    <w:multiLevelType w:val="hybridMultilevel"/>
    <w:tmpl w:val="905EF5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39367919"/>
    <w:multiLevelType w:val="multilevel"/>
    <w:tmpl w:val="CE424708"/>
    <w:numStyleLink w:val="Ptirovovsmenseznam"/>
  </w:abstractNum>
  <w:abstractNum w:abstractNumId="56"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3EA16F3B"/>
    <w:multiLevelType w:val="multilevel"/>
    <w:tmpl w:val="748A675E"/>
    <w:numStyleLink w:val="slovnploh"/>
  </w:abstractNum>
  <w:abstractNum w:abstractNumId="58" w15:restartNumberingAfterBreak="0">
    <w:nsid w:val="400A11CE"/>
    <w:multiLevelType w:val="multilevel"/>
    <w:tmpl w:val="748A675E"/>
    <w:styleLink w:val="slovnploh"/>
    <w:lvl w:ilvl="0">
      <w:start w:val="1"/>
      <w:numFmt w:val="upperLetter"/>
      <w:pStyle w:val="Ploha1"/>
      <w:lvlText w:val="Příloha %1"/>
      <w:lvlJc w:val="left"/>
      <w:pPr>
        <w:ind w:left="1701" w:hanging="1701"/>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0A364E4"/>
    <w:multiLevelType w:val="multilevel"/>
    <w:tmpl w:val="3034A504"/>
    <w:styleLink w:val="Decimlnslovn"/>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60" w15:restartNumberingAfterBreak="0">
    <w:nsid w:val="42C82F8A"/>
    <w:multiLevelType w:val="hybridMultilevel"/>
    <w:tmpl w:val="FF1441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43D16453"/>
    <w:multiLevelType w:val="multilevel"/>
    <w:tmpl w:val="CE424708"/>
    <w:numStyleLink w:val="Ptirovovsmenseznam"/>
  </w:abstractNum>
  <w:abstractNum w:abstractNumId="62" w15:restartNumberingAfterBreak="0">
    <w:nsid w:val="45B27172"/>
    <w:multiLevelType w:val="multilevel"/>
    <w:tmpl w:val="AEBA885E"/>
    <w:numStyleLink w:val="slovnkapitol"/>
  </w:abstractNum>
  <w:abstractNum w:abstractNumId="63" w15:restartNumberingAfterBreak="0">
    <w:nsid w:val="4C547454"/>
    <w:multiLevelType w:val="hybridMultilevel"/>
    <w:tmpl w:val="26F25D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4C7732E8"/>
    <w:multiLevelType w:val="multilevel"/>
    <w:tmpl w:val="472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B24B54"/>
    <w:multiLevelType w:val="hybridMultilevel"/>
    <w:tmpl w:val="9AE022BE"/>
    <w:lvl w:ilvl="0" w:tplc="56F427F8">
      <w:start w:val="1"/>
      <w:numFmt w:val="decimal"/>
      <w:pStyle w:val="ZPLiteratura"/>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5140385D"/>
    <w:multiLevelType w:val="hybridMultilevel"/>
    <w:tmpl w:val="88C42E5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4E04F40"/>
    <w:multiLevelType w:val="hybridMultilevel"/>
    <w:tmpl w:val="2D2073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5A6E6758"/>
    <w:multiLevelType w:val="hybridMultilevel"/>
    <w:tmpl w:val="0126715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5BA2222F"/>
    <w:multiLevelType w:val="multilevel"/>
    <w:tmpl w:val="AEBA885E"/>
    <w:numStyleLink w:val="slovnkapitol"/>
  </w:abstractNum>
  <w:abstractNum w:abstractNumId="71" w15:restartNumberingAfterBreak="0">
    <w:nsid w:val="5C631B43"/>
    <w:multiLevelType w:val="hybridMultilevel"/>
    <w:tmpl w:val="005E7B5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2" w15:restartNumberingAfterBreak="0">
    <w:nsid w:val="64AD1D4C"/>
    <w:multiLevelType w:val="multilevel"/>
    <w:tmpl w:val="188893A0"/>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73" w15:restartNumberingAfterBreak="0">
    <w:nsid w:val="64EB4C99"/>
    <w:multiLevelType w:val="hybridMultilevel"/>
    <w:tmpl w:val="5C6E4EF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66883F89"/>
    <w:multiLevelType w:val="hybridMultilevel"/>
    <w:tmpl w:val="2278B96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5" w15:restartNumberingAfterBreak="0">
    <w:nsid w:val="69AE168B"/>
    <w:multiLevelType w:val="multilevel"/>
    <w:tmpl w:val="CE424708"/>
    <w:numStyleLink w:val="Ptirovovsmenseznam"/>
  </w:abstractNum>
  <w:abstractNum w:abstractNumId="76" w15:restartNumberingAfterBreak="0">
    <w:nsid w:val="69C74E45"/>
    <w:multiLevelType w:val="hybridMultilevel"/>
    <w:tmpl w:val="367A4AA8"/>
    <w:lvl w:ilvl="0" w:tplc="1F288D2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7" w15:restartNumberingAfterBreak="0">
    <w:nsid w:val="6D4A7C70"/>
    <w:multiLevelType w:val="multilevel"/>
    <w:tmpl w:val="188893A0"/>
    <w:numStyleLink w:val="Vcerovovseznam"/>
  </w:abstractNum>
  <w:abstractNum w:abstractNumId="78" w15:restartNumberingAfterBreak="0">
    <w:nsid w:val="70914BCC"/>
    <w:multiLevelType w:val="hybridMultilevel"/>
    <w:tmpl w:val="6A3295D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80" w15:restartNumberingAfterBreak="0">
    <w:nsid w:val="74675773"/>
    <w:multiLevelType w:val="multilevel"/>
    <w:tmpl w:val="C560667C"/>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81" w15:restartNumberingAfterBreak="0">
    <w:nsid w:val="75AB6741"/>
    <w:multiLevelType w:val="multilevel"/>
    <w:tmpl w:val="AEBA885E"/>
    <w:numStyleLink w:val="slovnkapitol"/>
  </w:abstractNum>
  <w:num w:numId="1" w16cid:durableId="822431180">
    <w:abstractNumId w:val="36"/>
  </w:num>
  <w:num w:numId="2" w16cid:durableId="2028867266">
    <w:abstractNumId w:val="79"/>
  </w:num>
  <w:num w:numId="3" w16cid:durableId="322971997">
    <w:abstractNumId w:val="65"/>
  </w:num>
  <w:num w:numId="4" w16cid:durableId="380791238">
    <w:abstractNumId w:val="56"/>
  </w:num>
  <w:num w:numId="5" w16cid:durableId="140583638">
    <w:abstractNumId w:val="11"/>
  </w:num>
  <w:num w:numId="6" w16cid:durableId="973145821">
    <w:abstractNumId w:val="58"/>
  </w:num>
  <w:num w:numId="7" w16cid:durableId="724724099">
    <w:abstractNumId w:val="8"/>
  </w:num>
  <w:num w:numId="8" w16cid:durableId="1711110412">
    <w:abstractNumId w:val="3"/>
  </w:num>
  <w:num w:numId="9" w16cid:durableId="671487295">
    <w:abstractNumId w:val="2"/>
  </w:num>
  <w:num w:numId="10" w16cid:durableId="1210730175">
    <w:abstractNumId w:val="1"/>
  </w:num>
  <w:num w:numId="11" w16cid:durableId="1822386313">
    <w:abstractNumId w:val="0"/>
  </w:num>
  <w:num w:numId="12" w16cid:durableId="1108507580">
    <w:abstractNumId w:val="9"/>
  </w:num>
  <w:num w:numId="13" w16cid:durableId="520703094">
    <w:abstractNumId w:val="81"/>
  </w:num>
  <w:num w:numId="14" w16cid:durableId="479735012">
    <w:abstractNumId w:val="72"/>
  </w:num>
  <w:num w:numId="15" w16cid:durableId="1332374937">
    <w:abstractNumId w:val="15"/>
  </w:num>
  <w:num w:numId="16" w16cid:durableId="1495610758">
    <w:abstractNumId w:val="52"/>
    <w:lvlOverride w:ilvl="0">
      <w:lvl w:ilvl="0">
        <w:start w:val="1"/>
        <w:numFmt w:val="decimal"/>
        <w:lvlText w:val="%1."/>
        <w:lvlJc w:val="right"/>
        <w:pPr>
          <w:ind w:left="540" w:hanging="60"/>
        </w:pPr>
        <w:rPr>
          <w:rFonts w:hint="default"/>
        </w:rPr>
      </w:lvl>
    </w:lvlOverride>
  </w:num>
  <w:num w:numId="17" w16cid:durableId="1011953524">
    <w:abstractNumId w:val="7"/>
  </w:num>
  <w:num w:numId="18" w16cid:durableId="971979173">
    <w:abstractNumId w:val="6"/>
  </w:num>
  <w:num w:numId="19" w16cid:durableId="645008562">
    <w:abstractNumId w:val="5"/>
  </w:num>
  <w:num w:numId="20" w16cid:durableId="1898663453">
    <w:abstractNumId w:val="4"/>
  </w:num>
  <w:num w:numId="21" w16cid:durableId="6098631">
    <w:abstractNumId w:val="10"/>
  </w:num>
  <w:num w:numId="22" w16cid:durableId="129827917">
    <w:abstractNumId w:val="8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861" w:hanging="720"/>
        </w:pPr>
        <w:rPr>
          <w:rFonts w:hint="default"/>
        </w:rPr>
      </w:lvl>
    </w:lvlOverride>
    <w:lvlOverride w:ilvl="2">
      <w:lvl w:ilvl="2">
        <w:start w:val="1"/>
        <w:numFmt w:val="decimal"/>
        <w:lvlText w:val="%1.%2.%3"/>
        <w:lvlJc w:val="left"/>
        <w:pPr>
          <w:ind w:left="1080" w:hanging="1080"/>
        </w:pPr>
        <w:rPr>
          <w:rFonts w:hint="default"/>
        </w:rPr>
      </w:lvl>
    </w:lvlOverride>
    <w:lvlOverride w:ilvl="3">
      <w:lvl w:ilvl="3">
        <w:start w:val="1"/>
        <w:numFmt w:val="decimal"/>
        <w:lvlText w:val="%1.%2.%3.%4"/>
        <w:lvlJc w:val="left"/>
        <w:pPr>
          <w:ind w:left="1440" w:hanging="14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16cid:durableId="1337656172">
    <w:abstractNumId w:val="51"/>
  </w:num>
  <w:num w:numId="24" w16cid:durableId="196285187">
    <w:abstractNumId w:val="68"/>
  </w:num>
  <w:num w:numId="25" w16cid:durableId="146495668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7108785">
    <w:abstractNumId w:val="57"/>
  </w:num>
  <w:num w:numId="27" w16cid:durableId="1368332221">
    <w:abstractNumId w:val="77"/>
  </w:num>
  <w:num w:numId="28" w16cid:durableId="2027974886">
    <w:abstractNumId w:val="24"/>
  </w:num>
  <w:num w:numId="29" w16cid:durableId="1060009752">
    <w:abstractNumId w:val="50"/>
  </w:num>
  <w:num w:numId="30" w16cid:durableId="712461733">
    <w:abstractNumId w:val="22"/>
  </w:num>
  <w:num w:numId="31" w16cid:durableId="552273474">
    <w:abstractNumId w:val="13"/>
  </w:num>
  <w:num w:numId="32" w16cid:durableId="2022928166">
    <w:abstractNumId w:val="75"/>
  </w:num>
  <w:num w:numId="33" w16cid:durableId="2074349511">
    <w:abstractNumId w:val="61"/>
  </w:num>
  <w:num w:numId="34" w16cid:durableId="1433208012">
    <w:abstractNumId w:val="40"/>
  </w:num>
  <w:num w:numId="35" w16cid:durableId="2137487377">
    <w:abstractNumId w:val="28"/>
  </w:num>
  <w:num w:numId="36" w16cid:durableId="1872376002">
    <w:abstractNumId w:val="21"/>
  </w:num>
  <w:num w:numId="37" w16cid:durableId="278493577">
    <w:abstractNumId w:val="80"/>
  </w:num>
  <w:num w:numId="38" w16cid:durableId="1771924701">
    <w:abstractNumId w:val="55"/>
  </w:num>
  <w:num w:numId="39" w16cid:durableId="159545988">
    <w:abstractNumId w:val="30"/>
  </w:num>
  <w:num w:numId="40" w16cid:durableId="920062614">
    <w:abstractNumId w:val="59"/>
  </w:num>
  <w:num w:numId="41" w16cid:durableId="425351684">
    <w:abstractNumId w:val="17"/>
  </w:num>
  <w:num w:numId="42" w16cid:durableId="930772211">
    <w:abstractNumId w:val="25"/>
  </w:num>
  <w:num w:numId="43" w16cid:durableId="328287673">
    <w:abstractNumId w:val="49"/>
  </w:num>
  <w:num w:numId="44" w16cid:durableId="1880780827">
    <w:abstractNumId w:val="38"/>
  </w:num>
  <w:num w:numId="45" w16cid:durableId="938484573">
    <w:abstractNumId w:val="41"/>
  </w:num>
  <w:num w:numId="46" w16cid:durableId="1469779495">
    <w:abstractNumId w:val="62"/>
  </w:num>
  <w:num w:numId="47" w16cid:durableId="1439790422">
    <w:abstractNumId w:val="70"/>
  </w:num>
  <w:num w:numId="48" w16cid:durableId="2004163858">
    <w:abstractNumId w:val="32"/>
  </w:num>
  <w:num w:numId="49" w16cid:durableId="1311406302">
    <w:abstractNumId w:val="29"/>
  </w:num>
  <w:num w:numId="50" w16cid:durableId="220874383">
    <w:abstractNumId w:val="64"/>
  </w:num>
  <w:num w:numId="51" w16cid:durableId="1397314549">
    <w:abstractNumId w:val="35"/>
  </w:num>
  <w:num w:numId="52" w16cid:durableId="813985229">
    <w:abstractNumId w:val="8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861" w:hanging="720"/>
        </w:pPr>
        <w:rPr>
          <w:rFonts w:hint="default"/>
        </w:rPr>
      </w:lvl>
    </w:lvlOverride>
    <w:lvlOverride w:ilvl="2">
      <w:lvl w:ilvl="2">
        <w:start w:val="1"/>
        <w:numFmt w:val="decimal"/>
        <w:lvlText w:val="%1.%2.%3"/>
        <w:lvlJc w:val="left"/>
        <w:pPr>
          <w:ind w:left="1080" w:hanging="1080"/>
        </w:pPr>
        <w:rPr>
          <w:rFonts w:hint="default"/>
        </w:rPr>
      </w:lvl>
    </w:lvlOverride>
    <w:lvlOverride w:ilvl="3">
      <w:lvl w:ilvl="3">
        <w:start w:val="1"/>
        <w:numFmt w:val="decimal"/>
        <w:lvlText w:val="%1.%2.%3.%4"/>
        <w:lvlJc w:val="left"/>
        <w:pPr>
          <w:ind w:left="1440" w:hanging="14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3" w16cid:durableId="1323896323">
    <w:abstractNumId w:val="81"/>
    <w:lvlOverride w:ilvl="0">
      <w:startOverride w:val="1"/>
      <w:lvl w:ilvl="0">
        <w:start w:val="1"/>
        <w:numFmt w:val="decimal"/>
        <w:lvlText w:val="%1"/>
        <w:lvlJc w:val="left"/>
        <w:pPr>
          <w:ind w:left="360" w:hanging="360"/>
        </w:pPr>
        <w:rPr>
          <w:rFonts w:hint="default"/>
        </w:rPr>
      </w:lvl>
    </w:lvlOverride>
    <w:lvlOverride w:ilvl="1">
      <w:startOverride w:val="1"/>
      <w:lvl w:ilvl="1">
        <w:start w:val="1"/>
        <w:numFmt w:val="decimal"/>
        <w:lvlText w:val="%1.%2"/>
        <w:lvlJc w:val="left"/>
        <w:pPr>
          <w:ind w:left="861" w:hanging="720"/>
        </w:pPr>
        <w:rPr>
          <w:rFonts w:hint="default"/>
        </w:rPr>
      </w:lvl>
    </w:lvlOverride>
    <w:lvlOverride w:ilvl="2">
      <w:startOverride w:val="1"/>
      <w:lvl w:ilvl="2">
        <w:start w:val="1"/>
        <w:numFmt w:val="decimal"/>
        <w:lvlText w:val="%1.%2.%3"/>
        <w:lvlJc w:val="left"/>
        <w:pPr>
          <w:ind w:left="1080" w:hanging="1080"/>
        </w:pPr>
        <w:rPr>
          <w:rFonts w:hint="default"/>
        </w:rPr>
      </w:lvl>
    </w:lvlOverride>
    <w:lvlOverride w:ilvl="3">
      <w:startOverride w:val="1"/>
      <w:lvl w:ilvl="3">
        <w:start w:val="1"/>
        <w:numFmt w:val="decimal"/>
        <w:lvlText w:val="%1.%2.%3.%4"/>
        <w:lvlJc w:val="left"/>
        <w:pPr>
          <w:ind w:left="1440" w:hanging="144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4" w16cid:durableId="1846049535">
    <w:abstractNumId w:val="63"/>
  </w:num>
  <w:num w:numId="55" w16cid:durableId="204635848">
    <w:abstractNumId w:val="33"/>
  </w:num>
  <w:num w:numId="56" w16cid:durableId="622417578">
    <w:abstractNumId w:val="47"/>
  </w:num>
  <w:num w:numId="57" w16cid:durableId="845898438">
    <w:abstractNumId w:val="60"/>
  </w:num>
  <w:num w:numId="58" w16cid:durableId="1737168477">
    <w:abstractNumId w:val="37"/>
  </w:num>
  <w:num w:numId="59" w16cid:durableId="1719083841">
    <w:abstractNumId w:val="48"/>
  </w:num>
  <w:num w:numId="60" w16cid:durableId="869340888">
    <w:abstractNumId w:val="23"/>
  </w:num>
  <w:num w:numId="61" w16cid:durableId="1906838938">
    <w:abstractNumId w:val="76"/>
  </w:num>
  <w:num w:numId="62" w16cid:durableId="1643655109">
    <w:abstractNumId w:val="39"/>
  </w:num>
  <w:num w:numId="63" w16cid:durableId="1339769218">
    <w:abstractNumId w:val="26"/>
  </w:num>
  <w:num w:numId="64" w16cid:durableId="767966078">
    <w:abstractNumId w:val="34"/>
  </w:num>
  <w:num w:numId="65" w16cid:durableId="1062950646">
    <w:abstractNumId w:val="14"/>
  </w:num>
  <w:num w:numId="66" w16cid:durableId="422454521">
    <w:abstractNumId w:val="27"/>
  </w:num>
  <w:num w:numId="67" w16cid:durableId="562176288">
    <w:abstractNumId w:val="46"/>
  </w:num>
  <w:num w:numId="68" w16cid:durableId="216018068">
    <w:abstractNumId w:val="67"/>
  </w:num>
  <w:num w:numId="69" w16cid:durableId="1904413929">
    <w:abstractNumId w:val="18"/>
  </w:num>
  <w:num w:numId="70" w16cid:durableId="1756824976">
    <w:abstractNumId w:val="19"/>
  </w:num>
  <w:num w:numId="71" w16cid:durableId="130023840">
    <w:abstractNumId w:val="69"/>
  </w:num>
  <w:num w:numId="72" w16cid:durableId="931428707">
    <w:abstractNumId w:val="73"/>
  </w:num>
  <w:num w:numId="73" w16cid:durableId="1754205250">
    <w:abstractNumId w:val="12"/>
  </w:num>
  <w:num w:numId="74" w16cid:durableId="918909949">
    <w:abstractNumId w:val="71"/>
  </w:num>
  <w:num w:numId="75" w16cid:durableId="2024159923">
    <w:abstractNumId w:val="31"/>
  </w:num>
  <w:num w:numId="76" w16cid:durableId="402066272">
    <w:abstractNumId w:val="42"/>
  </w:num>
  <w:num w:numId="77" w16cid:durableId="539514699">
    <w:abstractNumId w:val="74"/>
  </w:num>
  <w:num w:numId="78" w16cid:durableId="924457299">
    <w:abstractNumId w:val="44"/>
  </w:num>
  <w:num w:numId="79" w16cid:durableId="283389756">
    <w:abstractNumId w:val="43"/>
  </w:num>
  <w:num w:numId="80" w16cid:durableId="1231502357">
    <w:abstractNumId w:val="66"/>
  </w:num>
  <w:num w:numId="81" w16cid:durableId="91055442">
    <w:abstractNumId w:val="16"/>
  </w:num>
  <w:num w:numId="82" w16cid:durableId="1581450575">
    <w:abstractNumId w:val="54"/>
  </w:num>
  <w:num w:numId="83" w16cid:durableId="1627081834">
    <w:abstractNumId w:val="53"/>
  </w:num>
  <w:num w:numId="84" w16cid:durableId="959385351">
    <w:abstractNumId w:val="78"/>
  </w:num>
  <w:num w:numId="85" w16cid:durableId="1592855374">
    <w:abstractNumId w:val="20"/>
  </w:num>
  <w:num w:numId="86" w16cid:durableId="1196694483">
    <w:abstractNumId w:val="4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mirrorMargins/>
  <w:proofState w:spelling="clean" w:grammar="clean"/>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A02"/>
    <w:rsid w:val="00001D98"/>
    <w:rsid w:val="000046C4"/>
    <w:rsid w:val="00006358"/>
    <w:rsid w:val="00006912"/>
    <w:rsid w:val="00006A66"/>
    <w:rsid w:val="00007637"/>
    <w:rsid w:val="0001265C"/>
    <w:rsid w:val="00013C69"/>
    <w:rsid w:val="00016DE6"/>
    <w:rsid w:val="000210D7"/>
    <w:rsid w:val="00021CED"/>
    <w:rsid w:val="0002314A"/>
    <w:rsid w:val="00027983"/>
    <w:rsid w:val="0003139D"/>
    <w:rsid w:val="0003276D"/>
    <w:rsid w:val="00032EBD"/>
    <w:rsid w:val="000336AB"/>
    <w:rsid w:val="00033887"/>
    <w:rsid w:val="00033D24"/>
    <w:rsid w:val="00035A56"/>
    <w:rsid w:val="0004183D"/>
    <w:rsid w:val="000425FC"/>
    <w:rsid w:val="00042887"/>
    <w:rsid w:val="000446A5"/>
    <w:rsid w:val="00045288"/>
    <w:rsid w:val="00053D2C"/>
    <w:rsid w:val="000541EB"/>
    <w:rsid w:val="0005583E"/>
    <w:rsid w:val="00056287"/>
    <w:rsid w:val="000568D0"/>
    <w:rsid w:val="00057E3B"/>
    <w:rsid w:val="00061EC6"/>
    <w:rsid w:val="00062E26"/>
    <w:rsid w:val="0006632C"/>
    <w:rsid w:val="00067A02"/>
    <w:rsid w:val="00067C23"/>
    <w:rsid w:val="0007427B"/>
    <w:rsid w:val="0007429C"/>
    <w:rsid w:val="0007684E"/>
    <w:rsid w:val="00083317"/>
    <w:rsid w:val="00083FB7"/>
    <w:rsid w:val="0009050F"/>
    <w:rsid w:val="00091FDC"/>
    <w:rsid w:val="000947C3"/>
    <w:rsid w:val="00095544"/>
    <w:rsid w:val="00095EBD"/>
    <w:rsid w:val="00097CF3"/>
    <w:rsid w:val="000A0556"/>
    <w:rsid w:val="000B06E2"/>
    <w:rsid w:val="000B073E"/>
    <w:rsid w:val="000B1384"/>
    <w:rsid w:val="000B205F"/>
    <w:rsid w:val="000B2830"/>
    <w:rsid w:val="000B2873"/>
    <w:rsid w:val="000B2FE1"/>
    <w:rsid w:val="000B35CE"/>
    <w:rsid w:val="000B3CD4"/>
    <w:rsid w:val="000B5697"/>
    <w:rsid w:val="000B5A44"/>
    <w:rsid w:val="000B7594"/>
    <w:rsid w:val="000C0239"/>
    <w:rsid w:val="000C1EEA"/>
    <w:rsid w:val="000C20F8"/>
    <w:rsid w:val="000C2A54"/>
    <w:rsid w:val="000C34B8"/>
    <w:rsid w:val="000C48DF"/>
    <w:rsid w:val="000C6F81"/>
    <w:rsid w:val="000D3D24"/>
    <w:rsid w:val="000D6BE1"/>
    <w:rsid w:val="000D7A70"/>
    <w:rsid w:val="000E0DD5"/>
    <w:rsid w:val="000E17C7"/>
    <w:rsid w:val="000E1807"/>
    <w:rsid w:val="000E2574"/>
    <w:rsid w:val="000E30AF"/>
    <w:rsid w:val="000E3253"/>
    <w:rsid w:val="000E5094"/>
    <w:rsid w:val="000E680F"/>
    <w:rsid w:val="000E743F"/>
    <w:rsid w:val="000E751F"/>
    <w:rsid w:val="000F183A"/>
    <w:rsid w:val="000F1A18"/>
    <w:rsid w:val="000F1C94"/>
    <w:rsid w:val="000F31D8"/>
    <w:rsid w:val="000F6CF5"/>
    <w:rsid w:val="00100381"/>
    <w:rsid w:val="00102234"/>
    <w:rsid w:val="00102758"/>
    <w:rsid w:val="001035B3"/>
    <w:rsid w:val="00105B85"/>
    <w:rsid w:val="001061C1"/>
    <w:rsid w:val="00106540"/>
    <w:rsid w:val="0010714E"/>
    <w:rsid w:val="00107A6D"/>
    <w:rsid w:val="00107AE7"/>
    <w:rsid w:val="00107E23"/>
    <w:rsid w:val="00111DFA"/>
    <w:rsid w:val="0011305D"/>
    <w:rsid w:val="00115804"/>
    <w:rsid w:val="001165B2"/>
    <w:rsid w:val="00120459"/>
    <w:rsid w:val="00121296"/>
    <w:rsid w:val="00121A72"/>
    <w:rsid w:val="00122F2B"/>
    <w:rsid w:val="00123134"/>
    <w:rsid w:val="00123198"/>
    <w:rsid w:val="001231B9"/>
    <w:rsid w:val="001259DA"/>
    <w:rsid w:val="00127018"/>
    <w:rsid w:val="00127397"/>
    <w:rsid w:val="00130919"/>
    <w:rsid w:val="00130C24"/>
    <w:rsid w:val="00130CDD"/>
    <w:rsid w:val="00131E61"/>
    <w:rsid w:val="00132E78"/>
    <w:rsid w:val="001334BD"/>
    <w:rsid w:val="00137A7E"/>
    <w:rsid w:val="00141984"/>
    <w:rsid w:val="00144D48"/>
    <w:rsid w:val="00147BC7"/>
    <w:rsid w:val="00150827"/>
    <w:rsid w:val="00154884"/>
    <w:rsid w:val="00157BBE"/>
    <w:rsid w:val="00161E5E"/>
    <w:rsid w:val="00162CE3"/>
    <w:rsid w:val="0016330D"/>
    <w:rsid w:val="001637A0"/>
    <w:rsid w:val="001647B6"/>
    <w:rsid w:val="00165AB0"/>
    <w:rsid w:val="00166437"/>
    <w:rsid w:val="00166472"/>
    <w:rsid w:val="00166709"/>
    <w:rsid w:val="00167632"/>
    <w:rsid w:val="00170E55"/>
    <w:rsid w:val="001754A7"/>
    <w:rsid w:val="0017653E"/>
    <w:rsid w:val="00176D79"/>
    <w:rsid w:val="00177036"/>
    <w:rsid w:val="00177293"/>
    <w:rsid w:val="001775ED"/>
    <w:rsid w:val="00181534"/>
    <w:rsid w:val="001815E4"/>
    <w:rsid w:val="00181B3E"/>
    <w:rsid w:val="00181CDB"/>
    <w:rsid w:val="00184F20"/>
    <w:rsid w:val="00186DF6"/>
    <w:rsid w:val="00191875"/>
    <w:rsid w:val="00191A87"/>
    <w:rsid w:val="00191BB3"/>
    <w:rsid w:val="00193D5F"/>
    <w:rsid w:val="00194596"/>
    <w:rsid w:val="001947AE"/>
    <w:rsid w:val="00195615"/>
    <w:rsid w:val="0019596F"/>
    <w:rsid w:val="00196CE0"/>
    <w:rsid w:val="00197F87"/>
    <w:rsid w:val="001A0806"/>
    <w:rsid w:val="001A2784"/>
    <w:rsid w:val="001A5AA3"/>
    <w:rsid w:val="001B0FAF"/>
    <w:rsid w:val="001B43CD"/>
    <w:rsid w:val="001B6923"/>
    <w:rsid w:val="001B71E1"/>
    <w:rsid w:val="001B7C33"/>
    <w:rsid w:val="001C2BE3"/>
    <w:rsid w:val="001C3922"/>
    <w:rsid w:val="001C53D2"/>
    <w:rsid w:val="001C7095"/>
    <w:rsid w:val="001D0120"/>
    <w:rsid w:val="001D055F"/>
    <w:rsid w:val="001D182B"/>
    <w:rsid w:val="001D2C3B"/>
    <w:rsid w:val="001D463D"/>
    <w:rsid w:val="001D7B4C"/>
    <w:rsid w:val="001D7E60"/>
    <w:rsid w:val="001E07A1"/>
    <w:rsid w:val="001E1714"/>
    <w:rsid w:val="001E176F"/>
    <w:rsid w:val="001E44E4"/>
    <w:rsid w:val="001F099A"/>
    <w:rsid w:val="001F14BE"/>
    <w:rsid w:val="001F1501"/>
    <w:rsid w:val="001F3FB3"/>
    <w:rsid w:val="001F4C13"/>
    <w:rsid w:val="001F5586"/>
    <w:rsid w:val="001F6DB2"/>
    <w:rsid w:val="001F79B8"/>
    <w:rsid w:val="00200EFC"/>
    <w:rsid w:val="00201946"/>
    <w:rsid w:val="00203419"/>
    <w:rsid w:val="002041D3"/>
    <w:rsid w:val="00206160"/>
    <w:rsid w:val="002073EB"/>
    <w:rsid w:val="002074EA"/>
    <w:rsid w:val="00210BCE"/>
    <w:rsid w:val="00210C1C"/>
    <w:rsid w:val="002125CA"/>
    <w:rsid w:val="002155EC"/>
    <w:rsid w:val="00216FC4"/>
    <w:rsid w:val="002209AF"/>
    <w:rsid w:val="002215A4"/>
    <w:rsid w:val="00221FDA"/>
    <w:rsid w:val="00224A6A"/>
    <w:rsid w:val="002263FB"/>
    <w:rsid w:val="0022788C"/>
    <w:rsid w:val="0023175A"/>
    <w:rsid w:val="00231AC7"/>
    <w:rsid w:val="00231B42"/>
    <w:rsid w:val="0023579F"/>
    <w:rsid w:val="00235EB5"/>
    <w:rsid w:val="00235F32"/>
    <w:rsid w:val="00236A4F"/>
    <w:rsid w:val="00244547"/>
    <w:rsid w:val="0025026E"/>
    <w:rsid w:val="002537C5"/>
    <w:rsid w:val="00260772"/>
    <w:rsid w:val="00260BE0"/>
    <w:rsid w:val="00261245"/>
    <w:rsid w:val="00262ED4"/>
    <w:rsid w:val="00265B8B"/>
    <w:rsid w:val="00273605"/>
    <w:rsid w:val="00274198"/>
    <w:rsid w:val="00274587"/>
    <w:rsid w:val="00274F8F"/>
    <w:rsid w:val="002752AB"/>
    <w:rsid w:val="00276546"/>
    <w:rsid w:val="002767C1"/>
    <w:rsid w:val="00280732"/>
    <w:rsid w:val="00280F8B"/>
    <w:rsid w:val="0028267F"/>
    <w:rsid w:val="00282A56"/>
    <w:rsid w:val="0028333C"/>
    <w:rsid w:val="002837D3"/>
    <w:rsid w:val="00283847"/>
    <w:rsid w:val="0028594B"/>
    <w:rsid w:val="0028690F"/>
    <w:rsid w:val="00287D5D"/>
    <w:rsid w:val="0029114E"/>
    <w:rsid w:val="00291B3C"/>
    <w:rsid w:val="00293146"/>
    <w:rsid w:val="00297DF9"/>
    <w:rsid w:val="002A1B59"/>
    <w:rsid w:val="002A200E"/>
    <w:rsid w:val="002A2330"/>
    <w:rsid w:val="002A5A44"/>
    <w:rsid w:val="002B0158"/>
    <w:rsid w:val="002B31E7"/>
    <w:rsid w:val="002C0686"/>
    <w:rsid w:val="002C168E"/>
    <w:rsid w:val="002C1AA6"/>
    <w:rsid w:val="002C45F0"/>
    <w:rsid w:val="002C66A7"/>
    <w:rsid w:val="002C6A3C"/>
    <w:rsid w:val="002C6AE0"/>
    <w:rsid w:val="002D17CF"/>
    <w:rsid w:val="002D1885"/>
    <w:rsid w:val="002D3608"/>
    <w:rsid w:val="002D3E40"/>
    <w:rsid w:val="002D5F86"/>
    <w:rsid w:val="002D7200"/>
    <w:rsid w:val="002D78BA"/>
    <w:rsid w:val="002D7929"/>
    <w:rsid w:val="002E2753"/>
    <w:rsid w:val="002E4095"/>
    <w:rsid w:val="002E640F"/>
    <w:rsid w:val="002E6D5A"/>
    <w:rsid w:val="002F109A"/>
    <w:rsid w:val="002F1CAB"/>
    <w:rsid w:val="002F69B5"/>
    <w:rsid w:val="0030088B"/>
    <w:rsid w:val="00300D63"/>
    <w:rsid w:val="00301793"/>
    <w:rsid w:val="00302287"/>
    <w:rsid w:val="0030249F"/>
    <w:rsid w:val="003026FA"/>
    <w:rsid w:val="00302D98"/>
    <w:rsid w:val="003033E5"/>
    <w:rsid w:val="0030413B"/>
    <w:rsid w:val="00304E54"/>
    <w:rsid w:val="0030575A"/>
    <w:rsid w:val="00310428"/>
    <w:rsid w:val="00310990"/>
    <w:rsid w:val="003109F5"/>
    <w:rsid w:val="00311E99"/>
    <w:rsid w:val="00312767"/>
    <w:rsid w:val="00312B94"/>
    <w:rsid w:val="00314029"/>
    <w:rsid w:val="0031733E"/>
    <w:rsid w:val="0032282F"/>
    <w:rsid w:val="00322D12"/>
    <w:rsid w:val="003241F4"/>
    <w:rsid w:val="00325AA1"/>
    <w:rsid w:val="0032701E"/>
    <w:rsid w:val="00330F77"/>
    <w:rsid w:val="00331EB5"/>
    <w:rsid w:val="00332D36"/>
    <w:rsid w:val="0033525E"/>
    <w:rsid w:val="00340921"/>
    <w:rsid w:val="00342068"/>
    <w:rsid w:val="003425F8"/>
    <w:rsid w:val="003451DC"/>
    <w:rsid w:val="00345341"/>
    <w:rsid w:val="0034553C"/>
    <w:rsid w:val="00345C9D"/>
    <w:rsid w:val="00346382"/>
    <w:rsid w:val="003477B0"/>
    <w:rsid w:val="0035231C"/>
    <w:rsid w:val="00354ECD"/>
    <w:rsid w:val="00362604"/>
    <w:rsid w:val="00363D8E"/>
    <w:rsid w:val="0036423D"/>
    <w:rsid w:val="00364EA5"/>
    <w:rsid w:val="0036613B"/>
    <w:rsid w:val="0036732B"/>
    <w:rsid w:val="0037037F"/>
    <w:rsid w:val="003733CC"/>
    <w:rsid w:val="003735CB"/>
    <w:rsid w:val="00373624"/>
    <w:rsid w:val="00375119"/>
    <w:rsid w:val="00375495"/>
    <w:rsid w:val="003754C7"/>
    <w:rsid w:val="00380E1B"/>
    <w:rsid w:val="00383C0A"/>
    <w:rsid w:val="00384F48"/>
    <w:rsid w:val="00385F54"/>
    <w:rsid w:val="00386FD6"/>
    <w:rsid w:val="00387A6B"/>
    <w:rsid w:val="00387B07"/>
    <w:rsid w:val="00387CB9"/>
    <w:rsid w:val="0039149C"/>
    <w:rsid w:val="00392706"/>
    <w:rsid w:val="0039270D"/>
    <w:rsid w:val="00393AF8"/>
    <w:rsid w:val="00394B1E"/>
    <w:rsid w:val="003A2DE8"/>
    <w:rsid w:val="003A4108"/>
    <w:rsid w:val="003A4539"/>
    <w:rsid w:val="003A54DD"/>
    <w:rsid w:val="003A5AD5"/>
    <w:rsid w:val="003A5B77"/>
    <w:rsid w:val="003A7992"/>
    <w:rsid w:val="003B0A9A"/>
    <w:rsid w:val="003B12CF"/>
    <w:rsid w:val="003B2655"/>
    <w:rsid w:val="003B2FD8"/>
    <w:rsid w:val="003B40D5"/>
    <w:rsid w:val="003B498F"/>
    <w:rsid w:val="003B4F50"/>
    <w:rsid w:val="003B6227"/>
    <w:rsid w:val="003B7C9B"/>
    <w:rsid w:val="003C0D47"/>
    <w:rsid w:val="003C3B34"/>
    <w:rsid w:val="003C3FD7"/>
    <w:rsid w:val="003C52CA"/>
    <w:rsid w:val="003C55A2"/>
    <w:rsid w:val="003C6B01"/>
    <w:rsid w:val="003C7277"/>
    <w:rsid w:val="003C7AB0"/>
    <w:rsid w:val="003D0588"/>
    <w:rsid w:val="003D0E21"/>
    <w:rsid w:val="003D12A0"/>
    <w:rsid w:val="003D2A7C"/>
    <w:rsid w:val="003D2A99"/>
    <w:rsid w:val="003D2D22"/>
    <w:rsid w:val="003D3882"/>
    <w:rsid w:val="003D40ED"/>
    <w:rsid w:val="003D4729"/>
    <w:rsid w:val="003D7716"/>
    <w:rsid w:val="003E3A5B"/>
    <w:rsid w:val="003E5411"/>
    <w:rsid w:val="003E6F4C"/>
    <w:rsid w:val="003E7C04"/>
    <w:rsid w:val="003F0388"/>
    <w:rsid w:val="003F5354"/>
    <w:rsid w:val="003F6398"/>
    <w:rsid w:val="003F666A"/>
    <w:rsid w:val="00400703"/>
    <w:rsid w:val="00401756"/>
    <w:rsid w:val="00402B80"/>
    <w:rsid w:val="004037A0"/>
    <w:rsid w:val="00403928"/>
    <w:rsid w:val="00403B1A"/>
    <w:rsid w:val="00406BD1"/>
    <w:rsid w:val="00411D07"/>
    <w:rsid w:val="00412789"/>
    <w:rsid w:val="00412A92"/>
    <w:rsid w:val="00413503"/>
    <w:rsid w:val="0041503D"/>
    <w:rsid w:val="00415108"/>
    <w:rsid w:val="00415B11"/>
    <w:rsid w:val="00416B87"/>
    <w:rsid w:val="00417009"/>
    <w:rsid w:val="004170A8"/>
    <w:rsid w:val="00417873"/>
    <w:rsid w:val="00417CCE"/>
    <w:rsid w:val="00421CFB"/>
    <w:rsid w:val="004235C2"/>
    <w:rsid w:val="00427DF1"/>
    <w:rsid w:val="00431F64"/>
    <w:rsid w:val="00432739"/>
    <w:rsid w:val="00434473"/>
    <w:rsid w:val="00434981"/>
    <w:rsid w:val="00437A2E"/>
    <w:rsid w:val="004432E2"/>
    <w:rsid w:val="004433C7"/>
    <w:rsid w:val="00445056"/>
    <w:rsid w:val="0044582B"/>
    <w:rsid w:val="00446A9E"/>
    <w:rsid w:val="004479B9"/>
    <w:rsid w:val="0045066B"/>
    <w:rsid w:val="00454387"/>
    <w:rsid w:val="00454EEA"/>
    <w:rsid w:val="00455139"/>
    <w:rsid w:val="00455141"/>
    <w:rsid w:val="004552CE"/>
    <w:rsid w:val="00455C27"/>
    <w:rsid w:val="0045673C"/>
    <w:rsid w:val="00456D17"/>
    <w:rsid w:val="00457906"/>
    <w:rsid w:val="00457A41"/>
    <w:rsid w:val="00457A74"/>
    <w:rsid w:val="004622BA"/>
    <w:rsid w:val="004631F9"/>
    <w:rsid w:val="00464CF0"/>
    <w:rsid w:val="00465207"/>
    <w:rsid w:val="004668F5"/>
    <w:rsid w:val="004674B1"/>
    <w:rsid w:val="0047106E"/>
    <w:rsid w:val="0047272D"/>
    <w:rsid w:val="0047325D"/>
    <w:rsid w:val="004743C2"/>
    <w:rsid w:val="004748C4"/>
    <w:rsid w:val="0047570D"/>
    <w:rsid w:val="00476EB7"/>
    <w:rsid w:val="00482CE5"/>
    <w:rsid w:val="00482E80"/>
    <w:rsid w:val="00483656"/>
    <w:rsid w:val="0048509E"/>
    <w:rsid w:val="0048704E"/>
    <w:rsid w:val="00492088"/>
    <w:rsid w:val="004922F1"/>
    <w:rsid w:val="00492B34"/>
    <w:rsid w:val="004932BC"/>
    <w:rsid w:val="0049372C"/>
    <w:rsid w:val="00493755"/>
    <w:rsid w:val="00495F35"/>
    <w:rsid w:val="00497436"/>
    <w:rsid w:val="00497972"/>
    <w:rsid w:val="004A14C7"/>
    <w:rsid w:val="004A15F7"/>
    <w:rsid w:val="004A2453"/>
    <w:rsid w:val="004A2A28"/>
    <w:rsid w:val="004A2B20"/>
    <w:rsid w:val="004A4934"/>
    <w:rsid w:val="004A4E21"/>
    <w:rsid w:val="004A56A2"/>
    <w:rsid w:val="004A6406"/>
    <w:rsid w:val="004A7B07"/>
    <w:rsid w:val="004B37B6"/>
    <w:rsid w:val="004B41A4"/>
    <w:rsid w:val="004B6122"/>
    <w:rsid w:val="004C3A23"/>
    <w:rsid w:val="004C4887"/>
    <w:rsid w:val="004C4987"/>
    <w:rsid w:val="004C4CBC"/>
    <w:rsid w:val="004D2467"/>
    <w:rsid w:val="004D6E9D"/>
    <w:rsid w:val="004D72F4"/>
    <w:rsid w:val="004E0F2F"/>
    <w:rsid w:val="004E2F00"/>
    <w:rsid w:val="004E3ED9"/>
    <w:rsid w:val="004E4750"/>
    <w:rsid w:val="004E4938"/>
    <w:rsid w:val="004E4B97"/>
    <w:rsid w:val="004E4B9D"/>
    <w:rsid w:val="004E740F"/>
    <w:rsid w:val="004E7B72"/>
    <w:rsid w:val="004F1C84"/>
    <w:rsid w:val="004F1D63"/>
    <w:rsid w:val="00500638"/>
    <w:rsid w:val="00502231"/>
    <w:rsid w:val="00504943"/>
    <w:rsid w:val="00506DC5"/>
    <w:rsid w:val="0051006A"/>
    <w:rsid w:val="00510CB3"/>
    <w:rsid w:val="00511543"/>
    <w:rsid w:val="00512363"/>
    <w:rsid w:val="00512A48"/>
    <w:rsid w:val="00514024"/>
    <w:rsid w:val="00515F92"/>
    <w:rsid w:val="00516360"/>
    <w:rsid w:val="0051767E"/>
    <w:rsid w:val="00520D97"/>
    <w:rsid w:val="00521AA8"/>
    <w:rsid w:val="00522BE0"/>
    <w:rsid w:val="00523F5C"/>
    <w:rsid w:val="00524361"/>
    <w:rsid w:val="00524561"/>
    <w:rsid w:val="005253A0"/>
    <w:rsid w:val="00525CD8"/>
    <w:rsid w:val="0052762D"/>
    <w:rsid w:val="005306FD"/>
    <w:rsid w:val="00533A95"/>
    <w:rsid w:val="005362AF"/>
    <w:rsid w:val="005365C2"/>
    <w:rsid w:val="00537BCE"/>
    <w:rsid w:val="00541E2B"/>
    <w:rsid w:val="0054310E"/>
    <w:rsid w:val="0054338A"/>
    <w:rsid w:val="00543751"/>
    <w:rsid w:val="005446D8"/>
    <w:rsid w:val="00544969"/>
    <w:rsid w:val="005450BF"/>
    <w:rsid w:val="00551110"/>
    <w:rsid w:val="0055325F"/>
    <w:rsid w:val="005543DF"/>
    <w:rsid w:val="005566DB"/>
    <w:rsid w:val="0055672C"/>
    <w:rsid w:val="00556FD7"/>
    <w:rsid w:val="005573A5"/>
    <w:rsid w:val="00562793"/>
    <w:rsid w:val="00564575"/>
    <w:rsid w:val="005648EB"/>
    <w:rsid w:val="005655D5"/>
    <w:rsid w:val="00567BE1"/>
    <w:rsid w:val="00567CEB"/>
    <w:rsid w:val="00574E1A"/>
    <w:rsid w:val="00575E7E"/>
    <w:rsid w:val="00576992"/>
    <w:rsid w:val="00576A89"/>
    <w:rsid w:val="00576E43"/>
    <w:rsid w:val="0057725C"/>
    <w:rsid w:val="005806A4"/>
    <w:rsid w:val="0058175D"/>
    <w:rsid w:val="00581933"/>
    <w:rsid w:val="00581F80"/>
    <w:rsid w:val="005843DF"/>
    <w:rsid w:val="005904F8"/>
    <w:rsid w:val="00593A2D"/>
    <w:rsid w:val="00596639"/>
    <w:rsid w:val="0059690A"/>
    <w:rsid w:val="0059750A"/>
    <w:rsid w:val="005A15E5"/>
    <w:rsid w:val="005A20B0"/>
    <w:rsid w:val="005A40A7"/>
    <w:rsid w:val="005B11FE"/>
    <w:rsid w:val="005B2DB8"/>
    <w:rsid w:val="005B452E"/>
    <w:rsid w:val="005B5143"/>
    <w:rsid w:val="005B6103"/>
    <w:rsid w:val="005C0AD3"/>
    <w:rsid w:val="005C1ED4"/>
    <w:rsid w:val="005C3259"/>
    <w:rsid w:val="005C665F"/>
    <w:rsid w:val="005C6F6E"/>
    <w:rsid w:val="005D16B0"/>
    <w:rsid w:val="005D346A"/>
    <w:rsid w:val="005D3F47"/>
    <w:rsid w:val="005D41D4"/>
    <w:rsid w:val="005D4F1A"/>
    <w:rsid w:val="005D5356"/>
    <w:rsid w:val="005D5A02"/>
    <w:rsid w:val="005D625E"/>
    <w:rsid w:val="005D6619"/>
    <w:rsid w:val="005D6EF5"/>
    <w:rsid w:val="005D7100"/>
    <w:rsid w:val="005E29A0"/>
    <w:rsid w:val="005E4C2C"/>
    <w:rsid w:val="005F135F"/>
    <w:rsid w:val="005F224B"/>
    <w:rsid w:val="005F58DF"/>
    <w:rsid w:val="005F5ED2"/>
    <w:rsid w:val="005F66CA"/>
    <w:rsid w:val="005F7BA3"/>
    <w:rsid w:val="00600188"/>
    <w:rsid w:val="00600520"/>
    <w:rsid w:val="0060097B"/>
    <w:rsid w:val="006032BC"/>
    <w:rsid w:val="00603FE4"/>
    <w:rsid w:val="00606781"/>
    <w:rsid w:val="006072DC"/>
    <w:rsid w:val="00607AE2"/>
    <w:rsid w:val="0061088D"/>
    <w:rsid w:val="00611A02"/>
    <w:rsid w:val="00612ED3"/>
    <w:rsid w:val="0061507C"/>
    <w:rsid w:val="00616D8A"/>
    <w:rsid w:val="006219B5"/>
    <w:rsid w:val="00622C7A"/>
    <w:rsid w:val="00624BA1"/>
    <w:rsid w:val="0062604D"/>
    <w:rsid w:val="006276B9"/>
    <w:rsid w:val="00631EEE"/>
    <w:rsid w:val="00633434"/>
    <w:rsid w:val="006400F5"/>
    <w:rsid w:val="006421A9"/>
    <w:rsid w:val="0064448E"/>
    <w:rsid w:val="0064592B"/>
    <w:rsid w:val="00647C19"/>
    <w:rsid w:val="00654702"/>
    <w:rsid w:val="00655A3C"/>
    <w:rsid w:val="00656B43"/>
    <w:rsid w:val="00656C84"/>
    <w:rsid w:val="00657A0F"/>
    <w:rsid w:val="006608C9"/>
    <w:rsid w:val="0066102A"/>
    <w:rsid w:val="006613D4"/>
    <w:rsid w:val="00661992"/>
    <w:rsid w:val="00663599"/>
    <w:rsid w:val="006668A0"/>
    <w:rsid w:val="006675DE"/>
    <w:rsid w:val="00673561"/>
    <w:rsid w:val="006748F7"/>
    <w:rsid w:val="006753EC"/>
    <w:rsid w:val="006767CE"/>
    <w:rsid w:val="00676B9F"/>
    <w:rsid w:val="00677782"/>
    <w:rsid w:val="006777C4"/>
    <w:rsid w:val="006803AE"/>
    <w:rsid w:val="006815C1"/>
    <w:rsid w:val="006824CB"/>
    <w:rsid w:val="00682B4D"/>
    <w:rsid w:val="00683B16"/>
    <w:rsid w:val="00685852"/>
    <w:rsid w:val="00685DD9"/>
    <w:rsid w:val="00686598"/>
    <w:rsid w:val="00686E79"/>
    <w:rsid w:val="00690D4E"/>
    <w:rsid w:val="006921C6"/>
    <w:rsid w:val="00692D32"/>
    <w:rsid w:val="00692D68"/>
    <w:rsid w:val="0069336E"/>
    <w:rsid w:val="00693FCD"/>
    <w:rsid w:val="0069572B"/>
    <w:rsid w:val="006959C8"/>
    <w:rsid w:val="006964D9"/>
    <w:rsid w:val="006A0353"/>
    <w:rsid w:val="006A1389"/>
    <w:rsid w:val="006A2A1F"/>
    <w:rsid w:val="006A3A8C"/>
    <w:rsid w:val="006A3A9C"/>
    <w:rsid w:val="006A3E16"/>
    <w:rsid w:val="006A6A13"/>
    <w:rsid w:val="006A6AAC"/>
    <w:rsid w:val="006A6C98"/>
    <w:rsid w:val="006A7D16"/>
    <w:rsid w:val="006B0A96"/>
    <w:rsid w:val="006B15F8"/>
    <w:rsid w:val="006B2E64"/>
    <w:rsid w:val="006B4A0B"/>
    <w:rsid w:val="006B78A7"/>
    <w:rsid w:val="006B78CF"/>
    <w:rsid w:val="006B7FF0"/>
    <w:rsid w:val="006C0CC8"/>
    <w:rsid w:val="006C2D7E"/>
    <w:rsid w:val="006C62AC"/>
    <w:rsid w:val="006D4F47"/>
    <w:rsid w:val="006D6E24"/>
    <w:rsid w:val="006E01A8"/>
    <w:rsid w:val="006E1910"/>
    <w:rsid w:val="006E29C3"/>
    <w:rsid w:val="006E2F26"/>
    <w:rsid w:val="006E36ED"/>
    <w:rsid w:val="006E3D06"/>
    <w:rsid w:val="006E4E35"/>
    <w:rsid w:val="006E770E"/>
    <w:rsid w:val="006E7C8B"/>
    <w:rsid w:val="006F140B"/>
    <w:rsid w:val="006F2973"/>
    <w:rsid w:val="006F378B"/>
    <w:rsid w:val="006F5171"/>
    <w:rsid w:val="006F6265"/>
    <w:rsid w:val="006F7134"/>
    <w:rsid w:val="00702E7D"/>
    <w:rsid w:val="007032F3"/>
    <w:rsid w:val="00704143"/>
    <w:rsid w:val="00705DB6"/>
    <w:rsid w:val="007066FD"/>
    <w:rsid w:val="00710525"/>
    <w:rsid w:val="00710A85"/>
    <w:rsid w:val="00710C27"/>
    <w:rsid w:val="007128B1"/>
    <w:rsid w:val="00713C76"/>
    <w:rsid w:val="007142B1"/>
    <w:rsid w:val="00720955"/>
    <w:rsid w:val="007229E6"/>
    <w:rsid w:val="00726757"/>
    <w:rsid w:val="00726A43"/>
    <w:rsid w:val="00727972"/>
    <w:rsid w:val="0074241C"/>
    <w:rsid w:val="00742BF1"/>
    <w:rsid w:val="00742C2C"/>
    <w:rsid w:val="00743F57"/>
    <w:rsid w:val="007442AC"/>
    <w:rsid w:val="00746392"/>
    <w:rsid w:val="00746487"/>
    <w:rsid w:val="0074649F"/>
    <w:rsid w:val="007468F6"/>
    <w:rsid w:val="00747FF7"/>
    <w:rsid w:val="0075091C"/>
    <w:rsid w:val="007520B4"/>
    <w:rsid w:val="007549ED"/>
    <w:rsid w:val="007555DA"/>
    <w:rsid w:val="00756790"/>
    <w:rsid w:val="00761D2F"/>
    <w:rsid w:val="00761D6B"/>
    <w:rsid w:val="00762881"/>
    <w:rsid w:val="00763528"/>
    <w:rsid w:val="00763D61"/>
    <w:rsid w:val="0076407F"/>
    <w:rsid w:val="007677DD"/>
    <w:rsid w:val="00767A40"/>
    <w:rsid w:val="00767FEB"/>
    <w:rsid w:val="00770F7B"/>
    <w:rsid w:val="007723D7"/>
    <w:rsid w:val="0077393E"/>
    <w:rsid w:val="0077567B"/>
    <w:rsid w:val="007766E7"/>
    <w:rsid w:val="007800F2"/>
    <w:rsid w:val="007817A2"/>
    <w:rsid w:val="00781B50"/>
    <w:rsid w:val="00782521"/>
    <w:rsid w:val="00783433"/>
    <w:rsid w:val="00785FE4"/>
    <w:rsid w:val="007863E4"/>
    <w:rsid w:val="0079360C"/>
    <w:rsid w:val="00793F90"/>
    <w:rsid w:val="007945F3"/>
    <w:rsid w:val="00796B68"/>
    <w:rsid w:val="007A00EC"/>
    <w:rsid w:val="007A16B9"/>
    <w:rsid w:val="007A1F2E"/>
    <w:rsid w:val="007A26A7"/>
    <w:rsid w:val="007A31FF"/>
    <w:rsid w:val="007A3479"/>
    <w:rsid w:val="007A4AF8"/>
    <w:rsid w:val="007A5BA1"/>
    <w:rsid w:val="007A5EE3"/>
    <w:rsid w:val="007A6350"/>
    <w:rsid w:val="007A6F1B"/>
    <w:rsid w:val="007A70C1"/>
    <w:rsid w:val="007B2693"/>
    <w:rsid w:val="007B4235"/>
    <w:rsid w:val="007B4CA5"/>
    <w:rsid w:val="007B592C"/>
    <w:rsid w:val="007B63D5"/>
    <w:rsid w:val="007C050F"/>
    <w:rsid w:val="007C0619"/>
    <w:rsid w:val="007C0D94"/>
    <w:rsid w:val="007C2252"/>
    <w:rsid w:val="007C294D"/>
    <w:rsid w:val="007C3BF9"/>
    <w:rsid w:val="007D0B92"/>
    <w:rsid w:val="007D15C2"/>
    <w:rsid w:val="007D312D"/>
    <w:rsid w:val="007D341B"/>
    <w:rsid w:val="007D50D0"/>
    <w:rsid w:val="007E16E4"/>
    <w:rsid w:val="007E1ADE"/>
    <w:rsid w:val="007E3C3E"/>
    <w:rsid w:val="007E5512"/>
    <w:rsid w:val="007E6199"/>
    <w:rsid w:val="007E667D"/>
    <w:rsid w:val="007E7F97"/>
    <w:rsid w:val="007F00C7"/>
    <w:rsid w:val="007F013D"/>
    <w:rsid w:val="007F048A"/>
    <w:rsid w:val="007F08DE"/>
    <w:rsid w:val="007F0A70"/>
    <w:rsid w:val="007F0FCC"/>
    <w:rsid w:val="007F12C7"/>
    <w:rsid w:val="007F485B"/>
    <w:rsid w:val="007F7A82"/>
    <w:rsid w:val="00800E18"/>
    <w:rsid w:val="00802CD0"/>
    <w:rsid w:val="00806E73"/>
    <w:rsid w:val="00807D5C"/>
    <w:rsid w:val="00807DB4"/>
    <w:rsid w:val="00810B61"/>
    <w:rsid w:val="008124D7"/>
    <w:rsid w:val="00812EBD"/>
    <w:rsid w:val="00813987"/>
    <w:rsid w:val="00814053"/>
    <w:rsid w:val="00816D41"/>
    <w:rsid w:val="008178C6"/>
    <w:rsid w:val="00820CF8"/>
    <w:rsid w:val="0082162F"/>
    <w:rsid w:val="00824749"/>
    <w:rsid w:val="00825A03"/>
    <w:rsid w:val="00825B26"/>
    <w:rsid w:val="00830CE4"/>
    <w:rsid w:val="0083198F"/>
    <w:rsid w:val="00832CB3"/>
    <w:rsid w:val="00833621"/>
    <w:rsid w:val="00837662"/>
    <w:rsid w:val="00843594"/>
    <w:rsid w:val="008442EC"/>
    <w:rsid w:val="0084461E"/>
    <w:rsid w:val="008448B3"/>
    <w:rsid w:val="00845927"/>
    <w:rsid w:val="00845BB8"/>
    <w:rsid w:val="008470D4"/>
    <w:rsid w:val="008503DE"/>
    <w:rsid w:val="00852F37"/>
    <w:rsid w:val="008537C0"/>
    <w:rsid w:val="00853C55"/>
    <w:rsid w:val="008540FF"/>
    <w:rsid w:val="00854D01"/>
    <w:rsid w:val="00854E09"/>
    <w:rsid w:val="008570FD"/>
    <w:rsid w:val="0085725D"/>
    <w:rsid w:val="0085799A"/>
    <w:rsid w:val="00857D84"/>
    <w:rsid w:val="00860635"/>
    <w:rsid w:val="0086068B"/>
    <w:rsid w:val="0086086B"/>
    <w:rsid w:val="00861979"/>
    <w:rsid w:val="00870FB4"/>
    <w:rsid w:val="008714D6"/>
    <w:rsid w:val="00871910"/>
    <w:rsid w:val="008813AE"/>
    <w:rsid w:val="008814CE"/>
    <w:rsid w:val="008824F2"/>
    <w:rsid w:val="00882E07"/>
    <w:rsid w:val="00884C08"/>
    <w:rsid w:val="00885B92"/>
    <w:rsid w:val="00887877"/>
    <w:rsid w:val="00890FFB"/>
    <w:rsid w:val="0089154B"/>
    <w:rsid w:val="0089226F"/>
    <w:rsid w:val="00893C1B"/>
    <w:rsid w:val="00895D0C"/>
    <w:rsid w:val="008A0030"/>
    <w:rsid w:val="008A32E3"/>
    <w:rsid w:val="008A3FFD"/>
    <w:rsid w:val="008A41F0"/>
    <w:rsid w:val="008A7AED"/>
    <w:rsid w:val="008A7F29"/>
    <w:rsid w:val="008B08EA"/>
    <w:rsid w:val="008B1399"/>
    <w:rsid w:val="008B1BE6"/>
    <w:rsid w:val="008B3AED"/>
    <w:rsid w:val="008B3D89"/>
    <w:rsid w:val="008B5E98"/>
    <w:rsid w:val="008B78FE"/>
    <w:rsid w:val="008C0E28"/>
    <w:rsid w:val="008C140F"/>
    <w:rsid w:val="008C227D"/>
    <w:rsid w:val="008C2F0D"/>
    <w:rsid w:val="008C4EF0"/>
    <w:rsid w:val="008C5E34"/>
    <w:rsid w:val="008C7A93"/>
    <w:rsid w:val="008D09C9"/>
    <w:rsid w:val="008D1ABC"/>
    <w:rsid w:val="008D2336"/>
    <w:rsid w:val="008D3C76"/>
    <w:rsid w:val="008D5E0A"/>
    <w:rsid w:val="008D69A1"/>
    <w:rsid w:val="008E20F0"/>
    <w:rsid w:val="008E22AE"/>
    <w:rsid w:val="008E2D7A"/>
    <w:rsid w:val="008E36E9"/>
    <w:rsid w:val="008E4942"/>
    <w:rsid w:val="008E67FF"/>
    <w:rsid w:val="008F0E87"/>
    <w:rsid w:val="008F13D3"/>
    <w:rsid w:val="008F290B"/>
    <w:rsid w:val="008F3091"/>
    <w:rsid w:val="008F3981"/>
    <w:rsid w:val="008F40BF"/>
    <w:rsid w:val="00901026"/>
    <w:rsid w:val="009019F7"/>
    <w:rsid w:val="00905D82"/>
    <w:rsid w:val="00906BB7"/>
    <w:rsid w:val="009121CD"/>
    <w:rsid w:val="009124E2"/>
    <w:rsid w:val="00915187"/>
    <w:rsid w:val="0091617E"/>
    <w:rsid w:val="0091711B"/>
    <w:rsid w:val="0092000F"/>
    <w:rsid w:val="00920AB6"/>
    <w:rsid w:val="00920C93"/>
    <w:rsid w:val="00923C08"/>
    <w:rsid w:val="009263A5"/>
    <w:rsid w:val="0092775D"/>
    <w:rsid w:val="00930176"/>
    <w:rsid w:val="00930CDA"/>
    <w:rsid w:val="00931066"/>
    <w:rsid w:val="00933110"/>
    <w:rsid w:val="00933180"/>
    <w:rsid w:val="00935A82"/>
    <w:rsid w:val="00936835"/>
    <w:rsid w:val="00940DA7"/>
    <w:rsid w:val="00940EE8"/>
    <w:rsid w:val="00943E95"/>
    <w:rsid w:val="00944A50"/>
    <w:rsid w:val="00945452"/>
    <w:rsid w:val="0095002C"/>
    <w:rsid w:val="0095124B"/>
    <w:rsid w:val="00951A7E"/>
    <w:rsid w:val="00953CD9"/>
    <w:rsid w:val="009555C8"/>
    <w:rsid w:val="00955E07"/>
    <w:rsid w:val="00956852"/>
    <w:rsid w:val="00957F17"/>
    <w:rsid w:val="00960575"/>
    <w:rsid w:val="00962B93"/>
    <w:rsid w:val="009722EE"/>
    <w:rsid w:val="00973E6D"/>
    <w:rsid w:val="00974A40"/>
    <w:rsid w:val="00982664"/>
    <w:rsid w:val="00984ADE"/>
    <w:rsid w:val="00984F82"/>
    <w:rsid w:val="009903DA"/>
    <w:rsid w:val="009927E9"/>
    <w:rsid w:val="0099393C"/>
    <w:rsid w:val="00993E5C"/>
    <w:rsid w:val="009951BF"/>
    <w:rsid w:val="009A1895"/>
    <w:rsid w:val="009A4019"/>
    <w:rsid w:val="009A4169"/>
    <w:rsid w:val="009A7274"/>
    <w:rsid w:val="009A7A9C"/>
    <w:rsid w:val="009B0541"/>
    <w:rsid w:val="009B0E51"/>
    <w:rsid w:val="009B11C8"/>
    <w:rsid w:val="009B23FC"/>
    <w:rsid w:val="009B2498"/>
    <w:rsid w:val="009B2E5E"/>
    <w:rsid w:val="009B5ADC"/>
    <w:rsid w:val="009B6370"/>
    <w:rsid w:val="009B6D89"/>
    <w:rsid w:val="009B75CC"/>
    <w:rsid w:val="009C0CBA"/>
    <w:rsid w:val="009C10BC"/>
    <w:rsid w:val="009C3F17"/>
    <w:rsid w:val="009C4DA7"/>
    <w:rsid w:val="009C6A70"/>
    <w:rsid w:val="009C7165"/>
    <w:rsid w:val="009D1A62"/>
    <w:rsid w:val="009D2125"/>
    <w:rsid w:val="009D587D"/>
    <w:rsid w:val="009D6F50"/>
    <w:rsid w:val="009D77D7"/>
    <w:rsid w:val="009E2412"/>
    <w:rsid w:val="009E2651"/>
    <w:rsid w:val="009E3D20"/>
    <w:rsid w:val="009E46D8"/>
    <w:rsid w:val="009E515C"/>
    <w:rsid w:val="009E5C2B"/>
    <w:rsid w:val="009F057F"/>
    <w:rsid w:val="009F0813"/>
    <w:rsid w:val="009F2EBA"/>
    <w:rsid w:val="009F2EFC"/>
    <w:rsid w:val="009F5624"/>
    <w:rsid w:val="009F5D2C"/>
    <w:rsid w:val="009F6E4F"/>
    <w:rsid w:val="00A00883"/>
    <w:rsid w:val="00A00BBC"/>
    <w:rsid w:val="00A05FCE"/>
    <w:rsid w:val="00A07538"/>
    <w:rsid w:val="00A10300"/>
    <w:rsid w:val="00A10A92"/>
    <w:rsid w:val="00A1195F"/>
    <w:rsid w:val="00A12970"/>
    <w:rsid w:val="00A13ECE"/>
    <w:rsid w:val="00A13F1F"/>
    <w:rsid w:val="00A14402"/>
    <w:rsid w:val="00A20B41"/>
    <w:rsid w:val="00A21B3C"/>
    <w:rsid w:val="00A221A7"/>
    <w:rsid w:val="00A22A22"/>
    <w:rsid w:val="00A23761"/>
    <w:rsid w:val="00A23FB4"/>
    <w:rsid w:val="00A2558D"/>
    <w:rsid w:val="00A25D48"/>
    <w:rsid w:val="00A3028A"/>
    <w:rsid w:val="00A32DB9"/>
    <w:rsid w:val="00A33865"/>
    <w:rsid w:val="00A423E5"/>
    <w:rsid w:val="00A42DAC"/>
    <w:rsid w:val="00A45396"/>
    <w:rsid w:val="00A5072F"/>
    <w:rsid w:val="00A54CA2"/>
    <w:rsid w:val="00A551C5"/>
    <w:rsid w:val="00A56C35"/>
    <w:rsid w:val="00A607A2"/>
    <w:rsid w:val="00A626BF"/>
    <w:rsid w:val="00A639A6"/>
    <w:rsid w:val="00A639E0"/>
    <w:rsid w:val="00A659D3"/>
    <w:rsid w:val="00A65BB4"/>
    <w:rsid w:val="00A701B1"/>
    <w:rsid w:val="00A7060D"/>
    <w:rsid w:val="00A722F5"/>
    <w:rsid w:val="00A81B90"/>
    <w:rsid w:val="00A83F91"/>
    <w:rsid w:val="00A86718"/>
    <w:rsid w:val="00A8698A"/>
    <w:rsid w:val="00A869D1"/>
    <w:rsid w:val="00A909A8"/>
    <w:rsid w:val="00A922F9"/>
    <w:rsid w:val="00A93150"/>
    <w:rsid w:val="00A9459E"/>
    <w:rsid w:val="00A94A34"/>
    <w:rsid w:val="00A953F4"/>
    <w:rsid w:val="00A9666B"/>
    <w:rsid w:val="00A96697"/>
    <w:rsid w:val="00A9702F"/>
    <w:rsid w:val="00A972FF"/>
    <w:rsid w:val="00AA0E6C"/>
    <w:rsid w:val="00AA115A"/>
    <w:rsid w:val="00AA3BE5"/>
    <w:rsid w:val="00AA3F58"/>
    <w:rsid w:val="00AA4D4E"/>
    <w:rsid w:val="00AA5293"/>
    <w:rsid w:val="00AA52A9"/>
    <w:rsid w:val="00AB0BEE"/>
    <w:rsid w:val="00AB2D45"/>
    <w:rsid w:val="00AB533C"/>
    <w:rsid w:val="00AB5B54"/>
    <w:rsid w:val="00AB610D"/>
    <w:rsid w:val="00AB68BC"/>
    <w:rsid w:val="00AB6916"/>
    <w:rsid w:val="00AC1749"/>
    <w:rsid w:val="00AC6062"/>
    <w:rsid w:val="00AD15E6"/>
    <w:rsid w:val="00AD3394"/>
    <w:rsid w:val="00AD34A3"/>
    <w:rsid w:val="00AE065B"/>
    <w:rsid w:val="00AE1AD3"/>
    <w:rsid w:val="00AE2B37"/>
    <w:rsid w:val="00AE2D1F"/>
    <w:rsid w:val="00AF09BE"/>
    <w:rsid w:val="00AF324D"/>
    <w:rsid w:val="00AF370C"/>
    <w:rsid w:val="00AF3A96"/>
    <w:rsid w:val="00AF4BC6"/>
    <w:rsid w:val="00AF50CE"/>
    <w:rsid w:val="00AF5B23"/>
    <w:rsid w:val="00B009CE"/>
    <w:rsid w:val="00B015E2"/>
    <w:rsid w:val="00B04FEC"/>
    <w:rsid w:val="00B06CB3"/>
    <w:rsid w:val="00B11B97"/>
    <w:rsid w:val="00B121FD"/>
    <w:rsid w:val="00B125B0"/>
    <w:rsid w:val="00B1319B"/>
    <w:rsid w:val="00B1327D"/>
    <w:rsid w:val="00B15BE5"/>
    <w:rsid w:val="00B21324"/>
    <w:rsid w:val="00B22B4B"/>
    <w:rsid w:val="00B24B0E"/>
    <w:rsid w:val="00B24BEF"/>
    <w:rsid w:val="00B27AC5"/>
    <w:rsid w:val="00B27B21"/>
    <w:rsid w:val="00B30F34"/>
    <w:rsid w:val="00B312A4"/>
    <w:rsid w:val="00B33D0E"/>
    <w:rsid w:val="00B34773"/>
    <w:rsid w:val="00B34B73"/>
    <w:rsid w:val="00B351E7"/>
    <w:rsid w:val="00B4191B"/>
    <w:rsid w:val="00B43D79"/>
    <w:rsid w:val="00B441E0"/>
    <w:rsid w:val="00B47675"/>
    <w:rsid w:val="00B47E34"/>
    <w:rsid w:val="00B51024"/>
    <w:rsid w:val="00B5169A"/>
    <w:rsid w:val="00B54BFE"/>
    <w:rsid w:val="00B55367"/>
    <w:rsid w:val="00B55EFA"/>
    <w:rsid w:val="00B55FCE"/>
    <w:rsid w:val="00B56873"/>
    <w:rsid w:val="00B63438"/>
    <w:rsid w:val="00B6369A"/>
    <w:rsid w:val="00B64029"/>
    <w:rsid w:val="00B67E52"/>
    <w:rsid w:val="00B72F66"/>
    <w:rsid w:val="00B72FCB"/>
    <w:rsid w:val="00B741AA"/>
    <w:rsid w:val="00B75A1B"/>
    <w:rsid w:val="00B76DFD"/>
    <w:rsid w:val="00B801BD"/>
    <w:rsid w:val="00B8051E"/>
    <w:rsid w:val="00B811FE"/>
    <w:rsid w:val="00B818CC"/>
    <w:rsid w:val="00B8450C"/>
    <w:rsid w:val="00B87F3F"/>
    <w:rsid w:val="00B90C89"/>
    <w:rsid w:val="00B92944"/>
    <w:rsid w:val="00B94E2F"/>
    <w:rsid w:val="00B9713F"/>
    <w:rsid w:val="00B97D43"/>
    <w:rsid w:val="00BA7F8F"/>
    <w:rsid w:val="00BB15FA"/>
    <w:rsid w:val="00BB189E"/>
    <w:rsid w:val="00BB257F"/>
    <w:rsid w:val="00BB4415"/>
    <w:rsid w:val="00BB6FEC"/>
    <w:rsid w:val="00BC41E8"/>
    <w:rsid w:val="00BC4F5B"/>
    <w:rsid w:val="00BD0360"/>
    <w:rsid w:val="00BD14B8"/>
    <w:rsid w:val="00BD50B6"/>
    <w:rsid w:val="00BD64A7"/>
    <w:rsid w:val="00BD6AEF"/>
    <w:rsid w:val="00BE3DDA"/>
    <w:rsid w:val="00BE410C"/>
    <w:rsid w:val="00BE4BC7"/>
    <w:rsid w:val="00BE6946"/>
    <w:rsid w:val="00BE7C8E"/>
    <w:rsid w:val="00BF44A2"/>
    <w:rsid w:val="00C03985"/>
    <w:rsid w:val="00C043B7"/>
    <w:rsid w:val="00C04547"/>
    <w:rsid w:val="00C06473"/>
    <w:rsid w:val="00C1072D"/>
    <w:rsid w:val="00C1202F"/>
    <w:rsid w:val="00C12762"/>
    <w:rsid w:val="00C2196C"/>
    <w:rsid w:val="00C24A4C"/>
    <w:rsid w:val="00C268BE"/>
    <w:rsid w:val="00C276B3"/>
    <w:rsid w:val="00C314EE"/>
    <w:rsid w:val="00C333FF"/>
    <w:rsid w:val="00C35CD5"/>
    <w:rsid w:val="00C35E32"/>
    <w:rsid w:val="00C405EE"/>
    <w:rsid w:val="00C44A10"/>
    <w:rsid w:val="00C45289"/>
    <w:rsid w:val="00C46E6A"/>
    <w:rsid w:val="00C50DD7"/>
    <w:rsid w:val="00C51C8C"/>
    <w:rsid w:val="00C533CE"/>
    <w:rsid w:val="00C55ACA"/>
    <w:rsid w:val="00C5670D"/>
    <w:rsid w:val="00C579A9"/>
    <w:rsid w:val="00C57D42"/>
    <w:rsid w:val="00C60F0A"/>
    <w:rsid w:val="00C612F9"/>
    <w:rsid w:val="00C613C0"/>
    <w:rsid w:val="00C61754"/>
    <w:rsid w:val="00C61B88"/>
    <w:rsid w:val="00C63535"/>
    <w:rsid w:val="00C63745"/>
    <w:rsid w:val="00C65354"/>
    <w:rsid w:val="00C656F3"/>
    <w:rsid w:val="00C65EB6"/>
    <w:rsid w:val="00C72D17"/>
    <w:rsid w:val="00C73B94"/>
    <w:rsid w:val="00C76663"/>
    <w:rsid w:val="00C8003B"/>
    <w:rsid w:val="00C823B0"/>
    <w:rsid w:val="00C83FAD"/>
    <w:rsid w:val="00C84050"/>
    <w:rsid w:val="00C93263"/>
    <w:rsid w:val="00C94113"/>
    <w:rsid w:val="00C9670D"/>
    <w:rsid w:val="00C96B30"/>
    <w:rsid w:val="00CA0464"/>
    <w:rsid w:val="00CA131E"/>
    <w:rsid w:val="00CA2E55"/>
    <w:rsid w:val="00CA41B8"/>
    <w:rsid w:val="00CA700C"/>
    <w:rsid w:val="00CA723B"/>
    <w:rsid w:val="00CB1D51"/>
    <w:rsid w:val="00CB2C30"/>
    <w:rsid w:val="00CB4585"/>
    <w:rsid w:val="00CB6188"/>
    <w:rsid w:val="00CB6B44"/>
    <w:rsid w:val="00CB70E5"/>
    <w:rsid w:val="00CC1C93"/>
    <w:rsid w:val="00CC1D0D"/>
    <w:rsid w:val="00CC23AB"/>
    <w:rsid w:val="00CC2C52"/>
    <w:rsid w:val="00CC4416"/>
    <w:rsid w:val="00CC48B4"/>
    <w:rsid w:val="00CC5FAC"/>
    <w:rsid w:val="00CC60D7"/>
    <w:rsid w:val="00CC73E1"/>
    <w:rsid w:val="00CD073C"/>
    <w:rsid w:val="00CD7E17"/>
    <w:rsid w:val="00CE00E1"/>
    <w:rsid w:val="00CE1408"/>
    <w:rsid w:val="00CE1A04"/>
    <w:rsid w:val="00CE231E"/>
    <w:rsid w:val="00CE3109"/>
    <w:rsid w:val="00CE3A4C"/>
    <w:rsid w:val="00CE3DEB"/>
    <w:rsid w:val="00CF18D8"/>
    <w:rsid w:val="00CF3F5C"/>
    <w:rsid w:val="00CF4F69"/>
    <w:rsid w:val="00CF5CE9"/>
    <w:rsid w:val="00CF5E0F"/>
    <w:rsid w:val="00CF62C3"/>
    <w:rsid w:val="00CF699C"/>
    <w:rsid w:val="00D00169"/>
    <w:rsid w:val="00D01A38"/>
    <w:rsid w:val="00D02AA8"/>
    <w:rsid w:val="00D05048"/>
    <w:rsid w:val="00D054BC"/>
    <w:rsid w:val="00D063DA"/>
    <w:rsid w:val="00D06678"/>
    <w:rsid w:val="00D14984"/>
    <w:rsid w:val="00D15EC5"/>
    <w:rsid w:val="00D16A0A"/>
    <w:rsid w:val="00D2027C"/>
    <w:rsid w:val="00D2033F"/>
    <w:rsid w:val="00D21B87"/>
    <w:rsid w:val="00D21BED"/>
    <w:rsid w:val="00D22DD0"/>
    <w:rsid w:val="00D2602C"/>
    <w:rsid w:val="00D2732D"/>
    <w:rsid w:val="00D30A56"/>
    <w:rsid w:val="00D31BD7"/>
    <w:rsid w:val="00D31ED6"/>
    <w:rsid w:val="00D36659"/>
    <w:rsid w:val="00D403FA"/>
    <w:rsid w:val="00D42957"/>
    <w:rsid w:val="00D43DAD"/>
    <w:rsid w:val="00D467E0"/>
    <w:rsid w:val="00D46E0B"/>
    <w:rsid w:val="00D46F85"/>
    <w:rsid w:val="00D47C43"/>
    <w:rsid w:val="00D50101"/>
    <w:rsid w:val="00D50182"/>
    <w:rsid w:val="00D52686"/>
    <w:rsid w:val="00D566F3"/>
    <w:rsid w:val="00D601E7"/>
    <w:rsid w:val="00D60AFD"/>
    <w:rsid w:val="00D61861"/>
    <w:rsid w:val="00D63E35"/>
    <w:rsid w:val="00D67409"/>
    <w:rsid w:val="00D70792"/>
    <w:rsid w:val="00D716C2"/>
    <w:rsid w:val="00D72406"/>
    <w:rsid w:val="00D728A6"/>
    <w:rsid w:val="00D733F9"/>
    <w:rsid w:val="00D73A62"/>
    <w:rsid w:val="00D766A3"/>
    <w:rsid w:val="00D80A2A"/>
    <w:rsid w:val="00D818FA"/>
    <w:rsid w:val="00D83658"/>
    <w:rsid w:val="00D83C5E"/>
    <w:rsid w:val="00D83E7E"/>
    <w:rsid w:val="00D83F5E"/>
    <w:rsid w:val="00D86378"/>
    <w:rsid w:val="00D871F8"/>
    <w:rsid w:val="00D90FDA"/>
    <w:rsid w:val="00D9237B"/>
    <w:rsid w:val="00D95A1C"/>
    <w:rsid w:val="00D96C54"/>
    <w:rsid w:val="00D96D07"/>
    <w:rsid w:val="00DA103F"/>
    <w:rsid w:val="00DA5D25"/>
    <w:rsid w:val="00DA5D79"/>
    <w:rsid w:val="00DB00F5"/>
    <w:rsid w:val="00DB1080"/>
    <w:rsid w:val="00DB22A9"/>
    <w:rsid w:val="00DB2D01"/>
    <w:rsid w:val="00DB3914"/>
    <w:rsid w:val="00DB551C"/>
    <w:rsid w:val="00DC0619"/>
    <w:rsid w:val="00DC2527"/>
    <w:rsid w:val="00DC324A"/>
    <w:rsid w:val="00DC3658"/>
    <w:rsid w:val="00DC43F9"/>
    <w:rsid w:val="00DC675D"/>
    <w:rsid w:val="00DC6B73"/>
    <w:rsid w:val="00DC6E8F"/>
    <w:rsid w:val="00DD0224"/>
    <w:rsid w:val="00DD05E5"/>
    <w:rsid w:val="00DD1BF2"/>
    <w:rsid w:val="00DD2345"/>
    <w:rsid w:val="00DD2F9D"/>
    <w:rsid w:val="00DD403C"/>
    <w:rsid w:val="00DD58B0"/>
    <w:rsid w:val="00DD5A2A"/>
    <w:rsid w:val="00DD5A53"/>
    <w:rsid w:val="00DD5D2A"/>
    <w:rsid w:val="00DD61FA"/>
    <w:rsid w:val="00DE05D3"/>
    <w:rsid w:val="00DE0EA3"/>
    <w:rsid w:val="00DE6B05"/>
    <w:rsid w:val="00DE7920"/>
    <w:rsid w:val="00DE7B21"/>
    <w:rsid w:val="00DF1963"/>
    <w:rsid w:val="00DF23AD"/>
    <w:rsid w:val="00DF38EE"/>
    <w:rsid w:val="00DF3C1A"/>
    <w:rsid w:val="00DF505D"/>
    <w:rsid w:val="00DF7EBD"/>
    <w:rsid w:val="00E001F1"/>
    <w:rsid w:val="00E007F4"/>
    <w:rsid w:val="00E01354"/>
    <w:rsid w:val="00E0197E"/>
    <w:rsid w:val="00E023CE"/>
    <w:rsid w:val="00E038BD"/>
    <w:rsid w:val="00E04E7F"/>
    <w:rsid w:val="00E106AB"/>
    <w:rsid w:val="00E10E39"/>
    <w:rsid w:val="00E12023"/>
    <w:rsid w:val="00E139C4"/>
    <w:rsid w:val="00E15857"/>
    <w:rsid w:val="00E1706C"/>
    <w:rsid w:val="00E20CE2"/>
    <w:rsid w:val="00E2128F"/>
    <w:rsid w:val="00E24921"/>
    <w:rsid w:val="00E25707"/>
    <w:rsid w:val="00E344AB"/>
    <w:rsid w:val="00E35D18"/>
    <w:rsid w:val="00E37130"/>
    <w:rsid w:val="00E37D8E"/>
    <w:rsid w:val="00E40CA0"/>
    <w:rsid w:val="00E41640"/>
    <w:rsid w:val="00E4208A"/>
    <w:rsid w:val="00E43667"/>
    <w:rsid w:val="00E47E36"/>
    <w:rsid w:val="00E507BD"/>
    <w:rsid w:val="00E510C4"/>
    <w:rsid w:val="00E52D25"/>
    <w:rsid w:val="00E532CF"/>
    <w:rsid w:val="00E53ACB"/>
    <w:rsid w:val="00E54463"/>
    <w:rsid w:val="00E5465E"/>
    <w:rsid w:val="00E54B8E"/>
    <w:rsid w:val="00E600C2"/>
    <w:rsid w:val="00E62A0C"/>
    <w:rsid w:val="00E6393D"/>
    <w:rsid w:val="00E64A10"/>
    <w:rsid w:val="00E64F9D"/>
    <w:rsid w:val="00E65995"/>
    <w:rsid w:val="00E65FC7"/>
    <w:rsid w:val="00E666DE"/>
    <w:rsid w:val="00E6679D"/>
    <w:rsid w:val="00E67879"/>
    <w:rsid w:val="00E70296"/>
    <w:rsid w:val="00E710B4"/>
    <w:rsid w:val="00E7127F"/>
    <w:rsid w:val="00E723C2"/>
    <w:rsid w:val="00E73194"/>
    <w:rsid w:val="00E73BA7"/>
    <w:rsid w:val="00E757C5"/>
    <w:rsid w:val="00E75D41"/>
    <w:rsid w:val="00E76694"/>
    <w:rsid w:val="00E77A39"/>
    <w:rsid w:val="00E80CBA"/>
    <w:rsid w:val="00E81E7F"/>
    <w:rsid w:val="00E8209A"/>
    <w:rsid w:val="00E83FE4"/>
    <w:rsid w:val="00E8446E"/>
    <w:rsid w:val="00E85CD4"/>
    <w:rsid w:val="00E8706F"/>
    <w:rsid w:val="00E91114"/>
    <w:rsid w:val="00E915F2"/>
    <w:rsid w:val="00E922AD"/>
    <w:rsid w:val="00E92DAA"/>
    <w:rsid w:val="00E9475E"/>
    <w:rsid w:val="00E94BC9"/>
    <w:rsid w:val="00E95744"/>
    <w:rsid w:val="00E971B6"/>
    <w:rsid w:val="00EA096B"/>
    <w:rsid w:val="00EA143B"/>
    <w:rsid w:val="00EA1E21"/>
    <w:rsid w:val="00EA4278"/>
    <w:rsid w:val="00EA61BE"/>
    <w:rsid w:val="00EA6C6C"/>
    <w:rsid w:val="00EB15B6"/>
    <w:rsid w:val="00EB3D62"/>
    <w:rsid w:val="00EB4130"/>
    <w:rsid w:val="00EB4D4D"/>
    <w:rsid w:val="00EB61BF"/>
    <w:rsid w:val="00EC04A5"/>
    <w:rsid w:val="00EC090F"/>
    <w:rsid w:val="00EC4ECD"/>
    <w:rsid w:val="00EC5135"/>
    <w:rsid w:val="00ED0799"/>
    <w:rsid w:val="00ED1B1E"/>
    <w:rsid w:val="00ED3C05"/>
    <w:rsid w:val="00ED7592"/>
    <w:rsid w:val="00ED76A0"/>
    <w:rsid w:val="00EE14F6"/>
    <w:rsid w:val="00EE1988"/>
    <w:rsid w:val="00EE1D02"/>
    <w:rsid w:val="00EE1E49"/>
    <w:rsid w:val="00EE22D1"/>
    <w:rsid w:val="00EE252F"/>
    <w:rsid w:val="00EF006C"/>
    <w:rsid w:val="00EF2675"/>
    <w:rsid w:val="00EF33D8"/>
    <w:rsid w:val="00EF3782"/>
    <w:rsid w:val="00EF7C70"/>
    <w:rsid w:val="00F02391"/>
    <w:rsid w:val="00F025CA"/>
    <w:rsid w:val="00F0276F"/>
    <w:rsid w:val="00F02FCC"/>
    <w:rsid w:val="00F043BE"/>
    <w:rsid w:val="00F102E0"/>
    <w:rsid w:val="00F1044A"/>
    <w:rsid w:val="00F114CA"/>
    <w:rsid w:val="00F1200F"/>
    <w:rsid w:val="00F12C10"/>
    <w:rsid w:val="00F14ED0"/>
    <w:rsid w:val="00F15ADC"/>
    <w:rsid w:val="00F1758D"/>
    <w:rsid w:val="00F203F0"/>
    <w:rsid w:val="00F2099B"/>
    <w:rsid w:val="00F2129E"/>
    <w:rsid w:val="00F21594"/>
    <w:rsid w:val="00F221E3"/>
    <w:rsid w:val="00F25542"/>
    <w:rsid w:val="00F25AE5"/>
    <w:rsid w:val="00F30E8D"/>
    <w:rsid w:val="00F312EF"/>
    <w:rsid w:val="00F331E7"/>
    <w:rsid w:val="00F333DD"/>
    <w:rsid w:val="00F343E4"/>
    <w:rsid w:val="00F34BC4"/>
    <w:rsid w:val="00F34F0C"/>
    <w:rsid w:val="00F37393"/>
    <w:rsid w:val="00F40517"/>
    <w:rsid w:val="00F41600"/>
    <w:rsid w:val="00F418C1"/>
    <w:rsid w:val="00F42382"/>
    <w:rsid w:val="00F42799"/>
    <w:rsid w:val="00F44C00"/>
    <w:rsid w:val="00F54426"/>
    <w:rsid w:val="00F5609F"/>
    <w:rsid w:val="00F56712"/>
    <w:rsid w:val="00F57FBB"/>
    <w:rsid w:val="00F603BB"/>
    <w:rsid w:val="00F623EB"/>
    <w:rsid w:val="00F63E78"/>
    <w:rsid w:val="00F645AE"/>
    <w:rsid w:val="00F65A69"/>
    <w:rsid w:val="00F7111F"/>
    <w:rsid w:val="00F71913"/>
    <w:rsid w:val="00F71F85"/>
    <w:rsid w:val="00F7433E"/>
    <w:rsid w:val="00F8100A"/>
    <w:rsid w:val="00F8131F"/>
    <w:rsid w:val="00F81E9A"/>
    <w:rsid w:val="00F82698"/>
    <w:rsid w:val="00F83ACE"/>
    <w:rsid w:val="00F85517"/>
    <w:rsid w:val="00F86787"/>
    <w:rsid w:val="00F8678C"/>
    <w:rsid w:val="00F868BC"/>
    <w:rsid w:val="00F90BBB"/>
    <w:rsid w:val="00F91FF3"/>
    <w:rsid w:val="00F92E36"/>
    <w:rsid w:val="00F9536E"/>
    <w:rsid w:val="00F97990"/>
    <w:rsid w:val="00FA32E9"/>
    <w:rsid w:val="00FA4293"/>
    <w:rsid w:val="00FA6CB4"/>
    <w:rsid w:val="00FA7FE6"/>
    <w:rsid w:val="00FB18F9"/>
    <w:rsid w:val="00FB27CB"/>
    <w:rsid w:val="00FB39C7"/>
    <w:rsid w:val="00FB7AC5"/>
    <w:rsid w:val="00FC3577"/>
    <w:rsid w:val="00FC4FC7"/>
    <w:rsid w:val="00FC53C9"/>
    <w:rsid w:val="00FC5D2F"/>
    <w:rsid w:val="00FC6C95"/>
    <w:rsid w:val="00FC77D7"/>
    <w:rsid w:val="00FC7DEF"/>
    <w:rsid w:val="00FD0938"/>
    <w:rsid w:val="00FD5FB7"/>
    <w:rsid w:val="00FD68D8"/>
    <w:rsid w:val="00FE001F"/>
    <w:rsid w:val="00FE02C2"/>
    <w:rsid w:val="00FE1039"/>
    <w:rsid w:val="00FE1A2F"/>
    <w:rsid w:val="00FE2133"/>
    <w:rsid w:val="00FE5FFA"/>
    <w:rsid w:val="00FF2B7D"/>
    <w:rsid w:val="00FF3438"/>
    <w:rsid w:val="00FF5F95"/>
    <w:rsid w:val="00FF7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33E11"/>
  <w15:chartTrackingRefBased/>
  <w15:docId w15:val="{44A03F69-BB25-AC4C-ACA6-129BC227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95A1C"/>
  </w:style>
  <w:style w:type="paragraph" w:styleId="Nadpis1">
    <w:name w:val="heading 1"/>
    <w:basedOn w:val="ZPNadpis1"/>
    <w:next w:val="Odstavec1"/>
    <w:link w:val="Nadpis1Char"/>
    <w:uiPriority w:val="9"/>
    <w:qFormat/>
    <w:rsid w:val="00504943"/>
    <w:pPr>
      <w:numPr>
        <w:numId w:val="47"/>
      </w:numPr>
    </w:pPr>
  </w:style>
  <w:style w:type="paragraph" w:styleId="Nadpis2">
    <w:name w:val="heading 2"/>
    <w:basedOn w:val="ZPNadpis2"/>
    <w:next w:val="Odstavec1"/>
    <w:link w:val="Nadpis2Char"/>
    <w:uiPriority w:val="1"/>
    <w:qFormat/>
    <w:rsid w:val="00504943"/>
    <w:pPr>
      <w:numPr>
        <w:ilvl w:val="1"/>
        <w:numId w:val="47"/>
      </w:numPr>
    </w:pPr>
    <w:rPr>
      <w:bCs w:val="0"/>
      <w:iCs/>
    </w:rPr>
  </w:style>
  <w:style w:type="paragraph" w:styleId="Nadpis3">
    <w:name w:val="heading 3"/>
    <w:basedOn w:val="ZPNadpis3"/>
    <w:next w:val="Odstavec1"/>
    <w:link w:val="Nadpis3Char"/>
    <w:uiPriority w:val="9"/>
    <w:qFormat/>
    <w:rsid w:val="00504943"/>
    <w:pPr>
      <w:numPr>
        <w:ilvl w:val="2"/>
        <w:numId w:val="47"/>
      </w:numPr>
    </w:pPr>
  </w:style>
  <w:style w:type="paragraph" w:styleId="Nadpis4">
    <w:name w:val="heading 4"/>
    <w:basedOn w:val="ZPNadpis4"/>
    <w:next w:val="Normln"/>
    <w:link w:val="Nadpis4Char"/>
    <w:uiPriority w:val="9"/>
    <w:unhideWhenUsed/>
    <w:rsid w:val="00504943"/>
    <w:pPr>
      <w:numPr>
        <w:ilvl w:val="3"/>
        <w:numId w:val="47"/>
      </w:numPr>
      <w:spacing w:before="240" w:after="60"/>
      <w:outlineLvl w:val="3"/>
    </w:pPr>
    <w:rPr>
      <w:rFonts w:ascii="Arial" w:hAnsi="Arial"/>
      <w:bCs/>
      <w:szCs w:val="28"/>
    </w:rPr>
  </w:style>
  <w:style w:type="paragraph" w:styleId="Nadpis5">
    <w:name w:val="heading 5"/>
    <w:basedOn w:val="Nadpis3"/>
    <w:next w:val="Normln"/>
    <w:link w:val="Nadpis5Char"/>
    <w:uiPriority w:val="9"/>
    <w:unhideWhenUsed/>
    <w:rsid w:val="00AB6916"/>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Dalodstavce">
    <w:name w:val="Další odstavce"/>
    <w:basedOn w:val="ZPZklad"/>
    <w:link w:val="DalodstavceChar"/>
    <w:uiPriority w:val="20"/>
    <w:qFormat/>
    <w:rsid w:val="00A2558D"/>
    <w:pPr>
      <w:ind w:firstLine="482"/>
    </w:pPr>
  </w:style>
  <w:style w:type="character" w:customStyle="1" w:styleId="DalodstavceChar">
    <w:name w:val="Další odstavce Char"/>
    <w:basedOn w:val="ZPZkladChar"/>
    <w:link w:val="Dalodstavce"/>
    <w:uiPriority w:val="20"/>
    <w:rsid w:val="00656B43"/>
    <w:rPr>
      <w:rFonts w:ascii="Cambria" w:hAnsi="Cambria"/>
      <w:sz w:val="24"/>
      <w:szCs w:val="24"/>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Nadpis1vodn">
    <w:name w:val="ZP Nadpis 1 úvodní"/>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Vetsodrkami">
    <w:name w:val="ZP: Výčet s odrážkami"/>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rsid w:val="00E73194"/>
    <w:pPr>
      <w:ind w:left="300" w:hanging="300"/>
      <w:jc w:val="left"/>
    </w:pPr>
    <w:rPr>
      <w:sz w:val="20"/>
      <w:szCs w:val="20"/>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slovnkapitol">
    <w:name w:val="Číslování kapitol"/>
    <w:uiPriority w:val="99"/>
    <w:rsid w:val="00504943"/>
    <w:pPr>
      <w:numPr>
        <w:numId w:val="5"/>
      </w:numPr>
    </w:pPr>
  </w:style>
  <w:style w:type="table" w:styleId="Mkatabulky">
    <w:name w:val="Table Grid"/>
    <w:basedOn w:val="Normlntabulka"/>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940DA7"/>
    <w:pPr>
      <w:numPr>
        <w:numId w:val="26"/>
      </w:numPr>
    </w:pPr>
  </w:style>
  <w:style w:type="paragraph" w:customStyle="1" w:styleId="Ploha2">
    <w:name w:val="Příloha 2"/>
    <w:basedOn w:val="ZPNadpis2"/>
    <w:next w:val="ZPZklad"/>
    <w:link w:val="Ploha2Char"/>
    <w:uiPriority w:val="50"/>
    <w:qFormat/>
    <w:rsid w:val="00940DA7"/>
    <w:pPr>
      <w:numPr>
        <w:ilvl w:val="1"/>
        <w:numId w:val="2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uiPriority w:val="28"/>
    <w:qFormat/>
    <w:rsid w:val="007C050F"/>
    <w:pPr>
      <w:spacing w:line="140" w:lineRule="exact"/>
    </w:p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Ploha1Char">
    <w:name w:val="Příloha 1 Char"/>
    <w:basedOn w:val="Standardnpsmoodstavce"/>
    <w:link w:val="Ploha1"/>
    <w:uiPriority w:val="49"/>
    <w:rsid w:val="000D7A70"/>
    <w:rPr>
      <w:rFonts w:ascii="Arial" w:hAnsi="Arial" w:cs="Arial"/>
      <w:b/>
      <w:bCs/>
      <w:color w:val="0000DC"/>
      <w:sz w:val="34"/>
      <w:szCs w:val="40"/>
    </w:rPr>
  </w:style>
  <w:style w:type="numbering" w:customStyle="1" w:styleId="slovnploh">
    <w:name w:val="Číslování příloh"/>
    <w:uiPriority w:val="99"/>
    <w:rsid w:val="00940DA7"/>
    <w:pPr>
      <w:numPr>
        <w:numId w:val="6"/>
      </w:numPr>
    </w:pPr>
  </w:style>
  <w:style w:type="character" w:customStyle="1" w:styleId="TextpoznpodarouChar">
    <w:name w:val="Text pozn. pod čarou Char"/>
    <w:link w:val="Textpoznpodarou"/>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D95A1C"/>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sz w:val="24"/>
      <w:szCs w:val="24"/>
      <w:lang w:eastAsia="sk-SK"/>
    </w:rPr>
  </w:style>
  <w:style w:type="character" w:customStyle="1" w:styleId="Ploha2Char">
    <w:name w:val="Příloha 2 Char"/>
    <w:basedOn w:val="Standardnpsmoodstavce"/>
    <w:link w:val="Ploha2"/>
    <w:uiPriority w:val="50"/>
    <w:rsid w:val="000D7A70"/>
    <w:rPr>
      <w:rFonts w:ascii="Arial" w:hAnsi="Arial" w:cs="Arial"/>
      <w:bCs/>
      <w:color w:val="0000DC"/>
      <w:sz w:val="28"/>
      <w:szCs w:val="28"/>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1"/>
    <w:rsid w:val="00D95A1C"/>
    <w:rPr>
      <w:rFonts w:ascii="Arial" w:hAnsi="Arial" w:cs="Arial"/>
      <w:iCs/>
      <w:color w:val="0000DC"/>
      <w:sz w:val="28"/>
      <w:szCs w:val="28"/>
    </w:rPr>
  </w:style>
  <w:style w:type="character" w:customStyle="1" w:styleId="Nadpis3Char">
    <w:name w:val="Nadpis 3 Char"/>
    <w:link w:val="Nadpis3"/>
    <w:uiPriority w:val="11"/>
    <w:rsid w:val="00656B43"/>
    <w:rPr>
      <w:rFonts w:ascii="Arial" w:hAnsi="Arial" w:cs="Arial"/>
      <w:b/>
      <w:bCs/>
      <w:color w:val="0000DC"/>
    </w:rPr>
  </w:style>
  <w:style w:type="paragraph" w:styleId="Nadpisobsahu">
    <w:name w:val="TOC Heading"/>
    <w:basedOn w:val="Nadpis1"/>
    <w:next w:val="Normln"/>
    <w:uiPriority w:val="39"/>
    <w:rsid w:val="00AB6916"/>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spacing w:before="120" w:after="240" w:line="360" w:lineRule="auto"/>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Odstavec1"/>
    <w:uiPriority w:val="35"/>
    <w:qFormat/>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szCs w:val="24"/>
      <w:lang w:eastAsia="sk-SK"/>
    </w:rPr>
  </w:style>
  <w:style w:type="paragraph" w:customStyle="1" w:styleId="ZPCitacezkona">
    <w:name w:val="ZP: Citace zákona"/>
    <w:basedOn w:val="ZPZklad"/>
    <w:rsid w:val="00A8698A"/>
    <w:rPr>
      <w:i/>
    </w:rPr>
  </w:style>
  <w:style w:type="paragraph" w:customStyle="1" w:styleId="Nadpis10">
    <w:name w:val="Nadpis 1*"/>
    <w:basedOn w:val="ZPNadpis1"/>
    <w:next w:val="Odstavec1"/>
    <w:uiPriority w:val="39"/>
    <w:qFormat/>
    <w:rsid w:val="008A7F29"/>
  </w:style>
  <w:style w:type="paragraph" w:customStyle="1" w:styleId="Nadpis20">
    <w:name w:val="Nadpis 2*"/>
    <w:basedOn w:val="ZPNadpis2"/>
    <w:next w:val="Odstavec1"/>
    <w:uiPriority w:val="40"/>
    <w:qFormat/>
    <w:rsid w:val="008A7F29"/>
  </w:style>
  <w:style w:type="paragraph" w:customStyle="1" w:styleId="Nadpis30">
    <w:name w:val="Nadpis 3*"/>
    <w:basedOn w:val="ZPNadpis3"/>
    <w:next w:val="Odstavec1"/>
    <w:uiPriority w:val="41"/>
    <w:qFormat/>
    <w:rsid w:val="00F114CA"/>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Obrzek">
    <w:name w:val="Obrázek"/>
    <w:basedOn w:val="ZPZklad"/>
    <w:rsid w:val="003E7C04"/>
    <w:pPr>
      <w:keepNext/>
      <w:spacing w:before="240" w:line="281" w:lineRule="auto"/>
      <w:jc w:val="center"/>
    </w:pPr>
  </w:style>
  <w:style w:type="paragraph" w:customStyle="1" w:styleId="Odstavec1">
    <w:name w:val="Odstavec 1"/>
    <w:basedOn w:val="ZPZklad"/>
    <w:next w:val="Dalodstavce"/>
    <w:link w:val="Odstavec1Char"/>
    <w:uiPriority w:val="9"/>
    <w:qFormat/>
    <w:rsid w:val="00A2558D"/>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656B43"/>
    <w:rPr>
      <w:i/>
    </w:rPr>
  </w:style>
  <w:style w:type="paragraph" w:customStyle="1" w:styleId="Citt-pokraovn">
    <w:name w:val="Citát - pokračování"/>
    <w:basedOn w:val="Citt"/>
    <w:uiPriority w:val="31"/>
    <w:qFormat/>
    <w:rsid w:val="00E64A10"/>
    <w:pPr>
      <w:spacing w:before="0"/>
      <w:ind w:left="958" w:right="958" w:firstLine="482"/>
    </w:pPr>
  </w:style>
  <w:style w:type="table" w:customStyle="1" w:styleId="ZPTabulka">
    <w:name w:val="ZP Tabulka"/>
    <w:basedOn w:val="Normlntabulka"/>
    <w:uiPriority w:val="99"/>
    <w:rsid w:val="0079360C"/>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rPr>
        <w:cantSplit w:val="0"/>
        <w:tblHeader/>
      </w:tr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30"/>
    <w:qFormat/>
    <w:rsid w:val="00E64A10"/>
    <w:pPr>
      <w:spacing w:after="0"/>
      <w:ind w:left="958" w:right="958"/>
    </w:pPr>
  </w:style>
  <w:style w:type="character" w:customStyle="1" w:styleId="Citt-zatekChar">
    <w:name w:val="Citát - začátek Char"/>
    <w:basedOn w:val="CittChar"/>
    <w:link w:val="Citt-zatek"/>
    <w:uiPriority w:val="30"/>
    <w:rsid w:val="009B0541"/>
    <w:rPr>
      <w:i/>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qFormat/>
    <w:rsid w:val="00DD5A53"/>
    <w:pPr>
      <w:ind w:left="720"/>
      <w:contextualSpacing/>
    </w:pPr>
  </w:style>
  <w:style w:type="paragraph" w:styleId="slovanseznam">
    <w:name w:val="List Number"/>
    <w:basedOn w:val="ZPZklad"/>
    <w:uiPriority w:val="21"/>
    <w:qFormat/>
    <w:rsid w:val="00033D24"/>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ZPZklad"/>
    <w:uiPriority w:val="22"/>
    <w:qFormat/>
    <w:rsid w:val="004E740F"/>
    <w:pPr>
      <w:numPr>
        <w:numId w:val="12"/>
      </w:numPr>
      <w:spacing w:before="120" w:after="120"/>
      <w:ind w:left="539" w:hanging="255"/>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ZPZklad"/>
    <w:uiPriority w:val="23"/>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link w:val="ZPNadpisy1Char"/>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Pklad-nadpis">
    <w:name w:val="Příklad - nadpis"/>
    <w:basedOn w:val="Odstavec1"/>
    <w:next w:val="Pklad-text"/>
    <w:link w:val="Pklad-nadpisChar"/>
    <w:uiPriority w:val="69"/>
    <w:qFormat/>
    <w:rsid w:val="004C3A23"/>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033D24"/>
    <w:pPr>
      <w:ind w:left="480"/>
    </w:pPr>
  </w:style>
  <w:style w:type="character" w:customStyle="1" w:styleId="Odstavec1Char">
    <w:name w:val="Odstavec 1 Char"/>
    <w:basedOn w:val="ZPZkladChar"/>
    <w:link w:val="Odstavec1"/>
    <w:uiPriority w:val="9"/>
    <w:rsid w:val="00656B43"/>
    <w:rPr>
      <w:rFonts w:ascii="Cambria" w:hAnsi="Cambria"/>
      <w:sz w:val="24"/>
      <w:szCs w:val="24"/>
    </w:rPr>
  </w:style>
  <w:style w:type="character" w:customStyle="1" w:styleId="Pklad-nadpisChar">
    <w:name w:val="Příklad - nadpis Char"/>
    <w:basedOn w:val="Odstavec1Char"/>
    <w:link w:val="Pklad-nadpis"/>
    <w:uiPriority w:val="69"/>
    <w:rsid w:val="001B43CD"/>
    <w:rPr>
      <w:rFonts w:ascii="Arial" w:hAnsi="Arial" w:cs="Arial"/>
      <w:color w:val="0000DC"/>
      <w:sz w:val="24"/>
      <w:szCs w:val="24"/>
    </w:rPr>
  </w:style>
  <w:style w:type="paragraph" w:styleId="Bibliografie">
    <w:name w:val="Bibliography"/>
    <w:basedOn w:val="Odstavec1"/>
    <w:next w:val="Normln"/>
    <w:uiPriority w:val="37"/>
    <w:unhideWhenUsed/>
    <w:rsid w:val="0037037F"/>
    <w:pPr>
      <w:tabs>
        <w:tab w:val="left" w:pos="384"/>
      </w:tabs>
      <w:spacing w:after="240" w:line="240" w:lineRule="atLeast"/>
      <w:ind w:left="384" w:hanging="384"/>
      <w:jc w:val="left"/>
    </w:pPr>
  </w:style>
  <w:style w:type="character" w:customStyle="1" w:styleId="Pklad-textChar">
    <w:name w:val="Příklad - text Char"/>
    <w:basedOn w:val="Odstavec1Char"/>
    <w:link w:val="Pklad-text"/>
    <w:uiPriority w:val="70"/>
    <w:rsid w:val="001B43CD"/>
    <w:rPr>
      <w:rFonts w:ascii="Cambria" w:hAnsi="Cambria"/>
      <w:sz w:val="24"/>
      <w:szCs w:val="24"/>
    </w:rPr>
  </w:style>
  <w:style w:type="numbering" w:customStyle="1" w:styleId="Vcerovovseznam">
    <w:name w:val="Víceúrovňový seznam"/>
    <w:uiPriority w:val="99"/>
    <w:rsid w:val="00427DF1"/>
    <w:pPr>
      <w:numPr>
        <w:numId w:val="14"/>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alodstavceEN">
    <w:name w:val="Další odstavce EN"/>
    <w:basedOn w:val="Dalodstavce"/>
    <w:rsid w:val="002E2753"/>
    <w:rPr>
      <w:lang w:val="en-GB"/>
    </w:rPr>
  </w:style>
  <w:style w:type="paragraph" w:customStyle="1" w:styleId="Odstavec1EN">
    <w:name w:val="Odstavec 1 EN"/>
    <w:basedOn w:val="Odstavec1"/>
    <w:next w:val="DalodstavceEN"/>
    <w:rsid w:val="002E2753"/>
    <w:rPr>
      <w:lang w:val="en-GB"/>
    </w:rPr>
  </w:style>
  <w:style w:type="paragraph" w:customStyle="1" w:styleId="Titulektabulky">
    <w:name w:val="Titulek tabulky"/>
    <w:basedOn w:val="Titulek"/>
    <w:rsid w:val="00953CD9"/>
    <w:pPr>
      <w:keepNext/>
      <w:spacing w:before="240"/>
    </w:pPr>
  </w:style>
  <w:style w:type="paragraph" w:customStyle="1" w:styleId="Popisobrzku">
    <w:name w:val="Popis obrázku"/>
    <w:basedOn w:val="Odstavec1"/>
    <w:next w:val="Odstavec1"/>
    <w:rsid w:val="00655A3C"/>
    <w:pPr>
      <w:spacing w:after="240" w:line="260" w:lineRule="atLeast"/>
    </w:pPr>
    <w:rPr>
      <w:sz w:val="20"/>
      <w:szCs w:val="20"/>
      <w:lang w:eastAsia="sk-SK"/>
    </w:rPr>
  </w:style>
  <w:style w:type="paragraph" w:customStyle="1" w:styleId="Titulekpedpopisem">
    <w:name w:val="Titulek před popisem"/>
    <w:basedOn w:val="Titulek"/>
    <w:rsid w:val="00F97990"/>
    <w:pPr>
      <w:keepNext/>
      <w:spacing w:after="0"/>
    </w:pPr>
  </w:style>
  <w:style w:type="paragraph" w:customStyle="1" w:styleId="Zdrojobrzku">
    <w:name w:val="Zdroj obrázku"/>
    <w:basedOn w:val="Popisobrzku"/>
    <w:next w:val="Odstavec1"/>
    <w:rsid w:val="00130C24"/>
    <w:pPr>
      <w:spacing w:before="120"/>
      <w:jc w:val="left"/>
    </w:pPr>
    <w:rPr>
      <w:i/>
    </w:rPr>
  </w:style>
  <w:style w:type="paragraph" w:customStyle="1" w:styleId="Poezie">
    <w:name w:val="Poezie"/>
    <w:basedOn w:val="Citt"/>
    <w:link w:val="PoezieChar"/>
    <w:uiPriority w:val="32"/>
    <w:qFormat/>
    <w:rsid w:val="00BB15FA"/>
    <w:pPr>
      <w:ind w:left="958" w:right="958"/>
      <w:contextualSpacing w:val="0"/>
      <w:jc w:val="left"/>
    </w:pPr>
  </w:style>
  <w:style w:type="paragraph" w:customStyle="1" w:styleId="Kdprogramu">
    <w:name w:val="Kód programu"/>
    <w:basedOn w:val="Normln"/>
    <w:link w:val="KdprogramuChar"/>
    <w:uiPriority w:val="74"/>
    <w:qFormat/>
    <w:rsid w:val="0032701E"/>
    <w:pPr>
      <w:spacing w:before="240" w:after="240"/>
      <w:contextualSpacing/>
    </w:pPr>
    <w:rPr>
      <w:rFonts w:ascii="Courier New" w:hAnsi="Courier New" w:cs="Courier New"/>
      <w:noProof/>
      <w:sz w:val="22"/>
      <w:szCs w:val="22"/>
    </w:rPr>
  </w:style>
  <w:style w:type="character" w:customStyle="1" w:styleId="PoezieChar">
    <w:name w:val="Poezie Char"/>
    <w:basedOn w:val="CittChar"/>
    <w:link w:val="Poezie"/>
    <w:uiPriority w:val="32"/>
    <w:rsid w:val="00656B43"/>
    <w:rPr>
      <w:i/>
    </w:rPr>
  </w:style>
  <w:style w:type="character" w:customStyle="1" w:styleId="KdprogramuChar">
    <w:name w:val="Kód programu Char"/>
    <w:basedOn w:val="Standardnpsmoodstavce"/>
    <w:link w:val="Kdprogramu"/>
    <w:uiPriority w:val="74"/>
    <w:rsid w:val="0032701E"/>
    <w:rPr>
      <w:rFonts w:ascii="Courier New" w:hAnsi="Courier New" w:cs="Courier New"/>
      <w:noProof/>
      <w:sz w:val="22"/>
      <w:szCs w:val="22"/>
    </w:rPr>
  </w:style>
  <w:style w:type="paragraph" w:customStyle="1" w:styleId="7C5D38C841C7463A9DD7C17FE250AFA711">
    <w:name w:val="7C5D38C841C7463A9DD7C17FE250AFA711"/>
    <w:rsid w:val="00032EBD"/>
    <w:pPr>
      <w:keepNext/>
      <w:keepLines/>
      <w:pageBreakBefore/>
      <w:numPr>
        <w:numId w:val="24"/>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24"/>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Ptirovovsmenseznam">
    <w:name w:val="Pětiúrovňový smíšený seznam"/>
    <w:uiPriority w:val="99"/>
    <w:rsid w:val="00D716C2"/>
    <w:pPr>
      <w:numPr>
        <w:numId w:val="31"/>
      </w:numPr>
    </w:pPr>
  </w:style>
  <w:style w:type="numbering" w:customStyle="1" w:styleId="Decimlnslovn">
    <w:name w:val="Decimální číslování"/>
    <w:uiPriority w:val="99"/>
    <w:rsid w:val="00AB0BEE"/>
    <w:pPr>
      <w:numPr>
        <w:numId w:val="40"/>
      </w:numPr>
    </w:pPr>
  </w:style>
  <w:style w:type="paragraph" w:customStyle="1" w:styleId="inZPPodpisypublikace">
    <w:name w:val="inZP: Podpisy publikace"/>
    <w:basedOn w:val="inZPPodpisprohlen"/>
    <w:link w:val="inZPPodpisypublikaceChar"/>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Odstavec1"/>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 w:type="paragraph" w:customStyle="1" w:styleId="ZPNadpis1vodnnestr">
    <w:name w:val="ZP Nadpis 1 úvodní nestr"/>
    <w:basedOn w:val="ZPNadpisy1"/>
    <w:link w:val="ZPNadpis1vodnnestrChar"/>
    <w:rsid w:val="00F8131F"/>
    <w:pPr>
      <w:pageBreakBefore w:val="0"/>
      <w:spacing w:before="400"/>
    </w:pPr>
  </w:style>
  <w:style w:type="character" w:customStyle="1" w:styleId="ZPNadpisy1Char">
    <w:name w:val="ZP_Nadpisy 1 Char"/>
    <w:basedOn w:val="ZP-NadpisyzkladChar"/>
    <w:link w:val="ZPNadpisy1"/>
    <w:rsid w:val="00F8131F"/>
    <w:rPr>
      <w:rFonts w:ascii="Arial" w:hAnsi="Arial" w:cs="Arial"/>
      <w:b/>
      <w:bCs/>
      <w:color w:val="0000DC"/>
      <w:sz w:val="34"/>
      <w:szCs w:val="40"/>
    </w:rPr>
  </w:style>
  <w:style w:type="character" w:customStyle="1" w:styleId="ZPNadpis1vodnnestrChar">
    <w:name w:val="ZP Nadpis 1 úvodní nestr Char"/>
    <w:basedOn w:val="ZPNadpisy1Char"/>
    <w:link w:val="ZPNadpis1vodnnestr"/>
    <w:rsid w:val="00F8131F"/>
    <w:rPr>
      <w:rFonts w:ascii="Arial" w:hAnsi="Arial" w:cs="Arial"/>
      <w:b/>
      <w:bCs/>
      <w:color w:val="0000DC"/>
      <w:sz w:val="34"/>
      <w:szCs w:val="40"/>
    </w:rPr>
  </w:style>
  <w:style w:type="character" w:customStyle="1" w:styleId="normaltextrun">
    <w:name w:val="normaltextrun"/>
    <w:basedOn w:val="Standardnpsmoodstavce"/>
    <w:rsid w:val="00D70792"/>
  </w:style>
  <w:style w:type="character" w:styleId="Sledovanodkaz">
    <w:name w:val="FollowedHyperlink"/>
    <w:basedOn w:val="Standardnpsmoodstavce"/>
    <w:uiPriority w:val="99"/>
    <w:rsid w:val="00D728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56596">
      <w:bodyDiv w:val="1"/>
      <w:marLeft w:val="0"/>
      <w:marRight w:val="0"/>
      <w:marTop w:val="0"/>
      <w:marBottom w:val="0"/>
      <w:divBdr>
        <w:top w:val="none" w:sz="0" w:space="0" w:color="auto"/>
        <w:left w:val="none" w:sz="0" w:space="0" w:color="auto"/>
        <w:bottom w:val="none" w:sz="0" w:space="0" w:color="auto"/>
        <w:right w:val="none" w:sz="0" w:space="0" w:color="auto"/>
      </w:divBdr>
      <w:divsChild>
        <w:div w:id="1089038073">
          <w:marLeft w:val="0"/>
          <w:marRight w:val="0"/>
          <w:marTop w:val="0"/>
          <w:marBottom w:val="0"/>
          <w:divBdr>
            <w:top w:val="none" w:sz="0" w:space="0" w:color="auto"/>
            <w:left w:val="none" w:sz="0" w:space="0" w:color="auto"/>
            <w:bottom w:val="none" w:sz="0" w:space="0" w:color="auto"/>
            <w:right w:val="none" w:sz="0" w:space="0" w:color="auto"/>
          </w:divBdr>
        </w:div>
      </w:divsChild>
    </w:div>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13656104">
      <w:bodyDiv w:val="1"/>
      <w:marLeft w:val="0"/>
      <w:marRight w:val="0"/>
      <w:marTop w:val="0"/>
      <w:marBottom w:val="0"/>
      <w:divBdr>
        <w:top w:val="none" w:sz="0" w:space="0" w:color="auto"/>
        <w:left w:val="none" w:sz="0" w:space="0" w:color="auto"/>
        <w:bottom w:val="none" w:sz="0" w:space="0" w:color="auto"/>
        <w:right w:val="none" w:sz="0" w:space="0" w:color="auto"/>
      </w:divBdr>
      <w:divsChild>
        <w:div w:id="715661361">
          <w:marLeft w:val="0"/>
          <w:marRight w:val="0"/>
          <w:marTop w:val="0"/>
          <w:marBottom w:val="0"/>
          <w:divBdr>
            <w:top w:val="none" w:sz="0" w:space="0" w:color="auto"/>
            <w:left w:val="none" w:sz="0" w:space="0" w:color="auto"/>
            <w:bottom w:val="none" w:sz="0" w:space="0" w:color="auto"/>
            <w:right w:val="none" w:sz="0" w:space="0" w:color="auto"/>
          </w:divBdr>
        </w:div>
      </w:divsChild>
    </w:div>
    <w:div w:id="20865224">
      <w:bodyDiv w:val="1"/>
      <w:marLeft w:val="0"/>
      <w:marRight w:val="0"/>
      <w:marTop w:val="0"/>
      <w:marBottom w:val="0"/>
      <w:divBdr>
        <w:top w:val="none" w:sz="0" w:space="0" w:color="auto"/>
        <w:left w:val="none" w:sz="0" w:space="0" w:color="auto"/>
        <w:bottom w:val="none" w:sz="0" w:space="0" w:color="auto"/>
        <w:right w:val="none" w:sz="0" w:space="0" w:color="auto"/>
      </w:divBdr>
    </w:div>
    <w:div w:id="25177427">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27030238">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38558546">
      <w:bodyDiv w:val="1"/>
      <w:marLeft w:val="0"/>
      <w:marRight w:val="0"/>
      <w:marTop w:val="0"/>
      <w:marBottom w:val="0"/>
      <w:divBdr>
        <w:top w:val="none" w:sz="0" w:space="0" w:color="auto"/>
        <w:left w:val="none" w:sz="0" w:space="0" w:color="auto"/>
        <w:bottom w:val="none" w:sz="0" w:space="0" w:color="auto"/>
        <w:right w:val="none" w:sz="0" w:space="0" w:color="auto"/>
      </w:divBdr>
    </w:div>
    <w:div w:id="4476513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47607927">
      <w:bodyDiv w:val="1"/>
      <w:marLeft w:val="0"/>
      <w:marRight w:val="0"/>
      <w:marTop w:val="0"/>
      <w:marBottom w:val="0"/>
      <w:divBdr>
        <w:top w:val="none" w:sz="0" w:space="0" w:color="auto"/>
        <w:left w:val="none" w:sz="0" w:space="0" w:color="auto"/>
        <w:bottom w:val="none" w:sz="0" w:space="0" w:color="auto"/>
        <w:right w:val="none" w:sz="0" w:space="0" w:color="auto"/>
      </w:divBdr>
    </w:div>
    <w:div w:id="52312981">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57487037">
      <w:bodyDiv w:val="1"/>
      <w:marLeft w:val="0"/>
      <w:marRight w:val="0"/>
      <w:marTop w:val="0"/>
      <w:marBottom w:val="0"/>
      <w:divBdr>
        <w:top w:val="none" w:sz="0" w:space="0" w:color="auto"/>
        <w:left w:val="none" w:sz="0" w:space="0" w:color="auto"/>
        <w:bottom w:val="none" w:sz="0" w:space="0" w:color="auto"/>
        <w:right w:val="none" w:sz="0" w:space="0" w:color="auto"/>
      </w:divBdr>
    </w:div>
    <w:div w:id="75370999">
      <w:bodyDiv w:val="1"/>
      <w:marLeft w:val="0"/>
      <w:marRight w:val="0"/>
      <w:marTop w:val="0"/>
      <w:marBottom w:val="0"/>
      <w:divBdr>
        <w:top w:val="none" w:sz="0" w:space="0" w:color="auto"/>
        <w:left w:val="none" w:sz="0" w:space="0" w:color="auto"/>
        <w:bottom w:val="none" w:sz="0" w:space="0" w:color="auto"/>
        <w:right w:val="none" w:sz="0" w:space="0" w:color="auto"/>
      </w:divBdr>
    </w:div>
    <w:div w:id="79907414">
      <w:bodyDiv w:val="1"/>
      <w:marLeft w:val="0"/>
      <w:marRight w:val="0"/>
      <w:marTop w:val="0"/>
      <w:marBottom w:val="0"/>
      <w:divBdr>
        <w:top w:val="none" w:sz="0" w:space="0" w:color="auto"/>
        <w:left w:val="none" w:sz="0" w:space="0" w:color="auto"/>
        <w:bottom w:val="none" w:sz="0" w:space="0" w:color="auto"/>
        <w:right w:val="none" w:sz="0" w:space="0" w:color="auto"/>
      </w:divBdr>
    </w:div>
    <w:div w:id="85880683">
      <w:bodyDiv w:val="1"/>
      <w:marLeft w:val="0"/>
      <w:marRight w:val="0"/>
      <w:marTop w:val="0"/>
      <w:marBottom w:val="0"/>
      <w:divBdr>
        <w:top w:val="none" w:sz="0" w:space="0" w:color="auto"/>
        <w:left w:val="none" w:sz="0" w:space="0" w:color="auto"/>
        <w:bottom w:val="none" w:sz="0" w:space="0" w:color="auto"/>
        <w:right w:val="none" w:sz="0" w:space="0" w:color="auto"/>
      </w:divBdr>
    </w:div>
    <w:div w:id="88548518">
      <w:bodyDiv w:val="1"/>
      <w:marLeft w:val="0"/>
      <w:marRight w:val="0"/>
      <w:marTop w:val="0"/>
      <w:marBottom w:val="0"/>
      <w:divBdr>
        <w:top w:val="none" w:sz="0" w:space="0" w:color="auto"/>
        <w:left w:val="none" w:sz="0" w:space="0" w:color="auto"/>
        <w:bottom w:val="none" w:sz="0" w:space="0" w:color="auto"/>
        <w:right w:val="none" w:sz="0" w:space="0" w:color="auto"/>
      </w:divBdr>
      <w:divsChild>
        <w:div w:id="929462124">
          <w:marLeft w:val="0"/>
          <w:marRight w:val="0"/>
          <w:marTop w:val="0"/>
          <w:marBottom w:val="0"/>
          <w:divBdr>
            <w:top w:val="none" w:sz="0" w:space="0" w:color="auto"/>
            <w:left w:val="none" w:sz="0" w:space="0" w:color="auto"/>
            <w:bottom w:val="none" w:sz="0" w:space="0" w:color="auto"/>
            <w:right w:val="none" w:sz="0" w:space="0" w:color="auto"/>
          </w:divBdr>
        </w:div>
      </w:divsChild>
    </w:div>
    <w:div w:id="90206656">
      <w:bodyDiv w:val="1"/>
      <w:marLeft w:val="0"/>
      <w:marRight w:val="0"/>
      <w:marTop w:val="0"/>
      <w:marBottom w:val="0"/>
      <w:divBdr>
        <w:top w:val="none" w:sz="0" w:space="0" w:color="auto"/>
        <w:left w:val="none" w:sz="0" w:space="0" w:color="auto"/>
        <w:bottom w:val="none" w:sz="0" w:space="0" w:color="auto"/>
        <w:right w:val="none" w:sz="0" w:space="0" w:color="auto"/>
      </w:divBdr>
      <w:divsChild>
        <w:div w:id="1562597926">
          <w:marLeft w:val="0"/>
          <w:marRight w:val="0"/>
          <w:marTop w:val="0"/>
          <w:marBottom w:val="0"/>
          <w:divBdr>
            <w:top w:val="none" w:sz="0" w:space="0" w:color="auto"/>
            <w:left w:val="none" w:sz="0" w:space="0" w:color="auto"/>
            <w:bottom w:val="none" w:sz="0" w:space="0" w:color="auto"/>
            <w:right w:val="none" w:sz="0" w:space="0" w:color="auto"/>
          </w:divBdr>
        </w:div>
      </w:divsChild>
    </w:div>
    <w:div w:id="92164589">
      <w:bodyDiv w:val="1"/>
      <w:marLeft w:val="0"/>
      <w:marRight w:val="0"/>
      <w:marTop w:val="0"/>
      <w:marBottom w:val="0"/>
      <w:divBdr>
        <w:top w:val="none" w:sz="0" w:space="0" w:color="auto"/>
        <w:left w:val="none" w:sz="0" w:space="0" w:color="auto"/>
        <w:bottom w:val="none" w:sz="0" w:space="0" w:color="auto"/>
        <w:right w:val="none" w:sz="0" w:space="0" w:color="auto"/>
      </w:divBdr>
    </w:div>
    <w:div w:id="93020448">
      <w:bodyDiv w:val="1"/>
      <w:marLeft w:val="0"/>
      <w:marRight w:val="0"/>
      <w:marTop w:val="0"/>
      <w:marBottom w:val="0"/>
      <w:divBdr>
        <w:top w:val="none" w:sz="0" w:space="0" w:color="auto"/>
        <w:left w:val="none" w:sz="0" w:space="0" w:color="auto"/>
        <w:bottom w:val="none" w:sz="0" w:space="0" w:color="auto"/>
        <w:right w:val="none" w:sz="0" w:space="0" w:color="auto"/>
      </w:divBdr>
    </w:div>
    <w:div w:id="102071347">
      <w:bodyDiv w:val="1"/>
      <w:marLeft w:val="0"/>
      <w:marRight w:val="0"/>
      <w:marTop w:val="0"/>
      <w:marBottom w:val="0"/>
      <w:divBdr>
        <w:top w:val="none" w:sz="0" w:space="0" w:color="auto"/>
        <w:left w:val="none" w:sz="0" w:space="0" w:color="auto"/>
        <w:bottom w:val="none" w:sz="0" w:space="0" w:color="auto"/>
        <w:right w:val="none" w:sz="0" w:space="0" w:color="auto"/>
      </w:divBdr>
      <w:divsChild>
        <w:div w:id="765538724">
          <w:marLeft w:val="0"/>
          <w:marRight w:val="0"/>
          <w:marTop w:val="0"/>
          <w:marBottom w:val="0"/>
          <w:divBdr>
            <w:top w:val="none" w:sz="0" w:space="0" w:color="auto"/>
            <w:left w:val="none" w:sz="0" w:space="0" w:color="auto"/>
            <w:bottom w:val="none" w:sz="0" w:space="0" w:color="auto"/>
            <w:right w:val="none" w:sz="0" w:space="0" w:color="auto"/>
          </w:divBdr>
        </w:div>
      </w:divsChild>
    </w:div>
    <w:div w:id="105077050">
      <w:bodyDiv w:val="1"/>
      <w:marLeft w:val="0"/>
      <w:marRight w:val="0"/>
      <w:marTop w:val="0"/>
      <w:marBottom w:val="0"/>
      <w:divBdr>
        <w:top w:val="none" w:sz="0" w:space="0" w:color="auto"/>
        <w:left w:val="none" w:sz="0" w:space="0" w:color="auto"/>
        <w:bottom w:val="none" w:sz="0" w:space="0" w:color="auto"/>
        <w:right w:val="none" w:sz="0" w:space="0" w:color="auto"/>
      </w:divBdr>
    </w:div>
    <w:div w:id="105082983">
      <w:bodyDiv w:val="1"/>
      <w:marLeft w:val="0"/>
      <w:marRight w:val="0"/>
      <w:marTop w:val="0"/>
      <w:marBottom w:val="0"/>
      <w:divBdr>
        <w:top w:val="none" w:sz="0" w:space="0" w:color="auto"/>
        <w:left w:val="none" w:sz="0" w:space="0" w:color="auto"/>
        <w:bottom w:val="none" w:sz="0" w:space="0" w:color="auto"/>
        <w:right w:val="none" w:sz="0" w:space="0" w:color="auto"/>
      </w:divBdr>
    </w:div>
    <w:div w:id="115488252">
      <w:bodyDiv w:val="1"/>
      <w:marLeft w:val="0"/>
      <w:marRight w:val="0"/>
      <w:marTop w:val="0"/>
      <w:marBottom w:val="0"/>
      <w:divBdr>
        <w:top w:val="none" w:sz="0" w:space="0" w:color="auto"/>
        <w:left w:val="none" w:sz="0" w:space="0" w:color="auto"/>
        <w:bottom w:val="none" w:sz="0" w:space="0" w:color="auto"/>
        <w:right w:val="none" w:sz="0" w:space="0" w:color="auto"/>
      </w:divBdr>
    </w:div>
    <w:div w:id="116024899">
      <w:bodyDiv w:val="1"/>
      <w:marLeft w:val="0"/>
      <w:marRight w:val="0"/>
      <w:marTop w:val="0"/>
      <w:marBottom w:val="0"/>
      <w:divBdr>
        <w:top w:val="none" w:sz="0" w:space="0" w:color="auto"/>
        <w:left w:val="none" w:sz="0" w:space="0" w:color="auto"/>
        <w:bottom w:val="none" w:sz="0" w:space="0" w:color="auto"/>
        <w:right w:val="none" w:sz="0" w:space="0" w:color="auto"/>
      </w:divBdr>
      <w:divsChild>
        <w:div w:id="835072961">
          <w:marLeft w:val="0"/>
          <w:marRight w:val="0"/>
          <w:marTop w:val="0"/>
          <w:marBottom w:val="0"/>
          <w:divBdr>
            <w:top w:val="none" w:sz="0" w:space="0" w:color="auto"/>
            <w:left w:val="none" w:sz="0" w:space="0" w:color="auto"/>
            <w:bottom w:val="none" w:sz="0" w:space="0" w:color="auto"/>
            <w:right w:val="none" w:sz="0" w:space="0" w:color="auto"/>
          </w:divBdr>
        </w:div>
      </w:divsChild>
    </w:div>
    <w:div w:id="118376820">
      <w:bodyDiv w:val="1"/>
      <w:marLeft w:val="0"/>
      <w:marRight w:val="0"/>
      <w:marTop w:val="0"/>
      <w:marBottom w:val="0"/>
      <w:divBdr>
        <w:top w:val="none" w:sz="0" w:space="0" w:color="auto"/>
        <w:left w:val="none" w:sz="0" w:space="0" w:color="auto"/>
        <w:bottom w:val="none" w:sz="0" w:space="0" w:color="auto"/>
        <w:right w:val="none" w:sz="0" w:space="0" w:color="auto"/>
      </w:divBdr>
    </w:div>
    <w:div w:id="129589995">
      <w:bodyDiv w:val="1"/>
      <w:marLeft w:val="0"/>
      <w:marRight w:val="0"/>
      <w:marTop w:val="0"/>
      <w:marBottom w:val="0"/>
      <w:divBdr>
        <w:top w:val="none" w:sz="0" w:space="0" w:color="auto"/>
        <w:left w:val="none" w:sz="0" w:space="0" w:color="auto"/>
        <w:bottom w:val="none" w:sz="0" w:space="0" w:color="auto"/>
        <w:right w:val="none" w:sz="0" w:space="0" w:color="auto"/>
      </w:divBdr>
      <w:divsChild>
        <w:div w:id="532809512">
          <w:marLeft w:val="0"/>
          <w:marRight w:val="0"/>
          <w:marTop w:val="0"/>
          <w:marBottom w:val="0"/>
          <w:divBdr>
            <w:top w:val="none" w:sz="0" w:space="0" w:color="auto"/>
            <w:left w:val="none" w:sz="0" w:space="0" w:color="auto"/>
            <w:bottom w:val="none" w:sz="0" w:space="0" w:color="auto"/>
            <w:right w:val="none" w:sz="0" w:space="0" w:color="auto"/>
          </w:divBdr>
        </w:div>
      </w:divsChild>
    </w:div>
    <w:div w:id="131674643">
      <w:bodyDiv w:val="1"/>
      <w:marLeft w:val="0"/>
      <w:marRight w:val="0"/>
      <w:marTop w:val="0"/>
      <w:marBottom w:val="0"/>
      <w:divBdr>
        <w:top w:val="none" w:sz="0" w:space="0" w:color="auto"/>
        <w:left w:val="none" w:sz="0" w:space="0" w:color="auto"/>
        <w:bottom w:val="none" w:sz="0" w:space="0" w:color="auto"/>
        <w:right w:val="none" w:sz="0" w:space="0" w:color="auto"/>
      </w:divBdr>
    </w:div>
    <w:div w:id="133110772">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308500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2987367">
      <w:bodyDiv w:val="1"/>
      <w:marLeft w:val="0"/>
      <w:marRight w:val="0"/>
      <w:marTop w:val="0"/>
      <w:marBottom w:val="0"/>
      <w:divBdr>
        <w:top w:val="none" w:sz="0" w:space="0" w:color="auto"/>
        <w:left w:val="none" w:sz="0" w:space="0" w:color="auto"/>
        <w:bottom w:val="none" w:sz="0" w:space="0" w:color="auto"/>
        <w:right w:val="none" w:sz="0" w:space="0" w:color="auto"/>
      </w:divBdr>
      <w:divsChild>
        <w:div w:id="499007379">
          <w:marLeft w:val="0"/>
          <w:marRight w:val="0"/>
          <w:marTop w:val="0"/>
          <w:marBottom w:val="0"/>
          <w:divBdr>
            <w:top w:val="none" w:sz="0" w:space="0" w:color="auto"/>
            <w:left w:val="none" w:sz="0" w:space="0" w:color="auto"/>
            <w:bottom w:val="none" w:sz="0" w:space="0" w:color="auto"/>
            <w:right w:val="none" w:sz="0" w:space="0" w:color="auto"/>
          </w:divBdr>
        </w:div>
      </w:divsChild>
    </w:div>
    <w:div w:id="156115017">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59781297">
      <w:bodyDiv w:val="1"/>
      <w:marLeft w:val="0"/>
      <w:marRight w:val="0"/>
      <w:marTop w:val="0"/>
      <w:marBottom w:val="0"/>
      <w:divBdr>
        <w:top w:val="none" w:sz="0" w:space="0" w:color="auto"/>
        <w:left w:val="none" w:sz="0" w:space="0" w:color="auto"/>
        <w:bottom w:val="none" w:sz="0" w:space="0" w:color="auto"/>
        <w:right w:val="none" w:sz="0" w:space="0" w:color="auto"/>
      </w:divBdr>
    </w:div>
    <w:div w:id="161706971">
      <w:bodyDiv w:val="1"/>
      <w:marLeft w:val="0"/>
      <w:marRight w:val="0"/>
      <w:marTop w:val="0"/>
      <w:marBottom w:val="0"/>
      <w:divBdr>
        <w:top w:val="none" w:sz="0" w:space="0" w:color="auto"/>
        <w:left w:val="none" w:sz="0" w:space="0" w:color="auto"/>
        <w:bottom w:val="none" w:sz="0" w:space="0" w:color="auto"/>
        <w:right w:val="none" w:sz="0" w:space="0" w:color="auto"/>
      </w:divBdr>
    </w:div>
    <w:div w:id="177353146">
      <w:bodyDiv w:val="1"/>
      <w:marLeft w:val="0"/>
      <w:marRight w:val="0"/>
      <w:marTop w:val="0"/>
      <w:marBottom w:val="0"/>
      <w:divBdr>
        <w:top w:val="none" w:sz="0" w:space="0" w:color="auto"/>
        <w:left w:val="none" w:sz="0" w:space="0" w:color="auto"/>
        <w:bottom w:val="none" w:sz="0" w:space="0" w:color="auto"/>
        <w:right w:val="none" w:sz="0" w:space="0" w:color="auto"/>
      </w:divBdr>
      <w:divsChild>
        <w:div w:id="777144048">
          <w:marLeft w:val="0"/>
          <w:marRight w:val="0"/>
          <w:marTop w:val="0"/>
          <w:marBottom w:val="0"/>
          <w:divBdr>
            <w:top w:val="none" w:sz="0" w:space="0" w:color="auto"/>
            <w:left w:val="none" w:sz="0" w:space="0" w:color="auto"/>
            <w:bottom w:val="none" w:sz="0" w:space="0" w:color="auto"/>
            <w:right w:val="none" w:sz="0" w:space="0" w:color="auto"/>
          </w:divBdr>
        </w:div>
      </w:divsChild>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2518867">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192040901">
      <w:bodyDiv w:val="1"/>
      <w:marLeft w:val="0"/>
      <w:marRight w:val="0"/>
      <w:marTop w:val="0"/>
      <w:marBottom w:val="0"/>
      <w:divBdr>
        <w:top w:val="none" w:sz="0" w:space="0" w:color="auto"/>
        <w:left w:val="none" w:sz="0" w:space="0" w:color="auto"/>
        <w:bottom w:val="none" w:sz="0" w:space="0" w:color="auto"/>
        <w:right w:val="none" w:sz="0" w:space="0" w:color="auto"/>
      </w:divBdr>
      <w:divsChild>
        <w:div w:id="2018343988">
          <w:marLeft w:val="0"/>
          <w:marRight w:val="0"/>
          <w:marTop w:val="0"/>
          <w:marBottom w:val="0"/>
          <w:divBdr>
            <w:top w:val="none" w:sz="0" w:space="0" w:color="auto"/>
            <w:left w:val="none" w:sz="0" w:space="0" w:color="auto"/>
            <w:bottom w:val="none" w:sz="0" w:space="0" w:color="auto"/>
            <w:right w:val="none" w:sz="0" w:space="0" w:color="auto"/>
          </w:divBdr>
        </w:div>
      </w:divsChild>
    </w:div>
    <w:div w:id="200292822">
      <w:bodyDiv w:val="1"/>
      <w:marLeft w:val="0"/>
      <w:marRight w:val="0"/>
      <w:marTop w:val="0"/>
      <w:marBottom w:val="0"/>
      <w:divBdr>
        <w:top w:val="none" w:sz="0" w:space="0" w:color="auto"/>
        <w:left w:val="none" w:sz="0" w:space="0" w:color="auto"/>
        <w:bottom w:val="none" w:sz="0" w:space="0" w:color="auto"/>
        <w:right w:val="none" w:sz="0" w:space="0" w:color="auto"/>
      </w:divBdr>
      <w:divsChild>
        <w:div w:id="493841272">
          <w:marLeft w:val="0"/>
          <w:marRight w:val="0"/>
          <w:marTop w:val="0"/>
          <w:marBottom w:val="0"/>
          <w:divBdr>
            <w:top w:val="none" w:sz="0" w:space="0" w:color="auto"/>
            <w:left w:val="none" w:sz="0" w:space="0" w:color="auto"/>
            <w:bottom w:val="none" w:sz="0" w:space="0" w:color="auto"/>
            <w:right w:val="none" w:sz="0" w:space="0" w:color="auto"/>
          </w:divBdr>
        </w:div>
      </w:divsChild>
    </w:div>
    <w:div w:id="206454221">
      <w:bodyDiv w:val="1"/>
      <w:marLeft w:val="0"/>
      <w:marRight w:val="0"/>
      <w:marTop w:val="0"/>
      <w:marBottom w:val="0"/>
      <w:divBdr>
        <w:top w:val="none" w:sz="0" w:space="0" w:color="auto"/>
        <w:left w:val="none" w:sz="0" w:space="0" w:color="auto"/>
        <w:bottom w:val="none" w:sz="0" w:space="0" w:color="auto"/>
        <w:right w:val="none" w:sz="0" w:space="0" w:color="auto"/>
      </w:divBdr>
      <w:divsChild>
        <w:div w:id="1719429658">
          <w:marLeft w:val="0"/>
          <w:marRight w:val="0"/>
          <w:marTop w:val="0"/>
          <w:marBottom w:val="0"/>
          <w:divBdr>
            <w:top w:val="none" w:sz="0" w:space="0" w:color="auto"/>
            <w:left w:val="none" w:sz="0" w:space="0" w:color="auto"/>
            <w:bottom w:val="none" w:sz="0" w:space="0" w:color="auto"/>
            <w:right w:val="none" w:sz="0" w:space="0" w:color="auto"/>
          </w:divBdr>
        </w:div>
      </w:divsChild>
    </w:div>
    <w:div w:id="212615640">
      <w:bodyDiv w:val="1"/>
      <w:marLeft w:val="0"/>
      <w:marRight w:val="0"/>
      <w:marTop w:val="0"/>
      <w:marBottom w:val="0"/>
      <w:divBdr>
        <w:top w:val="none" w:sz="0" w:space="0" w:color="auto"/>
        <w:left w:val="none" w:sz="0" w:space="0" w:color="auto"/>
        <w:bottom w:val="none" w:sz="0" w:space="0" w:color="auto"/>
        <w:right w:val="none" w:sz="0" w:space="0" w:color="auto"/>
      </w:divBdr>
      <w:divsChild>
        <w:div w:id="609313642">
          <w:marLeft w:val="0"/>
          <w:marRight w:val="0"/>
          <w:marTop w:val="0"/>
          <w:marBottom w:val="0"/>
          <w:divBdr>
            <w:top w:val="none" w:sz="0" w:space="0" w:color="auto"/>
            <w:left w:val="none" w:sz="0" w:space="0" w:color="auto"/>
            <w:bottom w:val="none" w:sz="0" w:space="0" w:color="auto"/>
            <w:right w:val="none" w:sz="0" w:space="0" w:color="auto"/>
          </w:divBdr>
        </w:div>
      </w:divsChild>
    </w:div>
    <w:div w:id="227691672">
      <w:bodyDiv w:val="1"/>
      <w:marLeft w:val="0"/>
      <w:marRight w:val="0"/>
      <w:marTop w:val="0"/>
      <w:marBottom w:val="0"/>
      <w:divBdr>
        <w:top w:val="none" w:sz="0" w:space="0" w:color="auto"/>
        <w:left w:val="none" w:sz="0" w:space="0" w:color="auto"/>
        <w:bottom w:val="none" w:sz="0" w:space="0" w:color="auto"/>
        <w:right w:val="none" w:sz="0" w:space="0" w:color="auto"/>
      </w:divBdr>
      <w:divsChild>
        <w:div w:id="406802508">
          <w:marLeft w:val="0"/>
          <w:marRight w:val="0"/>
          <w:marTop w:val="0"/>
          <w:marBottom w:val="0"/>
          <w:divBdr>
            <w:top w:val="none" w:sz="0" w:space="0" w:color="auto"/>
            <w:left w:val="none" w:sz="0" w:space="0" w:color="auto"/>
            <w:bottom w:val="none" w:sz="0" w:space="0" w:color="auto"/>
            <w:right w:val="none" w:sz="0" w:space="0" w:color="auto"/>
          </w:divBdr>
        </w:div>
      </w:divsChild>
    </w:div>
    <w:div w:id="228460727">
      <w:bodyDiv w:val="1"/>
      <w:marLeft w:val="0"/>
      <w:marRight w:val="0"/>
      <w:marTop w:val="0"/>
      <w:marBottom w:val="0"/>
      <w:divBdr>
        <w:top w:val="none" w:sz="0" w:space="0" w:color="auto"/>
        <w:left w:val="none" w:sz="0" w:space="0" w:color="auto"/>
        <w:bottom w:val="none" w:sz="0" w:space="0" w:color="auto"/>
        <w:right w:val="none" w:sz="0" w:space="0" w:color="auto"/>
      </w:divBdr>
    </w:div>
    <w:div w:id="246698978">
      <w:bodyDiv w:val="1"/>
      <w:marLeft w:val="0"/>
      <w:marRight w:val="0"/>
      <w:marTop w:val="0"/>
      <w:marBottom w:val="0"/>
      <w:divBdr>
        <w:top w:val="none" w:sz="0" w:space="0" w:color="auto"/>
        <w:left w:val="none" w:sz="0" w:space="0" w:color="auto"/>
        <w:bottom w:val="none" w:sz="0" w:space="0" w:color="auto"/>
        <w:right w:val="none" w:sz="0" w:space="0" w:color="auto"/>
      </w:divBdr>
    </w:div>
    <w:div w:id="256140780">
      <w:bodyDiv w:val="1"/>
      <w:marLeft w:val="0"/>
      <w:marRight w:val="0"/>
      <w:marTop w:val="0"/>
      <w:marBottom w:val="0"/>
      <w:divBdr>
        <w:top w:val="none" w:sz="0" w:space="0" w:color="auto"/>
        <w:left w:val="none" w:sz="0" w:space="0" w:color="auto"/>
        <w:bottom w:val="none" w:sz="0" w:space="0" w:color="auto"/>
        <w:right w:val="none" w:sz="0" w:space="0" w:color="auto"/>
      </w:divBdr>
    </w:div>
    <w:div w:id="257451807">
      <w:bodyDiv w:val="1"/>
      <w:marLeft w:val="0"/>
      <w:marRight w:val="0"/>
      <w:marTop w:val="0"/>
      <w:marBottom w:val="0"/>
      <w:divBdr>
        <w:top w:val="none" w:sz="0" w:space="0" w:color="auto"/>
        <w:left w:val="none" w:sz="0" w:space="0" w:color="auto"/>
        <w:bottom w:val="none" w:sz="0" w:space="0" w:color="auto"/>
        <w:right w:val="none" w:sz="0" w:space="0" w:color="auto"/>
      </w:divBdr>
      <w:divsChild>
        <w:div w:id="1376613004">
          <w:marLeft w:val="0"/>
          <w:marRight w:val="0"/>
          <w:marTop w:val="0"/>
          <w:marBottom w:val="0"/>
          <w:divBdr>
            <w:top w:val="none" w:sz="0" w:space="0" w:color="auto"/>
            <w:left w:val="none" w:sz="0" w:space="0" w:color="auto"/>
            <w:bottom w:val="none" w:sz="0" w:space="0" w:color="auto"/>
            <w:right w:val="none" w:sz="0" w:space="0" w:color="auto"/>
          </w:divBdr>
        </w:div>
      </w:divsChild>
    </w:div>
    <w:div w:id="259333809">
      <w:bodyDiv w:val="1"/>
      <w:marLeft w:val="0"/>
      <w:marRight w:val="0"/>
      <w:marTop w:val="0"/>
      <w:marBottom w:val="0"/>
      <w:divBdr>
        <w:top w:val="none" w:sz="0" w:space="0" w:color="auto"/>
        <w:left w:val="none" w:sz="0" w:space="0" w:color="auto"/>
        <w:bottom w:val="none" w:sz="0" w:space="0" w:color="auto"/>
        <w:right w:val="none" w:sz="0" w:space="0" w:color="auto"/>
      </w:divBdr>
      <w:divsChild>
        <w:div w:id="1424956815">
          <w:marLeft w:val="0"/>
          <w:marRight w:val="0"/>
          <w:marTop w:val="0"/>
          <w:marBottom w:val="0"/>
          <w:divBdr>
            <w:top w:val="none" w:sz="0" w:space="0" w:color="auto"/>
            <w:left w:val="none" w:sz="0" w:space="0" w:color="auto"/>
            <w:bottom w:val="none" w:sz="0" w:space="0" w:color="auto"/>
            <w:right w:val="none" w:sz="0" w:space="0" w:color="auto"/>
          </w:divBdr>
        </w:div>
      </w:divsChild>
    </w:div>
    <w:div w:id="272596340">
      <w:bodyDiv w:val="1"/>
      <w:marLeft w:val="0"/>
      <w:marRight w:val="0"/>
      <w:marTop w:val="0"/>
      <w:marBottom w:val="0"/>
      <w:divBdr>
        <w:top w:val="none" w:sz="0" w:space="0" w:color="auto"/>
        <w:left w:val="none" w:sz="0" w:space="0" w:color="auto"/>
        <w:bottom w:val="none" w:sz="0" w:space="0" w:color="auto"/>
        <w:right w:val="none" w:sz="0" w:space="0" w:color="auto"/>
      </w:divBdr>
    </w:div>
    <w:div w:id="286090135">
      <w:bodyDiv w:val="1"/>
      <w:marLeft w:val="0"/>
      <w:marRight w:val="0"/>
      <w:marTop w:val="0"/>
      <w:marBottom w:val="0"/>
      <w:divBdr>
        <w:top w:val="none" w:sz="0" w:space="0" w:color="auto"/>
        <w:left w:val="none" w:sz="0" w:space="0" w:color="auto"/>
        <w:bottom w:val="none" w:sz="0" w:space="0" w:color="auto"/>
        <w:right w:val="none" w:sz="0" w:space="0" w:color="auto"/>
      </w:divBdr>
    </w:div>
    <w:div w:id="290791774">
      <w:bodyDiv w:val="1"/>
      <w:marLeft w:val="0"/>
      <w:marRight w:val="0"/>
      <w:marTop w:val="0"/>
      <w:marBottom w:val="0"/>
      <w:divBdr>
        <w:top w:val="none" w:sz="0" w:space="0" w:color="auto"/>
        <w:left w:val="none" w:sz="0" w:space="0" w:color="auto"/>
        <w:bottom w:val="none" w:sz="0" w:space="0" w:color="auto"/>
        <w:right w:val="none" w:sz="0" w:space="0" w:color="auto"/>
      </w:divBdr>
      <w:divsChild>
        <w:div w:id="2069644233">
          <w:marLeft w:val="0"/>
          <w:marRight w:val="0"/>
          <w:marTop w:val="0"/>
          <w:marBottom w:val="0"/>
          <w:divBdr>
            <w:top w:val="none" w:sz="0" w:space="0" w:color="auto"/>
            <w:left w:val="none" w:sz="0" w:space="0" w:color="auto"/>
            <w:bottom w:val="none" w:sz="0" w:space="0" w:color="auto"/>
            <w:right w:val="none" w:sz="0" w:space="0" w:color="auto"/>
          </w:divBdr>
        </w:div>
      </w:divsChild>
    </w:div>
    <w:div w:id="301690880">
      <w:bodyDiv w:val="1"/>
      <w:marLeft w:val="0"/>
      <w:marRight w:val="0"/>
      <w:marTop w:val="0"/>
      <w:marBottom w:val="0"/>
      <w:divBdr>
        <w:top w:val="none" w:sz="0" w:space="0" w:color="auto"/>
        <w:left w:val="none" w:sz="0" w:space="0" w:color="auto"/>
        <w:bottom w:val="none" w:sz="0" w:space="0" w:color="auto"/>
        <w:right w:val="none" w:sz="0" w:space="0" w:color="auto"/>
      </w:divBdr>
      <w:divsChild>
        <w:div w:id="128667687">
          <w:marLeft w:val="0"/>
          <w:marRight w:val="0"/>
          <w:marTop w:val="0"/>
          <w:marBottom w:val="0"/>
          <w:divBdr>
            <w:top w:val="none" w:sz="0" w:space="0" w:color="auto"/>
            <w:left w:val="none" w:sz="0" w:space="0" w:color="auto"/>
            <w:bottom w:val="none" w:sz="0" w:space="0" w:color="auto"/>
            <w:right w:val="none" w:sz="0" w:space="0" w:color="auto"/>
          </w:divBdr>
        </w:div>
      </w:divsChild>
    </w:div>
    <w:div w:id="309748724">
      <w:bodyDiv w:val="1"/>
      <w:marLeft w:val="0"/>
      <w:marRight w:val="0"/>
      <w:marTop w:val="0"/>
      <w:marBottom w:val="0"/>
      <w:divBdr>
        <w:top w:val="none" w:sz="0" w:space="0" w:color="auto"/>
        <w:left w:val="none" w:sz="0" w:space="0" w:color="auto"/>
        <w:bottom w:val="none" w:sz="0" w:space="0" w:color="auto"/>
        <w:right w:val="none" w:sz="0" w:space="0" w:color="auto"/>
      </w:divBdr>
      <w:divsChild>
        <w:div w:id="414547700">
          <w:marLeft w:val="0"/>
          <w:marRight w:val="0"/>
          <w:marTop w:val="0"/>
          <w:marBottom w:val="0"/>
          <w:divBdr>
            <w:top w:val="none" w:sz="0" w:space="0" w:color="auto"/>
            <w:left w:val="none" w:sz="0" w:space="0" w:color="auto"/>
            <w:bottom w:val="none" w:sz="0" w:space="0" w:color="auto"/>
            <w:right w:val="none" w:sz="0" w:space="0" w:color="auto"/>
          </w:divBdr>
        </w:div>
      </w:divsChild>
    </w:div>
    <w:div w:id="315844522">
      <w:bodyDiv w:val="1"/>
      <w:marLeft w:val="0"/>
      <w:marRight w:val="0"/>
      <w:marTop w:val="0"/>
      <w:marBottom w:val="0"/>
      <w:divBdr>
        <w:top w:val="none" w:sz="0" w:space="0" w:color="auto"/>
        <w:left w:val="none" w:sz="0" w:space="0" w:color="auto"/>
        <w:bottom w:val="none" w:sz="0" w:space="0" w:color="auto"/>
        <w:right w:val="none" w:sz="0" w:space="0" w:color="auto"/>
      </w:divBdr>
      <w:divsChild>
        <w:div w:id="1339044471">
          <w:marLeft w:val="0"/>
          <w:marRight w:val="0"/>
          <w:marTop w:val="0"/>
          <w:marBottom w:val="0"/>
          <w:divBdr>
            <w:top w:val="none" w:sz="0" w:space="0" w:color="auto"/>
            <w:left w:val="none" w:sz="0" w:space="0" w:color="auto"/>
            <w:bottom w:val="none" w:sz="0" w:space="0" w:color="auto"/>
            <w:right w:val="none" w:sz="0" w:space="0" w:color="auto"/>
          </w:divBdr>
        </w:div>
      </w:divsChild>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18853554">
      <w:bodyDiv w:val="1"/>
      <w:marLeft w:val="0"/>
      <w:marRight w:val="0"/>
      <w:marTop w:val="0"/>
      <w:marBottom w:val="0"/>
      <w:divBdr>
        <w:top w:val="none" w:sz="0" w:space="0" w:color="auto"/>
        <w:left w:val="none" w:sz="0" w:space="0" w:color="auto"/>
        <w:bottom w:val="none" w:sz="0" w:space="0" w:color="auto"/>
        <w:right w:val="none" w:sz="0" w:space="0" w:color="auto"/>
      </w:divBdr>
      <w:divsChild>
        <w:div w:id="2026395214">
          <w:marLeft w:val="0"/>
          <w:marRight w:val="0"/>
          <w:marTop w:val="0"/>
          <w:marBottom w:val="0"/>
          <w:divBdr>
            <w:top w:val="none" w:sz="0" w:space="0" w:color="auto"/>
            <w:left w:val="none" w:sz="0" w:space="0" w:color="auto"/>
            <w:bottom w:val="none" w:sz="0" w:space="0" w:color="auto"/>
            <w:right w:val="none" w:sz="0" w:space="0" w:color="auto"/>
          </w:divBdr>
        </w:div>
      </w:divsChild>
    </w:div>
    <w:div w:id="320352123">
      <w:bodyDiv w:val="1"/>
      <w:marLeft w:val="0"/>
      <w:marRight w:val="0"/>
      <w:marTop w:val="0"/>
      <w:marBottom w:val="0"/>
      <w:divBdr>
        <w:top w:val="none" w:sz="0" w:space="0" w:color="auto"/>
        <w:left w:val="none" w:sz="0" w:space="0" w:color="auto"/>
        <w:bottom w:val="none" w:sz="0" w:space="0" w:color="auto"/>
        <w:right w:val="none" w:sz="0" w:space="0" w:color="auto"/>
      </w:divBdr>
      <w:divsChild>
        <w:div w:id="1679887575">
          <w:marLeft w:val="0"/>
          <w:marRight w:val="0"/>
          <w:marTop w:val="0"/>
          <w:marBottom w:val="0"/>
          <w:divBdr>
            <w:top w:val="none" w:sz="0" w:space="0" w:color="auto"/>
            <w:left w:val="none" w:sz="0" w:space="0" w:color="auto"/>
            <w:bottom w:val="none" w:sz="0" w:space="0" w:color="auto"/>
            <w:right w:val="none" w:sz="0" w:space="0" w:color="auto"/>
          </w:divBdr>
        </w:div>
      </w:divsChild>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38432481">
      <w:bodyDiv w:val="1"/>
      <w:marLeft w:val="0"/>
      <w:marRight w:val="0"/>
      <w:marTop w:val="0"/>
      <w:marBottom w:val="0"/>
      <w:divBdr>
        <w:top w:val="none" w:sz="0" w:space="0" w:color="auto"/>
        <w:left w:val="none" w:sz="0" w:space="0" w:color="auto"/>
        <w:bottom w:val="none" w:sz="0" w:space="0" w:color="auto"/>
        <w:right w:val="none" w:sz="0" w:space="0" w:color="auto"/>
      </w:divBdr>
    </w:div>
    <w:div w:id="353387644">
      <w:bodyDiv w:val="1"/>
      <w:marLeft w:val="0"/>
      <w:marRight w:val="0"/>
      <w:marTop w:val="0"/>
      <w:marBottom w:val="0"/>
      <w:divBdr>
        <w:top w:val="none" w:sz="0" w:space="0" w:color="auto"/>
        <w:left w:val="none" w:sz="0" w:space="0" w:color="auto"/>
        <w:bottom w:val="none" w:sz="0" w:space="0" w:color="auto"/>
        <w:right w:val="none" w:sz="0" w:space="0" w:color="auto"/>
      </w:divBdr>
    </w:div>
    <w:div w:id="360398834">
      <w:bodyDiv w:val="1"/>
      <w:marLeft w:val="0"/>
      <w:marRight w:val="0"/>
      <w:marTop w:val="0"/>
      <w:marBottom w:val="0"/>
      <w:divBdr>
        <w:top w:val="none" w:sz="0" w:space="0" w:color="auto"/>
        <w:left w:val="none" w:sz="0" w:space="0" w:color="auto"/>
        <w:bottom w:val="none" w:sz="0" w:space="0" w:color="auto"/>
        <w:right w:val="none" w:sz="0" w:space="0" w:color="auto"/>
      </w:divBdr>
    </w:div>
    <w:div w:id="360516350">
      <w:bodyDiv w:val="1"/>
      <w:marLeft w:val="0"/>
      <w:marRight w:val="0"/>
      <w:marTop w:val="0"/>
      <w:marBottom w:val="0"/>
      <w:divBdr>
        <w:top w:val="none" w:sz="0" w:space="0" w:color="auto"/>
        <w:left w:val="none" w:sz="0" w:space="0" w:color="auto"/>
        <w:bottom w:val="none" w:sz="0" w:space="0" w:color="auto"/>
        <w:right w:val="none" w:sz="0" w:space="0" w:color="auto"/>
      </w:divBdr>
      <w:divsChild>
        <w:div w:id="100925814">
          <w:marLeft w:val="0"/>
          <w:marRight w:val="0"/>
          <w:marTop w:val="0"/>
          <w:marBottom w:val="0"/>
          <w:divBdr>
            <w:top w:val="none" w:sz="0" w:space="0" w:color="auto"/>
            <w:left w:val="none" w:sz="0" w:space="0" w:color="auto"/>
            <w:bottom w:val="none" w:sz="0" w:space="0" w:color="auto"/>
            <w:right w:val="none" w:sz="0" w:space="0" w:color="auto"/>
          </w:divBdr>
        </w:div>
      </w:divsChild>
    </w:div>
    <w:div w:id="366837498">
      <w:bodyDiv w:val="1"/>
      <w:marLeft w:val="0"/>
      <w:marRight w:val="0"/>
      <w:marTop w:val="0"/>
      <w:marBottom w:val="0"/>
      <w:divBdr>
        <w:top w:val="none" w:sz="0" w:space="0" w:color="auto"/>
        <w:left w:val="none" w:sz="0" w:space="0" w:color="auto"/>
        <w:bottom w:val="none" w:sz="0" w:space="0" w:color="auto"/>
        <w:right w:val="none" w:sz="0" w:space="0" w:color="auto"/>
      </w:divBdr>
      <w:divsChild>
        <w:div w:id="177353549">
          <w:marLeft w:val="0"/>
          <w:marRight w:val="0"/>
          <w:marTop w:val="0"/>
          <w:marBottom w:val="0"/>
          <w:divBdr>
            <w:top w:val="none" w:sz="0" w:space="0" w:color="auto"/>
            <w:left w:val="none" w:sz="0" w:space="0" w:color="auto"/>
            <w:bottom w:val="none" w:sz="0" w:space="0" w:color="auto"/>
            <w:right w:val="none" w:sz="0" w:space="0" w:color="auto"/>
          </w:divBdr>
        </w:div>
      </w:divsChild>
    </w:div>
    <w:div w:id="370501085">
      <w:bodyDiv w:val="1"/>
      <w:marLeft w:val="0"/>
      <w:marRight w:val="0"/>
      <w:marTop w:val="0"/>
      <w:marBottom w:val="0"/>
      <w:divBdr>
        <w:top w:val="none" w:sz="0" w:space="0" w:color="auto"/>
        <w:left w:val="none" w:sz="0" w:space="0" w:color="auto"/>
        <w:bottom w:val="none" w:sz="0" w:space="0" w:color="auto"/>
        <w:right w:val="none" w:sz="0" w:space="0" w:color="auto"/>
      </w:divBdr>
    </w:div>
    <w:div w:id="376784585">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81491286">
      <w:bodyDiv w:val="1"/>
      <w:marLeft w:val="0"/>
      <w:marRight w:val="0"/>
      <w:marTop w:val="0"/>
      <w:marBottom w:val="0"/>
      <w:divBdr>
        <w:top w:val="none" w:sz="0" w:space="0" w:color="auto"/>
        <w:left w:val="none" w:sz="0" w:space="0" w:color="auto"/>
        <w:bottom w:val="none" w:sz="0" w:space="0" w:color="auto"/>
        <w:right w:val="none" w:sz="0" w:space="0" w:color="auto"/>
      </w:divBdr>
      <w:divsChild>
        <w:div w:id="1826120958">
          <w:marLeft w:val="0"/>
          <w:marRight w:val="0"/>
          <w:marTop w:val="0"/>
          <w:marBottom w:val="0"/>
          <w:divBdr>
            <w:top w:val="none" w:sz="0" w:space="0" w:color="auto"/>
            <w:left w:val="none" w:sz="0" w:space="0" w:color="auto"/>
            <w:bottom w:val="none" w:sz="0" w:space="0" w:color="auto"/>
            <w:right w:val="none" w:sz="0" w:space="0" w:color="auto"/>
          </w:divBdr>
        </w:div>
      </w:divsChild>
    </w:div>
    <w:div w:id="389118126">
      <w:bodyDiv w:val="1"/>
      <w:marLeft w:val="0"/>
      <w:marRight w:val="0"/>
      <w:marTop w:val="0"/>
      <w:marBottom w:val="0"/>
      <w:divBdr>
        <w:top w:val="none" w:sz="0" w:space="0" w:color="auto"/>
        <w:left w:val="none" w:sz="0" w:space="0" w:color="auto"/>
        <w:bottom w:val="none" w:sz="0" w:space="0" w:color="auto"/>
        <w:right w:val="none" w:sz="0" w:space="0" w:color="auto"/>
      </w:divBdr>
      <w:divsChild>
        <w:div w:id="117453921">
          <w:marLeft w:val="0"/>
          <w:marRight w:val="0"/>
          <w:marTop w:val="0"/>
          <w:marBottom w:val="0"/>
          <w:divBdr>
            <w:top w:val="none" w:sz="0" w:space="0" w:color="auto"/>
            <w:left w:val="none" w:sz="0" w:space="0" w:color="auto"/>
            <w:bottom w:val="none" w:sz="0" w:space="0" w:color="auto"/>
            <w:right w:val="none" w:sz="0" w:space="0" w:color="auto"/>
          </w:divBdr>
        </w:div>
      </w:divsChild>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04035152">
      <w:bodyDiv w:val="1"/>
      <w:marLeft w:val="0"/>
      <w:marRight w:val="0"/>
      <w:marTop w:val="0"/>
      <w:marBottom w:val="0"/>
      <w:divBdr>
        <w:top w:val="none" w:sz="0" w:space="0" w:color="auto"/>
        <w:left w:val="none" w:sz="0" w:space="0" w:color="auto"/>
        <w:bottom w:val="none" w:sz="0" w:space="0" w:color="auto"/>
        <w:right w:val="none" w:sz="0" w:space="0" w:color="auto"/>
      </w:divBdr>
      <w:divsChild>
        <w:div w:id="349335947">
          <w:marLeft w:val="0"/>
          <w:marRight w:val="0"/>
          <w:marTop w:val="0"/>
          <w:marBottom w:val="0"/>
          <w:divBdr>
            <w:top w:val="none" w:sz="0" w:space="0" w:color="auto"/>
            <w:left w:val="none" w:sz="0" w:space="0" w:color="auto"/>
            <w:bottom w:val="none" w:sz="0" w:space="0" w:color="auto"/>
            <w:right w:val="none" w:sz="0" w:space="0" w:color="auto"/>
          </w:divBdr>
        </w:div>
      </w:divsChild>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25928972">
      <w:bodyDiv w:val="1"/>
      <w:marLeft w:val="0"/>
      <w:marRight w:val="0"/>
      <w:marTop w:val="0"/>
      <w:marBottom w:val="0"/>
      <w:divBdr>
        <w:top w:val="none" w:sz="0" w:space="0" w:color="auto"/>
        <w:left w:val="none" w:sz="0" w:space="0" w:color="auto"/>
        <w:bottom w:val="none" w:sz="0" w:space="0" w:color="auto"/>
        <w:right w:val="none" w:sz="0" w:space="0" w:color="auto"/>
      </w:divBdr>
      <w:divsChild>
        <w:div w:id="926227382">
          <w:marLeft w:val="0"/>
          <w:marRight w:val="0"/>
          <w:marTop w:val="0"/>
          <w:marBottom w:val="0"/>
          <w:divBdr>
            <w:top w:val="none" w:sz="0" w:space="0" w:color="auto"/>
            <w:left w:val="none" w:sz="0" w:space="0" w:color="auto"/>
            <w:bottom w:val="none" w:sz="0" w:space="0" w:color="auto"/>
            <w:right w:val="none" w:sz="0" w:space="0" w:color="auto"/>
          </w:divBdr>
        </w:div>
      </w:divsChild>
    </w:div>
    <w:div w:id="428892518">
      <w:bodyDiv w:val="1"/>
      <w:marLeft w:val="0"/>
      <w:marRight w:val="0"/>
      <w:marTop w:val="0"/>
      <w:marBottom w:val="0"/>
      <w:divBdr>
        <w:top w:val="none" w:sz="0" w:space="0" w:color="auto"/>
        <w:left w:val="none" w:sz="0" w:space="0" w:color="auto"/>
        <w:bottom w:val="none" w:sz="0" w:space="0" w:color="auto"/>
        <w:right w:val="none" w:sz="0" w:space="0" w:color="auto"/>
      </w:divBdr>
    </w:div>
    <w:div w:id="443425027">
      <w:bodyDiv w:val="1"/>
      <w:marLeft w:val="0"/>
      <w:marRight w:val="0"/>
      <w:marTop w:val="0"/>
      <w:marBottom w:val="0"/>
      <w:divBdr>
        <w:top w:val="none" w:sz="0" w:space="0" w:color="auto"/>
        <w:left w:val="none" w:sz="0" w:space="0" w:color="auto"/>
        <w:bottom w:val="none" w:sz="0" w:space="0" w:color="auto"/>
        <w:right w:val="none" w:sz="0" w:space="0" w:color="auto"/>
      </w:divBdr>
    </w:div>
    <w:div w:id="446312047">
      <w:bodyDiv w:val="1"/>
      <w:marLeft w:val="0"/>
      <w:marRight w:val="0"/>
      <w:marTop w:val="0"/>
      <w:marBottom w:val="0"/>
      <w:divBdr>
        <w:top w:val="none" w:sz="0" w:space="0" w:color="auto"/>
        <w:left w:val="none" w:sz="0" w:space="0" w:color="auto"/>
        <w:bottom w:val="none" w:sz="0" w:space="0" w:color="auto"/>
        <w:right w:val="none" w:sz="0" w:space="0" w:color="auto"/>
      </w:divBdr>
      <w:divsChild>
        <w:div w:id="303896101">
          <w:marLeft w:val="0"/>
          <w:marRight w:val="0"/>
          <w:marTop w:val="0"/>
          <w:marBottom w:val="0"/>
          <w:divBdr>
            <w:top w:val="none" w:sz="0" w:space="0" w:color="auto"/>
            <w:left w:val="none" w:sz="0" w:space="0" w:color="auto"/>
            <w:bottom w:val="none" w:sz="0" w:space="0" w:color="auto"/>
            <w:right w:val="none" w:sz="0" w:space="0" w:color="auto"/>
          </w:divBdr>
        </w:div>
      </w:divsChild>
    </w:div>
    <w:div w:id="464472963">
      <w:bodyDiv w:val="1"/>
      <w:marLeft w:val="0"/>
      <w:marRight w:val="0"/>
      <w:marTop w:val="0"/>
      <w:marBottom w:val="0"/>
      <w:divBdr>
        <w:top w:val="none" w:sz="0" w:space="0" w:color="auto"/>
        <w:left w:val="none" w:sz="0" w:space="0" w:color="auto"/>
        <w:bottom w:val="none" w:sz="0" w:space="0" w:color="auto"/>
        <w:right w:val="none" w:sz="0" w:space="0" w:color="auto"/>
      </w:divBdr>
      <w:divsChild>
        <w:div w:id="1262301672">
          <w:marLeft w:val="0"/>
          <w:marRight w:val="0"/>
          <w:marTop w:val="0"/>
          <w:marBottom w:val="0"/>
          <w:divBdr>
            <w:top w:val="none" w:sz="0" w:space="0" w:color="auto"/>
            <w:left w:val="none" w:sz="0" w:space="0" w:color="auto"/>
            <w:bottom w:val="none" w:sz="0" w:space="0" w:color="auto"/>
            <w:right w:val="none" w:sz="0" w:space="0" w:color="auto"/>
          </w:divBdr>
        </w:div>
      </w:divsChild>
    </w:div>
    <w:div w:id="465053703">
      <w:bodyDiv w:val="1"/>
      <w:marLeft w:val="0"/>
      <w:marRight w:val="0"/>
      <w:marTop w:val="0"/>
      <w:marBottom w:val="0"/>
      <w:divBdr>
        <w:top w:val="none" w:sz="0" w:space="0" w:color="auto"/>
        <w:left w:val="none" w:sz="0" w:space="0" w:color="auto"/>
        <w:bottom w:val="none" w:sz="0" w:space="0" w:color="auto"/>
        <w:right w:val="none" w:sz="0" w:space="0" w:color="auto"/>
      </w:divBdr>
    </w:div>
    <w:div w:id="469203135">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06947202">
      <w:bodyDiv w:val="1"/>
      <w:marLeft w:val="0"/>
      <w:marRight w:val="0"/>
      <w:marTop w:val="0"/>
      <w:marBottom w:val="0"/>
      <w:divBdr>
        <w:top w:val="none" w:sz="0" w:space="0" w:color="auto"/>
        <w:left w:val="none" w:sz="0" w:space="0" w:color="auto"/>
        <w:bottom w:val="none" w:sz="0" w:space="0" w:color="auto"/>
        <w:right w:val="none" w:sz="0" w:space="0" w:color="auto"/>
      </w:divBdr>
      <w:divsChild>
        <w:div w:id="2039819401">
          <w:marLeft w:val="0"/>
          <w:marRight w:val="0"/>
          <w:marTop w:val="0"/>
          <w:marBottom w:val="0"/>
          <w:divBdr>
            <w:top w:val="none" w:sz="0" w:space="0" w:color="auto"/>
            <w:left w:val="none" w:sz="0" w:space="0" w:color="auto"/>
            <w:bottom w:val="none" w:sz="0" w:space="0" w:color="auto"/>
            <w:right w:val="none" w:sz="0" w:space="0" w:color="auto"/>
          </w:divBdr>
        </w:div>
      </w:divsChild>
    </w:div>
    <w:div w:id="519201209">
      <w:bodyDiv w:val="1"/>
      <w:marLeft w:val="0"/>
      <w:marRight w:val="0"/>
      <w:marTop w:val="0"/>
      <w:marBottom w:val="0"/>
      <w:divBdr>
        <w:top w:val="none" w:sz="0" w:space="0" w:color="auto"/>
        <w:left w:val="none" w:sz="0" w:space="0" w:color="auto"/>
        <w:bottom w:val="none" w:sz="0" w:space="0" w:color="auto"/>
        <w:right w:val="none" w:sz="0" w:space="0" w:color="auto"/>
      </w:divBdr>
    </w:div>
    <w:div w:id="521941529">
      <w:bodyDiv w:val="1"/>
      <w:marLeft w:val="0"/>
      <w:marRight w:val="0"/>
      <w:marTop w:val="0"/>
      <w:marBottom w:val="0"/>
      <w:divBdr>
        <w:top w:val="none" w:sz="0" w:space="0" w:color="auto"/>
        <w:left w:val="none" w:sz="0" w:space="0" w:color="auto"/>
        <w:bottom w:val="none" w:sz="0" w:space="0" w:color="auto"/>
        <w:right w:val="none" w:sz="0" w:space="0" w:color="auto"/>
      </w:divBdr>
    </w:div>
    <w:div w:id="525563967">
      <w:bodyDiv w:val="1"/>
      <w:marLeft w:val="0"/>
      <w:marRight w:val="0"/>
      <w:marTop w:val="0"/>
      <w:marBottom w:val="0"/>
      <w:divBdr>
        <w:top w:val="none" w:sz="0" w:space="0" w:color="auto"/>
        <w:left w:val="none" w:sz="0" w:space="0" w:color="auto"/>
        <w:bottom w:val="none" w:sz="0" w:space="0" w:color="auto"/>
        <w:right w:val="none" w:sz="0" w:space="0" w:color="auto"/>
      </w:divBdr>
      <w:divsChild>
        <w:div w:id="1945764892">
          <w:marLeft w:val="0"/>
          <w:marRight w:val="0"/>
          <w:marTop w:val="0"/>
          <w:marBottom w:val="0"/>
          <w:divBdr>
            <w:top w:val="none" w:sz="0" w:space="0" w:color="auto"/>
            <w:left w:val="none" w:sz="0" w:space="0" w:color="auto"/>
            <w:bottom w:val="none" w:sz="0" w:space="0" w:color="auto"/>
            <w:right w:val="none" w:sz="0" w:space="0" w:color="auto"/>
          </w:divBdr>
        </w:div>
      </w:divsChild>
    </w:div>
    <w:div w:id="527379534">
      <w:bodyDiv w:val="1"/>
      <w:marLeft w:val="0"/>
      <w:marRight w:val="0"/>
      <w:marTop w:val="0"/>
      <w:marBottom w:val="0"/>
      <w:divBdr>
        <w:top w:val="none" w:sz="0" w:space="0" w:color="auto"/>
        <w:left w:val="none" w:sz="0" w:space="0" w:color="auto"/>
        <w:bottom w:val="none" w:sz="0" w:space="0" w:color="auto"/>
        <w:right w:val="none" w:sz="0" w:space="0" w:color="auto"/>
      </w:divBdr>
      <w:divsChild>
        <w:div w:id="1099331867">
          <w:marLeft w:val="0"/>
          <w:marRight w:val="0"/>
          <w:marTop w:val="0"/>
          <w:marBottom w:val="0"/>
          <w:divBdr>
            <w:top w:val="none" w:sz="0" w:space="0" w:color="auto"/>
            <w:left w:val="none" w:sz="0" w:space="0" w:color="auto"/>
            <w:bottom w:val="none" w:sz="0" w:space="0" w:color="auto"/>
            <w:right w:val="none" w:sz="0" w:space="0" w:color="auto"/>
          </w:divBdr>
        </w:div>
      </w:divsChild>
    </w:div>
    <w:div w:id="532234810">
      <w:bodyDiv w:val="1"/>
      <w:marLeft w:val="0"/>
      <w:marRight w:val="0"/>
      <w:marTop w:val="0"/>
      <w:marBottom w:val="0"/>
      <w:divBdr>
        <w:top w:val="none" w:sz="0" w:space="0" w:color="auto"/>
        <w:left w:val="none" w:sz="0" w:space="0" w:color="auto"/>
        <w:bottom w:val="none" w:sz="0" w:space="0" w:color="auto"/>
        <w:right w:val="none" w:sz="0" w:space="0" w:color="auto"/>
      </w:divBdr>
    </w:div>
    <w:div w:id="535194508">
      <w:bodyDiv w:val="1"/>
      <w:marLeft w:val="0"/>
      <w:marRight w:val="0"/>
      <w:marTop w:val="0"/>
      <w:marBottom w:val="0"/>
      <w:divBdr>
        <w:top w:val="none" w:sz="0" w:space="0" w:color="auto"/>
        <w:left w:val="none" w:sz="0" w:space="0" w:color="auto"/>
        <w:bottom w:val="none" w:sz="0" w:space="0" w:color="auto"/>
        <w:right w:val="none" w:sz="0" w:space="0" w:color="auto"/>
      </w:divBdr>
    </w:div>
    <w:div w:id="544679223">
      <w:bodyDiv w:val="1"/>
      <w:marLeft w:val="0"/>
      <w:marRight w:val="0"/>
      <w:marTop w:val="0"/>
      <w:marBottom w:val="0"/>
      <w:divBdr>
        <w:top w:val="none" w:sz="0" w:space="0" w:color="auto"/>
        <w:left w:val="none" w:sz="0" w:space="0" w:color="auto"/>
        <w:bottom w:val="none" w:sz="0" w:space="0" w:color="auto"/>
        <w:right w:val="none" w:sz="0" w:space="0" w:color="auto"/>
      </w:divBdr>
    </w:div>
    <w:div w:id="554779316">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79142338">
      <w:bodyDiv w:val="1"/>
      <w:marLeft w:val="0"/>
      <w:marRight w:val="0"/>
      <w:marTop w:val="0"/>
      <w:marBottom w:val="0"/>
      <w:divBdr>
        <w:top w:val="none" w:sz="0" w:space="0" w:color="auto"/>
        <w:left w:val="none" w:sz="0" w:space="0" w:color="auto"/>
        <w:bottom w:val="none" w:sz="0" w:space="0" w:color="auto"/>
        <w:right w:val="none" w:sz="0" w:space="0" w:color="auto"/>
      </w:divBdr>
    </w:div>
    <w:div w:id="580335040">
      <w:bodyDiv w:val="1"/>
      <w:marLeft w:val="0"/>
      <w:marRight w:val="0"/>
      <w:marTop w:val="0"/>
      <w:marBottom w:val="0"/>
      <w:divBdr>
        <w:top w:val="none" w:sz="0" w:space="0" w:color="auto"/>
        <w:left w:val="none" w:sz="0" w:space="0" w:color="auto"/>
        <w:bottom w:val="none" w:sz="0" w:space="0" w:color="auto"/>
        <w:right w:val="none" w:sz="0" w:space="0" w:color="auto"/>
      </w:divBdr>
      <w:divsChild>
        <w:div w:id="1749841816">
          <w:marLeft w:val="0"/>
          <w:marRight w:val="0"/>
          <w:marTop w:val="0"/>
          <w:marBottom w:val="0"/>
          <w:divBdr>
            <w:top w:val="none" w:sz="0" w:space="0" w:color="auto"/>
            <w:left w:val="none" w:sz="0" w:space="0" w:color="auto"/>
            <w:bottom w:val="none" w:sz="0" w:space="0" w:color="auto"/>
            <w:right w:val="none" w:sz="0" w:space="0" w:color="auto"/>
          </w:divBdr>
        </w:div>
      </w:divsChild>
    </w:div>
    <w:div w:id="581333810">
      <w:bodyDiv w:val="1"/>
      <w:marLeft w:val="0"/>
      <w:marRight w:val="0"/>
      <w:marTop w:val="0"/>
      <w:marBottom w:val="0"/>
      <w:divBdr>
        <w:top w:val="none" w:sz="0" w:space="0" w:color="auto"/>
        <w:left w:val="none" w:sz="0" w:space="0" w:color="auto"/>
        <w:bottom w:val="none" w:sz="0" w:space="0" w:color="auto"/>
        <w:right w:val="none" w:sz="0" w:space="0" w:color="auto"/>
      </w:divBdr>
      <w:divsChild>
        <w:div w:id="1880587947">
          <w:marLeft w:val="0"/>
          <w:marRight w:val="0"/>
          <w:marTop w:val="0"/>
          <w:marBottom w:val="0"/>
          <w:divBdr>
            <w:top w:val="none" w:sz="0" w:space="0" w:color="auto"/>
            <w:left w:val="none" w:sz="0" w:space="0" w:color="auto"/>
            <w:bottom w:val="none" w:sz="0" w:space="0" w:color="auto"/>
            <w:right w:val="none" w:sz="0" w:space="0" w:color="auto"/>
          </w:divBdr>
        </w:div>
      </w:divsChild>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583337725">
      <w:bodyDiv w:val="1"/>
      <w:marLeft w:val="0"/>
      <w:marRight w:val="0"/>
      <w:marTop w:val="0"/>
      <w:marBottom w:val="0"/>
      <w:divBdr>
        <w:top w:val="none" w:sz="0" w:space="0" w:color="auto"/>
        <w:left w:val="none" w:sz="0" w:space="0" w:color="auto"/>
        <w:bottom w:val="none" w:sz="0" w:space="0" w:color="auto"/>
        <w:right w:val="none" w:sz="0" w:space="0" w:color="auto"/>
      </w:divBdr>
    </w:div>
    <w:div w:id="586965638">
      <w:bodyDiv w:val="1"/>
      <w:marLeft w:val="0"/>
      <w:marRight w:val="0"/>
      <w:marTop w:val="0"/>
      <w:marBottom w:val="0"/>
      <w:divBdr>
        <w:top w:val="none" w:sz="0" w:space="0" w:color="auto"/>
        <w:left w:val="none" w:sz="0" w:space="0" w:color="auto"/>
        <w:bottom w:val="none" w:sz="0" w:space="0" w:color="auto"/>
        <w:right w:val="none" w:sz="0" w:space="0" w:color="auto"/>
      </w:divBdr>
    </w:div>
    <w:div w:id="588806591">
      <w:bodyDiv w:val="1"/>
      <w:marLeft w:val="0"/>
      <w:marRight w:val="0"/>
      <w:marTop w:val="0"/>
      <w:marBottom w:val="0"/>
      <w:divBdr>
        <w:top w:val="none" w:sz="0" w:space="0" w:color="auto"/>
        <w:left w:val="none" w:sz="0" w:space="0" w:color="auto"/>
        <w:bottom w:val="none" w:sz="0" w:space="0" w:color="auto"/>
        <w:right w:val="none" w:sz="0" w:space="0" w:color="auto"/>
      </w:divBdr>
    </w:div>
    <w:div w:id="590898847">
      <w:bodyDiv w:val="1"/>
      <w:marLeft w:val="0"/>
      <w:marRight w:val="0"/>
      <w:marTop w:val="0"/>
      <w:marBottom w:val="0"/>
      <w:divBdr>
        <w:top w:val="none" w:sz="0" w:space="0" w:color="auto"/>
        <w:left w:val="none" w:sz="0" w:space="0" w:color="auto"/>
        <w:bottom w:val="none" w:sz="0" w:space="0" w:color="auto"/>
        <w:right w:val="none" w:sz="0" w:space="0" w:color="auto"/>
      </w:divBdr>
      <w:divsChild>
        <w:div w:id="573585192">
          <w:marLeft w:val="0"/>
          <w:marRight w:val="0"/>
          <w:marTop w:val="0"/>
          <w:marBottom w:val="0"/>
          <w:divBdr>
            <w:top w:val="none" w:sz="0" w:space="0" w:color="auto"/>
            <w:left w:val="none" w:sz="0" w:space="0" w:color="auto"/>
            <w:bottom w:val="none" w:sz="0" w:space="0" w:color="auto"/>
            <w:right w:val="none" w:sz="0" w:space="0" w:color="auto"/>
          </w:divBdr>
        </w:div>
      </w:divsChild>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25083353">
      <w:bodyDiv w:val="1"/>
      <w:marLeft w:val="0"/>
      <w:marRight w:val="0"/>
      <w:marTop w:val="0"/>
      <w:marBottom w:val="0"/>
      <w:divBdr>
        <w:top w:val="none" w:sz="0" w:space="0" w:color="auto"/>
        <w:left w:val="none" w:sz="0" w:space="0" w:color="auto"/>
        <w:bottom w:val="none" w:sz="0" w:space="0" w:color="auto"/>
        <w:right w:val="none" w:sz="0" w:space="0" w:color="auto"/>
      </w:divBdr>
      <w:divsChild>
        <w:div w:id="1296449398">
          <w:marLeft w:val="0"/>
          <w:marRight w:val="0"/>
          <w:marTop w:val="0"/>
          <w:marBottom w:val="0"/>
          <w:divBdr>
            <w:top w:val="none" w:sz="0" w:space="0" w:color="auto"/>
            <w:left w:val="none" w:sz="0" w:space="0" w:color="auto"/>
            <w:bottom w:val="none" w:sz="0" w:space="0" w:color="auto"/>
            <w:right w:val="none" w:sz="0" w:space="0" w:color="auto"/>
          </w:divBdr>
        </w:div>
      </w:divsChild>
    </w:div>
    <w:div w:id="627473343">
      <w:bodyDiv w:val="1"/>
      <w:marLeft w:val="0"/>
      <w:marRight w:val="0"/>
      <w:marTop w:val="0"/>
      <w:marBottom w:val="0"/>
      <w:divBdr>
        <w:top w:val="none" w:sz="0" w:space="0" w:color="auto"/>
        <w:left w:val="none" w:sz="0" w:space="0" w:color="auto"/>
        <w:bottom w:val="none" w:sz="0" w:space="0" w:color="auto"/>
        <w:right w:val="none" w:sz="0" w:space="0" w:color="auto"/>
      </w:divBdr>
    </w:div>
    <w:div w:id="635527678">
      <w:bodyDiv w:val="1"/>
      <w:marLeft w:val="0"/>
      <w:marRight w:val="0"/>
      <w:marTop w:val="0"/>
      <w:marBottom w:val="0"/>
      <w:divBdr>
        <w:top w:val="none" w:sz="0" w:space="0" w:color="auto"/>
        <w:left w:val="none" w:sz="0" w:space="0" w:color="auto"/>
        <w:bottom w:val="none" w:sz="0" w:space="0" w:color="auto"/>
        <w:right w:val="none" w:sz="0" w:space="0" w:color="auto"/>
      </w:divBdr>
    </w:div>
    <w:div w:id="644437224">
      <w:bodyDiv w:val="1"/>
      <w:marLeft w:val="0"/>
      <w:marRight w:val="0"/>
      <w:marTop w:val="0"/>
      <w:marBottom w:val="0"/>
      <w:divBdr>
        <w:top w:val="none" w:sz="0" w:space="0" w:color="auto"/>
        <w:left w:val="none" w:sz="0" w:space="0" w:color="auto"/>
        <w:bottom w:val="none" w:sz="0" w:space="0" w:color="auto"/>
        <w:right w:val="none" w:sz="0" w:space="0" w:color="auto"/>
      </w:divBdr>
    </w:div>
    <w:div w:id="645626185">
      <w:bodyDiv w:val="1"/>
      <w:marLeft w:val="0"/>
      <w:marRight w:val="0"/>
      <w:marTop w:val="0"/>
      <w:marBottom w:val="0"/>
      <w:divBdr>
        <w:top w:val="none" w:sz="0" w:space="0" w:color="auto"/>
        <w:left w:val="none" w:sz="0" w:space="0" w:color="auto"/>
        <w:bottom w:val="none" w:sz="0" w:space="0" w:color="auto"/>
        <w:right w:val="none" w:sz="0" w:space="0" w:color="auto"/>
      </w:divBdr>
    </w:div>
    <w:div w:id="654770365">
      <w:bodyDiv w:val="1"/>
      <w:marLeft w:val="0"/>
      <w:marRight w:val="0"/>
      <w:marTop w:val="0"/>
      <w:marBottom w:val="0"/>
      <w:divBdr>
        <w:top w:val="none" w:sz="0" w:space="0" w:color="auto"/>
        <w:left w:val="none" w:sz="0" w:space="0" w:color="auto"/>
        <w:bottom w:val="none" w:sz="0" w:space="0" w:color="auto"/>
        <w:right w:val="none" w:sz="0" w:space="0" w:color="auto"/>
      </w:divBdr>
    </w:div>
    <w:div w:id="663512821">
      <w:bodyDiv w:val="1"/>
      <w:marLeft w:val="0"/>
      <w:marRight w:val="0"/>
      <w:marTop w:val="0"/>
      <w:marBottom w:val="0"/>
      <w:divBdr>
        <w:top w:val="none" w:sz="0" w:space="0" w:color="auto"/>
        <w:left w:val="none" w:sz="0" w:space="0" w:color="auto"/>
        <w:bottom w:val="none" w:sz="0" w:space="0" w:color="auto"/>
        <w:right w:val="none" w:sz="0" w:space="0" w:color="auto"/>
      </w:divBdr>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681467971">
      <w:bodyDiv w:val="1"/>
      <w:marLeft w:val="0"/>
      <w:marRight w:val="0"/>
      <w:marTop w:val="0"/>
      <w:marBottom w:val="0"/>
      <w:divBdr>
        <w:top w:val="none" w:sz="0" w:space="0" w:color="auto"/>
        <w:left w:val="none" w:sz="0" w:space="0" w:color="auto"/>
        <w:bottom w:val="none" w:sz="0" w:space="0" w:color="auto"/>
        <w:right w:val="none" w:sz="0" w:space="0" w:color="auto"/>
      </w:divBdr>
      <w:divsChild>
        <w:div w:id="1514412465">
          <w:marLeft w:val="0"/>
          <w:marRight w:val="0"/>
          <w:marTop w:val="0"/>
          <w:marBottom w:val="0"/>
          <w:divBdr>
            <w:top w:val="none" w:sz="0" w:space="0" w:color="auto"/>
            <w:left w:val="none" w:sz="0" w:space="0" w:color="auto"/>
            <w:bottom w:val="none" w:sz="0" w:space="0" w:color="auto"/>
            <w:right w:val="none" w:sz="0" w:space="0" w:color="auto"/>
          </w:divBdr>
        </w:div>
      </w:divsChild>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06563943">
      <w:bodyDiv w:val="1"/>
      <w:marLeft w:val="0"/>
      <w:marRight w:val="0"/>
      <w:marTop w:val="0"/>
      <w:marBottom w:val="0"/>
      <w:divBdr>
        <w:top w:val="none" w:sz="0" w:space="0" w:color="auto"/>
        <w:left w:val="none" w:sz="0" w:space="0" w:color="auto"/>
        <w:bottom w:val="none" w:sz="0" w:space="0" w:color="auto"/>
        <w:right w:val="none" w:sz="0" w:space="0" w:color="auto"/>
      </w:divBdr>
    </w:div>
    <w:div w:id="709379652">
      <w:bodyDiv w:val="1"/>
      <w:marLeft w:val="0"/>
      <w:marRight w:val="0"/>
      <w:marTop w:val="0"/>
      <w:marBottom w:val="0"/>
      <w:divBdr>
        <w:top w:val="none" w:sz="0" w:space="0" w:color="auto"/>
        <w:left w:val="none" w:sz="0" w:space="0" w:color="auto"/>
        <w:bottom w:val="none" w:sz="0" w:space="0" w:color="auto"/>
        <w:right w:val="none" w:sz="0" w:space="0" w:color="auto"/>
      </w:divBdr>
    </w:div>
    <w:div w:id="716706622">
      <w:bodyDiv w:val="1"/>
      <w:marLeft w:val="0"/>
      <w:marRight w:val="0"/>
      <w:marTop w:val="0"/>
      <w:marBottom w:val="0"/>
      <w:divBdr>
        <w:top w:val="none" w:sz="0" w:space="0" w:color="auto"/>
        <w:left w:val="none" w:sz="0" w:space="0" w:color="auto"/>
        <w:bottom w:val="none" w:sz="0" w:space="0" w:color="auto"/>
        <w:right w:val="none" w:sz="0" w:space="0" w:color="auto"/>
      </w:divBdr>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19324496">
      <w:bodyDiv w:val="1"/>
      <w:marLeft w:val="0"/>
      <w:marRight w:val="0"/>
      <w:marTop w:val="0"/>
      <w:marBottom w:val="0"/>
      <w:divBdr>
        <w:top w:val="none" w:sz="0" w:space="0" w:color="auto"/>
        <w:left w:val="none" w:sz="0" w:space="0" w:color="auto"/>
        <w:bottom w:val="none" w:sz="0" w:space="0" w:color="auto"/>
        <w:right w:val="none" w:sz="0" w:space="0" w:color="auto"/>
      </w:divBdr>
      <w:divsChild>
        <w:div w:id="1921522287">
          <w:marLeft w:val="0"/>
          <w:marRight w:val="0"/>
          <w:marTop w:val="0"/>
          <w:marBottom w:val="0"/>
          <w:divBdr>
            <w:top w:val="none" w:sz="0" w:space="0" w:color="auto"/>
            <w:left w:val="none" w:sz="0" w:space="0" w:color="auto"/>
            <w:bottom w:val="none" w:sz="0" w:space="0" w:color="auto"/>
            <w:right w:val="none" w:sz="0" w:space="0" w:color="auto"/>
          </w:divBdr>
        </w:div>
      </w:divsChild>
    </w:div>
    <w:div w:id="719550637">
      <w:bodyDiv w:val="1"/>
      <w:marLeft w:val="0"/>
      <w:marRight w:val="0"/>
      <w:marTop w:val="0"/>
      <w:marBottom w:val="0"/>
      <w:divBdr>
        <w:top w:val="none" w:sz="0" w:space="0" w:color="auto"/>
        <w:left w:val="none" w:sz="0" w:space="0" w:color="auto"/>
        <w:bottom w:val="none" w:sz="0" w:space="0" w:color="auto"/>
        <w:right w:val="none" w:sz="0" w:space="0" w:color="auto"/>
      </w:divBdr>
    </w:div>
    <w:div w:id="723023622">
      <w:bodyDiv w:val="1"/>
      <w:marLeft w:val="0"/>
      <w:marRight w:val="0"/>
      <w:marTop w:val="0"/>
      <w:marBottom w:val="0"/>
      <w:divBdr>
        <w:top w:val="none" w:sz="0" w:space="0" w:color="auto"/>
        <w:left w:val="none" w:sz="0" w:space="0" w:color="auto"/>
        <w:bottom w:val="none" w:sz="0" w:space="0" w:color="auto"/>
        <w:right w:val="none" w:sz="0" w:space="0" w:color="auto"/>
      </w:divBdr>
    </w:div>
    <w:div w:id="734201053">
      <w:bodyDiv w:val="1"/>
      <w:marLeft w:val="0"/>
      <w:marRight w:val="0"/>
      <w:marTop w:val="0"/>
      <w:marBottom w:val="0"/>
      <w:divBdr>
        <w:top w:val="none" w:sz="0" w:space="0" w:color="auto"/>
        <w:left w:val="none" w:sz="0" w:space="0" w:color="auto"/>
        <w:bottom w:val="none" w:sz="0" w:space="0" w:color="auto"/>
        <w:right w:val="none" w:sz="0" w:space="0" w:color="auto"/>
      </w:divBdr>
      <w:divsChild>
        <w:div w:id="1987737052">
          <w:marLeft w:val="0"/>
          <w:marRight w:val="0"/>
          <w:marTop w:val="0"/>
          <w:marBottom w:val="0"/>
          <w:divBdr>
            <w:top w:val="none" w:sz="0" w:space="0" w:color="auto"/>
            <w:left w:val="none" w:sz="0" w:space="0" w:color="auto"/>
            <w:bottom w:val="none" w:sz="0" w:space="0" w:color="auto"/>
            <w:right w:val="none" w:sz="0" w:space="0" w:color="auto"/>
          </w:divBdr>
        </w:div>
      </w:divsChild>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52052510">
      <w:bodyDiv w:val="1"/>
      <w:marLeft w:val="0"/>
      <w:marRight w:val="0"/>
      <w:marTop w:val="0"/>
      <w:marBottom w:val="0"/>
      <w:divBdr>
        <w:top w:val="none" w:sz="0" w:space="0" w:color="auto"/>
        <w:left w:val="none" w:sz="0" w:space="0" w:color="auto"/>
        <w:bottom w:val="none" w:sz="0" w:space="0" w:color="auto"/>
        <w:right w:val="none" w:sz="0" w:space="0" w:color="auto"/>
      </w:divBdr>
    </w:div>
    <w:div w:id="774207914">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7454742">
      <w:bodyDiv w:val="1"/>
      <w:marLeft w:val="0"/>
      <w:marRight w:val="0"/>
      <w:marTop w:val="0"/>
      <w:marBottom w:val="0"/>
      <w:divBdr>
        <w:top w:val="none" w:sz="0" w:space="0" w:color="auto"/>
        <w:left w:val="none" w:sz="0" w:space="0" w:color="auto"/>
        <w:bottom w:val="none" w:sz="0" w:space="0" w:color="auto"/>
        <w:right w:val="none" w:sz="0" w:space="0" w:color="auto"/>
      </w:divBdr>
    </w:div>
    <w:div w:id="797989001">
      <w:bodyDiv w:val="1"/>
      <w:marLeft w:val="0"/>
      <w:marRight w:val="0"/>
      <w:marTop w:val="0"/>
      <w:marBottom w:val="0"/>
      <w:divBdr>
        <w:top w:val="none" w:sz="0" w:space="0" w:color="auto"/>
        <w:left w:val="none" w:sz="0" w:space="0" w:color="auto"/>
        <w:bottom w:val="none" w:sz="0" w:space="0" w:color="auto"/>
        <w:right w:val="none" w:sz="0" w:space="0" w:color="auto"/>
      </w:divBdr>
      <w:divsChild>
        <w:div w:id="818498229">
          <w:marLeft w:val="0"/>
          <w:marRight w:val="0"/>
          <w:marTop w:val="0"/>
          <w:marBottom w:val="0"/>
          <w:divBdr>
            <w:top w:val="none" w:sz="0" w:space="0" w:color="auto"/>
            <w:left w:val="none" w:sz="0" w:space="0" w:color="auto"/>
            <w:bottom w:val="none" w:sz="0" w:space="0" w:color="auto"/>
            <w:right w:val="none" w:sz="0" w:space="0" w:color="auto"/>
          </w:divBdr>
        </w:div>
      </w:divsChild>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02119572">
      <w:bodyDiv w:val="1"/>
      <w:marLeft w:val="0"/>
      <w:marRight w:val="0"/>
      <w:marTop w:val="0"/>
      <w:marBottom w:val="0"/>
      <w:divBdr>
        <w:top w:val="none" w:sz="0" w:space="0" w:color="auto"/>
        <w:left w:val="none" w:sz="0" w:space="0" w:color="auto"/>
        <w:bottom w:val="none" w:sz="0" w:space="0" w:color="auto"/>
        <w:right w:val="none" w:sz="0" w:space="0" w:color="auto"/>
      </w:divBdr>
      <w:divsChild>
        <w:div w:id="102000341">
          <w:marLeft w:val="0"/>
          <w:marRight w:val="0"/>
          <w:marTop w:val="0"/>
          <w:marBottom w:val="0"/>
          <w:divBdr>
            <w:top w:val="none" w:sz="0" w:space="0" w:color="auto"/>
            <w:left w:val="none" w:sz="0" w:space="0" w:color="auto"/>
            <w:bottom w:val="none" w:sz="0" w:space="0" w:color="auto"/>
            <w:right w:val="none" w:sz="0" w:space="0" w:color="auto"/>
          </w:divBdr>
        </w:div>
      </w:divsChild>
    </w:div>
    <w:div w:id="805666719">
      <w:bodyDiv w:val="1"/>
      <w:marLeft w:val="0"/>
      <w:marRight w:val="0"/>
      <w:marTop w:val="0"/>
      <w:marBottom w:val="0"/>
      <w:divBdr>
        <w:top w:val="none" w:sz="0" w:space="0" w:color="auto"/>
        <w:left w:val="none" w:sz="0" w:space="0" w:color="auto"/>
        <w:bottom w:val="none" w:sz="0" w:space="0" w:color="auto"/>
        <w:right w:val="none" w:sz="0" w:space="0" w:color="auto"/>
      </w:divBdr>
    </w:div>
    <w:div w:id="813716811">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816922851">
      <w:bodyDiv w:val="1"/>
      <w:marLeft w:val="0"/>
      <w:marRight w:val="0"/>
      <w:marTop w:val="0"/>
      <w:marBottom w:val="0"/>
      <w:divBdr>
        <w:top w:val="none" w:sz="0" w:space="0" w:color="auto"/>
        <w:left w:val="none" w:sz="0" w:space="0" w:color="auto"/>
        <w:bottom w:val="none" w:sz="0" w:space="0" w:color="auto"/>
        <w:right w:val="none" w:sz="0" w:space="0" w:color="auto"/>
      </w:divBdr>
      <w:divsChild>
        <w:div w:id="870993720">
          <w:marLeft w:val="0"/>
          <w:marRight w:val="0"/>
          <w:marTop w:val="0"/>
          <w:marBottom w:val="0"/>
          <w:divBdr>
            <w:top w:val="none" w:sz="0" w:space="0" w:color="auto"/>
            <w:left w:val="none" w:sz="0" w:space="0" w:color="auto"/>
            <w:bottom w:val="none" w:sz="0" w:space="0" w:color="auto"/>
            <w:right w:val="none" w:sz="0" w:space="0" w:color="auto"/>
          </w:divBdr>
        </w:div>
      </w:divsChild>
    </w:div>
    <w:div w:id="818616420">
      <w:bodyDiv w:val="1"/>
      <w:marLeft w:val="0"/>
      <w:marRight w:val="0"/>
      <w:marTop w:val="0"/>
      <w:marBottom w:val="0"/>
      <w:divBdr>
        <w:top w:val="none" w:sz="0" w:space="0" w:color="auto"/>
        <w:left w:val="none" w:sz="0" w:space="0" w:color="auto"/>
        <w:bottom w:val="none" w:sz="0" w:space="0" w:color="auto"/>
        <w:right w:val="none" w:sz="0" w:space="0" w:color="auto"/>
      </w:divBdr>
    </w:div>
    <w:div w:id="819730043">
      <w:bodyDiv w:val="1"/>
      <w:marLeft w:val="0"/>
      <w:marRight w:val="0"/>
      <w:marTop w:val="0"/>
      <w:marBottom w:val="0"/>
      <w:divBdr>
        <w:top w:val="none" w:sz="0" w:space="0" w:color="auto"/>
        <w:left w:val="none" w:sz="0" w:space="0" w:color="auto"/>
        <w:bottom w:val="none" w:sz="0" w:space="0" w:color="auto"/>
        <w:right w:val="none" w:sz="0" w:space="0" w:color="auto"/>
      </w:divBdr>
    </w:div>
    <w:div w:id="823082356">
      <w:bodyDiv w:val="1"/>
      <w:marLeft w:val="0"/>
      <w:marRight w:val="0"/>
      <w:marTop w:val="0"/>
      <w:marBottom w:val="0"/>
      <w:divBdr>
        <w:top w:val="none" w:sz="0" w:space="0" w:color="auto"/>
        <w:left w:val="none" w:sz="0" w:space="0" w:color="auto"/>
        <w:bottom w:val="none" w:sz="0" w:space="0" w:color="auto"/>
        <w:right w:val="none" w:sz="0" w:space="0" w:color="auto"/>
      </w:divBdr>
    </w:div>
    <w:div w:id="828012720">
      <w:bodyDiv w:val="1"/>
      <w:marLeft w:val="0"/>
      <w:marRight w:val="0"/>
      <w:marTop w:val="0"/>
      <w:marBottom w:val="0"/>
      <w:divBdr>
        <w:top w:val="none" w:sz="0" w:space="0" w:color="auto"/>
        <w:left w:val="none" w:sz="0" w:space="0" w:color="auto"/>
        <w:bottom w:val="none" w:sz="0" w:space="0" w:color="auto"/>
        <w:right w:val="none" w:sz="0" w:space="0" w:color="auto"/>
      </w:divBdr>
    </w:div>
    <w:div w:id="833032634">
      <w:bodyDiv w:val="1"/>
      <w:marLeft w:val="0"/>
      <w:marRight w:val="0"/>
      <w:marTop w:val="0"/>
      <w:marBottom w:val="0"/>
      <w:divBdr>
        <w:top w:val="none" w:sz="0" w:space="0" w:color="auto"/>
        <w:left w:val="none" w:sz="0" w:space="0" w:color="auto"/>
        <w:bottom w:val="none" w:sz="0" w:space="0" w:color="auto"/>
        <w:right w:val="none" w:sz="0" w:space="0" w:color="auto"/>
      </w:divBdr>
    </w:div>
    <w:div w:id="838665065">
      <w:bodyDiv w:val="1"/>
      <w:marLeft w:val="0"/>
      <w:marRight w:val="0"/>
      <w:marTop w:val="0"/>
      <w:marBottom w:val="0"/>
      <w:divBdr>
        <w:top w:val="none" w:sz="0" w:space="0" w:color="auto"/>
        <w:left w:val="none" w:sz="0" w:space="0" w:color="auto"/>
        <w:bottom w:val="none" w:sz="0" w:space="0" w:color="auto"/>
        <w:right w:val="none" w:sz="0" w:space="0" w:color="auto"/>
      </w:divBdr>
      <w:divsChild>
        <w:div w:id="1248802938">
          <w:marLeft w:val="0"/>
          <w:marRight w:val="0"/>
          <w:marTop w:val="0"/>
          <w:marBottom w:val="0"/>
          <w:divBdr>
            <w:top w:val="none" w:sz="0" w:space="0" w:color="auto"/>
            <w:left w:val="none" w:sz="0" w:space="0" w:color="auto"/>
            <w:bottom w:val="none" w:sz="0" w:space="0" w:color="auto"/>
            <w:right w:val="none" w:sz="0" w:space="0" w:color="auto"/>
          </w:divBdr>
        </w:div>
      </w:divsChild>
    </w:div>
    <w:div w:id="841748370">
      <w:bodyDiv w:val="1"/>
      <w:marLeft w:val="0"/>
      <w:marRight w:val="0"/>
      <w:marTop w:val="0"/>
      <w:marBottom w:val="0"/>
      <w:divBdr>
        <w:top w:val="none" w:sz="0" w:space="0" w:color="auto"/>
        <w:left w:val="none" w:sz="0" w:space="0" w:color="auto"/>
        <w:bottom w:val="none" w:sz="0" w:space="0" w:color="auto"/>
        <w:right w:val="none" w:sz="0" w:space="0" w:color="auto"/>
      </w:divBdr>
    </w:div>
    <w:div w:id="841894583">
      <w:bodyDiv w:val="1"/>
      <w:marLeft w:val="0"/>
      <w:marRight w:val="0"/>
      <w:marTop w:val="0"/>
      <w:marBottom w:val="0"/>
      <w:divBdr>
        <w:top w:val="none" w:sz="0" w:space="0" w:color="auto"/>
        <w:left w:val="none" w:sz="0" w:space="0" w:color="auto"/>
        <w:bottom w:val="none" w:sz="0" w:space="0" w:color="auto"/>
        <w:right w:val="none" w:sz="0" w:space="0" w:color="auto"/>
      </w:divBdr>
      <w:divsChild>
        <w:div w:id="213009247">
          <w:marLeft w:val="0"/>
          <w:marRight w:val="0"/>
          <w:marTop w:val="0"/>
          <w:marBottom w:val="0"/>
          <w:divBdr>
            <w:top w:val="none" w:sz="0" w:space="0" w:color="auto"/>
            <w:left w:val="none" w:sz="0" w:space="0" w:color="auto"/>
            <w:bottom w:val="none" w:sz="0" w:space="0" w:color="auto"/>
            <w:right w:val="none" w:sz="0" w:space="0" w:color="auto"/>
          </w:divBdr>
        </w:div>
      </w:divsChild>
    </w:div>
    <w:div w:id="843980223">
      <w:bodyDiv w:val="1"/>
      <w:marLeft w:val="0"/>
      <w:marRight w:val="0"/>
      <w:marTop w:val="0"/>
      <w:marBottom w:val="0"/>
      <w:divBdr>
        <w:top w:val="none" w:sz="0" w:space="0" w:color="auto"/>
        <w:left w:val="none" w:sz="0" w:space="0" w:color="auto"/>
        <w:bottom w:val="none" w:sz="0" w:space="0" w:color="auto"/>
        <w:right w:val="none" w:sz="0" w:space="0" w:color="auto"/>
      </w:divBdr>
    </w:div>
    <w:div w:id="849833891">
      <w:bodyDiv w:val="1"/>
      <w:marLeft w:val="0"/>
      <w:marRight w:val="0"/>
      <w:marTop w:val="0"/>
      <w:marBottom w:val="0"/>
      <w:divBdr>
        <w:top w:val="none" w:sz="0" w:space="0" w:color="auto"/>
        <w:left w:val="none" w:sz="0" w:space="0" w:color="auto"/>
        <w:bottom w:val="none" w:sz="0" w:space="0" w:color="auto"/>
        <w:right w:val="none" w:sz="0" w:space="0" w:color="auto"/>
      </w:divBdr>
      <w:divsChild>
        <w:div w:id="452403607">
          <w:marLeft w:val="0"/>
          <w:marRight w:val="0"/>
          <w:marTop w:val="0"/>
          <w:marBottom w:val="0"/>
          <w:divBdr>
            <w:top w:val="none" w:sz="0" w:space="0" w:color="auto"/>
            <w:left w:val="none" w:sz="0" w:space="0" w:color="auto"/>
            <w:bottom w:val="none" w:sz="0" w:space="0" w:color="auto"/>
            <w:right w:val="none" w:sz="0" w:space="0" w:color="auto"/>
          </w:divBdr>
        </w:div>
      </w:divsChild>
    </w:div>
    <w:div w:id="862980059">
      <w:bodyDiv w:val="1"/>
      <w:marLeft w:val="0"/>
      <w:marRight w:val="0"/>
      <w:marTop w:val="0"/>
      <w:marBottom w:val="0"/>
      <w:divBdr>
        <w:top w:val="none" w:sz="0" w:space="0" w:color="auto"/>
        <w:left w:val="none" w:sz="0" w:space="0" w:color="auto"/>
        <w:bottom w:val="none" w:sz="0" w:space="0" w:color="auto"/>
        <w:right w:val="none" w:sz="0" w:space="0" w:color="auto"/>
      </w:divBdr>
      <w:divsChild>
        <w:div w:id="305941090">
          <w:marLeft w:val="0"/>
          <w:marRight w:val="0"/>
          <w:marTop w:val="0"/>
          <w:marBottom w:val="0"/>
          <w:divBdr>
            <w:top w:val="none" w:sz="0" w:space="0" w:color="auto"/>
            <w:left w:val="none" w:sz="0" w:space="0" w:color="auto"/>
            <w:bottom w:val="none" w:sz="0" w:space="0" w:color="auto"/>
            <w:right w:val="none" w:sz="0" w:space="0" w:color="auto"/>
          </w:divBdr>
        </w:div>
      </w:divsChild>
    </w:div>
    <w:div w:id="865094261">
      <w:bodyDiv w:val="1"/>
      <w:marLeft w:val="0"/>
      <w:marRight w:val="0"/>
      <w:marTop w:val="0"/>
      <w:marBottom w:val="0"/>
      <w:divBdr>
        <w:top w:val="none" w:sz="0" w:space="0" w:color="auto"/>
        <w:left w:val="none" w:sz="0" w:space="0" w:color="auto"/>
        <w:bottom w:val="none" w:sz="0" w:space="0" w:color="auto"/>
        <w:right w:val="none" w:sz="0" w:space="0" w:color="auto"/>
      </w:divBdr>
      <w:divsChild>
        <w:div w:id="144392651">
          <w:marLeft w:val="0"/>
          <w:marRight w:val="0"/>
          <w:marTop w:val="0"/>
          <w:marBottom w:val="0"/>
          <w:divBdr>
            <w:top w:val="none" w:sz="0" w:space="0" w:color="auto"/>
            <w:left w:val="none" w:sz="0" w:space="0" w:color="auto"/>
            <w:bottom w:val="none" w:sz="0" w:space="0" w:color="auto"/>
            <w:right w:val="none" w:sz="0" w:space="0" w:color="auto"/>
          </w:divBdr>
        </w:div>
      </w:divsChild>
    </w:div>
    <w:div w:id="866679030">
      <w:bodyDiv w:val="1"/>
      <w:marLeft w:val="0"/>
      <w:marRight w:val="0"/>
      <w:marTop w:val="0"/>
      <w:marBottom w:val="0"/>
      <w:divBdr>
        <w:top w:val="none" w:sz="0" w:space="0" w:color="auto"/>
        <w:left w:val="none" w:sz="0" w:space="0" w:color="auto"/>
        <w:bottom w:val="none" w:sz="0" w:space="0" w:color="auto"/>
        <w:right w:val="none" w:sz="0" w:space="0" w:color="auto"/>
      </w:divBdr>
      <w:divsChild>
        <w:div w:id="1999650888">
          <w:marLeft w:val="0"/>
          <w:marRight w:val="0"/>
          <w:marTop w:val="0"/>
          <w:marBottom w:val="0"/>
          <w:divBdr>
            <w:top w:val="none" w:sz="0" w:space="0" w:color="auto"/>
            <w:left w:val="none" w:sz="0" w:space="0" w:color="auto"/>
            <w:bottom w:val="none" w:sz="0" w:space="0" w:color="auto"/>
            <w:right w:val="none" w:sz="0" w:space="0" w:color="auto"/>
          </w:divBdr>
        </w:div>
      </w:divsChild>
    </w:div>
    <w:div w:id="871916973">
      <w:bodyDiv w:val="1"/>
      <w:marLeft w:val="0"/>
      <w:marRight w:val="0"/>
      <w:marTop w:val="0"/>
      <w:marBottom w:val="0"/>
      <w:divBdr>
        <w:top w:val="none" w:sz="0" w:space="0" w:color="auto"/>
        <w:left w:val="none" w:sz="0" w:space="0" w:color="auto"/>
        <w:bottom w:val="none" w:sz="0" w:space="0" w:color="auto"/>
        <w:right w:val="none" w:sz="0" w:space="0" w:color="auto"/>
      </w:divBdr>
    </w:div>
    <w:div w:id="880287116">
      <w:bodyDiv w:val="1"/>
      <w:marLeft w:val="0"/>
      <w:marRight w:val="0"/>
      <w:marTop w:val="0"/>
      <w:marBottom w:val="0"/>
      <w:divBdr>
        <w:top w:val="none" w:sz="0" w:space="0" w:color="auto"/>
        <w:left w:val="none" w:sz="0" w:space="0" w:color="auto"/>
        <w:bottom w:val="none" w:sz="0" w:space="0" w:color="auto"/>
        <w:right w:val="none" w:sz="0" w:space="0" w:color="auto"/>
      </w:divBdr>
      <w:divsChild>
        <w:div w:id="37240134">
          <w:marLeft w:val="0"/>
          <w:marRight w:val="0"/>
          <w:marTop w:val="0"/>
          <w:marBottom w:val="0"/>
          <w:divBdr>
            <w:top w:val="none" w:sz="0" w:space="0" w:color="auto"/>
            <w:left w:val="none" w:sz="0" w:space="0" w:color="auto"/>
            <w:bottom w:val="none" w:sz="0" w:space="0" w:color="auto"/>
            <w:right w:val="none" w:sz="0" w:space="0" w:color="auto"/>
          </w:divBdr>
        </w:div>
      </w:divsChild>
    </w:div>
    <w:div w:id="889536383">
      <w:bodyDiv w:val="1"/>
      <w:marLeft w:val="0"/>
      <w:marRight w:val="0"/>
      <w:marTop w:val="0"/>
      <w:marBottom w:val="0"/>
      <w:divBdr>
        <w:top w:val="none" w:sz="0" w:space="0" w:color="auto"/>
        <w:left w:val="none" w:sz="0" w:space="0" w:color="auto"/>
        <w:bottom w:val="none" w:sz="0" w:space="0" w:color="auto"/>
        <w:right w:val="none" w:sz="0" w:space="0" w:color="auto"/>
      </w:divBdr>
    </w:div>
    <w:div w:id="892275781">
      <w:bodyDiv w:val="1"/>
      <w:marLeft w:val="0"/>
      <w:marRight w:val="0"/>
      <w:marTop w:val="0"/>
      <w:marBottom w:val="0"/>
      <w:divBdr>
        <w:top w:val="none" w:sz="0" w:space="0" w:color="auto"/>
        <w:left w:val="none" w:sz="0" w:space="0" w:color="auto"/>
        <w:bottom w:val="none" w:sz="0" w:space="0" w:color="auto"/>
        <w:right w:val="none" w:sz="0" w:space="0" w:color="auto"/>
      </w:divBdr>
      <w:divsChild>
        <w:div w:id="1502893290">
          <w:marLeft w:val="0"/>
          <w:marRight w:val="0"/>
          <w:marTop w:val="0"/>
          <w:marBottom w:val="0"/>
          <w:divBdr>
            <w:top w:val="none" w:sz="0" w:space="0" w:color="auto"/>
            <w:left w:val="none" w:sz="0" w:space="0" w:color="auto"/>
            <w:bottom w:val="none" w:sz="0" w:space="0" w:color="auto"/>
            <w:right w:val="none" w:sz="0" w:space="0" w:color="auto"/>
          </w:divBdr>
        </w:div>
      </w:divsChild>
    </w:div>
    <w:div w:id="896671247">
      <w:bodyDiv w:val="1"/>
      <w:marLeft w:val="0"/>
      <w:marRight w:val="0"/>
      <w:marTop w:val="0"/>
      <w:marBottom w:val="0"/>
      <w:divBdr>
        <w:top w:val="none" w:sz="0" w:space="0" w:color="auto"/>
        <w:left w:val="none" w:sz="0" w:space="0" w:color="auto"/>
        <w:bottom w:val="none" w:sz="0" w:space="0" w:color="auto"/>
        <w:right w:val="none" w:sz="0" w:space="0" w:color="auto"/>
      </w:divBdr>
    </w:div>
    <w:div w:id="909459950">
      <w:bodyDiv w:val="1"/>
      <w:marLeft w:val="0"/>
      <w:marRight w:val="0"/>
      <w:marTop w:val="0"/>
      <w:marBottom w:val="0"/>
      <w:divBdr>
        <w:top w:val="none" w:sz="0" w:space="0" w:color="auto"/>
        <w:left w:val="none" w:sz="0" w:space="0" w:color="auto"/>
        <w:bottom w:val="none" w:sz="0" w:space="0" w:color="auto"/>
        <w:right w:val="none" w:sz="0" w:space="0" w:color="auto"/>
      </w:divBdr>
    </w:div>
    <w:div w:id="914583851">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7733648">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1814137">
      <w:bodyDiv w:val="1"/>
      <w:marLeft w:val="0"/>
      <w:marRight w:val="0"/>
      <w:marTop w:val="0"/>
      <w:marBottom w:val="0"/>
      <w:divBdr>
        <w:top w:val="none" w:sz="0" w:space="0" w:color="auto"/>
        <w:left w:val="none" w:sz="0" w:space="0" w:color="auto"/>
        <w:bottom w:val="none" w:sz="0" w:space="0" w:color="auto"/>
        <w:right w:val="none" w:sz="0" w:space="0" w:color="auto"/>
      </w:divBdr>
      <w:divsChild>
        <w:div w:id="163790403">
          <w:marLeft w:val="0"/>
          <w:marRight w:val="0"/>
          <w:marTop w:val="0"/>
          <w:marBottom w:val="0"/>
          <w:divBdr>
            <w:top w:val="none" w:sz="0" w:space="0" w:color="auto"/>
            <w:left w:val="none" w:sz="0" w:space="0" w:color="auto"/>
            <w:bottom w:val="none" w:sz="0" w:space="0" w:color="auto"/>
            <w:right w:val="none" w:sz="0" w:space="0" w:color="auto"/>
          </w:divBdr>
        </w:div>
      </w:divsChild>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40064313">
      <w:bodyDiv w:val="1"/>
      <w:marLeft w:val="0"/>
      <w:marRight w:val="0"/>
      <w:marTop w:val="0"/>
      <w:marBottom w:val="0"/>
      <w:divBdr>
        <w:top w:val="none" w:sz="0" w:space="0" w:color="auto"/>
        <w:left w:val="none" w:sz="0" w:space="0" w:color="auto"/>
        <w:bottom w:val="none" w:sz="0" w:space="0" w:color="auto"/>
        <w:right w:val="none" w:sz="0" w:space="0" w:color="auto"/>
      </w:divBdr>
      <w:divsChild>
        <w:div w:id="1288197407">
          <w:marLeft w:val="0"/>
          <w:marRight w:val="0"/>
          <w:marTop w:val="0"/>
          <w:marBottom w:val="0"/>
          <w:divBdr>
            <w:top w:val="none" w:sz="0" w:space="0" w:color="auto"/>
            <w:left w:val="none" w:sz="0" w:space="0" w:color="auto"/>
            <w:bottom w:val="none" w:sz="0" w:space="0" w:color="auto"/>
            <w:right w:val="none" w:sz="0" w:space="0" w:color="auto"/>
          </w:divBdr>
        </w:div>
      </w:divsChild>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59651565">
      <w:bodyDiv w:val="1"/>
      <w:marLeft w:val="0"/>
      <w:marRight w:val="0"/>
      <w:marTop w:val="0"/>
      <w:marBottom w:val="0"/>
      <w:divBdr>
        <w:top w:val="none" w:sz="0" w:space="0" w:color="auto"/>
        <w:left w:val="none" w:sz="0" w:space="0" w:color="auto"/>
        <w:bottom w:val="none" w:sz="0" w:space="0" w:color="auto"/>
        <w:right w:val="none" w:sz="0" w:space="0" w:color="auto"/>
      </w:divBdr>
      <w:divsChild>
        <w:div w:id="43843765">
          <w:marLeft w:val="0"/>
          <w:marRight w:val="0"/>
          <w:marTop w:val="0"/>
          <w:marBottom w:val="0"/>
          <w:divBdr>
            <w:top w:val="none" w:sz="0" w:space="0" w:color="auto"/>
            <w:left w:val="none" w:sz="0" w:space="0" w:color="auto"/>
            <w:bottom w:val="none" w:sz="0" w:space="0" w:color="auto"/>
            <w:right w:val="none" w:sz="0" w:space="0" w:color="auto"/>
          </w:divBdr>
        </w:div>
      </w:divsChild>
    </w:div>
    <w:div w:id="967276063">
      <w:bodyDiv w:val="1"/>
      <w:marLeft w:val="0"/>
      <w:marRight w:val="0"/>
      <w:marTop w:val="0"/>
      <w:marBottom w:val="0"/>
      <w:divBdr>
        <w:top w:val="none" w:sz="0" w:space="0" w:color="auto"/>
        <w:left w:val="none" w:sz="0" w:space="0" w:color="auto"/>
        <w:bottom w:val="none" w:sz="0" w:space="0" w:color="auto"/>
        <w:right w:val="none" w:sz="0" w:space="0" w:color="auto"/>
      </w:divBdr>
    </w:div>
    <w:div w:id="967709950">
      <w:bodyDiv w:val="1"/>
      <w:marLeft w:val="0"/>
      <w:marRight w:val="0"/>
      <w:marTop w:val="0"/>
      <w:marBottom w:val="0"/>
      <w:divBdr>
        <w:top w:val="none" w:sz="0" w:space="0" w:color="auto"/>
        <w:left w:val="none" w:sz="0" w:space="0" w:color="auto"/>
        <w:bottom w:val="none" w:sz="0" w:space="0" w:color="auto"/>
        <w:right w:val="none" w:sz="0" w:space="0" w:color="auto"/>
      </w:divBdr>
    </w:div>
    <w:div w:id="968588110">
      <w:bodyDiv w:val="1"/>
      <w:marLeft w:val="0"/>
      <w:marRight w:val="0"/>
      <w:marTop w:val="0"/>
      <w:marBottom w:val="0"/>
      <w:divBdr>
        <w:top w:val="none" w:sz="0" w:space="0" w:color="auto"/>
        <w:left w:val="none" w:sz="0" w:space="0" w:color="auto"/>
        <w:bottom w:val="none" w:sz="0" w:space="0" w:color="auto"/>
        <w:right w:val="none" w:sz="0" w:space="0" w:color="auto"/>
      </w:divBdr>
      <w:divsChild>
        <w:div w:id="188034947">
          <w:marLeft w:val="0"/>
          <w:marRight w:val="0"/>
          <w:marTop w:val="0"/>
          <w:marBottom w:val="0"/>
          <w:divBdr>
            <w:top w:val="none" w:sz="0" w:space="0" w:color="auto"/>
            <w:left w:val="none" w:sz="0" w:space="0" w:color="auto"/>
            <w:bottom w:val="none" w:sz="0" w:space="0" w:color="auto"/>
            <w:right w:val="none" w:sz="0" w:space="0" w:color="auto"/>
          </w:divBdr>
        </w:div>
      </w:divsChild>
    </w:div>
    <w:div w:id="972558071">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82274885">
      <w:bodyDiv w:val="1"/>
      <w:marLeft w:val="0"/>
      <w:marRight w:val="0"/>
      <w:marTop w:val="0"/>
      <w:marBottom w:val="0"/>
      <w:divBdr>
        <w:top w:val="none" w:sz="0" w:space="0" w:color="auto"/>
        <w:left w:val="none" w:sz="0" w:space="0" w:color="auto"/>
        <w:bottom w:val="none" w:sz="0" w:space="0" w:color="auto"/>
        <w:right w:val="none" w:sz="0" w:space="0" w:color="auto"/>
      </w:divBdr>
      <w:divsChild>
        <w:div w:id="1265266864">
          <w:marLeft w:val="0"/>
          <w:marRight w:val="0"/>
          <w:marTop w:val="0"/>
          <w:marBottom w:val="0"/>
          <w:divBdr>
            <w:top w:val="none" w:sz="0" w:space="0" w:color="auto"/>
            <w:left w:val="none" w:sz="0" w:space="0" w:color="auto"/>
            <w:bottom w:val="none" w:sz="0" w:space="0" w:color="auto"/>
            <w:right w:val="none" w:sz="0" w:space="0" w:color="auto"/>
          </w:divBdr>
        </w:div>
      </w:divsChild>
    </w:div>
    <w:div w:id="982929554">
      <w:bodyDiv w:val="1"/>
      <w:marLeft w:val="0"/>
      <w:marRight w:val="0"/>
      <w:marTop w:val="0"/>
      <w:marBottom w:val="0"/>
      <w:divBdr>
        <w:top w:val="none" w:sz="0" w:space="0" w:color="auto"/>
        <w:left w:val="none" w:sz="0" w:space="0" w:color="auto"/>
        <w:bottom w:val="none" w:sz="0" w:space="0" w:color="auto"/>
        <w:right w:val="none" w:sz="0" w:space="0" w:color="auto"/>
      </w:divBdr>
    </w:div>
    <w:div w:id="983048590">
      <w:bodyDiv w:val="1"/>
      <w:marLeft w:val="0"/>
      <w:marRight w:val="0"/>
      <w:marTop w:val="0"/>
      <w:marBottom w:val="0"/>
      <w:divBdr>
        <w:top w:val="none" w:sz="0" w:space="0" w:color="auto"/>
        <w:left w:val="none" w:sz="0" w:space="0" w:color="auto"/>
        <w:bottom w:val="none" w:sz="0" w:space="0" w:color="auto"/>
        <w:right w:val="none" w:sz="0" w:space="0" w:color="auto"/>
      </w:divBdr>
      <w:divsChild>
        <w:div w:id="216362106">
          <w:marLeft w:val="0"/>
          <w:marRight w:val="0"/>
          <w:marTop w:val="0"/>
          <w:marBottom w:val="0"/>
          <w:divBdr>
            <w:top w:val="none" w:sz="0" w:space="0" w:color="auto"/>
            <w:left w:val="none" w:sz="0" w:space="0" w:color="auto"/>
            <w:bottom w:val="none" w:sz="0" w:space="0" w:color="auto"/>
            <w:right w:val="none" w:sz="0" w:space="0" w:color="auto"/>
          </w:divBdr>
        </w:div>
      </w:divsChild>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994529356">
      <w:bodyDiv w:val="1"/>
      <w:marLeft w:val="0"/>
      <w:marRight w:val="0"/>
      <w:marTop w:val="0"/>
      <w:marBottom w:val="0"/>
      <w:divBdr>
        <w:top w:val="none" w:sz="0" w:space="0" w:color="auto"/>
        <w:left w:val="none" w:sz="0" w:space="0" w:color="auto"/>
        <w:bottom w:val="none" w:sz="0" w:space="0" w:color="auto"/>
        <w:right w:val="none" w:sz="0" w:space="0" w:color="auto"/>
      </w:divBdr>
    </w:div>
    <w:div w:id="1007098180">
      <w:bodyDiv w:val="1"/>
      <w:marLeft w:val="0"/>
      <w:marRight w:val="0"/>
      <w:marTop w:val="0"/>
      <w:marBottom w:val="0"/>
      <w:divBdr>
        <w:top w:val="none" w:sz="0" w:space="0" w:color="auto"/>
        <w:left w:val="none" w:sz="0" w:space="0" w:color="auto"/>
        <w:bottom w:val="none" w:sz="0" w:space="0" w:color="auto"/>
        <w:right w:val="none" w:sz="0" w:space="0" w:color="auto"/>
      </w:divBdr>
      <w:divsChild>
        <w:div w:id="873344438">
          <w:marLeft w:val="0"/>
          <w:marRight w:val="0"/>
          <w:marTop w:val="0"/>
          <w:marBottom w:val="0"/>
          <w:divBdr>
            <w:top w:val="none" w:sz="0" w:space="0" w:color="auto"/>
            <w:left w:val="none" w:sz="0" w:space="0" w:color="auto"/>
            <w:bottom w:val="none" w:sz="0" w:space="0" w:color="auto"/>
            <w:right w:val="none" w:sz="0" w:space="0" w:color="auto"/>
          </w:divBdr>
        </w:div>
      </w:divsChild>
    </w:div>
    <w:div w:id="1009604383">
      <w:bodyDiv w:val="1"/>
      <w:marLeft w:val="0"/>
      <w:marRight w:val="0"/>
      <w:marTop w:val="0"/>
      <w:marBottom w:val="0"/>
      <w:divBdr>
        <w:top w:val="none" w:sz="0" w:space="0" w:color="auto"/>
        <w:left w:val="none" w:sz="0" w:space="0" w:color="auto"/>
        <w:bottom w:val="none" w:sz="0" w:space="0" w:color="auto"/>
        <w:right w:val="none" w:sz="0" w:space="0" w:color="auto"/>
      </w:divBdr>
    </w:div>
    <w:div w:id="1022246472">
      <w:bodyDiv w:val="1"/>
      <w:marLeft w:val="0"/>
      <w:marRight w:val="0"/>
      <w:marTop w:val="0"/>
      <w:marBottom w:val="0"/>
      <w:divBdr>
        <w:top w:val="none" w:sz="0" w:space="0" w:color="auto"/>
        <w:left w:val="none" w:sz="0" w:space="0" w:color="auto"/>
        <w:bottom w:val="none" w:sz="0" w:space="0" w:color="auto"/>
        <w:right w:val="none" w:sz="0" w:space="0" w:color="auto"/>
      </w:divBdr>
      <w:divsChild>
        <w:div w:id="1677491040">
          <w:marLeft w:val="0"/>
          <w:marRight w:val="0"/>
          <w:marTop w:val="0"/>
          <w:marBottom w:val="0"/>
          <w:divBdr>
            <w:top w:val="none" w:sz="0" w:space="0" w:color="auto"/>
            <w:left w:val="none" w:sz="0" w:space="0" w:color="auto"/>
            <w:bottom w:val="none" w:sz="0" w:space="0" w:color="auto"/>
            <w:right w:val="none" w:sz="0" w:space="0" w:color="auto"/>
          </w:divBdr>
        </w:div>
      </w:divsChild>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0201442">
      <w:bodyDiv w:val="1"/>
      <w:marLeft w:val="0"/>
      <w:marRight w:val="0"/>
      <w:marTop w:val="0"/>
      <w:marBottom w:val="0"/>
      <w:divBdr>
        <w:top w:val="none" w:sz="0" w:space="0" w:color="auto"/>
        <w:left w:val="none" w:sz="0" w:space="0" w:color="auto"/>
        <w:bottom w:val="none" w:sz="0" w:space="0" w:color="auto"/>
        <w:right w:val="none" w:sz="0" w:space="0" w:color="auto"/>
      </w:divBdr>
    </w:div>
    <w:div w:id="1043939321">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48188508">
      <w:bodyDiv w:val="1"/>
      <w:marLeft w:val="0"/>
      <w:marRight w:val="0"/>
      <w:marTop w:val="0"/>
      <w:marBottom w:val="0"/>
      <w:divBdr>
        <w:top w:val="none" w:sz="0" w:space="0" w:color="auto"/>
        <w:left w:val="none" w:sz="0" w:space="0" w:color="auto"/>
        <w:bottom w:val="none" w:sz="0" w:space="0" w:color="auto"/>
        <w:right w:val="none" w:sz="0" w:space="0" w:color="auto"/>
      </w:divBdr>
      <w:divsChild>
        <w:div w:id="189102684">
          <w:marLeft w:val="0"/>
          <w:marRight w:val="0"/>
          <w:marTop w:val="0"/>
          <w:marBottom w:val="0"/>
          <w:divBdr>
            <w:top w:val="none" w:sz="0" w:space="0" w:color="auto"/>
            <w:left w:val="none" w:sz="0" w:space="0" w:color="auto"/>
            <w:bottom w:val="none" w:sz="0" w:space="0" w:color="auto"/>
            <w:right w:val="none" w:sz="0" w:space="0" w:color="auto"/>
          </w:divBdr>
        </w:div>
      </w:divsChild>
    </w:div>
    <w:div w:id="1052849383">
      <w:bodyDiv w:val="1"/>
      <w:marLeft w:val="0"/>
      <w:marRight w:val="0"/>
      <w:marTop w:val="0"/>
      <w:marBottom w:val="0"/>
      <w:divBdr>
        <w:top w:val="none" w:sz="0" w:space="0" w:color="auto"/>
        <w:left w:val="none" w:sz="0" w:space="0" w:color="auto"/>
        <w:bottom w:val="none" w:sz="0" w:space="0" w:color="auto"/>
        <w:right w:val="none" w:sz="0" w:space="0" w:color="auto"/>
      </w:divBdr>
    </w:div>
    <w:div w:id="1055666346">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699911">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2851105">
      <w:bodyDiv w:val="1"/>
      <w:marLeft w:val="0"/>
      <w:marRight w:val="0"/>
      <w:marTop w:val="0"/>
      <w:marBottom w:val="0"/>
      <w:divBdr>
        <w:top w:val="none" w:sz="0" w:space="0" w:color="auto"/>
        <w:left w:val="none" w:sz="0" w:space="0" w:color="auto"/>
        <w:bottom w:val="none" w:sz="0" w:space="0" w:color="auto"/>
        <w:right w:val="none" w:sz="0" w:space="0" w:color="auto"/>
      </w:divBdr>
      <w:divsChild>
        <w:div w:id="1379206509">
          <w:marLeft w:val="0"/>
          <w:marRight w:val="0"/>
          <w:marTop w:val="0"/>
          <w:marBottom w:val="0"/>
          <w:divBdr>
            <w:top w:val="none" w:sz="0" w:space="0" w:color="auto"/>
            <w:left w:val="none" w:sz="0" w:space="0" w:color="auto"/>
            <w:bottom w:val="none" w:sz="0" w:space="0" w:color="auto"/>
            <w:right w:val="none" w:sz="0" w:space="0" w:color="auto"/>
          </w:divBdr>
        </w:div>
      </w:divsChild>
    </w:div>
    <w:div w:id="1074207945">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089039341">
      <w:bodyDiv w:val="1"/>
      <w:marLeft w:val="0"/>
      <w:marRight w:val="0"/>
      <w:marTop w:val="0"/>
      <w:marBottom w:val="0"/>
      <w:divBdr>
        <w:top w:val="none" w:sz="0" w:space="0" w:color="auto"/>
        <w:left w:val="none" w:sz="0" w:space="0" w:color="auto"/>
        <w:bottom w:val="none" w:sz="0" w:space="0" w:color="auto"/>
        <w:right w:val="none" w:sz="0" w:space="0" w:color="auto"/>
      </w:divBdr>
    </w:div>
    <w:div w:id="1098258510">
      <w:bodyDiv w:val="1"/>
      <w:marLeft w:val="0"/>
      <w:marRight w:val="0"/>
      <w:marTop w:val="0"/>
      <w:marBottom w:val="0"/>
      <w:divBdr>
        <w:top w:val="none" w:sz="0" w:space="0" w:color="auto"/>
        <w:left w:val="none" w:sz="0" w:space="0" w:color="auto"/>
        <w:bottom w:val="none" w:sz="0" w:space="0" w:color="auto"/>
        <w:right w:val="none" w:sz="0" w:space="0" w:color="auto"/>
      </w:divBdr>
    </w:div>
    <w:div w:id="1102842148">
      <w:bodyDiv w:val="1"/>
      <w:marLeft w:val="0"/>
      <w:marRight w:val="0"/>
      <w:marTop w:val="0"/>
      <w:marBottom w:val="0"/>
      <w:divBdr>
        <w:top w:val="none" w:sz="0" w:space="0" w:color="auto"/>
        <w:left w:val="none" w:sz="0" w:space="0" w:color="auto"/>
        <w:bottom w:val="none" w:sz="0" w:space="0" w:color="auto"/>
        <w:right w:val="none" w:sz="0" w:space="0" w:color="auto"/>
      </w:divBdr>
    </w:div>
    <w:div w:id="1124814072">
      <w:bodyDiv w:val="1"/>
      <w:marLeft w:val="0"/>
      <w:marRight w:val="0"/>
      <w:marTop w:val="0"/>
      <w:marBottom w:val="0"/>
      <w:divBdr>
        <w:top w:val="none" w:sz="0" w:space="0" w:color="auto"/>
        <w:left w:val="none" w:sz="0" w:space="0" w:color="auto"/>
        <w:bottom w:val="none" w:sz="0" w:space="0" w:color="auto"/>
        <w:right w:val="none" w:sz="0" w:space="0" w:color="auto"/>
      </w:divBdr>
      <w:divsChild>
        <w:div w:id="1255243613">
          <w:marLeft w:val="0"/>
          <w:marRight w:val="0"/>
          <w:marTop w:val="0"/>
          <w:marBottom w:val="0"/>
          <w:divBdr>
            <w:top w:val="none" w:sz="0" w:space="0" w:color="auto"/>
            <w:left w:val="none" w:sz="0" w:space="0" w:color="auto"/>
            <w:bottom w:val="none" w:sz="0" w:space="0" w:color="auto"/>
            <w:right w:val="none" w:sz="0" w:space="0" w:color="auto"/>
          </w:divBdr>
        </w:div>
      </w:divsChild>
    </w:div>
    <w:div w:id="1128623773">
      <w:bodyDiv w:val="1"/>
      <w:marLeft w:val="0"/>
      <w:marRight w:val="0"/>
      <w:marTop w:val="0"/>
      <w:marBottom w:val="0"/>
      <w:divBdr>
        <w:top w:val="none" w:sz="0" w:space="0" w:color="auto"/>
        <w:left w:val="none" w:sz="0" w:space="0" w:color="auto"/>
        <w:bottom w:val="none" w:sz="0" w:space="0" w:color="auto"/>
        <w:right w:val="none" w:sz="0" w:space="0" w:color="auto"/>
      </w:divBdr>
      <w:divsChild>
        <w:div w:id="1478567050">
          <w:marLeft w:val="0"/>
          <w:marRight w:val="0"/>
          <w:marTop w:val="0"/>
          <w:marBottom w:val="0"/>
          <w:divBdr>
            <w:top w:val="none" w:sz="0" w:space="0" w:color="auto"/>
            <w:left w:val="none" w:sz="0" w:space="0" w:color="auto"/>
            <w:bottom w:val="none" w:sz="0" w:space="0" w:color="auto"/>
            <w:right w:val="none" w:sz="0" w:space="0" w:color="auto"/>
          </w:divBdr>
        </w:div>
      </w:divsChild>
    </w:div>
    <w:div w:id="1133327919">
      <w:bodyDiv w:val="1"/>
      <w:marLeft w:val="0"/>
      <w:marRight w:val="0"/>
      <w:marTop w:val="0"/>
      <w:marBottom w:val="0"/>
      <w:divBdr>
        <w:top w:val="none" w:sz="0" w:space="0" w:color="auto"/>
        <w:left w:val="none" w:sz="0" w:space="0" w:color="auto"/>
        <w:bottom w:val="none" w:sz="0" w:space="0" w:color="auto"/>
        <w:right w:val="none" w:sz="0" w:space="0" w:color="auto"/>
      </w:divBdr>
      <w:divsChild>
        <w:div w:id="1229613629">
          <w:marLeft w:val="0"/>
          <w:marRight w:val="0"/>
          <w:marTop w:val="0"/>
          <w:marBottom w:val="0"/>
          <w:divBdr>
            <w:top w:val="none" w:sz="0" w:space="0" w:color="auto"/>
            <w:left w:val="none" w:sz="0" w:space="0" w:color="auto"/>
            <w:bottom w:val="none" w:sz="0" w:space="0" w:color="auto"/>
            <w:right w:val="none" w:sz="0" w:space="0" w:color="auto"/>
          </w:divBdr>
        </w:div>
      </w:divsChild>
    </w:div>
    <w:div w:id="1148404101">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63739777">
      <w:bodyDiv w:val="1"/>
      <w:marLeft w:val="0"/>
      <w:marRight w:val="0"/>
      <w:marTop w:val="0"/>
      <w:marBottom w:val="0"/>
      <w:divBdr>
        <w:top w:val="none" w:sz="0" w:space="0" w:color="auto"/>
        <w:left w:val="none" w:sz="0" w:space="0" w:color="auto"/>
        <w:bottom w:val="none" w:sz="0" w:space="0" w:color="auto"/>
        <w:right w:val="none" w:sz="0" w:space="0" w:color="auto"/>
      </w:divBdr>
    </w:div>
    <w:div w:id="1165514828">
      <w:bodyDiv w:val="1"/>
      <w:marLeft w:val="0"/>
      <w:marRight w:val="0"/>
      <w:marTop w:val="0"/>
      <w:marBottom w:val="0"/>
      <w:divBdr>
        <w:top w:val="none" w:sz="0" w:space="0" w:color="auto"/>
        <w:left w:val="none" w:sz="0" w:space="0" w:color="auto"/>
        <w:bottom w:val="none" w:sz="0" w:space="0" w:color="auto"/>
        <w:right w:val="none" w:sz="0" w:space="0" w:color="auto"/>
      </w:divBdr>
    </w:div>
    <w:div w:id="1166362358">
      <w:bodyDiv w:val="1"/>
      <w:marLeft w:val="0"/>
      <w:marRight w:val="0"/>
      <w:marTop w:val="0"/>
      <w:marBottom w:val="0"/>
      <w:divBdr>
        <w:top w:val="none" w:sz="0" w:space="0" w:color="auto"/>
        <w:left w:val="none" w:sz="0" w:space="0" w:color="auto"/>
        <w:bottom w:val="none" w:sz="0" w:space="0" w:color="auto"/>
        <w:right w:val="none" w:sz="0" w:space="0" w:color="auto"/>
      </w:divBdr>
    </w:div>
    <w:div w:id="1167096639">
      <w:bodyDiv w:val="1"/>
      <w:marLeft w:val="0"/>
      <w:marRight w:val="0"/>
      <w:marTop w:val="0"/>
      <w:marBottom w:val="0"/>
      <w:divBdr>
        <w:top w:val="none" w:sz="0" w:space="0" w:color="auto"/>
        <w:left w:val="none" w:sz="0" w:space="0" w:color="auto"/>
        <w:bottom w:val="none" w:sz="0" w:space="0" w:color="auto"/>
        <w:right w:val="none" w:sz="0" w:space="0" w:color="auto"/>
      </w:divBdr>
    </w:div>
    <w:div w:id="1174883680">
      <w:bodyDiv w:val="1"/>
      <w:marLeft w:val="0"/>
      <w:marRight w:val="0"/>
      <w:marTop w:val="0"/>
      <w:marBottom w:val="0"/>
      <w:divBdr>
        <w:top w:val="none" w:sz="0" w:space="0" w:color="auto"/>
        <w:left w:val="none" w:sz="0" w:space="0" w:color="auto"/>
        <w:bottom w:val="none" w:sz="0" w:space="0" w:color="auto"/>
        <w:right w:val="none" w:sz="0" w:space="0" w:color="auto"/>
      </w:divBdr>
    </w:div>
    <w:div w:id="1181507993">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88644483">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195457115">
      <w:bodyDiv w:val="1"/>
      <w:marLeft w:val="0"/>
      <w:marRight w:val="0"/>
      <w:marTop w:val="0"/>
      <w:marBottom w:val="0"/>
      <w:divBdr>
        <w:top w:val="none" w:sz="0" w:space="0" w:color="auto"/>
        <w:left w:val="none" w:sz="0" w:space="0" w:color="auto"/>
        <w:bottom w:val="none" w:sz="0" w:space="0" w:color="auto"/>
        <w:right w:val="none" w:sz="0" w:space="0" w:color="auto"/>
      </w:divBdr>
    </w:div>
    <w:div w:id="1202325801">
      <w:bodyDiv w:val="1"/>
      <w:marLeft w:val="0"/>
      <w:marRight w:val="0"/>
      <w:marTop w:val="0"/>
      <w:marBottom w:val="0"/>
      <w:divBdr>
        <w:top w:val="none" w:sz="0" w:space="0" w:color="auto"/>
        <w:left w:val="none" w:sz="0" w:space="0" w:color="auto"/>
        <w:bottom w:val="none" w:sz="0" w:space="0" w:color="auto"/>
        <w:right w:val="none" w:sz="0" w:space="0" w:color="auto"/>
      </w:divBdr>
    </w:div>
    <w:div w:id="1207527595">
      <w:bodyDiv w:val="1"/>
      <w:marLeft w:val="0"/>
      <w:marRight w:val="0"/>
      <w:marTop w:val="0"/>
      <w:marBottom w:val="0"/>
      <w:divBdr>
        <w:top w:val="none" w:sz="0" w:space="0" w:color="auto"/>
        <w:left w:val="none" w:sz="0" w:space="0" w:color="auto"/>
        <w:bottom w:val="none" w:sz="0" w:space="0" w:color="auto"/>
        <w:right w:val="none" w:sz="0" w:space="0" w:color="auto"/>
      </w:divBdr>
    </w:div>
    <w:div w:id="1214150906">
      <w:bodyDiv w:val="1"/>
      <w:marLeft w:val="0"/>
      <w:marRight w:val="0"/>
      <w:marTop w:val="0"/>
      <w:marBottom w:val="0"/>
      <w:divBdr>
        <w:top w:val="none" w:sz="0" w:space="0" w:color="auto"/>
        <w:left w:val="none" w:sz="0" w:space="0" w:color="auto"/>
        <w:bottom w:val="none" w:sz="0" w:space="0" w:color="auto"/>
        <w:right w:val="none" w:sz="0" w:space="0" w:color="auto"/>
      </w:divBdr>
    </w:div>
    <w:div w:id="1229653406">
      <w:bodyDiv w:val="1"/>
      <w:marLeft w:val="0"/>
      <w:marRight w:val="0"/>
      <w:marTop w:val="0"/>
      <w:marBottom w:val="0"/>
      <w:divBdr>
        <w:top w:val="none" w:sz="0" w:space="0" w:color="auto"/>
        <w:left w:val="none" w:sz="0" w:space="0" w:color="auto"/>
        <w:bottom w:val="none" w:sz="0" w:space="0" w:color="auto"/>
        <w:right w:val="none" w:sz="0" w:space="0" w:color="auto"/>
      </w:divBdr>
    </w:div>
    <w:div w:id="1229920117">
      <w:bodyDiv w:val="1"/>
      <w:marLeft w:val="0"/>
      <w:marRight w:val="0"/>
      <w:marTop w:val="0"/>
      <w:marBottom w:val="0"/>
      <w:divBdr>
        <w:top w:val="none" w:sz="0" w:space="0" w:color="auto"/>
        <w:left w:val="none" w:sz="0" w:space="0" w:color="auto"/>
        <w:bottom w:val="none" w:sz="0" w:space="0" w:color="auto"/>
        <w:right w:val="none" w:sz="0" w:space="0" w:color="auto"/>
      </w:divBdr>
    </w:div>
    <w:div w:id="1230505701">
      <w:bodyDiv w:val="1"/>
      <w:marLeft w:val="0"/>
      <w:marRight w:val="0"/>
      <w:marTop w:val="0"/>
      <w:marBottom w:val="0"/>
      <w:divBdr>
        <w:top w:val="none" w:sz="0" w:space="0" w:color="auto"/>
        <w:left w:val="none" w:sz="0" w:space="0" w:color="auto"/>
        <w:bottom w:val="none" w:sz="0" w:space="0" w:color="auto"/>
        <w:right w:val="none" w:sz="0" w:space="0" w:color="auto"/>
      </w:divBdr>
    </w:div>
    <w:div w:id="1232352634">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267157287">
      <w:bodyDiv w:val="1"/>
      <w:marLeft w:val="0"/>
      <w:marRight w:val="0"/>
      <w:marTop w:val="0"/>
      <w:marBottom w:val="0"/>
      <w:divBdr>
        <w:top w:val="none" w:sz="0" w:space="0" w:color="auto"/>
        <w:left w:val="none" w:sz="0" w:space="0" w:color="auto"/>
        <w:bottom w:val="none" w:sz="0" w:space="0" w:color="auto"/>
        <w:right w:val="none" w:sz="0" w:space="0" w:color="auto"/>
      </w:divBdr>
    </w:div>
    <w:div w:id="1281257419">
      <w:bodyDiv w:val="1"/>
      <w:marLeft w:val="0"/>
      <w:marRight w:val="0"/>
      <w:marTop w:val="0"/>
      <w:marBottom w:val="0"/>
      <w:divBdr>
        <w:top w:val="none" w:sz="0" w:space="0" w:color="auto"/>
        <w:left w:val="none" w:sz="0" w:space="0" w:color="auto"/>
        <w:bottom w:val="none" w:sz="0" w:space="0" w:color="auto"/>
        <w:right w:val="none" w:sz="0" w:space="0" w:color="auto"/>
      </w:divBdr>
    </w:div>
    <w:div w:id="1292051679">
      <w:bodyDiv w:val="1"/>
      <w:marLeft w:val="0"/>
      <w:marRight w:val="0"/>
      <w:marTop w:val="0"/>
      <w:marBottom w:val="0"/>
      <w:divBdr>
        <w:top w:val="none" w:sz="0" w:space="0" w:color="auto"/>
        <w:left w:val="none" w:sz="0" w:space="0" w:color="auto"/>
        <w:bottom w:val="none" w:sz="0" w:space="0" w:color="auto"/>
        <w:right w:val="none" w:sz="0" w:space="0" w:color="auto"/>
      </w:divBdr>
    </w:div>
    <w:div w:id="1294140151">
      <w:bodyDiv w:val="1"/>
      <w:marLeft w:val="0"/>
      <w:marRight w:val="0"/>
      <w:marTop w:val="0"/>
      <w:marBottom w:val="0"/>
      <w:divBdr>
        <w:top w:val="none" w:sz="0" w:space="0" w:color="auto"/>
        <w:left w:val="none" w:sz="0" w:space="0" w:color="auto"/>
        <w:bottom w:val="none" w:sz="0" w:space="0" w:color="auto"/>
        <w:right w:val="none" w:sz="0" w:space="0" w:color="auto"/>
      </w:divBdr>
    </w:div>
    <w:div w:id="1295139024">
      <w:bodyDiv w:val="1"/>
      <w:marLeft w:val="0"/>
      <w:marRight w:val="0"/>
      <w:marTop w:val="0"/>
      <w:marBottom w:val="0"/>
      <w:divBdr>
        <w:top w:val="none" w:sz="0" w:space="0" w:color="auto"/>
        <w:left w:val="none" w:sz="0" w:space="0" w:color="auto"/>
        <w:bottom w:val="none" w:sz="0" w:space="0" w:color="auto"/>
        <w:right w:val="none" w:sz="0" w:space="0" w:color="auto"/>
      </w:divBdr>
      <w:divsChild>
        <w:div w:id="438255619">
          <w:marLeft w:val="0"/>
          <w:marRight w:val="0"/>
          <w:marTop w:val="0"/>
          <w:marBottom w:val="0"/>
          <w:divBdr>
            <w:top w:val="none" w:sz="0" w:space="0" w:color="auto"/>
            <w:left w:val="none" w:sz="0" w:space="0" w:color="auto"/>
            <w:bottom w:val="none" w:sz="0" w:space="0" w:color="auto"/>
            <w:right w:val="none" w:sz="0" w:space="0" w:color="auto"/>
          </w:divBdr>
        </w:div>
      </w:divsChild>
    </w:div>
    <w:div w:id="1302468050">
      <w:bodyDiv w:val="1"/>
      <w:marLeft w:val="0"/>
      <w:marRight w:val="0"/>
      <w:marTop w:val="0"/>
      <w:marBottom w:val="0"/>
      <w:divBdr>
        <w:top w:val="none" w:sz="0" w:space="0" w:color="auto"/>
        <w:left w:val="none" w:sz="0" w:space="0" w:color="auto"/>
        <w:bottom w:val="none" w:sz="0" w:space="0" w:color="auto"/>
        <w:right w:val="none" w:sz="0" w:space="0" w:color="auto"/>
      </w:divBdr>
    </w:div>
    <w:div w:id="1315839140">
      <w:bodyDiv w:val="1"/>
      <w:marLeft w:val="0"/>
      <w:marRight w:val="0"/>
      <w:marTop w:val="0"/>
      <w:marBottom w:val="0"/>
      <w:divBdr>
        <w:top w:val="none" w:sz="0" w:space="0" w:color="auto"/>
        <w:left w:val="none" w:sz="0" w:space="0" w:color="auto"/>
        <w:bottom w:val="none" w:sz="0" w:space="0" w:color="auto"/>
        <w:right w:val="none" w:sz="0" w:space="0" w:color="auto"/>
      </w:divBdr>
    </w:div>
    <w:div w:id="1323194123">
      <w:bodyDiv w:val="1"/>
      <w:marLeft w:val="0"/>
      <w:marRight w:val="0"/>
      <w:marTop w:val="0"/>
      <w:marBottom w:val="0"/>
      <w:divBdr>
        <w:top w:val="none" w:sz="0" w:space="0" w:color="auto"/>
        <w:left w:val="none" w:sz="0" w:space="0" w:color="auto"/>
        <w:bottom w:val="none" w:sz="0" w:space="0" w:color="auto"/>
        <w:right w:val="none" w:sz="0" w:space="0" w:color="auto"/>
      </w:divBdr>
    </w:div>
    <w:div w:id="1326282972">
      <w:bodyDiv w:val="1"/>
      <w:marLeft w:val="0"/>
      <w:marRight w:val="0"/>
      <w:marTop w:val="0"/>
      <w:marBottom w:val="0"/>
      <w:divBdr>
        <w:top w:val="none" w:sz="0" w:space="0" w:color="auto"/>
        <w:left w:val="none" w:sz="0" w:space="0" w:color="auto"/>
        <w:bottom w:val="none" w:sz="0" w:space="0" w:color="auto"/>
        <w:right w:val="none" w:sz="0" w:space="0" w:color="auto"/>
      </w:divBdr>
    </w:div>
    <w:div w:id="1327977327">
      <w:bodyDiv w:val="1"/>
      <w:marLeft w:val="0"/>
      <w:marRight w:val="0"/>
      <w:marTop w:val="0"/>
      <w:marBottom w:val="0"/>
      <w:divBdr>
        <w:top w:val="none" w:sz="0" w:space="0" w:color="auto"/>
        <w:left w:val="none" w:sz="0" w:space="0" w:color="auto"/>
        <w:bottom w:val="none" w:sz="0" w:space="0" w:color="auto"/>
        <w:right w:val="none" w:sz="0" w:space="0" w:color="auto"/>
      </w:divBdr>
    </w:div>
    <w:div w:id="1327978354">
      <w:bodyDiv w:val="1"/>
      <w:marLeft w:val="0"/>
      <w:marRight w:val="0"/>
      <w:marTop w:val="0"/>
      <w:marBottom w:val="0"/>
      <w:divBdr>
        <w:top w:val="none" w:sz="0" w:space="0" w:color="auto"/>
        <w:left w:val="none" w:sz="0" w:space="0" w:color="auto"/>
        <w:bottom w:val="none" w:sz="0" w:space="0" w:color="auto"/>
        <w:right w:val="none" w:sz="0" w:space="0" w:color="auto"/>
      </w:divBdr>
      <w:divsChild>
        <w:div w:id="1366641257">
          <w:marLeft w:val="0"/>
          <w:marRight w:val="0"/>
          <w:marTop w:val="0"/>
          <w:marBottom w:val="0"/>
          <w:divBdr>
            <w:top w:val="none" w:sz="0" w:space="0" w:color="auto"/>
            <w:left w:val="none" w:sz="0" w:space="0" w:color="auto"/>
            <w:bottom w:val="none" w:sz="0" w:space="0" w:color="auto"/>
            <w:right w:val="none" w:sz="0" w:space="0" w:color="auto"/>
          </w:divBdr>
        </w:div>
      </w:divsChild>
    </w:div>
    <w:div w:id="1330988984">
      <w:bodyDiv w:val="1"/>
      <w:marLeft w:val="0"/>
      <w:marRight w:val="0"/>
      <w:marTop w:val="0"/>
      <w:marBottom w:val="0"/>
      <w:divBdr>
        <w:top w:val="none" w:sz="0" w:space="0" w:color="auto"/>
        <w:left w:val="none" w:sz="0" w:space="0" w:color="auto"/>
        <w:bottom w:val="none" w:sz="0" w:space="0" w:color="auto"/>
        <w:right w:val="none" w:sz="0" w:space="0" w:color="auto"/>
      </w:divBdr>
    </w:div>
    <w:div w:id="1331980043">
      <w:bodyDiv w:val="1"/>
      <w:marLeft w:val="0"/>
      <w:marRight w:val="0"/>
      <w:marTop w:val="0"/>
      <w:marBottom w:val="0"/>
      <w:divBdr>
        <w:top w:val="none" w:sz="0" w:space="0" w:color="auto"/>
        <w:left w:val="none" w:sz="0" w:space="0" w:color="auto"/>
        <w:bottom w:val="none" w:sz="0" w:space="0" w:color="auto"/>
        <w:right w:val="none" w:sz="0" w:space="0" w:color="auto"/>
      </w:divBdr>
      <w:divsChild>
        <w:div w:id="1264071485">
          <w:marLeft w:val="0"/>
          <w:marRight w:val="0"/>
          <w:marTop w:val="0"/>
          <w:marBottom w:val="0"/>
          <w:divBdr>
            <w:top w:val="none" w:sz="0" w:space="0" w:color="auto"/>
            <w:left w:val="none" w:sz="0" w:space="0" w:color="auto"/>
            <w:bottom w:val="none" w:sz="0" w:space="0" w:color="auto"/>
            <w:right w:val="none" w:sz="0" w:space="0" w:color="auto"/>
          </w:divBdr>
        </w:div>
      </w:divsChild>
    </w:div>
    <w:div w:id="1338846863">
      <w:bodyDiv w:val="1"/>
      <w:marLeft w:val="0"/>
      <w:marRight w:val="0"/>
      <w:marTop w:val="0"/>
      <w:marBottom w:val="0"/>
      <w:divBdr>
        <w:top w:val="none" w:sz="0" w:space="0" w:color="auto"/>
        <w:left w:val="none" w:sz="0" w:space="0" w:color="auto"/>
        <w:bottom w:val="none" w:sz="0" w:space="0" w:color="auto"/>
        <w:right w:val="none" w:sz="0" w:space="0" w:color="auto"/>
      </w:divBdr>
    </w:div>
    <w:div w:id="1339771934">
      <w:bodyDiv w:val="1"/>
      <w:marLeft w:val="0"/>
      <w:marRight w:val="0"/>
      <w:marTop w:val="0"/>
      <w:marBottom w:val="0"/>
      <w:divBdr>
        <w:top w:val="none" w:sz="0" w:space="0" w:color="auto"/>
        <w:left w:val="none" w:sz="0" w:space="0" w:color="auto"/>
        <w:bottom w:val="none" w:sz="0" w:space="0" w:color="auto"/>
        <w:right w:val="none" w:sz="0" w:space="0" w:color="auto"/>
      </w:divBdr>
      <w:divsChild>
        <w:div w:id="52628886">
          <w:marLeft w:val="0"/>
          <w:marRight w:val="0"/>
          <w:marTop w:val="0"/>
          <w:marBottom w:val="0"/>
          <w:divBdr>
            <w:top w:val="none" w:sz="0" w:space="0" w:color="auto"/>
            <w:left w:val="none" w:sz="0" w:space="0" w:color="auto"/>
            <w:bottom w:val="none" w:sz="0" w:space="0" w:color="auto"/>
            <w:right w:val="none" w:sz="0" w:space="0" w:color="auto"/>
          </w:divBdr>
        </w:div>
      </w:divsChild>
    </w:div>
    <w:div w:id="1342853026">
      <w:bodyDiv w:val="1"/>
      <w:marLeft w:val="0"/>
      <w:marRight w:val="0"/>
      <w:marTop w:val="0"/>
      <w:marBottom w:val="0"/>
      <w:divBdr>
        <w:top w:val="none" w:sz="0" w:space="0" w:color="auto"/>
        <w:left w:val="none" w:sz="0" w:space="0" w:color="auto"/>
        <w:bottom w:val="none" w:sz="0" w:space="0" w:color="auto"/>
        <w:right w:val="none" w:sz="0" w:space="0" w:color="auto"/>
      </w:divBdr>
    </w:div>
    <w:div w:id="1358890628">
      <w:bodyDiv w:val="1"/>
      <w:marLeft w:val="0"/>
      <w:marRight w:val="0"/>
      <w:marTop w:val="0"/>
      <w:marBottom w:val="0"/>
      <w:divBdr>
        <w:top w:val="none" w:sz="0" w:space="0" w:color="auto"/>
        <w:left w:val="none" w:sz="0" w:space="0" w:color="auto"/>
        <w:bottom w:val="none" w:sz="0" w:space="0" w:color="auto"/>
        <w:right w:val="none" w:sz="0" w:space="0" w:color="auto"/>
      </w:divBdr>
      <w:divsChild>
        <w:div w:id="576328244">
          <w:marLeft w:val="0"/>
          <w:marRight w:val="0"/>
          <w:marTop w:val="0"/>
          <w:marBottom w:val="0"/>
          <w:divBdr>
            <w:top w:val="none" w:sz="0" w:space="0" w:color="auto"/>
            <w:left w:val="none" w:sz="0" w:space="0" w:color="auto"/>
            <w:bottom w:val="none" w:sz="0" w:space="0" w:color="auto"/>
            <w:right w:val="none" w:sz="0" w:space="0" w:color="auto"/>
          </w:divBdr>
        </w:div>
      </w:divsChild>
    </w:div>
    <w:div w:id="1386831714">
      <w:bodyDiv w:val="1"/>
      <w:marLeft w:val="0"/>
      <w:marRight w:val="0"/>
      <w:marTop w:val="0"/>
      <w:marBottom w:val="0"/>
      <w:divBdr>
        <w:top w:val="none" w:sz="0" w:space="0" w:color="auto"/>
        <w:left w:val="none" w:sz="0" w:space="0" w:color="auto"/>
        <w:bottom w:val="none" w:sz="0" w:space="0" w:color="auto"/>
        <w:right w:val="none" w:sz="0" w:space="0" w:color="auto"/>
      </w:divBdr>
    </w:div>
    <w:div w:id="1387950008">
      <w:bodyDiv w:val="1"/>
      <w:marLeft w:val="0"/>
      <w:marRight w:val="0"/>
      <w:marTop w:val="0"/>
      <w:marBottom w:val="0"/>
      <w:divBdr>
        <w:top w:val="none" w:sz="0" w:space="0" w:color="auto"/>
        <w:left w:val="none" w:sz="0" w:space="0" w:color="auto"/>
        <w:bottom w:val="none" w:sz="0" w:space="0" w:color="auto"/>
        <w:right w:val="none" w:sz="0" w:space="0" w:color="auto"/>
      </w:divBdr>
    </w:div>
    <w:div w:id="1390808636">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14013614">
      <w:bodyDiv w:val="1"/>
      <w:marLeft w:val="0"/>
      <w:marRight w:val="0"/>
      <w:marTop w:val="0"/>
      <w:marBottom w:val="0"/>
      <w:divBdr>
        <w:top w:val="none" w:sz="0" w:space="0" w:color="auto"/>
        <w:left w:val="none" w:sz="0" w:space="0" w:color="auto"/>
        <w:bottom w:val="none" w:sz="0" w:space="0" w:color="auto"/>
        <w:right w:val="none" w:sz="0" w:space="0" w:color="auto"/>
      </w:divBdr>
    </w:div>
    <w:div w:id="1421680523">
      <w:bodyDiv w:val="1"/>
      <w:marLeft w:val="0"/>
      <w:marRight w:val="0"/>
      <w:marTop w:val="0"/>
      <w:marBottom w:val="0"/>
      <w:divBdr>
        <w:top w:val="none" w:sz="0" w:space="0" w:color="auto"/>
        <w:left w:val="none" w:sz="0" w:space="0" w:color="auto"/>
        <w:bottom w:val="none" w:sz="0" w:space="0" w:color="auto"/>
        <w:right w:val="none" w:sz="0" w:space="0" w:color="auto"/>
      </w:divBdr>
    </w:div>
    <w:div w:id="1422066525">
      <w:bodyDiv w:val="1"/>
      <w:marLeft w:val="0"/>
      <w:marRight w:val="0"/>
      <w:marTop w:val="0"/>
      <w:marBottom w:val="0"/>
      <w:divBdr>
        <w:top w:val="none" w:sz="0" w:space="0" w:color="auto"/>
        <w:left w:val="none" w:sz="0" w:space="0" w:color="auto"/>
        <w:bottom w:val="none" w:sz="0" w:space="0" w:color="auto"/>
        <w:right w:val="none" w:sz="0" w:space="0" w:color="auto"/>
      </w:divBdr>
    </w:div>
    <w:div w:id="1422676801">
      <w:bodyDiv w:val="1"/>
      <w:marLeft w:val="0"/>
      <w:marRight w:val="0"/>
      <w:marTop w:val="0"/>
      <w:marBottom w:val="0"/>
      <w:divBdr>
        <w:top w:val="none" w:sz="0" w:space="0" w:color="auto"/>
        <w:left w:val="none" w:sz="0" w:space="0" w:color="auto"/>
        <w:bottom w:val="none" w:sz="0" w:space="0" w:color="auto"/>
        <w:right w:val="none" w:sz="0" w:space="0" w:color="auto"/>
      </w:divBdr>
      <w:divsChild>
        <w:div w:id="516584405">
          <w:marLeft w:val="0"/>
          <w:marRight w:val="0"/>
          <w:marTop w:val="0"/>
          <w:marBottom w:val="0"/>
          <w:divBdr>
            <w:top w:val="none" w:sz="0" w:space="0" w:color="auto"/>
            <w:left w:val="none" w:sz="0" w:space="0" w:color="auto"/>
            <w:bottom w:val="none" w:sz="0" w:space="0" w:color="auto"/>
            <w:right w:val="none" w:sz="0" w:space="0" w:color="auto"/>
          </w:divBdr>
        </w:div>
      </w:divsChild>
    </w:div>
    <w:div w:id="1422800330">
      <w:bodyDiv w:val="1"/>
      <w:marLeft w:val="0"/>
      <w:marRight w:val="0"/>
      <w:marTop w:val="0"/>
      <w:marBottom w:val="0"/>
      <w:divBdr>
        <w:top w:val="none" w:sz="0" w:space="0" w:color="auto"/>
        <w:left w:val="none" w:sz="0" w:space="0" w:color="auto"/>
        <w:bottom w:val="none" w:sz="0" w:space="0" w:color="auto"/>
        <w:right w:val="none" w:sz="0" w:space="0" w:color="auto"/>
      </w:divBdr>
    </w:div>
    <w:div w:id="1427309720">
      <w:bodyDiv w:val="1"/>
      <w:marLeft w:val="0"/>
      <w:marRight w:val="0"/>
      <w:marTop w:val="0"/>
      <w:marBottom w:val="0"/>
      <w:divBdr>
        <w:top w:val="none" w:sz="0" w:space="0" w:color="auto"/>
        <w:left w:val="none" w:sz="0" w:space="0" w:color="auto"/>
        <w:bottom w:val="none" w:sz="0" w:space="0" w:color="auto"/>
        <w:right w:val="none" w:sz="0" w:space="0" w:color="auto"/>
      </w:divBdr>
    </w:div>
    <w:div w:id="1437947341">
      <w:bodyDiv w:val="1"/>
      <w:marLeft w:val="0"/>
      <w:marRight w:val="0"/>
      <w:marTop w:val="0"/>
      <w:marBottom w:val="0"/>
      <w:divBdr>
        <w:top w:val="none" w:sz="0" w:space="0" w:color="auto"/>
        <w:left w:val="none" w:sz="0" w:space="0" w:color="auto"/>
        <w:bottom w:val="none" w:sz="0" w:space="0" w:color="auto"/>
        <w:right w:val="none" w:sz="0" w:space="0" w:color="auto"/>
      </w:divBdr>
    </w:div>
    <w:div w:id="1438528789">
      <w:bodyDiv w:val="1"/>
      <w:marLeft w:val="0"/>
      <w:marRight w:val="0"/>
      <w:marTop w:val="0"/>
      <w:marBottom w:val="0"/>
      <w:divBdr>
        <w:top w:val="none" w:sz="0" w:space="0" w:color="auto"/>
        <w:left w:val="none" w:sz="0" w:space="0" w:color="auto"/>
        <w:bottom w:val="none" w:sz="0" w:space="0" w:color="auto"/>
        <w:right w:val="none" w:sz="0" w:space="0" w:color="auto"/>
      </w:divBdr>
    </w:div>
    <w:div w:id="1462109145">
      <w:bodyDiv w:val="1"/>
      <w:marLeft w:val="0"/>
      <w:marRight w:val="0"/>
      <w:marTop w:val="0"/>
      <w:marBottom w:val="0"/>
      <w:divBdr>
        <w:top w:val="none" w:sz="0" w:space="0" w:color="auto"/>
        <w:left w:val="none" w:sz="0" w:space="0" w:color="auto"/>
        <w:bottom w:val="none" w:sz="0" w:space="0" w:color="auto"/>
        <w:right w:val="none" w:sz="0" w:space="0" w:color="auto"/>
      </w:divBdr>
      <w:divsChild>
        <w:div w:id="1543518374">
          <w:marLeft w:val="0"/>
          <w:marRight w:val="0"/>
          <w:marTop w:val="0"/>
          <w:marBottom w:val="0"/>
          <w:divBdr>
            <w:top w:val="none" w:sz="0" w:space="0" w:color="auto"/>
            <w:left w:val="none" w:sz="0" w:space="0" w:color="auto"/>
            <w:bottom w:val="none" w:sz="0" w:space="0" w:color="auto"/>
            <w:right w:val="none" w:sz="0" w:space="0" w:color="auto"/>
          </w:divBdr>
        </w:div>
      </w:divsChild>
    </w:div>
    <w:div w:id="1468014092">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71557108">
      <w:bodyDiv w:val="1"/>
      <w:marLeft w:val="0"/>
      <w:marRight w:val="0"/>
      <w:marTop w:val="0"/>
      <w:marBottom w:val="0"/>
      <w:divBdr>
        <w:top w:val="none" w:sz="0" w:space="0" w:color="auto"/>
        <w:left w:val="none" w:sz="0" w:space="0" w:color="auto"/>
        <w:bottom w:val="none" w:sz="0" w:space="0" w:color="auto"/>
        <w:right w:val="none" w:sz="0" w:space="0" w:color="auto"/>
      </w:divBdr>
    </w:div>
    <w:div w:id="1476068598">
      <w:bodyDiv w:val="1"/>
      <w:marLeft w:val="0"/>
      <w:marRight w:val="0"/>
      <w:marTop w:val="0"/>
      <w:marBottom w:val="0"/>
      <w:divBdr>
        <w:top w:val="none" w:sz="0" w:space="0" w:color="auto"/>
        <w:left w:val="none" w:sz="0" w:space="0" w:color="auto"/>
        <w:bottom w:val="none" w:sz="0" w:space="0" w:color="auto"/>
        <w:right w:val="none" w:sz="0" w:space="0" w:color="auto"/>
      </w:divBdr>
    </w:div>
    <w:div w:id="1481576817">
      <w:bodyDiv w:val="1"/>
      <w:marLeft w:val="0"/>
      <w:marRight w:val="0"/>
      <w:marTop w:val="0"/>
      <w:marBottom w:val="0"/>
      <w:divBdr>
        <w:top w:val="none" w:sz="0" w:space="0" w:color="auto"/>
        <w:left w:val="none" w:sz="0" w:space="0" w:color="auto"/>
        <w:bottom w:val="none" w:sz="0" w:space="0" w:color="auto"/>
        <w:right w:val="none" w:sz="0" w:space="0" w:color="auto"/>
      </w:divBdr>
      <w:divsChild>
        <w:div w:id="1420983470">
          <w:marLeft w:val="0"/>
          <w:marRight w:val="0"/>
          <w:marTop w:val="0"/>
          <w:marBottom w:val="0"/>
          <w:divBdr>
            <w:top w:val="none" w:sz="0" w:space="0" w:color="auto"/>
            <w:left w:val="none" w:sz="0" w:space="0" w:color="auto"/>
            <w:bottom w:val="none" w:sz="0" w:space="0" w:color="auto"/>
            <w:right w:val="none" w:sz="0" w:space="0" w:color="auto"/>
          </w:divBdr>
        </w:div>
      </w:divsChild>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7236299">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489010447">
      <w:bodyDiv w:val="1"/>
      <w:marLeft w:val="0"/>
      <w:marRight w:val="0"/>
      <w:marTop w:val="0"/>
      <w:marBottom w:val="0"/>
      <w:divBdr>
        <w:top w:val="none" w:sz="0" w:space="0" w:color="auto"/>
        <w:left w:val="none" w:sz="0" w:space="0" w:color="auto"/>
        <w:bottom w:val="none" w:sz="0" w:space="0" w:color="auto"/>
        <w:right w:val="none" w:sz="0" w:space="0" w:color="auto"/>
      </w:divBdr>
      <w:divsChild>
        <w:div w:id="764493774">
          <w:marLeft w:val="0"/>
          <w:marRight w:val="0"/>
          <w:marTop w:val="0"/>
          <w:marBottom w:val="0"/>
          <w:divBdr>
            <w:top w:val="none" w:sz="0" w:space="0" w:color="auto"/>
            <w:left w:val="none" w:sz="0" w:space="0" w:color="auto"/>
            <w:bottom w:val="none" w:sz="0" w:space="0" w:color="auto"/>
            <w:right w:val="none" w:sz="0" w:space="0" w:color="auto"/>
          </w:divBdr>
        </w:div>
      </w:divsChild>
    </w:div>
    <w:div w:id="1495099101">
      <w:bodyDiv w:val="1"/>
      <w:marLeft w:val="0"/>
      <w:marRight w:val="0"/>
      <w:marTop w:val="0"/>
      <w:marBottom w:val="0"/>
      <w:divBdr>
        <w:top w:val="none" w:sz="0" w:space="0" w:color="auto"/>
        <w:left w:val="none" w:sz="0" w:space="0" w:color="auto"/>
        <w:bottom w:val="none" w:sz="0" w:space="0" w:color="auto"/>
        <w:right w:val="none" w:sz="0" w:space="0" w:color="auto"/>
      </w:divBdr>
    </w:div>
    <w:div w:id="1498962652">
      <w:bodyDiv w:val="1"/>
      <w:marLeft w:val="0"/>
      <w:marRight w:val="0"/>
      <w:marTop w:val="0"/>
      <w:marBottom w:val="0"/>
      <w:divBdr>
        <w:top w:val="none" w:sz="0" w:space="0" w:color="auto"/>
        <w:left w:val="none" w:sz="0" w:space="0" w:color="auto"/>
        <w:bottom w:val="none" w:sz="0" w:space="0" w:color="auto"/>
        <w:right w:val="none" w:sz="0" w:space="0" w:color="auto"/>
      </w:divBdr>
    </w:div>
    <w:div w:id="1508908687">
      <w:bodyDiv w:val="1"/>
      <w:marLeft w:val="0"/>
      <w:marRight w:val="0"/>
      <w:marTop w:val="0"/>
      <w:marBottom w:val="0"/>
      <w:divBdr>
        <w:top w:val="none" w:sz="0" w:space="0" w:color="auto"/>
        <w:left w:val="none" w:sz="0" w:space="0" w:color="auto"/>
        <w:bottom w:val="none" w:sz="0" w:space="0" w:color="auto"/>
        <w:right w:val="none" w:sz="0" w:space="0" w:color="auto"/>
      </w:divBdr>
    </w:div>
    <w:div w:id="1514607807">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18156123">
      <w:bodyDiv w:val="1"/>
      <w:marLeft w:val="0"/>
      <w:marRight w:val="0"/>
      <w:marTop w:val="0"/>
      <w:marBottom w:val="0"/>
      <w:divBdr>
        <w:top w:val="none" w:sz="0" w:space="0" w:color="auto"/>
        <w:left w:val="none" w:sz="0" w:space="0" w:color="auto"/>
        <w:bottom w:val="none" w:sz="0" w:space="0" w:color="auto"/>
        <w:right w:val="none" w:sz="0" w:space="0" w:color="auto"/>
      </w:divBdr>
      <w:divsChild>
        <w:div w:id="2082672166">
          <w:marLeft w:val="0"/>
          <w:marRight w:val="0"/>
          <w:marTop w:val="0"/>
          <w:marBottom w:val="0"/>
          <w:divBdr>
            <w:top w:val="none" w:sz="0" w:space="0" w:color="auto"/>
            <w:left w:val="none" w:sz="0" w:space="0" w:color="auto"/>
            <w:bottom w:val="none" w:sz="0" w:space="0" w:color="auto"/>
            <w:right w:val="none" w:sz="0" w:space="0" w:color="auto"/>
          </w:divBdr>
        </w:div>
      </w:divsChild>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24784434">
      <w:bodyDiv w:val="1"/>
      <w:marLeft w:val="0"/>
      <w:marRight w:val="0"/>
      <w:marTop w:val="0"/>
      <w:marBottom w:val="0"/>
      <w:divBdr>
        <w:top w:val="none" w:sz="0" w:space="0" w:color="auto"/>
        <w:left w:val="none" w:sz="0" w:space="0" w:color="auto"/>
        <w:bottom w:val="none" w:sz="0" w:space="0" w:color="auto"/>
        <w:right w:val="none" w:sz="0" w:space="0" w:color="auto"/>
      </w:divBdr>
    </w:div>
    <w:div w:id="1525512742">
      <w:bodyDiv w:val="1"/>
      <w:marLeft w:val="0"/>
      <w:marRight w:val="0"/>
      <w:marTop w:val="0"/>
      <w:marBottom w:val="0"/>
      <w:divBdr>
        <w:top w:val="none" w:sz="0" w:space="0" w:color="auto"/>
        <w:left w:val="none" w:sz="0" w:space="0" w:color="auto"/>
        <w:bottom w:val="none" w:sz="0" w:space="0" w:color="auto"/>
        <w:right w:val="none" w:sz="0" w:space="0" w:color="auto"/>
      </w:divBdr>
      <w:divsChild>
        <w:div w:id="1428114907">
          <w:marLeft w:val="0"/>
          <w:marRight w:val="0"/>
          <w:marTop w:val="0"/>
          <w:marBottom w:val="0"/>
          <w:divBdr>
            <w:top w:val="none" w:sz="0" w:space="0" w:color="auto"/>
            <w:left w:val="none" w:sz="0" w:space="0" w:color="auto"/>
            <w:bottom w:val="none" w:sz="0" w:space="0" w:color="auto"/>
            <w:right w:val="none" w:sz="0" w:space="0" w:color="auto"/>
          </w:divBdr>
        </w:div>
      </w:divsChild>
    </w:div>
    <w:div w:id="1528375708">
      <w:bodyDiv w:val="1"/>
      <w:marLeft w:val="0"/>
      <w:marRight w:val="0"/>
      <w:marTop w:val="0"/>
      <w:marBottom w:val="0"/>
      <w:divBdr>
        <w:top w:val="none" w:sz="0" w:space="0" w:color="auto"/>
        <w:left w:val="none" w:sz="0" w:space="0" w:color="auto"/>
        <w:bottom w:val="none" w:sz="0" w:space="0" w:color="auto"/>
        <w:right w:val="none" w:sz="0" w:space="0" w:color="auto"/>
      </w:divBdr>
    </w:div>
    <w:div w:id="1529025213">
      <w:bodyDiv w:val="1"/>
      <w:marLeft w:val="0"/>
      <w:marRight w:val="0"/>
      <w:marTop w:val="0"/>
      <w:marBottom w:val="0"/>
      <w:divBdr>
        <w:top w:val="none" w:sz="0" w:space="0" w:color="auto"/>
        <w:left w:val="none" w:sz="0" w:space="0" w:color="auto"/>
        <w:bottom w:val="none" w:sz="0" w:space="0" w:color="auto"/>
        <w:right w:val="none" w:sz="0" w:space="0" w:color="auto"/>
      </w:divBdr>
      <w:divsChild>
        <w:div w:id="152333559">
          <w:marLeft w:val="0"/>
          <w:marRight w:val="0"/>
          <w:marTop w:val="0"/>
          <w:marBottom w:val="0"/>
          <w:divBdr>
            <w:top w:val="none" w:sz="0" w:space="0" w:color="auto"/>
            <w:left w:val="none" w:sz="0" w:space="0" w:color="auto"/>
            <w:bottom w:val="none" w:sz="0" w:space="0" w:color="auto"/>
            <w:right w:val="none" w:sz="0" w:space="0" w:color="auto"/>
          </w:divBdr>
        </w:div>
      </w:divsChild>
    </w:div>
    <w:div w:id="153072830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34727520">
      <w:bodyDiv w:val="1"/>
      <w:marLeft w:val="0"/>
      <w:marRight w:val="0"/>
      <w:marTop w:val="0"/>
      <w:marBottom w:val="0"/>
      <w:divBdr>
        <w:top w:val="none" w:sz="0" w:space="0" w:color="auto"/>
        <w:left w:val="none" w:sz="0" w:space="0" w:color="auto"/>
        <w:bottom w:val="none" w:sz="0" w:space="0" w:color="auto"/>
        <w:right w:val="none" w:sz="0" w:space="0" w:color="auto"/>
      </w:divBdr>
    </w:div>
    <w:div w:id="1542328695">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53273192">
      <w:bodyDiv w:val="1"/>
      <w:marLeft w:val="0"/>
      <w:marRight w:val="0"/>
      <w:marTop w:val="0"/>
      <w:marBottom w:val="0"/>
      <w:divBdr>
        <w:top w:val="none" w:sz="0" w:space="0" w:color="auto"/>
        <w:left w:val="none" w:sz="0" w:space="0" w:color="auto"/>
        <w:bottom w:val="none" w:sz="0" w:space="0" w:color="auto"/>
        <w:right w:val="none" w:sz="0" w:space="0" w:color="auto"/>
      </w:divBdr>
    </w:div>
    <w:div w:id="1554386473">
      <w:bodyDiv w:val="1"/>
      <w:marLeft w:val="0"/>
      <w:marRight w:val="0"/>
      <w:marTop w:val="0"/>
      <w:marBottom w:val="0"/>
      <w:divBdr>
        <w:top w:val="none" w:sz="0" w:space="0" w:color="auto"/>
        <w:left w:val="none" w:sz="0" w:space="0" w:color="auto"/>
        <w:bottom w:val="none" w:sz="0" w:space="0" w:color="auto"/>
        <w:right w:val="none" w:sz="0" w:space="0" w:color="auto"/>
      </w:divBdr>
      <w:divsChild>
        <w:div w:id="1413702171">
          <w:marLeft w:val="0"/>
          <w:marRight w:val="0"/>
          <w:marTop w:val="0"/>
          <w:marBottom w:val="0"/>
          <w:divBdr>
            <w:top w:val="none" w:sz="0" w:space="0" w:color="auto"/>
            <w:left w:val="none" w:sz="0" w:space="0" w:color="auto"/>
            <w:bottom w:val="none" w:sz="0" w:space="0" w:color="auto"/>
            <w:right w:val="none" w:sz="0" w:space="0" w:color="auto"/>
          </w:divBdr>
        </w:div>
      </w:divsChild>
    </w:div>
    <w:div w:id="1558053369">
      <w:bodyDiv w:val="1"/>
      <w:marLeft w:val="0"/>
      <w:marRight w:val="0"/>
      <w:marTop w:val="0"/>
      <w:marBottom w:val="0"/>
      <w:divBdr>
        <w:top w:val="none" w:sz="0" w:space="0" w:color="auto"/>
        <w:left w:val="none" w:sz="0" w:space="0" w:color="auto"/>
        <w:bottom w:val="none" w:sz="0" w:space="0" w:color="auto"/>
        <w:right w:val="none" w:sz="0" w:space="0" w:color="auto"/>
      </w:divBdr>
    </w:div>
    <w:div w:id="1561020238">
      <w:bodyDiv w:val="1"/>
      <w:marLeft w:val="0"/>
      <w:marRight w:val="0"/>
      <w:marTop w:val="0"/>
      <w:marBottom w:val="0"/>
      <w:divBdr>
        <w:top w:val="none" w:sz="0" w:space="0" w:color="auto"/>
        <w:left w:val="none" w:sz="0" w:space="0" w:color="auto"/>
        <w:bottom w:val="none" w:sz="0" w:space="0" w:color="auto"/>
        <w:right w:val="none" w:sz="0" w:space="0" w:color="auto"/>
      </w:divBdr>
      <w:divsChild>
        <w:div w:id="1412194436">
          <w:marLeft w:val="0"/>
          <w:marRight w:val="0"/>
          <w:marTop w:val="0"/>
          <w:marBottom w:val="0"/>
          <w:divBdr>
            <w:top w:val="none" w:sz="0" w:space="0" w:color="auto"/>
            <w:left w:val="none" w:sz="0" w:space="0" w:color="auto"/>
            <w:bottom w:val="none" w:sz="0" w:space="0" w:color="auto"/>
            <w:right w:val="none" w:sz="0" w:space="0" w:color="auto"/>
          </w:divBdr>
        </w:div>
      </w:divsChild>
    </w:div>
    <w:div w:id="1569222390">
      <w:bodyDiv w:val="1"/>
      <w:marLeft w:val="0"/>
      <w:marRight w:val="0"/>
      <w:marTop w:val="0"/>
      <w:marBottom w:val="0"/>
      <w:divBdr>
        <w:top w:val="none" w:sz="0" w:space="0" w:color="auto"/>
        <w:left w:val="none" w:sz="0" w:space="0" w:color="auto"/>
        <w:bottom w:val="none" w:sz="0" w:space="0" w:color="auto"/>
        <w:right w:val="none" w:sz="0" w:space="0" w:color="auto"/>
      </w:divBdr>
      <w:divsChild>
        <w:div w:id="1781023274">
          <w:marLeft w:val="0"/>
          <w:marRight w:val="0"/>
          <w:marTop w:val="0"/>
          <w:marBottom w:val="0"/>
          <w:divBdr>
            <w:top w:val="none" w:sz="0" w:space="0" w:color="auto"/>
            <w:left w:val="none" w:sz="0" w:space="0" w:color="auto"/>
            <w:bottom w:val="none" w:sz="0" w:space="0" w:color="auto"/>
            <w:right w:val="none" w:sz="0" w:space="0" w:color="auto"/>
          </w:divBdr>
        </w:div>
      </w:divsChild>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587567997">
      <w:bodyDiv w:val="1"/>
      <w:marLeft w:val="0"/>
      <w:marRight w:val="0"/>
      <w:marTop w:val="0"/>
      <w:marBottom w:val="0"/>
      <w:divBdr>
        <w:top w:val="none" w:sz="0" w:space="0" w:color="auto"/>
        <w:left w:val="none" w:sz="0" w:space="0" w:color="auto"/>
        <w:bottom w:val="none" w:sz="0" w:space="0" w:color="auto"/>
        <w:right w:val="none" w:sz="0" w:space="0" w:color="auto"/>
      </w:divBdr>
    </w:div>
    <w:div w:id="1590653104">
      <w:bodyDiv w:val="1"/>
      <w:marLeft w:val="0"/>
      <w:marRight w:val="0"/>
      <w:marTop w:val="0"/>
      <w:marBottom w:val="0"/>
      <w:divBdr>
        <w:top w:val="none" w:sz="0" w:space="0" w:color="auto"/>
        <w:left w:val="none" w:sz="0" w:space="0" w:color="auto"/>
        <w:bottom w:val="none" w:sz="0" w:space="0" w:color="auto"/>
        <w:right w:val="none" w:sz="0" w:space="0" w:color="auto"/>
      </w:divBdr>
    </w:div>
    <w:div w:id="1595015907">
      <w:bodyDiv w:val="1"/>
      <w:marLeft w:val="0"/>
      <w:marRight w:val="0"/>
      <w:marTop w:val="0"/>
      <w:marBottom w:val="0"/>
      <w:divBdr>
        <w:top w:val="none" w:sz="0" w:space="0" w:color="auto"/>
        <w:left w:val="none" w:sz="0" w:space="0" w:color="auto"/>
        <w:bottom w:val="none" w:sz="0" w:space="0" w:color="auto"/>
        <w:right w:val="none" w:sz="0" w:space="0" w:color="auto"/>
      </w:divBdr>
      <w:divsChild>
        <w:div w:id="999507068">
          <w:marLeft w:val="0"/>
          <w:marRight w:val="0"/>
          <w:marTop w:val="0"/>
          <w:marBottom w:val="0"/>
          <w:divBdr>
            <w:top w:val="none" w:sz="0" w:space="0" w:color="auto"/>
            <w:left w:val="none" w:sz="0" w:space="0" w:color="auto"/>
            <w:bottom w:val="none" w:sz="0" w:space="0" w:color="auto"/>
            <w:right w:val="none" w:sz="0" w:space="0" w:color="auto"/>
          </w:divBdr>
        </w:div>
      </w:divsChild>
    </w:div>
    <w:div w:id="1601987843">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19751147">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31666102">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0548524">
      <w:bodyDiv w:val="1"/>
      <w:marLeft w:val="0"/>
      <w:marRight w:val="0"/>
      <w:marTop w:val="0"/>
      <w:marBottom w:val="0"/>
      <w:divBdr>
        <w:top w:val="none" w:sz="0" w:space="0" w:color="auto"/>
        <w:left w:val="none" w:sz="0" w:space="0" w:color="auto"/>
        <w:bottom w:val="none" w:sz="0" w:space="0" w:color="auto"/>
        <w:right w:val="none" w:sz="0" w:space="0" w:color="auto"/>
      </w:divBdr>
      <w:divsChild>
        <w:div w:id="358169396">
          <w:marLeft w:val="0"/>
          <w:marRight w:val="0"/>
          <w:marTop w:val="0"/>
          <w:marBottom w:val="0"/>
          <w:divBdr>
            <w:top w:val="none" w:sz="0" w:space="0" w:color="auto"/>
            <w:left w:val="none" w:sz="0" w:space="0" w:color="auto"/>
            <w:bottom w:val="none" w:sz="0" w:space="0" w:color="auto"/>
            <w:right w:val="none" w:sz="0" w:space="0" w:color="auto"/>
          </w:divBdr>
        </w:div>
      </w:divsChild>
    </w:div>
    <w:div w:id="1650790188">
      <w:bodyDiv w:val="1"/>
      <w:marLeft w:val="0"/>
      <w:marRight w:val="0"/>
      <w:marTop w:val="0"/>
      <w:marBottom w:val="0"/>
      <w:divBdr>
        <w:top w:val="none" w:sz="0" w:space="0" w:color="auto"/>
        <w:left w:val="none" w:sz="0" w:space="0" w:color="auto"/>
        <w:bottom w:val="none" w:sz="0" w:space="0" w:color="auto"/>
        <w:right w:val="none" w:sz="0" w:space="0" w:color="auto"/>
      </w:divBdr>
    </w:div>
    <w:div w:id="1651205992">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4256918">
      <w:bodyDiv w:val="1"/>
      <w:marLeft w:val="0"/>
      <w:marRight w:val="0"/>
      <w:marTop w:val="0"/>
      <w:marBottom w:val="0"/>
      <w:divBdr>
        <w:top w:val="none" w:sz="0" w:space="0" w:color="auto"/>
        <w:left w:val="none" w:sz="0" w:space="0" w:color="auto"/>
        <w:bottom w:val="none" w:sz="0" w:space="0" w:color="auto"/>
        <w:right w:val="none" w:sz="0" w:space="0" w:color="auto"/>
      </w:divBdr>
      <w:divsChild>
        <w:div w:id="1371763085">
          <w:marLeft w:val="0"/>
          <w:marRight w:val="0"/>
          <w:marTop w:val="0"/>
          <w:marBottom w:val="0"/>
          <w:divBdr>
            <w:top w:val="none" w:sz="0" w:space="0" w:color="auto"/>
            <w:left w:val="none" w:sz="0" w:space="0" w:color="auto"/>
            <w:bottom w:val="none" w:sz="0" w:space="0" w:color="auto"/>
            <w:right w:val="none" w:sz="0" w:space="0" w:color="auto"/>
          </w:divBdr>
        </w:div>
      </w:divsChild>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680036098">
      <w:bodyDiv w:val="1"/>
      <w:marLeft w:val="0"/>
      <w:marRight w:val="0"/>
      <w:marTop w:val="0"/>
      <w:marBottom w:val="0"/>
      <w:divBdr>
        <w:top w:val="none" w:sz="0" w:space="0" w:color="auto"/>
        <w:left w:val="none" w:sz="0" w:space="0" w:color="auto"/>
        <w:bottom w:val="none" w:sz="0" w:space="0" w:color="auto"/>
        <w:right w:val="none" w:sz="0" w:space="0" w:color="auto"/>
      </w:divBdr>
    </w:div>
    <w:div w:id="1683168902">
      <w:bodyDiv w:val="1"/>
      <w:marLeft w:val="0"/>
      <w:marRight w:val="0"/>
      <w:marTop w:val="0"/>
      <w:marBottom w:val="0"/>
      <w:divBdr>
        <w:top w:val="none" w:sz="0" w:space="0" w:color="auto"/>
        <w:left w:val="none" w:sz="0" w:space="0" w:color="auto"/>
        <w:bottom w:val="none" w:sz="0" w:space="0" w:color="auto"/>
        <w:right w:val="none" w:sz="0" w:space="0" w:color="auto"/>
      </w:divBdr>
      <w:divsChild>
        <w:div w:id="1403257418">
          <w:marLeft w:val="0"/>
          <w:marRight w:val="0"/>
          <w:marTop w:val="0"/>
          <w:marBottom w:val="0"/>
          <w:divBdr>
            <w:top w:val="none" w:sz="0" w:space="0" w:color="auto"/>
            <w:left w:val="none" w:sz="0" w:space="0" w:color="auto"/>
            <w:bottom w:val="none" w:sz="0" w:space="0" w:color="auto"/>
            <w:right w:val="none" w:sz="0" w:space="0" w:color="auto"/>
          </w:divBdr>
        </w:div>
      </w:divsChild>
    </w:div>
    <w:div w:id="1684431061">
      <w:bodyDiv w:val="1"/>
      <w:marLeft w:val="0"/>
      <w:marRight w:val="0"/>
      <w:marTop w:val="0"/>
      <w:marBottom w:val="0"/>
      <w:divBdr>
        <w:top w:val="none" w:sz="0" w:space="0" w:color="auto"/>
        <w:left w:val="none" w:sz="0" w:space="0" w:color="auto"/>
        <w:bottom w:val="none" w:sz="0" w:space="0" w:color="auto"/>
        <w:right w:val="none" w:sz="0" w:space="0" w:color="auto"/>
      </w:divBdr>
    </w:div>
    <w:div w:id="1684746251">
      <w:bodyDiv w:val="1"/>
      <w:marLeft w:val="0"/>
      <w:marRight w:val="0"/>
      <w:marTop w:val="0"/>
      <w:marBottom w:val="0"/>
      <w:divBdr>
        <w:top w:val="none" w:sz="0" w:space="0" w:color="auto"/>
        <w:left w:val="none" w:sz="0" w:space="0" w:color="auto"/>
        <w:bottom w:val="none" w:sz="0" w:space="0" w:color="auto"/>
        <w:right w:val="none" w:sz="0" w:space="0" w:color="auto"/>
      </w:divBdr>
    </w:div>
    <w:div w:id="1703095095">
      <w:bodyDiv w:val="1"/>
      <w:marLeft w:val="0"/>
      <w:marRight w:val="0"/>
      <w:marTop w:val="0"/>
      <w:marBottom w:val="0"/>
      <w:divBdr>
        <w:top w:val="none" w:sz="0" w:space="0" w:color="auto"/>
        <w:left w:val="none" w:sz="0" w:space="0" w:color="auto"/>
        <w:bottom w:val="none" w:sz="0" w:space="0" w:color="auto"/>
        <w:right w:val="none" w:sz="0" w:space="0" w:color="auto"/>
      </w:divBdr>
    </w:div>
    <w:div w:id="1706052877">
      <w:bodyDiv w:val="1"/>
      <w:marLeft w:val="0"/>
      <w:marRight w:val="0"/>
      <w:marTop w:val="0"/>
      <w:marBottom w:val="0"/>
      <w:divBdr>
        <w:top w:val="none" w:sz="0" w:space="0" w:color="auto"/>
        <w:left w:val="none" w:sz="0" w:space="0" w:color="auto"/>
        <w:bottom w:val="none" w:sz="0" w:space="0" w:color="auto"/>
        <w:right w:val="none" w:sz="0" w:space="0" w:color="auto"/>
      </w:divBdr>
    </w:div>
    <w:div w:id="1712263899">
      <w:bodyDiv w:val="1"/>
      <w:marLeft w:val="0"/>
      <w:marRight w:val="0"/>
      <w:marTop w:val="0"/>
      <w:marBottom w:val="0"/>
      <w:divBdr>
        <w:top w:val="none" w:sz="0" w:space="0" w:color="auto"/>
        <w:left w:val="none" w:sz="0" w:space="0" w:color="auto"/>
        <w:bottom w:val="none" w:sz="0" w:space="0" w:color="auto"/>
        <w:right w:val="none" w:sz="0" w:space="0" w:color="auto"/>
      </w:divBdr>
    </w:div>
    <w:div w:id="1718896819">
      <w:bodyDiv w:val="1"/>
      <w:marLeft w:val="0"/>
      <w:marRight w:val="0"/>
      <w:marTop w:val="0"/>
      <w:marBottom w:val="0"/>
      <w:divBdr>
        <w:top w:val="none" w:sz="0" w:space="0" w:color="auto"/>
        <w:left w:val="none" w:sz="0" w:space="0" w:color="auto"/>
        <w:bottom w:val="none" w:sz="0" w:space="0" w:color="auto"/>
        <w:right w:val="none" w:sz="0" w:space="0" w:color="auto"/>
      </w:divBdr>
      <w:divsChild>
        <w:div w:id="1652639441">
          <w:marLeft w:val="0"/>
          <w:marRight w:val="0"/>
          <w:marTop w:val="0"/>
          <w:marBottom w:val="0"/>
          <w:divBdr>
            <w:top w:val="none" w:sz="0" w:space="0" w:color="auto"/>
            <w:left w:val="none" w:sz="0" w:space="0" w:color="auto"/>
            <w:bottom w:val="none" w:sz="0" w:space="0" w:color="auto"/>
            <w:right w:val="none" w:sz="0" w:space="0" w:color="auto"/>
          </w:divBdr>
        </w:div>
      </w:divsChild>
    </w:div>
    <w:div w:id="1725523116">
      <w:bodyDiv w:val="1"/>
      <w:marLeft w:val="0"/>
      <w:marRight w:val="0"/>
      <w:marTop w:val="0"/>
      <w:marBottom w:val="0"/>
      <w:divBdr>
        <w:top w:val="none" w:sz="0" w:space="0" w:color="auto"/>
        <w:left w:val="none" w:sz="0" w:space="0" w:color="auto"/>
        <w:bottom w:val="none" w:sz="0" w:space="0" w:color="auto"/>
        <w:right w:val="none" w:sz="0" w:space="0" w:color="auto"/>
      </w:divBdr>
    </w:div>
    <w:div w:id="1729264409">
      <w:bodyDiv w:val="1"/>
      <w:marLeft w:val="0"/>
      <w:marRight w:val="0"/>
      <w:marTop w:val="0"/>
      <w:marBottom w:val="0"/>
      <w:divBdr>
        <w:top w:val="none" w:sz="0" w:space="0" w:color="auto"/>
        <w:left w:val="none" w:sz="0" w:space="0" w:color="auto"/>
        <w:bottom w:val="none" w:sz="0" w:space="0" w:color="auto"/>
        <w:right w:val="none" w:sz="0" w:space="0" w:color="auto"/>
      </w:divBdr>
    </w:div>
    <w:div w:id="1731416513">
      <w:bodyDiv w:val="1"/>
      <w:marLeft w:val="0"/>
      <w:marRight w:val="0"/>
      <w:marTop w:val="0"/>
      <w:marBottom w:val="0"/>
      <w:divBdr>
        <w:top w:val="none" w:sz="0" w:space="0" w:color="auto"/>
        <w:left w:val="none" w:sz="0" w:space="0" w:color="auto"/>
        <w:bottom w:val="none" w:sz="0" w:space="0" w:color="auto"/>
        <w:right w:val="none" w:sz="0" w:space="0" w:color="auto"/>
      </w:divBdr>
    </w:div>
    <w:div w:id="1736858581">
      <w:bodyDiv w:val="1"/>
      <w:marLeft w:val="0"/>
      <w:marRight w:val="0"/>
      <w:marTop w:val="0"/>
      <w:marBottom w:val="0"/>
      <w:divBdr>
        <w:top w:val="none" w:sz="0" w:space="0" w:color="auto"/>
        <w:left w:val="none" w:sz="0" w:space="0" w:color="auto"/>
        <w:bottom w:val="none" w:sz="0" w:space="0" w:color="auto"/>
        <w:right w:val="none" w:sz="0" w:space="0" w:color="auto"/>
      </w:divBdr>
    </w:div>
    <w:div w:id="1746953428">
      <w:bodyDiv w:val="1"/>
      <w:marLeft w:val="0"/>
      <w:marRight w:val="0"/>
      <w:marTop w:val="0"/>
      <w:marBottom w:val="0"/>
      <w:divBdr>
        <w:top w:val="none" w:sz="0" w:space="0" w:color="auto"/>
        <w:left w:val="none" w:sz="0" w:space="0" w:color="auto"/>
        <w:bottom w:val="none" w:sz="0" w:space="0" w:color="auto"/>
        <w:right w:val="none" w:sz="0" w:space="0" w:color="auto"/>
      </w:divBdr>
    </w:div>
    <w:div w:id="1762213882">
      <w:bodyDiv w:val="1"/>
      <w:marLeft w:val="0"/>
      <w:marRight w:val="0"/>
      <w:marTop w:val="0"/>
      <w:marBottom w:val="0"/>
      <w:divBdr>
        <w:top w:val="none" w:sz="0" w:space="0" w:color="auto"/>
        <w:left w:val="none" w:sz="0" w:space="0" w:color="auto"/>
        <w:bottom w:val="none" w:sz="0" w:space="0" w:color="auto"/>
        <w:right w:val="none" w:sz="0" w:space="0" w:color="auto"/>
      </w:divBdr>
      <w:divsChild>
        <w:div w:id="45766525">
          <w:marLeft w:val="0"/>
          <w:marRight w:val="0"/>
          <w:marTop w:val="0"/>
          <w:marBottom w:val="0"/>
          <w:divBdr>
            <w:top w:val="none" w:sz="0" w:space="0" w:color="auto"/>
            <w:left w:val="none" w:sz="0" w:space="0" w:color="auto"/>
            <w:bottom w:val="none" w:sz="0" w:space="0" w:color="auto"/>
            <w:right w:val="none" w:sz="0" w:space="0" w:color="auto"/>
          </w:divBdr>
        </w:div>
      </w:divsChild>
    </w:div>
    <w:div w:id="1768886869">
      <w:bodyDiv w:val="1"/>
      <w:marLeft w:val="0"/>
      <w:marRight w:val="0"/>
      <w:marTop w:val="0"/>
      <w:marBottom w:val="0"/>
      <w:divBdr>
        <w:top w:val="none" w:sz="0" w:space="0" w:color="auto"/>
        <w:left w:val="none" w:sz="0" w:space="0" w:color="auto"/>
        <w:bottom w:val="none" w:sz="0" w:space="0" w:color="auto"/>
        <w:right w:val="none" w:sz="0" w:space="0" w:color="auto"/>
      </w:divBdr>
    </w:div>
    <w:div w:id="1768960925">
      <w:bodyDiv w:val="1"/>
      <w:marLeft w:val="0"/>
      <w:marRight w:val="0"/>
      <w:marTop w:val="0"/>
      <w:marBottom w:val="0"/>
      <w:divBdr>
        <w:top w:val="none" w:sz="0" w:space="0" w:color="auto"/>
        <w:left w:val="none" w:sz="0" w:space="0" w:color="auto"/>
        <w:bottom w:val="none" w:sz="0" w:space="0" w:color="auto"/>
        <w:right w:val="none" w:sz="0" w:space="0" w:color="auto"/>
      </w:divBdr>
      <w:divsChild>
        <w:div w:id="784538288">
          <w:marLeft w:val="0"/>
          <w:marRight w:val="0"/>
          <w:marTop w:val="0"/>
          <w:marBottom w:val="0"/>
          <w:divBdr>
            <w:top w:val="none" w:sz="0" w:space="0" w:color="auto"/>
            <w:left w:val="none" w:sz="0" w:space="0" w:color="auto"/>
            <w:bottom w:val="none" w:sz="0" w:space="0" w:color="auto"/>
            <w:right w:val="none" w:sz="0" w:space="0" w:color="auto"/>
          </w:divBdr>
        </w:div>
      </w:divsChild>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7861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7040">
          <w:marLeft w:val="0"/>
          <w:marRight w:val="0"/>
          <w:marTop w:val="0"/>
          <w:marBottom w:val="0"/>
          <w:divBdr>
            <w:top w:val="none" w:sz="0" w:space="0" w:color="auto"/>
            <w:left w:val="none" w:sz="0" w:space="0" w:color="auto"/>
            <w:bottom w:val="none" w:sz="0" w:space="0" w:color="auto"/>
            <w:right w:val="none" w:sz="0" w:space="0" w:color="auto"/>
          </w:divBdr>
        </w:div>
      </w:divsChild>
    </w:div>
    <w:div w:id="1786195424">
      <w:bodyDiv w:val="1"/>
      <w:marLeft w:val="0"/>
      <w:marRight w:val="0"/>
      <w:marTop w:val="0"/>
      <w:marBottom w:val="0"/>
      <w:divBdr>
        <w:top w:val="none" w:sz="0" w:space="0" w:color="auto"/>
        <w:left w:val="none" w:sz="0" w:space="0" w:color="auto"/>
        <w:bottom w:val="none" w:sz="0" w:space="0" w:color="auto"/>
        <w:right w:val="none" w:sz="0" w:space="0" w:color="auto"/>
      </w:divBdr>
    </w:div>
    <w:div w:id="1786971077">
      <w:bodyDiv w:val="1"/>
      <w:marLeft w:val="0"/>
      <w:marRight w:val="0"/>
      <w:marTop w:val="0"/>
      <w:marBottom w:val="0"/>
      <w:divBdr>
        <w:top w:val="none" w:sz="0" w:space="0" w:color="auto"/>
        <w:left w:val="none" w:sz="0" w:space="0" w:color="auto"/>
        <w:bottom w:val="none" w:sz="0" w:space="0" w:color="auto"/>
        <w:right w:val="none" w:sz="0" w:space="0" w:color="auto"/>
      </w:divBdr>
      <w:divsChild>
        <w:div w:id="1456606909">
          <w:marLeft w:val="0"/>
          <w:marRight w:val="0"/>
          <w:marTop w:val="0"/>
          <w:marBottom w:val="0"/>
          <w:divBdr>
            <w:top w:val="none" w:sz="0" w:space="0" w:color="auto"/>
            <w:left w:val="none" w:sz="0" w:space="0" w:color="auto"/>
            <w:bottom w:val="none" w:sz="0" w:space="0" w:color="auto"/>
            <w:right w:val="none" w:sz="0" w:space="0" w:color="auto"/>
          </w:divBdr>
        </w:div>
      </w:divsChild>
    </w:div>
    <w:div w:id="1794054473">
      <w:bodyDiv w:val="1"/>
      <w:marLeft w:val="0"/>
      <w:marRight w:val="0"/>
      <w:marTop w:val="0"/>
      <w:marBottom w:val="0"/>
      <w:divBdr>
        <w:top w:val="none" w:sz="0" w:space="0" w:color="auto"/>
        <w:left w:val="none" w:sz="0" w:space="0" w:color="auto"/>
        <w:bottom w:val="none" w:sz="0" w:space="0" w:color="auto"/>
        <w:right w:val="none" w:sz="0" w:space="0" w:color="auto"/>
      </w:divBdr>
    </w:div>
    <w:div w:id="1797063149">
      <w:bodyDiv w:val="1"/>
      <w:marLeft w:val="0"/>
      <w:marRight w:val="0"/>
      <w:marTop w:val="0"/>
      <w:marBottom w:val="0"/>
      <w:divBdr>
        <w:top w:val="none" w:sz="0" w:space="0" w:color="auto"/>
        <w:left w:val="none" w:sz="0" w:space="0" w:color="auto"/>
        <w:bottom w:val="none" w:sz="0" w:space="0" w:color="auto"/>
        <w:right w:val="none" w:sz="0" w:space="0" w:color="auto"/>
      </w:divBdr>
      <w:divsChild>
        <w:div w:id="266618361">
          <w:marLeft w:val="0"/>
          <w:marRight w:val="0"/>
          <w:marTop w:val="0"/>
          <w:marBottom w:val="0"/>
          <w:divBdr>
            <w:top w:val="none" w:sz="0" w:space="0" w:color="auto"/>
            <w:left w:val="none" w:sz="0" w:space="0" w:color="auto"/>
            <w:bottom w:val="none" w:sz="0" w:space="0" w:color="auto"/>
            <w:right w:val="none" w:sz="0" w:space="0" w:color="auto"/>
          </w:divBdr>
        </w:div>
      </w:divsChild>
    </w:div>
    <w:div w:id="1798987940">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04735143">
      <w:bodyDiv w:val="1"/>
      <w:marLeft w:val="0"/>
      <w:marRight w:val="0"/>
      <w:marTop w:val="0"/>
      <w:marBottom w:val="0"/>
      <w:divBdr>
        <w:top w:val="none" w:sz="0" w:space="0" w:color="auto"/>
        <w:left w:val="none" w:sz="0" w:space="0" w:color="auto"/>
        <w:bottom w:val="none" w:sz="0" w:space="0" w:color="auto"/>
        <w:right w:val="none" w:sz="0" w:space="0" w:color="auto"/>
      </w:divBdr>
    </w:div>
    <w:div w:id="1810782814">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34683214">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48593512">
      <w:bodyDiv w:val="1"/>
      <w:marLeft w:val="0"/>
      <w:marRight w:val="0"/>
      <w:marTop w:val="0"/>
      <w:marBottom w:val="0"/>
      <w:divBdr>
        <w:top w:val="none" w:sz="0" w:space="0" w:color="auto"/>
        <w:left w:val="none" w:sz="0" w:space="0" w:color="auto"/>
        <w:bottom w:val="none" w:sz="0" w:space="0" w:color="auto"/>
        <w:right w:val="none" w:sz="0" w:space="0" w:color="auto"/>
      </w:divBdr>
    </w:div>
    <w:div w:id="1851019517">
      <w:bodyDiv w:val="1"/>
      <w:marLeft w:val="0"/>
      <w:marRight w:val="0"/>
      <w:marTop w:val="0"/>
      <w:marBottom w:val="0"/>
      <w:divBdr>
        <w:top w:val="none" w:sz="0" w:space="0" w:color="auto"/>
        <w:left w:val="none" w:sz="0" w:space="0" w:color="auto"/>
        <w:bottom w:val="none" w:sz="0" w:space="0" w:color="auto"/>
        <w:right w:val="none" w:sz="0" w:space="0" w:color="auto"/>
      </w:divBdr>
    </w:div>
    <w:div w:id="1853183288">
      <w:bodyDiv w:val="1"/>
      <w:marLeft w:val="0"/>
      <w:marRight w:val="0"/>
      <w:marTop w:val="0"/>
      <w:marBottom w:val="0"/>
      <w:divBdr>
        <w:top w:val="none" w:sz="0" w:space="0" w:color="auto"/>
        <w:left w:val="none" w:sz="0" w:space="0" w:color="auto"/>
        <w:bottom w:val="none" w:sz="0" w:space="0" w:color="auto"/>
        <w:right w:val="none" w:sz="0" w:space="0" w:color="auto"/>
      </w:divBdr>
      <w:divsChild>
        <w:div w:id="652025360">
          <w:marLeft w:val="0"/>
          <w:marRight w:val="0"/>
          <w:marTop w:val="0"/>
          <w:marBottom w:val="0"/>
          <w:divBdr>
            <w:top w:val="none" w:sz="0" w:space="0" w:color="auto"/>
            <w:left w:val="none" w:sz="0" w:space="0" w:color="auto"/>
            <w:bottom w:val="none" w:sz="0" w:space="0" w:color="auto"/>
            <w:right w:val="none" w:sz="0" w:space="0" w:color="auto"/>
          </w:divBdr>
        </w:div>
      </w:divsChild>
    </w:div>
    <w:div w:id="1858929004">
      <w:bodyDiv w:val="1"/>
      <w:marLeft w:val="0"/>
      <w:marRight w:val="0"/>
      <w:marTop w:val="0"/>
      <w:marBottom w:val="0"/>
      <w:divBdr>
        <w:top w:val="none" w:sz="0" w:space="0" w:color="auto"/>
        <w:left w:val="none" w:sz="0" w:space="0" w:color="auto"/>
        <w:bottom w:val="none" w:sz="0" w:space="0" w:color="auto"/>
        <w:right w:val="none" w:sz="0" w:space="0" w:color="auto"/>
      </w:divBdr>
    </w:div>
    <w:div w:id="1864123569">
      <w:bodyDiv w:val="1"/>
      <w:marLeft w:val="0"/>
      <w:marRight w:val="0"/>
      <w:marTop w:val="0"/>
      <w:marBottom w:val="0"/>
      <w:divBdr>
        <w:top w:val="none" w:sz="0" w:space="0" w:color="auto"/>
        <w:left w:val="none" w:sz="0" w:space="0" w:color="auto"/>
        <w:bottom w:val="none" w:sz="0" w:space="0" w:color="auto"/>
        <w:right w:val="none" w:sz="0" w:space="0" w:color="auto"/>
      </w:divBdr>
      <w:divsChild>
        <w:div w:id="1191530314">
          <w:marLeft w:val="0"/>
          <w:marRight w:val="0"/>
          <w:marTop w:val="0"/>
          <w:marBottom w:val="0"/>
          <w:divBdr>
            <w:top w:val="none" w:sz="0" w:space="0" w:color="auto"/>
            <w:left w:val="none" w:sz="0" w:space="0" w:color="auto"/>
            <w:bottom w:val="none" w:sz="0" w:space="0" w:color="auto"/>
            <w:right w:val="none" w:sz="0" w:space="0" w:color="auto"/>
          </w:divBdr>
        </w:div>
      </w:divsChild>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6598634">
      <w:bodyDiv w:val="1"/>
      <w:marLeft w:val="0"/>
      <w:marRight w:val="0"/>
      <w:marTop w:val="0"/>
      <w:marBottom w:val="0"/>
      <w:divBdr>
        <w:top w:val="none" w:sz="0" w:space="0" w:color="auto"/>
        <w:left w:val="none" w:sz="0" w:space="0" w:color="auto"/>
        <w:bottom w:val="none" w:sz="0" w:space="0" w:color="auto"/>
        <w:right w:val="none" w:sz="0" w:space="0" w:color="auto"/>
      </w:divBdr>
      <w:divsChild>
        <w:div w:id="808402568">
          <w:marLeft w:val="0"/>
          <w:marRight w:val="0"/>
          <w:marTop w:val="0"/>
          <w:marBottom w:val="0"/>
          <w:divBdr>
            <w:top w:val="none" w:sz="0" w:space="0" w:color="auto"/>
            <w:left w:val="none" w:sz="0" w:space="0" w:color="auto"/>
            <w:bottom w:val="none" w:sz="0" w:space="0" w:color="auto"/>
            <w:right w:val="none" w:sz="0" w:space="0" w:color="auto"/>
          </w:divBdr>
        </w:div>
      </w:divsChild>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891072021">
      <w:bodyDiv w:val="1"/>
      <w:marLeft w:val="0"/>
      <w:marRight w:val="0"/>
      <w:marTop w:val="0"/>
      <w:marBottom w:val="0"/>
      <w:divBdr>
        <w:top w:val="none" w:sz="0" w:space="0" w:color="auto"/>
        <w:left w:val="none" w:sz="0" w:space="0" w:color="auto"/>
        <w:bottom w:val="none" w:sz="0" w:space="0" w:color="auto"/>
        <w:right w:val="none" w:sz="0" w:space="0" w:color="auto"/>
      </w:divBdr>
      <w:divsChild>
        <w:div w:id="97988474">
          <w:marLeft w:val="0"/>
          <w:marRight w:val="0"/>
          <w:marTop w:val="0"/>
          <w:marBottom w:val="0"/>
          <w:divBdr>
            <w:top w:val="none" w:sz="0" w:space="0" w:color="auto"/>
            <w:left w:val="none" w:sz="0" w:space="0" w:color="auto"/>
            <w:bottom w:val="none" w:sz="0" w:space="0" w:color="auto"/>
            <w:right w:val="none" w:sz="0" w:space="0" w:color="auto"/>
          </w:divBdr>
        </w:div>
      </w:divsChild>
    </w:div>
    <w:div w:id="1892417555">
      <w:bodyDiv w:val="1"/>
      <w:marLeft w:val="0"/>
      <w:marRight w:val="0"/>
      <w:marTop w:val="0"/>
      <w:marBottom w:val="0"/>
      <w:divBdr>
        <w:top w:val="none" w:sz="0" w:space="0" w:color="auto"/>
        <w:left w:val="none" w:sz="0" w:space="0" w:color="auto"/>
        <w:bottom w:val="none" w:sz="0" w:space="0" w:color="auto"/>
        <w:right w:val="none" w:sz="0" w:space="0" w:color="auto"/>
      </w:divBdr>
    </w:div>
    <w:div w:id="1894659334">
      <w:bodyDiv w:val="1"/>
      <w:marLeft w:val="0"/>
      <w:marRight w:val="0"/>
      <w:marTop w:val="0"/>
      <w:marBottom w:val="0"/>
      <w:divBdr>
        <w:top w:val="none" w:sz="0" w:space="0" w:color="auto"/>
        <w:left w:val="none" w:sz="0" w:space="0" w:color="auto"/>
        <w:bottom w:val="none" w:sz="0" w:space="0" w:color="auto"/>
        <w:right w:val="none" w:sz="0" w:space="0" w:color="auto"/>
      </w:divBdr>
      <w:divsChild>
        <w:div w:id="1807115667">
          <w:marLeft w:val="0"/>
          <w:marRight w:val="0"/>
          <w:marTop w:val="0"/>
          <w:marBottom w:val="0"/>
          <w:divBdr>
            <w:top w:val="none" w:sz="0" w:space="0" w:color="auto"/>
            <w:left w:val="none" w:sz="0" w:space="0" w:color="auto"/>
            <w:bottom w:val="none" w:sz="0" w:space="0" w:color="auto"/>
            <w:right w:val="none" w:sz="0" w:space="0" w:color="auto"/>
          </w:divBdr>
        </w:div>
      </w:divsChild>
    </w:div>
    <w:div w:id="1904677146">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5265762">
      <w:bodyDiv w:val="1"/>
      <w:marLeft w:val="0"/>
      <w:marRight w:val="0"/>
      <w:marTop w:val="0"/>
      <w:marBottom w:val="0"/>
      <w:divBdr>
        <w:top w:val="none" w:sz="0" w:space="0" w:color="auto"/>
        <w:left w:val="none" w:sz="0" w:space="0" w:color="auto"/>
        <w:bottom w:val="none" w:sz="0" w:space="0" w:color="auto"/>
        <w:right w:val="none" w:sz="0" w:space="0" w:color="auto"/>
      </w:divBdr>
    </w:div>
    <w:div w:id="1925873409">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36475456">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41788614">
      <w:bodyDiv w:val="1"/>
      <w:marLeft w:val="0"/>
      <w:marRight w:val="0"/>
      <w:marTop w:val="0"/>
      <w:marBottom w:val="0"/>
      <w:divBdr>
        <w:top w:val="none" w:sz="0" w:space="0" w:color="auto"/>
        <w:left w:val="none" w:sz="0" w:space="0" w:color="auto"/>
        <w:bottom w:val="none" w:sz="0" w:space="0" w:color="auto"/>
        <w:right w:val="none" w:sz="0" w:space="0" w:color="auto"/>
      </w:divBdr>
      <w:divsChild>
        <w:div w:id="1261647555">
          <w:marLeft w:val="0"/>
          <w:marRight w:val="0"/>
          <w:marTop w:val="0"/>
          <w:marBottom w:val="0"/>
          <w:divBdr>
            <w:top w:val="none" w:sz="0" w:space="0" w:color="auto"/>
            <w:left w:val="none" w:sz="0" w:space="0" w:color="auto"/>
            <w:bottom w:val="none" w:sz="0" w:space="0" w:color="auto"/>
            <w:right w:val="none" w:sz="0" w:space="0" w:color="auto"/>
          </w:divBdr>
        </w:div>
      </w:divsChild>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1958096393">
      <w:bodyDiv w:val="1"/>
      <w:marLeft w:val="0"/>
      <w:marRight w:val="0"/>
      <w:marTop w:val="0"/>
      <w:marBottom w:val="0"/>
      <w:divBdr>
        <w:top w:val="none" w:sz="0" w:space="0" w:color="auto"/>
        <w:left w:val="none" w:sz="0" w:space="0" w:color="auto"/>
        <w:bottom w:val="none" w:sz="0" w:space="0" w:color="auto"/>
        <w:right w:val="none" w:sz="0" w:space="0" w:color="auto"/>
      </w:divBdr>
    </w:div>
    <w:div w:id="1959681311">
      <w:bodyDiv w:val="1"/>
      <w:marLeft w:val="0"/>
      <w:marRight w:val="0"/>
      <w:marTop w:val="0"/>
      <w:marBottom w:val="0"/>
      <w:divBdr>
        <w:top w:val="none" w:sz="0" w:space="0" w:color="auto"/>
        <w:left w:val="none" w:sz="0" w:space="0" w:color="auto"/>
        <w:bottom w:val="none" w:sz="0" w:space="0" w:color="auto"/>
        <w:right w:val="none" w:sz="0" w:space="0" w:color="auto"/>
      </w:divBdr>
      <w:divsChild>
        <w:div w:id="1610625297">
          <w:marLeft w:val="0"/>
          <w:marRight w:val="0"/>
          <w:marTop w:val="0"/>
          <w:marBottom w:val="0"/>
          <w:divBdr>
            <w:top w:val="none" w:sz="0" w:space="0" w:color="auto"/>
            <w:left w:val="none" w:sz="0" w:space="0" w:color="auto"/>
            <w:bottom w:val="none" w:sz="0" w:space="0" w:color="auto"/>
            <w:right w:val="none" w:sz="0" w:space="0" w:color="auto"/>
          </w:divBdr>
        </w:div>
      </w:divsChild>
    </w:div>
    <w:div w:id="1961371377">
      <w:bodyDiv w:val="1"/>
      <w:marLeft w:val="0"/>
      <w:marRight w:val="0"/>
      <w:marTop w:val="0"/>
      <w:marBottom w:val="0"/>
      <w:divBdr>
        <w:top w:val="none" w:sz="0" w:space="0" w:color="auto"/>
        <w:left w:val="none" w:sz="0" w:space="0" w:color="auto"/>
        <w:bottom w:val="none" w:sz="0" w:space="0" w:color="auto"/>
        <w:right w:val="none" w:sz="0" w:space="0" w:color="auto"/>
      </w:divBdr>
    </w:div>
    <w:div w:id="1968268874">
      <w:bodyDiv w:val="1"/>
      <w:marLeft w:val="0"/>
      <w:marRight w:val="0"/>
      <w:marTop w:val="0"/>
      <w:marBottom w:val="0"/>
      <w:divBdr>
        <w:top w:val="none" w:sz="0" w:space="0" w:color="auto"/>
        <w:left w:val="none" w:sz="0" w:space="0" w:color="auto"/>
        <w:bottom w:val="none" w:sz="0" w:space="0" w:color="auto"/>
        <w:right w:val="none" w:sz="0" w:space="0" w:color="auto"/>
      </w:divBdr>
    </w:div>
    <w:div w:id="1970938672">
      <w:bodyDiv w:val="1"/>
      <w:marLeft w:val="0"/>
      <w:marRight w:val="0"/>
      <w:marTop w:val="0"/>
      <w:marBottom w:val="0"/>
      <w:divBdr>
        <w:top w:val="none" w:sz="0" w:space="0" w:color="auto"/>
        <w:left w:val="none" w:sz="0" w:space="0" w:color="auto"/>
        <w:bottom w:val="none" w:sz="0" w:space="0" w:color="auto"/>
        <w:right w:val="none" w:sz="0" w:space="0" w:color="auto"/>
      </w:divBdr>
      <w:divsChild>
        <w:div w:id="1966156716">
          <w:marLeft w:val="0"/>
          <w:marRight w:val="0"/>
          <w:marTop w:val="0"/>
          <w:marBottom w:val="0"/>
          <w:divBdr>
            <w:top w:val="none" w:sz="0" w:space="0" w:color="auto"/>
            <w:left w:val="none" w:sz="0" w:space="0" w:color="auto"/>
            <w:bottom w:val="none" w:sz="0" w:space="0" w:color="auto"/>
            <w:right w:val="none" w:sz="0" w:space="0" w:color="auto"/>
          </w:divBdr>
        </w:div>
      </w:divsChild>
    </w:div>
    <w:div w:id="1976375646">
      <w:bodyDiv w:val="1"/>
      <w:marLeft w:val="0"/>
      <w:marRight w:val="0"/>
      <w:marTop w:val="0"/>
      <w:marBottom w:val="0"/>
      <w:divBdr>
        <w:top w:val="none" w:sz="0" w:space="0" w:color="auto"/>
        <w:left w:val="none" w:sz="0" w:space="0" w:color="auto"/>
        <w:bottom w:val="none" w:sz="0" w:space="0" w:color="auto"/>
        <w:right w:val="none" w:sz="0" w:space="0" w:color="auto"/>
      </w:divBdr>
    </w:div>
    <w:div w:id="1979610385">
      <w:bodyDiv w:val="1"/>
      <w:marLeft w:val="0"/>
      <w:marRight w:val="0"/>
      <w:marTop w:val="0"/>
      <w:marBottom w:val="0"/>
      <w:divBdr>
        <w:top w:val="none" w:sz="0" w:space="0" w:color="auto"/>
        <w:left w:val="none" w:sz="0" w:space="0" w:color="auto"/>
        <w:bottom w:val="none" w:sz="0" w:space="0" w:color="auto"/>
        <w:right w:val="none" w:sz="0" w:space="0" w:color="auto"/>
      </w:divBdr>
    </w:div>
    <w:div w:id="1983462433">
      <w:bodyDiv w:val="1"/>
      <w:marLeft w:val="0"/>
      <w:marRight w:val="0"/>
      <w:marTop w:val="0"/>
      <w:marBottom w:val="0"/>
      <w:divBdr>
        <w:top w:val="none" w:sz="0" w:space="0" w:color="auto"/>
        <w:left w:val="none" w:sz="0" w:space="0" w:color="auto"/>
        <w:bottom w:val="none" w:sz="0" w:space="0" w:color="auto"/>
        <w:right w:val="none" w:sz="0" w:space="0" w:color="auto"/>
      </w:divBdr>
      <w:divsChild>
        <w:div w:id="1275290530">
          <w:marLeft w:val="0"/>
          <w:marRight w:val="0"/>
          <w:marTop w:val="0"/>
          <w:marBottom w:val="0"/>
          <w:divBdr>
            <w:top w:val="none" w:sz="0" w:space="0" w:color="auto"/>
            <w:left w:val="none" w:sz="0" w:space="0" w:color="auto"/>
            <w:bottom w:val="none" w:sz="0" w:space="0" w:color="auto"/>
            <w:right w:val="none" w:sz="0" w:space="0" w:color="auto"/>
          </w:divBdr>
        </w:div>
      </w:divsChild>
    </w:div>
    <w:div w:id="1983653750">
      <w:bodyDiv w:val="1"/>
      <w:marLeft w:val="0"/>
      <w:marRight w:val="0"/>
      <w:marTop w:val="0"/>
      <w:marBottom w:val="0"/>
      <w:divBdr>
        <w:top w:val="none" w:sz="0" w:space="0" w:color="auto"/>
        <w:left w:val="none" w:sz="0" w:space="0" w:color="auto"/>
        <w:bottom w:val="none" w:sz="0" w:space="0" w:color="auto"/>
        <w:right w:val="none" w:sz="0" w:space="0" w:color="auto"/>
      </w:divBdr>
    </w:div>
    <w:div w:id="1992979846">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0058697">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 w:id="2061785166">
      <w:bodyDiv w:val="1"/>
      <w:marLeft w:val="0"/>
      <w:marRight w:val="0"/>
      <w:marTop w:val="0"/>
      <w:marBottom w:val="0"/>
      <w:divBdr>
        <w:top w:val="none" w:sz="0" w:space="0" w:color="auto"/>
        <w:left w:val="none" w:sz="0" w:space="0" w:color="auto"/>
        <w:bottom w:val="none" w:sz="0" w:space="0" w:color="auto"/>
        <w:right w:val="none" w:sz="0" w:space="0" w:color="auto"/>
      </w:divBdr>
    </w:div>
    <w:div w:id="2083092216">
      <w:bodyDiv w:val="1"/>
      <w:marLeft w:val="0"/>
      <w:marRight w:val="0"/>
      <w:marTop w:val="0"/>
      <w:marBottom w:val="0"/>
      <w:divBdr>
        <w:top w:val="none" w:sz="0" w:space="0" w:color="auto"/>
        <w:left w:val="none" w:sz="0" w:space="0" w:color="auto"/>
        <w:bottom w:val="none" w:sz="0" w:space="0" w:color="auto"/>
        <w:right w:val="none" w:sz="0" w:space="0" w:color="auto"/>
      </w:divBdr>
    </w:div>
    <w:div w:id="2097625729">
      <w:bodyDiv w:val="1"/>
      <w:marLeft w:val="0"/>
      <w:marRight w:val="0"/>
      <w:marTop w:val="0"/>
      <w:marBottom w:val="0"/>
      <w:divBdr>
        <w:top w:val="none" w:sz="0" w:space="0" w:color="auto"/>
        <w:left w:val="none" w:sz="0" w:space="0" w:color="auto"/>
        <w:bottom w:val="none" w:sz="0" w:space="0" w:color="auto"/>
        <w:right w:val="none" w:sz="0" w:space="0" w:color="auto"/>
      </w:divBdr>
      <w:divsChild>
        <w:div w:id="1457023363">
          <w:marLeft w:val="0"/>
          <w:marRight w:val="0"/>
          <w:marTop w:val="0"/>
          <w:marBottom w:val="0"/>
          <w:divBdr>
            <w:top w:val="none" w:sz="0" w:space="0" w:color="auto"/>
            <w:left w:val="none" w:sz="0" w:space="0" w:color="auto"/>
            <w:bottom w:val="none" w:sz="0" w:space="0" w:color="auto"/>
            <w:right w:val="none" w:sz="0" w:space="0" w:color="auto"/>
          </w:divBdr>
        </w:div>
      </w:divsChild>
    </w:div>
    <w:div w:id="2110007555">
      <w:bodyDiv w:val="1"/>
      <w:marLeft w:val="0"/>
      <w:marRight w:val="0"/>
      <w:marTop w:val="0"/>
      <w:marBottom w:val="0"/>
      <w:divBdr>
        <w:top w:val="none" w:sz="0" w:space="0" w:color="auto"/>
        <w:left w:val="none" w:sz="0" w:space="0" w:color="auto"/>
        <w:bottom w:val="none" w:sz="0" w:space="0" w:color="auto"/>
        <w:right w:val="none" w:sz="0" w:space="0" w:color="auto"/>
      </w:divBdr>
      <w:divsChild>
        <w:div w:id="571279671">
          <w:marLeft w:val="0"/>
          <w:marRight w:val="0"/>
          <w:marTop w:val="0"/>
          <w:marBottom w:val="0"/>
          <w:divBdr>
            <w:top w:val="none" w:sz="0" w:space="0" w:color="auto"/>
            <w:left w:val="none" w:sz="0" w:space="0" w:color="auto"/>
            <w:bottom w:val="none" w:sz="0" w:space="0" w:color="auto"/>
            <w:right w:val="none" w:sz="0" w:space="0" w:color="auto"/>
          </w:divBdr>
        </w:div>
      </w:divsChild>
    </w:div>
    <w:div w:id="2111005057">
      <w:bodyDiv w:val="1"/>
      <w:marLeft w:val="0"/>
      <w:marRight w:val="0"/>
      <w:marTop w:val="0"/>
      <w:marBottom w:val="0"/>
      <w:divBdr>
        <w:top w:val="none" w:sz="0" w:space="0" w:color="auto"/>
        <w:left w:val="none" w:sz="0" w:space="0" w:color="auto"/>
        <w:bottom w:val="none" w:sz="0" w:space="0" w:color="auto"/>
        <w:right w:val="none" w:sz="0" w:space="0" w:color="auto"/>
      </w:divBdr>
    </w:div>
    <w:div w:id="2111388505">
      <w:bodyDiv w:val="1"/>
      <w:marLeft w:val="0"/>
      <w:marRight w:val="0"/>
      <w:marTop w:val="0"/>
      <w:marBottom w:val="0"/>
      <w:divBdr>
        <w:top w:val="none" w:sz="0" w:space="0" w:color="auto"/>
        <w:left w:val="none" w:sz="0" w:space="0" w:color="auto"/>
        <w:bottom w:val="none" w:sz="0" w:space="0" w:color="auto"/>
        <w:right w:val="none" w:sz="0" w:space="0" w:color="auto"/>
      </w:divBdr>
    </w:div>
    <w:div w:id="2125726016">
      <w:bodyDiv w:val="1"/>
      <w:marLeft w:val="0"/>
      <w:marRight w:val="0"/>
      <w:marTop w:val="0"/>
      <w:marBottom w:val="0"/>
      <w:divBdr>
        <w:top w:val="none" w:sz="0" w:space="0" w:color="auto"/>
        <w:left w:val="none" w:sz="0" w:space="0" w:color="auto"/>
        <w:bottom w:val="none" w:sz="0" w:space="0" w:color="auto"/>
        <w:right w:val="none" w:sz="0" w:space="0" w:color="auto"/>
      </w:divBdr>
    </w:div>
    <w:div w:id="2130783051">
      <w:bodyDiv w:val="1"/>
      <w:marLeft w:val="0"/>
      <w:marRight w:val="0"/>
      <w:marTop w:val="0"/>
      <w:marBottom w:val="0"/>
      <w:divBdr>
        <w:top w:val="none" w:sz="0" w:space="0" w:color="auto"/>
        <w:left w:val="none" w:sz="0" w:space="0" w:color="auto"/>
        <w:bottom w:val="none" w:sz="0" w:space="0" w:color="auto"/>
        <w:right w:val="none" w:sz="0" w:space="0" w:color="auto"/>
      </w:divBdr>
    </w:div>
    <w:div w:id="2131194978">
      <w:bodyDiv w:val="1"/>
      <w:marLeft w:val="0"/>
      <w:marRight w:val="0"/>
      <w:marTop w:val="0"/>
      <w:marBottom w:val="0"/>
      <w:divBdr>
        <w:top w:val="none" w:sz="0" w:space="0" w:color="auto"/>
        <w:left w:val="none" w:sz="0" w:space="0" w:color="auto"/>
        <w:bottom w:val="none" w:sz="0" w:space="0" w:color="auto"/>
        <w:right w:val="none" w:sz="0" w:space="0" w:color="auto"/>
      </w:divBdr>
    </w:div>
    <w:div w:id="2135832582">
      <w:bodyDiv w:val="1"/>
      <w:marLeft w:val="0"/>
      <w:marRight w:val="0"/>
      <w:marTop w:val="0"/>
      <w:marBottom w:val="0"/>
      <w:divBdr>
        <w:top w:val="none" w:sz="0" w:space="0" w:color="auto"/>
        <w:left w:val="none" w:sz="0" w:space="0" w:color="auto"/>
        <w:bottom w:val="none" w:sz="0" w:space="0" w:color="auto"/>
        <w:right w:val="none" w:sz="0" w:space="0" w:color="auto"/>
      </w:divBdr>
    </w:div>
    <w:div w:id="2137336443">
      <w:bodyDiv w:val="1"/>
      <w:marLeft w:val="0"/>
      <w:marRight w:val="0"/>
      <w:marTop w:val="0"/>
      <w:marBottom w:val="0"/>
      <w:divBdr>
        <w:top w:val="none" w:sz="0" w:space="0" w:color="auto"/>
        <w:left w:val="none" w:sz="0" w:space="0" w:color="auto"/>
        <w:bottom w:val="none" w:sz="0" w:space="0" w:color="auto"/>
        <w:right w:val="none" w:sz="0" w:space="0" w:color="auto"/>
      </w:divBdr>
    </w:div>
    <w:div w:id="2138182256">
      <w:bodyDiv w:val="1"/>
      <w:marLeft w:val="0"/>
      <w:marRight w:val="0"/>
      <w:marTop w:val="0"/>
      <w:marBottom w:val="0"/>
      <w:divBdr>
        <w:top w:val="none" w:sz="0" w:space="0" w:color="auto"/>
        <w:left w:val="none" w:sz="0" w:space="0" w:color="auto"/>
        <w:bottom w:val="none" w:sz="0" w:space="0" w:color="auto"/>
        <w:right w:val="none" w:sz="0" w:space="0" w:color="auto"/>
      </w:divBdr>
      <w:divsChild>
        <w:div w:id="659162569">
          <w:marLeft w:val="0"/>
          <w:marRight w:val="0"/>
          <w:marTop w:val="0"/>
          <w:marBottom w:val="0"/>
          <w:divBdr>
            <w:top w:val="none" w:sz="0" w:space="0" w:color="auto"/>
            <w:left w:val="none" w:sz="0" w:space="0" w:color="auto"/>
            <w:bottom w:val="none" w:sz="0" w:space="0" w:color="auto"/>
            <w:right w:val="none" w:sz="0" w:space="0" w:color="auto"/>
          </w:divBdr>
        </w:div>
      </w:divsChild>
    </w:div>
    <w:div w:id="2140688593">
      <w:bodyDiv w:val="1"/>
      <w:marLeft w:val="0"/>
      <w:marRight w:val="0"/>
      <w:marTop w:val="0"/>
      <w:marBottom w:val="0"/>
      <w:divBdr>
        <w:top w:val="none" w:sz="0" w:space="0" w:color="auto"/>
        <w:left w:val="none" w:sz="0" w:space="0" w:color="auto"/>
        <w:bottom w:val="none" w:sz="0" w:space="0" w:color="auto"/>
        <w:right w:val="none" w:sz="0" w:space="0" w:color="auto"/>
      </w:divBdr>
      <w:divsChild>
        <w:div w:id="955065967">
          <w:marLeft w:val="0"/>
          <w:marRight w:val="0"/>
          <w:marTop w:val="0"/>
          <w:marBottom w:val="0"/>
          <w:divBdr>
            <w:top w:val="none" w:sz="0" w:space="0" w:color="auto"/>
            <w:left w:val="none" w:sz="0" w:space="0" w:color="auto"/>
            <w:bottom w:val="none" w:sz="0" w:space="0" w:color="auto"/>
            <w:right w:val="none" w:sz="0" w:space="0" w:color="auto"/>
          </w:divBdr>
        </w:div>
      </w:divsChild>
    </w:div>
    <w:div w:id="2142259102">
      <w:bodyDiv w:val="1"/>
      <w:marLeft w:val="0"/>
      <w:marRight w:val="0"/>
      <w:marTop w:val="0"/>
      <w:marBottom w:val="0"/>
      <w:divBdr>
        <w:top w:val="none" w:sz="0" w:space="0" w:color="auto"/>
        <w:left w:val="none" w:sz="0" w:space="0" w:color="auto"/>
        <w:bottom w:val="none" w:sz="0" w:space="0" w:color="auto"/>
        <w:right w:val="none" w:sz="0" w:space="0" w:color="auto"/>
      </w:divBdr>
    </w:div>
    <w:div w:id="2142918554">
      <w:bodyDiv w:val="1"/>
      <w:marLeft w:val="0"/>
      <w:marRight w:val="0"/>
      <w:marTop w:val="0"/>
      <w:marBottom w:val="0"/>
      <w:divBdr>
        <w:top w:val="none" w:sz="0" w:space="0" w:color="auto"/>
        <w:left w:val="none" w:sz="0" w:space="0" w:color="auto"/>
        <w:bottom w:val="none" w:sz="0" w:space="0" w:color="auto"/>
        <w:right w:val="none" w:sz="0" w:space="0" w:color="auto"/>
      </w:divBdr>
      <w:divsChild>
        <w:div w:id="607272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7.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csicr.cz/CSICR/media/Prilohy/2024_p%C5%99%C3%ADlohy/Dokumenty/PISA_2022_financni_gramotnos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edu.cz/wp-content/uploads/2021/09/001_RVP_GYM_uplne_zneni.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hyperlink" Target="https://finance.ec.europa.eu/publications/commission-and-oecd-infe-publish-joint-framework-children-and-youth_en" TargetMode="Externa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iliptesar/Downloads/sablonaDP-MUNI-PED%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E236CD94F4F7643B789A3683A2F93B1"/>
        <w:category>
          <w:name w:val="Obecné"/>
          <w:gallery w:val="placeholder"/>
        </w:category>
        <w:types>
          <w:type w:val="bbPlcHdr"/>
        </w:types>
        <w:behaviors>
          <w:behavior w:val="content"/>
        </w:behaviors>
        <w:guid w:val="{6CCA0095-0F9C-5D47-B465-1B07A4F574FD}"/>
      </w:docPartPr>
      <w:docPartBody>
        <w:p w:rsidR="001929BF" w:rsidRDefault="00000000">
          <w:pPr>
            <w:pStyle w:val="2E236CD94F4F7643B789A3683A2F93B1"/>
          </w:pPr>
          <w:r w:rsidRPr="0052088F">
            <w:rPr>
              <w:rStyle w:val="Zstupntext"/>
            </w:rPr>
            <w:t>[Zvolte druh závěrečné práce]</w:t>
          </w:r>
        </w:p>
      </w:docPartBody>
    </w:docPart>
    <w:docPart>
      <w:docPartPr>
        <w:name w:val="9404A7A09516D4468121C05EE8F6AD41"/>
        <w:category>
          <w:name w:val="Obecné"/>
          <w:gallery w:val="placeholder"/>
        </w:category>
        <w:types>
          <w:type w:val="bbPlcHdr"/>
        </w:types>
        <w:behaviors>
          <w:behavior w:val="content"/>
        </w:behaviors>
        <w:guid w:val="{AD2928DA-F175-BC4A-8905-D93D6CA3A718}"/>
      </w:docPartPr>
      <w:docPartBody>
        <w:p w:rsidR="001929BF" w:rsidRDefault="00000000">
          <w:pPr>
            <w:pStyle w:val="9404A7A09516D4468121C05EE8F6AD41"/>
          </w:pPr>
          <w:r w:rsidRPr="001133CC">
            <w:rPr>
              <w:rStyle w:val="Zstupntext"/>
            </w:rPr>
            <w:t>[Autor]</w:t>
          </w:r>
        </w:p>
      </w:docPartBody>
    </w:docPart>
    <w:docPart>
      <w:docPartPr>
        <w:name w:val="22622E1730809A4488EFEFA8E3CC85A5"/>
        <w:category>
          <w:name w:val="Obecné"/>
          <w:gallery w:val="placeholder"/>
        </w:category>
        <w:types>
          <w:type w:val="bbPlcHdr"/>
        </w:types>
        <w:behaviors>
          <w:behavior w:val="content"/>
        </w:behaviors>
        <w:guid w:val="{37DF2DA0-604C-2142-BC1A-AAACE44B6EE7}"/>
      </w:docPartPr>
      <w:docPartBody>
        <w:p w:rsidR="001929BF" w:rsidRDefault="00000000">
          <w:pPr>
            <w:pStyle w:val="22622E1730809A4488EFEFA8E3CC85A5"/>
          </w:pPr>
          <w:r>
            <w:rPr>
              <w:rStyle w:val="Zstupntext"/>
            </w:rPr>
            <w:t>[Rok odevzdání práce]</w:t>
          </w:r>
        </w:p>
      </w:docPartBody>
    </w:docPart>
    <w:docPart>
      <w:docPartPr>
        <w:name w:val="90A408EFEFB0D547951E1D76CC0F7A36"/>
        <w:category>
          <w:name w:val="Obecné"/>
          <w:gallery w:val="placeholder"/>
        </w:category>
        <w:types>
          <w:type w:val="bbPlcHdr"/>
        </w:types>
        <w:behaviors>
          <w:behavior w:val="content"/>
        </w:behaviors>
        <w:guid w:val="{BE1D9F14-7A95-3548-BBF6-B01BDBFC33F8}"/>
      </w:docPartPr>
      <w:docPartBody>
        <w:p w:rsidR="001929BF" w:rsidRDefault="00000000">
          <w:pPr>
            <w:pStyle w:val="90A408EFEFB0D547951E1D76CC0F7A36"/>
          </w:pPr>
          <w:r w:rsidRPr="00060E55">
            <w:rPr>
              <w:rStyle w:val="Zstupntext"/>
            </w:rPr>
            <w:t>[Autor]</w:t>
          </w:r>
        </w:p>
      </w:docPartBody>
    </w:docPart>
    <w:docPart>
      <w:docPartPr>
        <w:name w:val="226494718E109F41979E9555822A9840"/>
        <w:category>
          <w:name w:val="Obecné"/>
          <w:gallery w:val="placeholder"/>
        </w:category>
        <w:types>
          <w:type w:val="bbPlcHdr"/>
        </w:types>
        <w:behaviors>
          <w:behavior w:val="content"/>
        </w:behaviors>
        <w:guid w:val="{D50D4D60-B274-4B49-B095-08C3FD93254C}"/>
      </w:docPartPr>
      <w:docPartBody>
        <w:p w:rsidR="001929BF" w:rsidRDefault="00000000">
          <w:pPr>
            <w:pStyle w:val="226494718E109F41979E9555822A9840"/>
          </w:pPr>
          <w:r w:rsidRPr="00060E55">
            <w:rPr>
              <w:rStyle w:val="Zstupntext"/>
            </w:rPr>
            <w:t>[Název]</w:t>
          </w:r>
        </w:p>
      </w:docPartBody>
    </w:docPart>
    <w:docPart>
      <w:docPartPr>
        <w:name w:val="4C25B18B2F2B4D4FAD768B4B6CD73CC3"/>
        <w:category>
          <w:name w:val="Obecné"/>
          <w:gallery w:val="placeholder"/>
        </w:category>
        <w:types>
          <w:type w:val="bbPlcHdr"/>
        </w:types>
        <w:behaviors>
          <w:behavior w:val="content"/>
        </w:behaviors>
        <w:guid w:val="{D5618FA2-EF92-D046-A7DA-DCCA750C0963}"/>
      </w:docPartPr>
      <w:docPartBody>
        <w:p w:rsidR="001929BF" w:rsidRDefault="00000000">
          <w:pPr>
            <w:pStyle w:val="4C25B18B2F2B4D4FAD768B4B6CD73CC3"/>
          </w:pPr>
          <w:r w:rsidRPr="00746487">
            <w:rPr>
              <w:rStyle w:val="Zstupntext"/>
            </w:rPr>
            <w:t>[Nadřízený]</w:t>
          </w:r>
        </w:p>
      </w:docPartBody>
    </w:docPart>
    <w:docPart>
      <w:docPartPr>
        <w:name w:val="DC0A859FE0F47B4787A72FA1D06DBD30"/>
        <w:category>
          <w:name w:val="Obecné"/>
          <w:gallery w:val="placeholder"/>
        </w:category>
        <w:types>
          <w:type w:val="bbPlcHdr"/>
        </w:types>
        <w:behaviors>
          <w:behavior w:val="content"/>
        </w:behaviors>
        <w:guid w:val="{7ECDA405-8E8C-BD44-B386-8DA6CE435F84}"/>
      </w:docPartPr>
      <w:docPartBody>
        <w:p w:rsidR="001929BF" w:rsidRDefault="00000000">
          <w:pPr>
            <w:pStyle w:val="DC0A859FE0F47B4787A72FA1D06DBD30"/>
          </w:pPr>
          <w:r w:rsidRPr="00746487">
            <w:rPr>
              <w:rStyle w:val="Zstupntext"/>
            </w:rPr>
            <w:t xml:space="preserve">[Napište 5–10 klíčových slov v češtině. Stejný seznam musí být vložen do </w:t>
          </w:r>
          <w:r w:rsidRPr="009E515C">
            <w:rPr>
              <w:rStyle w:val="Zstupntext"/>
            </w:rPr>
            <w:t>Archiv</w:t>
          </w:r>
          <w:r>
            <w:rPr>
              <w:rStyle w:val="Zstupntext"/>
            </w:rPr>
            <w:t>u</w:t>
          </w:r>
          <w:r w:rsidRPr="009E515C">
            <w:rPr>
              <w:rStyle w:val="Zstupntext"/>
            </w:rPr>
            <w:t xml:space="preserve"> závěrečné práce</w:t>
          </w:r>
          <w:r w:rsidRPr="00746487">
            <w:rPr>
              <w:rStyle w:val="Zstupntext"/>
            </w:rPr>
            <w:t xml:space="preserve"> v</w:t>
          </w:r>
          <w:r>
            <w:rPr>
              <w:rStyle w:val="Zstupntext"/>
            </w:rPr>
            <w:t> I</w:t>
          </w:r>
          <w:r w:rsidRPr="00746487">
            <w:rPr>
              <w:rStyle w:val="Zstupntext"/>
            </w:rPr>
            <w:t>nformačním systému MU.]</w:t>
          </w:r>
        </w:p>
      </w:docPartBody>
    </w:docPart>
    <w:docPart>
      <w:docPartPr>
        <w:name w:val="5F71559C03841B4E85483C4B2872F405"/>
        <w:category>
          <w:name w:val="Obecné"/>
          <w:gallery w:val="placeholder"/>
        </w:category>
        <w:types>
          <w:type w:val="bbPlcHdr"/>
        </w:types>
        <w:behaviors>
          <w:behavior w:val="content"/>
        </w:behaviors>
        <w:guid w:val="{F4BCDA72-9D77-5842-BD9C-85FBBAF92C3D}"/>
      </w:docPartPr>
      <w:docPartBody>
        <w:p w:rsidR="001929BF" w:rsidRDefault="00000000">
          <w:pPr>
            <w:pStyle w:val="5F71559C03841B4E85483C4B2872F405"/>
          </w:pPr>
          <w:r w:rsidRPr="00060E55">
            <w:rPr>
              <w:rStyle w:val="Zstupntext"/>
            </w:rPr>
            <w:t>[Autor]</w:t>
          </w:r>
        </w:p>
      </w:docPartBody>
    </w:docPart>
    <w:docPart>
      <w:docPartPr>
        <w:name w:val="BC4FA177F338624DBC18465C1750E3FE"/>
        <w:category>
          <w:name w:val="Obecné"/>
          <w:gallery w:val="placeholder"/>
        </w:category>
        <w:types>
          <w:type w:val="bbPlcHdr"/>
        </w:types>
        <w:behaviors>
          <w:behavior w:val="content"/>
        </w:behaviors>
        <w:guid w:val="{212743D2-8D16-6A41-8EA3-9C4903A05BAB}"/>
      </w:docPartPr>
      <w:docPartBody>
        <w:p w:rsidR="001929BF" w:rsidRDefault="00000000">
          <w:pPr>
            <w:pStyle w:val="BC4FA177F338624DBC18465C1750E3FE"/>
          </w:pPr>
          <w:r w:rsidRPr="0052088F">
            <w:rPr>
              <w:rStyle w:val="Zstupntext"/>
            </w:rPr>
            <w:t>[Vyberte anglický název katedry nebo ústavu]</w:t>
          </w:r>
        </w:p>
      </w:docPartBody>
    </w:docPart>
    <w:docPart>
      <w:docPartPr>
        <w:name w:val="AA8A83BB4378264B913F2C7C0906DF09"/>
        <w:category>
          <w:name w:val="Obecné"/>
          <w:gallery w:val="placeholder"/>
        </w:category>
        <w:types>
          <w:type w:val="bbPlcHdr"/>
        </w:types>
        <w:behaviors>
          <w:behavior w:val="content"/>
        </w:behaviors>
        <w:guid w:val="{E775D2F5-1E62-894F-9685-F54DFB13F6F5}"/>
      </w:docPartPr>
      <w:docPartBody>
        <w:p w:rsidR="001929BF" w:rsidRDefault="00000000">
          <w:pPr>
            <w:pStyle w:val="AA8A83BB4378264B913F2C7C0906DF09"/>
          </w:pPr>
          <w:r w:rsidRPr="00746487">
            <w:rPr>
              <w:rStyle w:val="Zstupntext"/>
              <w:lang w:val="en-GB"/>
            </w:rPr>
            <w:t>[Klepněte a napište název práce v angličtině]</w:t>
          </w:r>
        </w:p>
      </w:docPartBody>
    </w:docPart>
    <w:docPart>
      <w:docPartPr>
        <w:name w:val="E3E002928768FF4B93B85EDF012FF8F4"/>
        <w:category>
          <w:name w:val="Obecné"/>
          <w:gallery w:val="placeholder"/>
        </w:category>
        <w:types>
          <w:type w:val="bbPlcHdr"/>
        </w:types>
        <w:behaviors>
          <w:behavior w:val="content"/>
        </w:behaviors>
        <w:guid w:val="{CA99B4BD-7916-9344-8851-C6183151AC8D}"/>
      </w:docPartPr>
      <w:docPartBody>
        <w:p w:rsidR="001929BF" w:rsidRDefault="00000000">
          <w:pPr>
            <w:pStyle w:val="E3E002928768FF4B93B85EDF012FF8F4"/>
          </w:pPr>
          <w:r w:rsidRPr="0052088F">
            <w:rPr>
              <w:rStyle w:val="Zstupntext"/>
            </w:rPr>
            <w:t>Napište anglický název programu</w:t>
          </w:r>
        </w:p>
      </w:docPartBody>
    </w:docPart>
    <w:docPart>
      <w:docPartPr>
        <w:name w:val="79DAE6FDD1FC8D4587C5F520A0AC8FC5"/>
        <w:category>
          <w:name w:val="Obecné"/>
          <w:gallery w:val="placeholder"/>
        </w:category>
        <w:types>
          <w:type w:val="bbPlcHdr"/>
        </w:types>
        <w:behaviors>
          <w:behavior w:val="content"/>
        </w:behaviors>
        <w:guid w:val="{020EB7F4-F883-E346-88E0-32E43C15682A}"/>
      </w:docPartPr>
      <w:docPartBody>
        <w:p w:rsidR="001929BF" w:rsidRDefault="00000000">
          <w:pPr>
            <w:pStyle w:val="79DAE6FDD1FC8D4587C5F520A0AC8FC5"/>
          </w:pPr>
          <w:r w:rsidRPr="00746487">
            <w:rPr>
              <w:rStyle w:val="Zstupntext"/>
              <w:lang w:val="en-GB"/>
            </w:rPr>
            <w:t>[Nadřízený]</w:t>
          </w:r>
        </w:p>
      </w:docPartBody>
    </w:docPart>
    <w:docPart>
      <w:docPartPr>
        <w:name w:val="24480291E5498B4580502FAE22DAAD0F"/>
        <w:category>
          <w:name w:val="Obecné"/>
          <w:gallery w:val="placeholder"/>
        </w:category>
        <w:types>
          <w:type w:val="bbPlcHdr"/>
        </w:types>
        <w:behaviors>
          <w:behavior w:val="content"/>
        </w:behaviors>
        <w:guid w:val="{8D475A76-F4D4-8F4A-ABC0-1495A6BAFF75}"/>
      </w:docPartPr>
      <w:docPartBody>
        <w:p w:rsidR="001929BF" w:rsidRDefault="00000000">
          <w:pPr>
            <w:pStyle w:val="24480291E5498B4580502FAE22DAAD0F"/>
          </w:pPr>
          <w:r>
            <w:rPr>
              <w:rStyle w:val="Zstupntext"/>
            </w:rPr>
            <w:t>[Rok odevzdání práce]</w:t>
          </w:r>
        </w:p>
      </w:docPartBody>
    </w:docPart>
    <w:docPart>
      <w:docPartPr>
        <w:name w:val="61FDA9193C02FD45817F8C7F448648D5"/>
        <w:category>
          <w:name w:val="Obecné"/>
          <w:gallery w:val="placeholder"/>
        </w:category>
        <w:types>
          <w:type w:val="bbPlcHdr"/>
        </w:types>
        <w:behaviors>
          <w:behavior w:val="content"/>
        </w:behaviors>
        <w:guid w:val="{44728EC2-1C43-634F-878B-7958F45E3E6A}"/>
      </w:docPartPr>
      <w:docPartBody>
        <w:p w:rsidR="001929BF" w:rsidRDefault="00000000">
          <w:pPr>
            <w:pStyle w:val="61FDA9193C02FD45817F8C7F448648D5"/>
          </w:pPr>
          <w:r w:rsidRPr="00781B50">
            <w:rPr>
              <w:rStyle w:val="Zstupntext"/>
              <w:lang w:val="en-GB"/>
            </w:rPr>
            <w:t>[Napište 5–10 klíčových slov v angličtině. Stejný seznam musí být vložen do Archivu závěrečné práce v Informačním systému MU.]</w:t>
          </w:r>
        </w:p>
        <w:bookmarkStart w:id="0" w:name="_Hlk48908568"/>
        <w:bookmarkEnd w:id="0"/>
      </w:docPartBody>
    </w:docPart>
    <w:docPart>
      <w:docPartPr>
        <w:name w:val="58B4C0A96075CC439D6269E40EEF7511"/>
        <w:category>
          <w:name w:val="Obecné"/>
          <w:gallery w:val="placeholder"/>
        </w:category>
        <w:types>
          <w:type w:val="bbPlcHdr"/>
        </w:types>
        <w:behaviors>
          <w:behavior w:val="content"/>
        </w:behaviors>
        <w:guid w:val="{61C17FAA-7A34-A244-AD87-2E0C64239DBA}"/>
      </w:docPartPr>
      <w:docPartBody>
        <w:p w:rsidR="001929BF" w:rsidRDefault="00000000">
          <w:pPr>
            <w:pStyle w:val="58B4C0A96075CC439D6269E40EEF7511"/>
          </w:pPr>
          <w:r w:rsidRPr="0052088F">
            <w:rPr>
              <w:rStyle w:val="Zstupntext"/>
            </w:rPr>
            <w:t>[Vyberte druh práce]</w:t>
          </w:r>
        </w:p>
      </w:docPartBody>
    </w:docPart>
    <w:docPart>
      <w:docPartPr>
        <w:name w:val="BD3DC877AE16494F8E7FB560F2CD695A"/>
        <w:category>
          <w:name w:val="Obecné"/>
          <w:gallery w:val="placeholder"/>
        </w:category>
        <w:types>
          <w:type w:val="bbPlcHdr"/>
        </w:types>
        <w:behaviors>
          <w:behavior w:val="content"/>
        </w:behaviors>
        <w:guid w:val="{5E21804E-A9BB-9C47-B272-BAF95AC986C6}"/>
      </w:docPartPr>
      <w:docPartBody>
        <w:p w:rsidR="001929BF" w:rsidRDefault="00000000">
          <w:pPr>
            <w:pStyle w:val="BD3DC877AE16494F8E7FB560F2CD695A"/>
          </w:pPr>
          <w:r>
            <w:rPr>
              <w:rStyle w:val="Zstupntext"/>
            </w:rPr>
            <w:t>[Vyberte podle rodu]</w:t>
          </w:r>
        </w:p>
      </w:docPartBody>
    </w:docPart>
    <w:docPart>
      <w:docPartPr>
        <w:name w:val="7CF1AE448409AC49B2455A6491350BAA"/>
        <w:category>
          <w:name w:val="Obecné"/>
          <w:gallery w:val="placeholder"/>
        </w:category>
        <w:types>
          <w:type w:val="bbPlcHdr"/>
        </w:types>
        <w:behaviors>
          <w:behavior w:val="content"/>
        </w:behaviors>
        <w:guid w:val="{328C9FED-54A1-FC4F-A9DC-1D11F0C8FED9}"/>
      </w:docPartPr>
      <w:docPartBody>
        <w:p w:rsidR="001929BF" w:rsidRDefault="00000000">
          <w:pPr>
            <w:pStyle w:val="7CF1AE448409AC49B2455A6491350BAA"/>
          </w:pPr>
          <w:r w:rsidRPr="0001165A">
            <w:rPr>
              <w:rStyle w:val="Zstupntext"/>
            </w:rPr>
            <w:t>Klikněte nebo klepněte sem a zadejte datum.</w:t>
          </w:r>
        </w:p>
      </w:docPartBody>
    </w:docPart>
    <w:docPart>
      <w:docPartPr>
        <w:name w:val="C8FCB6F079AC2047B8D32BD6CD3656C8"/>
        <w:category>
          <w:name w:val="Obecné"/>
          <w:gallery w:val="placeholder"/>
        </w:category>
        <w:types>
          <w:type w:val="bbPlcHdr"/>
        </w:types>
        <w:behaviors>
          <w:behavior w:val="content"/>
        </w:behaviors>
        <w:guid w:val="{E905D6D3-EB4D-E24A-B6EC-B9F86F7DFAFC}"/>
      </w:docPartPr>
      <w:docPartBody>
        <w:p w:rsidR="001929BF" w:rsidRDefault="00000000">
          <w:pPr>
            <w:pStyle w:val="C8FCB6F079AC2047B8D32BD6CD3656C8"/>
          </w:pPr>
          <w:r w:rsidRPr="00943580">
            <w:rPr>
              <w:rStyle w:val="Zstupntext"/>
            </w:rPr>
            <w:t>[Autor]</w:t>
          </w:r>
        </w:p>
      </w:docPartBody>
    </w:docPart>
    <w:docPart>
      <w:docPartPr>
        <w:name w:val="6EEFD9C83153B946AA458748E1408CF4"/>
        <w:category>
          <w:name w:val="Obecné"/>
          <w:gallery w:val="placeholder"/>
        </w:category>
        <w:types>
          <w:type w:val="bbPlcHdr"/>
        </w:types>
        <w:behaviors>
          <w:behavior w:val="content"/>
        </w:behaviors>
        <w:guid w:val="{A0415756-CEEC-344F-9104-4CD6C50BC024}"/>
      </w:docPartPr>
      <w:docPartBody>
        <w:p w:rsidR="001929BF" w:rsidRDefault="00077FB4" w:rsidP="00077FB4">
          <w:pPr>
            <w:pStyle w:val="6EEFD9C83153B946AA458748E1408CF4"/>
          </w:pPr>
          <w:r>
            <w:rPr>
              <w:rStyle w:val="Zstupntext"/>
            </w:rPr>
            <w:t>[Rok odevzdání práce]</w:t>
          </w:r>
        </w:p>
      </w:docPartBody>
    </w:docPart>
    <w:docPart>
      <w:docPartPr>
        <w:name w:val="67B1EBA3A7F6664D9EFD0C587DE4078A"/>
        <w:category>
          <w:name w:val="Obecné"/>
          <w:gallery w:val="placeholder"/>
        </w:category>
        <w:types>
          <w:type w:val="bbPlcHdr"/>
        </w:types>
        <w:behaviors>
          <w:behavior w:val="content"/>
        </w:behaviors>
        <w:guid w:val="{CC7917B9-E7CC-8045-9180-DEF9382AFCEF}"/>
      </w:docPartPr>
      <w:docPartBody>
        <w:p w:rsidR="001929BF" w:rsidRDefault="00077FB4" w:rsidP="00077FB4">
          <w:pPr>
            <w:pStyle w:val="67B1EBA3A7F6664D9EFD0C587DE4078A"/>
          </w:pPr>
          <w:r>
            <w:rPr>
              <w:rStyle w:val="Zstupntext"/>
            </w:rPr>
            <w:t>[Rok odevzdání práce]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notTrueType/>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FB4"/>
    <w:rsid w:val="00016CD3"/>
    <w:rsid w:val="000202FD"/>
    <w:rsid w:val="00077FB4"/>
    <w:rsid w:val="00094903"/>
    <w:rsid w:val="001672A6"/>
    <w:rsid w:val="001929BF"/>
    <w:rsid w:val="001F15C1"/>
    <w:rsid w:val="00280014"/>
    <w:rsid w:val="003530A6"/>
    <w:rsid w:val="003B0E7C"/>
    <w:rsid w:val="004137E9"/>
    <w:rsid w:val="00457576"/>
    <w:rsid w:val="004C680F"/>
    <w:rsid w:val="00634ED7"/>
    <w:rsid w:val="00692786"/>
    <w:rsid w:val="007A2898"/>
    <w:rsid w:val="007C31C5"/>
    <w:rsid w:val="008058F3"/>
    <w:rsid w:val="00834C4C"/>
    <w:rsid w:val="008570FD"/>
    <w:rsid w:val="008E53FB"/>
    <w:rsid w:val="009135D7"/>
    <w:rsid w:val="009D4D3F"/>
    <w:rsid w:val="00C15337"/>
    <w:rsid w:val="00C377BB"/>
    <w:rsid w:val="00D76DE7"/>
    <w:rsid w:val="00DB1D72"/>
    <w:rsid w:val="00E36603"/>
    <w:rsid w:val="00EB0EC8"/>
    <w:rsid w:val="00F07F31"/>
    <w:rsid w:val="00F51269"/>
    <w:rsid w:val="00FC30A4"/>
    <w:rsid w:val="00FD5C73"/>
    <w:rsid w:val="00FE4E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77FB4"/>
    <w:rPr>
      <w:color w:val="808080"/>
    </w:rPr>
  </w:style>
  <w:style w:type="paragraph" w:customStyle="1" w:styleId="2E236CD94F4F7643B789A3683A2F93B1">
    <w:name w:val="2E236CD94F4F7643B789A3683A2F93B1"/>
  </w:style>
  <w:style w:type="paragraph" w:customStyle="1" w:styleId="9404A7A09516D4468121C05EE8F6AD41">
    <w:name w:val="9404A7A09516D4468121C05EE8F6AD41"/>
  </w:style>
  <w:style w:type="paragraph" w:customStyle="1" w:styleId="22622E1730809A4488EFEFA8E3CC85A5">
    <w:name w:val="22622E1730809A4488EFEFA8E3CC85A5"/>
  </w:style>
  <w:style w:type="paragraph" w:customStyle="1" w:styleId="90A408EFEFB0D547951E1D76CC0F7A36">
    <w:name w:val="90A408EFEFB0D547951E1D76CC0F7A36"/>
  </w:style>
  <w:style w:type="paragraph" w:customStyle="1" w:styleId="226494718E109F41979E9555822A9840">
    <w:name w:val="226494718E109F41979E9555822A9840"/>
  </w:style>
  <w:style w:type="paragraph" w:customStyle="1" w:styleId="4C25B18B2F2B4D4FAD768B4B6CD73CC3">
    <w:name w:val="4C25B18B2F2B4D4FAD768B4B6CD73CC3"/>
  </w:style>
  <w:style w:type="paragraph" w:customStyle="1" w:styleId="DC0A859FE0F47B4787A72FA1D06DBD30">
    <w:name w:val="DC0A859FE0F47B4787A72FA1D06DBD30"/>
  </w:style>
  <w:style w:type="paragraph" w:customStyle="1" w:styleId="5F71559C03841B4E85483C4B2872F405">
    <w:name w:val="5F71559C03841B4E85483C4B2872F405"/>
  </w:style>
  <w:style w:type="paragraph" w:customStyle="1" w:styleId="BC4FA177F338624DBC18465C1750E3FE">
    <w:name w:val="BC4FA177F338624DBC18465C1750E3FE"/>
  </w:style>
  <w:style w:type="paragraph" w:customStyle="1" w:styleId="AA8A83BB4378264B913F2C7C0906DF09">
    <w:name w:val="AA8A83BB4378264B913F2C7C0906DF09"/>
  </w:style>
  <w:style w:type="paragraph" w:customStyle="1" w:styleId="E3E002928768FF4B93B85EDF012FF8F4">
    <w:name w:val="E3E002928768FF4B93B85EDF012FF8F4"/>
  </w:style>
  <w:style w:type="paragraph" w:customStyle="1" w:styleId="79DAE6FDD1FC8D4587C5F520A0AC8FC5">
    <w:name w:val="79DAE6FDD1FC8D4587C5F520A0AC8FC5"/>
  </w:style>
  <w:style w:type="paragraph" w:customStyle="1" w:styleId="24480291E5498B4580502FAE22DAAD0F">
    <w:name w:val="24480291E5498B4580502FAE22DAAD0F"/>
  </w:style>
  <w:style w:type="paragraph" w:customStyle="1" w:styleId="61FDA9193C02FD45817F8C7F448648D5">
    <w:name w:val="61FDA9193C02FD45817F8C7F448648D5"/>
  </w:style>
  <w:style w:type="paragraph" w:customStyle="1" w:styleId="58B4C0A96075CC439D6269E40EEF7511">
    <w:name w:val="58B4C0A96075CC439D6269E40EEF7511"/>
  </w:style>
  <w:style w:type="paragraph" w:customStyle="1" w:styleId="BD3DC877AE16494F8E7FB560F2CD695A">
    <w:name w:val="BD3DC877AE16494F8E7FB560F2CD695A"/>
  </w:style>
  <w:style w:type="paragraph" w:customStyle="1" w:styleId="7CF1AE448409AC49B2455A6491350BAA">
    <w:name w:val="7CF1AE448409AC49B2455A6491350BAA"/>
  </w:style>
  <w:style w:type="paragraph" w:customStyle="1" w:styleId="C8FCB6F079AC2047B8D32BD6CD3656C8">
    <w:name w:val="C8FCB6F079AC2047B8D32BD6CD3656C8"/>
  </w:style>
  <w:style w:type="paragraph" w:customStyle="1" w:styleId="6EEFD9C83153B946AA458748E1408CF4">
    <w:name w:val="6EEFD9C83153B946AA458748E1408CF4"/>
    <w:rsid w:val="00077FB4"/>
  </w:style>
  <w:style w:type="paragraph" w:customStyle="1" w:styleId="67B1EBA3A7F6664D9EFD0C587DE4078A">
    <w:name w:val="67B1EBA3A7F6664D9EFD0C587DE4078A"/>
    <w:rsid w:val="00077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Nmerical.XSL" StyleName="ISO 690 – číselná reference" Version="1987"/>
</file>

<file path=customXml/item3.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18" ma:contentTypeDescription="Vytvoří nový dokument" ma:contentTypeScope="" ma:versionID="d21e901d7f05d8e87a003084183ed3b0">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4a094202af578554032a0eacdf1686eb"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72a6580-9d75-4026-b9a1-81e3e662033b" xsi:nil="true"/>
  </documentManagement>
</p:properties>
</file>

<file path=customXml/itemProps1.xml><?xml version="1.0" encoding="utf-8"?>
<ds:datastoreItem xmlns:ds="http://schemas.openxmlformats.org/officeDocument/2006/customXml" ds:itemID="{0DD7CA2D-D9C9-4293-B5ED-F5E30FE380EB}">
  <ds:schemaRefs>
    <ds:schemaRef ds:uri="http://schemas.microsoft.com/sharepoint/v3/contenttype/forms"/>
  </ds:schemaRefs>
</ds:datastoreItem>
</file>

<file path=customXml/itemProps2.xml><?xml version="1.0" encoding="utf-8"?>
<ds:datastoreItem xmlns:ds="http://schemas.openxmlformats.org/officeDocument/2006/customXml" ds:itemID="{0BC1CACA-B4DF-471F-8565-D62B5A6E1156}">
  <ds:schemaRefs>
    <ds:schemaRef ds:uri="http://schemas.openxmlformats.org/officeDocument/2006/bibliography"/>
  </ds:schemaRefs>
</ds:datastoreItem>
</file>

<file path=customXml/itemProps3.xml><?xml version="1.0" encoding="utf-8"?>
<ds:datastoreItem xmlns:ds="http://schemas.openxmlformats.org/officeDocument/2006/customXml" ds:itemID="{B4EC101A-B5C7-4F31-AAF8-40F9A4426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 ds:uri="472a6580-9d75-4026-b9a1-81e3e662033b"/>
  </ds:schemaRefs>
</ds:datastoreItem>
</file>

<file path=docProps/app.xml><?xml version="1.0" encoding="utf-8"?>
<Properties xmlns="http://schemas.openxmlformats.org/officeDocument/2006/extended-properties" xmlns:vt="http://schemas.openxmlformats.org/officeDocument/2006/docPropsVTypes">
  <Template>sablonaDP-MUNI-PED (1).dotx</Template>
  <TotalTime>5545</TotalTime>
  <Pages>90</Pages>
  <Words>16120</Words>
  <Characters>101076</Characters>
  <Application>Microsoft Office Word</Application>
  <DocSecurity>0</DocSecurity>
  <Lines>1907</Lines>
  <Paragraphs>445</Paragraphs>
  <ScaleCrop>false</ScaleCrop>
  <HeadingPairs>
    <vt:vector size="2" baseType="variant">
      <vt:variant>
        <vt:lpstr>Název</vt:lpstr>
      </vt:variant>
      <vt:variant>
        <vt:i4>1</vt:i4>
      </vt:variant>
    </vt:vector>
  </HeadingPairs>
  <TitlesOfParts>
    <vt:vector size="1" baseType="lpstr">
      <vt:lpstr>Vliv vývoje společnosti na výukové metody v ekonomických předmětech</vt:lpstr>
    </vt:vector>
  </TitlesOfParts>
  <Manager>Mgr. Ing. Peter Marinič, Ph.D.</Manager>
  <Company>Katedra občanské výchovy</Company>
  <LinksUpToDate>false</LinksUpToDate>
  <CharactersWithSpaces>116751</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Vliv vývoje společnosti na výukové metody v ekonomických předmětech</dc:title>
  <dc:subject/>
  <dc:creator>Filip Tesař</dc:creator>
  <cp:keywords/>
  <cp:lastModifiedBy>Filip Tesař</cp:lastModifiedBy>
  <cp:revision>29</cp:revision>
  <cp:lastPrinted>2016-12-09T09:46:00Z</cp:lastPrinted>
  <dcterms:created xsi:type="dcterms:W3CDTF">2026-01-22T13:44:00Z</dcterms:created>
  <dcterms:modified xsi:type="dcterms:W3CDTF">2026-04-17T13:41:00Z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PED</vt:lpwstr>
  </property>
  <property fmtid="{D5CDD505-2E9C-101B-9397-08002B2CF9AE}" pid="6" name="MU_VYGENEROVANO">
    <vt:filetime>2025-04-13T22:00:00Z</vt:filetime>
  </property>
  <property fmtid="{D5CDD505-2E9C-101B-9397-08002B2CF9AE}" pid="7" name="MU_LOGO">
    <vt:lpwstr>NOVE</vt:lpwstr>
  </property>
  <property fmtid="{D5CDD505-2E9C-101B-9397-08002B2CF9AE}" pid="8" name="MU_VERZE">
    <vt:lpwstr>3.5.2</vt:lpwstr>
  </property>
</Properties>
</file>