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9E00C" w14:textId="77777777" w:rsidR="008134FB" w:rsidRDefault="008134FB">
      <w:pPr>
        <w:pStyle w:val="Heading1"/>
      </w:pPr>
      <w:r>
        <w:t>Posudek závěrečné práce</w:t>
      </w:r>
    </w:p>
    <w:p w14:paraId="79551C73" w14:textId="77777777" w:rsidR="008134FB" w:rsidRDefault="008134FB">
      <w:pPr>
        <w:pStyle w:val="Heading2"/>
      </w:pPr>
      <w:r>
        <w:t>Název práce</w:t>
      </w:r>
    </w:p>
    <w:p w14:paraId="51315DCA" w14:textId="2335D8E1" w:rsidR="008134FB" w:rsidRDefault="00CE3C8B">
      <w:pPr>
        <w:rPr>
          <w:rFonts w:cs="Times New Roman"/>
        </w:rPr>
      </w:pPr>
      <w:r w:rsidRPr="00CE3C8B">
        <w:rPr>
          <w:rFonts w:cs="Times New Roman"/>
        </w:rPr>
        <w:t>Náboženství a pohlavní výběr: Funkce náboženství v oblastech alloparentingu a paternity</w:t>
      </w:r>
    </w:p>
    <w:p w14:paraId="6DE7EB84" w14:textId="77777777" w:rsidR="008134FB" w:rsidRDefault="008134FB">
      <w:pPr>
        <w:pStyle w:val="Heading2"/>
      </w:pPr>
      <w:r>
        <w:t>Autor/autorka práce</w:t>
      </w:r>
    </w:p>
    <w:p w14:paraId="75431EB0" w14:textId="38F27BA2" w:rsidR="008134FB" w:rsidRDefault="00CE3C8B">
      <w:pPr>
        <w:rPr>
          <w:rFonts w:cs="Times New Roman"/>
        </w:rPr>
      </w:pPr>
      <w:r>
        <w:rPr>
          <w:rFonts w:cs="Times New Roman"/>
        </w:rPr>
        <w:t>Bc. Terezie Dvořáčková</w:t>
      </w:r>
    </w:p>
    <w:p w14:paraId="2AFD29F8" w14:textId="77777777" w:rsidR="008134FB" w:rsidRDefault="008134FB">
      <w:pPr>
        <w:pStyle w:val="Heading2"/>
      </w:pPr>
      <w:r>
        <w:t>Vedoucí a oponent/oponentka</w:t>
      </w: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516"/>
        <w:gridCol w:w="6475"/>
      </w:tblGrid>
      <w:tr w:rsidR="008134FB" w14:paraId="21C857F5" w14:textId="77777777">
        <w:trPr>
          <w:jc w:val="center"/>
        </w:trPr>
        <w:tc>
          <w:tcPr>
            <w:tcW w:w="2430" w:type="dxa"/>
          </w:tcPr>
          <w:p w14:paraId="4D3FD573" w14:textId="77777777" w:rsidR="008134FB" w:rsidRDefault="008134F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Vedoucí</w:t>
            </w:r>
          </w:p>
        </w:tc>
        <w:tc>
          <w:tcPr>
            <w:tcW w:w="6255" w:type="dxa"/>
          </w:tcPr>
          <w:p w14:paraId="24EC8C1F" w14:textId="11009DBA" w:rsidR="008134FB" w:rsidRDefault="00CE3C8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Mgr. et Mgr. Radek Kundt, Ph.D. </w:t>
            </w:r>
          </w:p>
        </w:tc>
      </w:tr>
      <w:tr w:rsidR="008134FB" w14:paraId="4A2C2A97" w14:textId="77777777">
        <w:trPr>
          <w:jc w:val="center"/>
        </w:trPr>
        <w:tc>
          <w:tcPr>
            <w:tcW w:w="2430" w:type="dxa"/>
          </w:tcPr>
          <w:p w14:paraId="1DE30B8D" w14:textId="77777777" w:rsidR="008134FB" w:rsidRDefault="008134F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Oponent/oponentka</w:t>
            </w:r>
          </w:p>
        </w:tc>
        <w:tc>
          <w:tcPr>
            <w:tcW w:w="6255" w:type="dxa"/>
          </w:tcPr>
          <w:p w14:paraId="2A3EE6E2" w14:textId="652D2A03" w:rsidR="008134FB" w:rsidRDefault="00CE3C8B">
            <w:pPr>
              <w:rPr>
                <w:rFonts w:cs="Times New Roman"/>
              </w:rPr>
            </w:pPr>
            <w:r>
              <w:rPr>
                <w:rFonts w:cs="Times New Roman"/>
              </w:rPr>
              <w:t>Mgr. Dan Řezníček</w:t>
            </w:r>
          </w:p>
        </w:tc>
      </w:tr>
    </w:tbl>
    <w:p w14:paraId="1B6ACF6E" w14:textId="77777777" w:rsidR="008134FB" w:rsidRDefault="008134FB">
      <w:pPr>
        <w:pStyle w:val="Heading2"/>
      </w:pPr>
      <w:r>
        <w:t>Typ práce</w:t>
      </w:r>
    </w:p>
    <w:p w14:paraId="6BA46A01" w14:textId="77777777" w:rsidR="008134FB" w:rsidRDefault="008134FB" w:rsidP="000320D0">
      <w:pPr>
        <w:pStyle w:val="Petit"/>
      </w:pPr>
      <w:r>
        <w:t>Nehodící se smažte nebo hodící se podtrhněte.</w:t>
      </w:r>
    </w:p>
    <w:p w14:paraId="1D83874D" w14:textId="732FE639" w:rsidR="008134FB" w:rsidRDefault="008134FB">
      <w:pPr>
        <w:rPr>
          <w:rFonts w:cs="Times New Roman"/>
        </w:rPr>
      </w:pPr>
      <w:r>
        <w:rPr>
          <w:rFonts w:cs="Times New Roman"/>
        </w:rPr>
        <w:t>magisterská diplomová práce</w:t>
      </w:r>
    </w:p>
    <w:p w14:paraId="59EA4DD8" w14:textId="77777777" w:rsidR="008134FB" w:rsidRDefault="008134FB">
      <w:pPr>
        <w:pStyle w:val="Heading2"/>
      </w:pPr>
      <w:r>
        <w:t>Hodnoticí kritéria, přidělené body a celkové hodnocení</w:t>
      </w:r>
    </w:p>
    <w:p w14:paraId="0CB92C24" w14:textId="77777777" w:rsidR="008134FB" w:rsidRDefault="008134FB" w:rsidP="000320D0">
      <w:pPr>
        <w:pStyle w:val="Petit"/>
      </w:pPr>
      <w:r>
        <w:t>Hodnoticí kritéria jsou rozdělena do tří skupin: 1) naplnění zadání, 2) jazyková a formální úroveň práce a 3) odborná úroveň práce. V každé z těchto skupin podle jednotlivých kritérií přidělte (vepište do tabulky) počty bodů. Bodové hodnocení prosím pod tabulkou zdůvodněte, zejména jestliže podle některého kritéria přidělíte spíše nízký počet bodů. V každém případě bodové hodnocení zevrubně zdůvodněte, pokud práce získá v dané skupině kritérií méně než 50 % maximálního počtu bodů.</w:t>
      </w:r>
    </w:p>
    <w:p w14:paraId="36DF1E4C" w14:textId="77777777" w:rsidR="008134FB" w:rsidRDefault="008134FB" w:rsidP="000320D0">
      <w:pPr>
        <w:pStyle w:val="Petit"/>
      </w:pPr>
      <w:r>
        <w:t>Nakonec body ze všech tří skupin kritérií sečtěte a podle tabulky v části „Návrh celkového hodnocení“ součet převeďte na návrh celkového hodnocení práce. Pokud ale práce v kterékoli ze tří skupin kritérií získá méně než 50 % maximálního počtu bodů, je návrh jejího celkového hodnocení vždy F bez ohledu na výsledný počet bodů.</w:t>
      </w:r>
    </w:p>
    <w:p w14:paraId="289A0C72" w14:textId="77777777" w:rsidR="008134FB" w:rsidRDefault="008134FB" w:rsidP="000320D0">
      <w:pPr>
        <w:pStyle w:val="Petit"/>
      </w:pPr>
      <w:r>
        <w:t>Rozpis, jakému hodnocení podle hodnoticí stupnice ECTS orientačně odpovídá počet bodů přidělený hodnotitelem v dané položce: položky hodnocené 40 body: 40-38 = A, 37-33 = B, 32-28 = C, 27-23 = D, 22-20 = E, 19-0 = F; položky hodnocené 30 body: 30-29 = A, 28-25 = B, 24-21 = C, 20-17 = D, 16-15 = E, 14-0 = F; položky hodnocené 20 body: 20-19 = A, 18-17 = B, 16-14 = C, 13-12 = D, 11-10 = E, 9-0 = F; položky hodnocené 10 body: 10 = A, 9 = B, 8-7 = C, 6 = D, 5 = E, 4-0 = F.</w:t>
      </w:r>
    </w:p>
    <w:p w14:paraId="38DC4C27" w14:textId="77777777" w:rsidR="008134FB" w:rsidRDefault="008134FB">
      <w:pPr>
        <w:pStyle w:val="Heading2"/>
      </w:pPr>
      <w:r>
        <w:t>1) Naplnění zadání</w:t>
      </w:r>
    </w:p>
    <w:p w14:paraId="76624CBB" w14:textId="77777777" w:rsidR="008134FB" w:rsidRDefault="008134FB" w:rsidP="000320D0">
      <w:pPr>
        <w:pStyle w:val="Petit"/>
      </w:pPr>
      <w:r>
        <w:t>V první řadě se hodnotí, nakolik práce naplnila zadání. Přihlíží se při tom ovšem i k odborné odůvodněnosti případných odchylek od zadání. Zadání prací lze zobrazit na adrese https://is.muni.cz/auth/rozpis/ nebo si je lze vyžádat e-mailem od sekretářky ústavu.</w:t>
      </w: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6718"/>
        <w:gridCol w:w="1150"/>
        <w:gridCol w:w="1123"/>
      </w:tblGrid>
      <w:tr w:rsidR="008134FB" w14:paraId="1EA1DE11" w14:textId="77777777">
        <w:trPr>
          <w:cantSplit/>
          <w:trHeight w:val="20"/>
          <w:jc w:val="center"/>
        </w:trPr>
        <w:tc>
          <w:tcPr>
            <w:tcW w:w="3762" w:type="pct"/>
            <w:vMerge w:val="restart"/>
            <w:vAlign w:val="center"/>
          </w:tcPr>
          <w:p w14:paraId="34269699" w14:textId="77777777" w:rsidR="008134FB" w:rsidRDefault="008134FB">
            <w:pPr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kritérium</w:t>
            </w:r>
          </w:p>
        </w:tc>
        <w:tc>
          <w:tcPr>
            <w:tcW w:w="1238" w:type="pct"/>
            <w:gridSpan w:val="2"/>
            <w:vAlign w:val="center"/>
          </w:tcPr>
          <w:p w14:paraId="476C3E61" w14:textId="77777777" w:rsidR="008134FB" w:rsidRDefault="008134FB">
            <w:pPr>
              <w:jc w:val="center"/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bodové hodnocení</w:t>
            </w:r>
          </w:p>
        </w:tc>
      </w:tr>
      <w:tr w:rsidR="008134FB" w14:paraId="056EF8CA" w14:textId="77777777">
        <w:trPr>
          <w:cantSplit/>
          <w:trHeight w:val="20"/>
          <w:jc w:val="center"/>
        </w:trPr>
        <w:tc>
          <w:tcPr>
            <w:tcW w:w="0" w:type="auto"/>
            <w:vMerge/>
            <w:vAlign w:val="center"/>
          </w:tcPr>
          <w:p w14:paraId="42D0E8F3" w14:textId="77777777" w:rsidR="008134FB" w:rsidRDefault="008134FB">
            <w:pPr>
              <w:rPr>
                <w:rFonts w:cs="Times New Roman"/>
                <w:i/>
                <w:iCs/>
                <w:color w:val="000000"/>
              </w:rPr>
            </w:pPr>
          </w:p>
        </w:tc>
        <w:tc>
          <w:tcPr>
            <w:tcW w:w="626" w:type="pct"/>
            <w:vAlign w:val="center"/>
          </w:tcPr>
          <w:p w14:paraId="638583A6" w14:textId="77777777" w:rsidR="008134FB" w:rsidRDefault="008134FB">
            <w:pPr>
              <w:jc w:val="center"/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maximum</w:t>
            </w:r>
          </w:p>
        </w:tc>
        <w:tc>
          <w:tcPr>
            <w:tcW w:w="612" w:type="pct"/>
            <w:vAlign w:val="center"/>
          </w:tcPr>
          <w:p w14:paraId="14185B30" w14:textId="77777777" w:rsidR="008134FB" w:rsidRDefault="008134FB">
            <w:pPr>
              <w:jc w:val="center"/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přidělené</w:t>
            </w:r>
          </w:p>
        </w:tc>
      </w:tr>
      <w:tr w:rsidR="008134FB" w14:paraId="452345B9" w14:textId="77777777">
        <w:trPr>
          <w:jc w:val="center"/>
        </w:trPr>
        <w:tc>
          <w:tcPr>
            <w:tcW w:w="3762" w:type="pct"/>
            <w:vAlign w:val="center"/>
          </w:tcPr>
          <w:p w14:paraId="0D4B0147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Míra naplnění zadání</w:t>
            </w:r>
            <w:r>
              <w:rPr>
                <w:rFonts w:cs="Times New Roman"/>
              </w:rPr>
              <w:t xml:space="preserve">. Zpracování přesného tématu určeného zadáním. Míra zohlednění zadaných teoretických východisek a </w:t>
            </w:r>
            <w:r>
              <w:rPr>
                <w:rFonts w:cs="Times New Roman"/>
              </w:rPr>
              <w:lastRenderedPageBreak/>
              <w:t>kvalita použití zadaných metod. Dosažení cílů a zodpovězení výzkumných otázek určených zadáním. Využití zadané literatury.</w:t>
            </w:r>
          </w:p>
        </w:tc>
        <w:tc>
          <w:tcPr>
            <w:tcW w:w="626" w:type="pct"/>
            <w:vAlign w:val="center"/>
          </w:tcPr>
          <w:p w14:paraId="117CB47F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lastRenderedPageBreak/>
              <w:t>40</w:t>
            </w:r>
          </w:p>
        </w:tc>
        <w:tc>
          <w:tcPr>
            <w:tcW w:w="612" w:type="pct"/>
            <w:vAlign w:val="center"/>
          </w:tcPr>
          <w:p w14:paraId="78252C59" w14:textId="5C9A0820" w:rsidR="008134FB" w:rsidRDefault="00610A3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40</w:t>
            </w:r>
          </w:p>
        </w:tc>
      </w:tr>
    </w:tbl>
    <w:p w14:paraId="7536998E" w14:textId="77777777" w:rsidR="008134FB" w:rsidRDefault="008134FB">
      <w:pPr>
        <w:rPr>
          <w:rFonts w:cs="Times New Roman"/>
        </w:rPr>
      </w:pPr>
    </w:p>
    <w:p w14:paraId="4AADC423" w14:textId="77777777" w:rsidR="008134FB" w:rsidRDefault="008134FB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Zdůvodnění bodového hodnocení: </w:t>
      </w:r>
    </w:p>
    <w:p w14:paraId="074A4DC2" w14:textId="04B1B085" w:rsidR="008134FB" w:rsidRDefault="00907CE4">
      <w:pPr>
        <w:rPr>
          <w:rFonts w:cs="Times New Roman"/>
        </w:rPr>
      </w:pPr>
      <w:r>
        <w:rPr>
          <w:rFonts w:cs="Times New Roman"/>
        </w:rPr>
        <w:t xml:space="preserve">Práce své zadání </w:t>
      </w:r>
      <w:r w:rsidR="00D47C04">
        <w:rPr>
          <w:rFonts w:cs="Times New Roman"/>
        </w:rPr>
        <w:t xml:space="preserve">beze zbytku </w:t>
      </w:r>
      <w:r>
        <w:rPr>
          <w:rFonts w:cs="Times New Roman"/>
        </w:rPr>
        <w:t>naplňuje.</w:t>
      </w:r>
    </w:p>
    <w:p w14:paraId="4895B330" w14:textId="77777777" w:rsidR="008134FB" w:rsidRDefault="008134FB">
      <w:pPr>
        <w:pStyle w:val="Heading2"/>
      </w:pPr>
      <w:r>
        <w:t>2) Jazyková a formální úroveň práce</w:t>
      </w: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6638"/>
        <w:gridCol w:w="1190"/>
        <w:gridCol w:w="1163"/>
      </w:tblGrid>
      <w:tr w:rsidR="008134FB" w14:paraId="0B976689" w14:textId="77777777">
        <w:trPr>
          <w:cantSplit/>
          <w:trHeight w:val="20"/>
          <w:jc w:val="center"/>
        </w:trPr>
        <w:tc>
          <w:tcPr>
            <w:tcW w:w="3691" w:type="pct"/>
            <w:vMerge w:val="restart"/>
            <w:vAlign w:val="center"/>
          </w:tcPr>
          <w:p w14:paraId="32081C9E" w14:textId="77777777" w:rsidR="008134FB" w:rsidRDefault="008134FB">
            <w:pPr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kritérium</w:t>
            </w:r>
          </w:p>
        </w:tc>
        <w:tc>
          <w:tcPr>
            <w:tcW w:w="1309" w:type="pct"/>
            <w:gridSpan w:val="2"/>
            <w:vAlign w:val="center"/>
          </w:tcPr>
          <w:p w14:paraId="7C3EAD9D" w14:textId="77777777" w:rsidR="008134FB" w:rsidRDefault="008134FB">
            <w:pPr>
              <w:jc w:val="center"/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bodové hodnocení</w:t>
            </w:r>
          </w:p>
        </w:tc>
      </w:tr>
      <w:tr w:rsidR="008134FB" w14:paraId="0CD566B3" w14:textId="77777777">
        <w:trPr>
          <w:cantSplit/>
          <w:trHeight w:val="20"/>
          <w:jc w:val="center"/>
        </w:trPr>
        <w:tc>
          <w:tcPr>
            <w:tcW w:w="0" w:type="auto"/>
            <w:vMerge/>
            <w:vAlign w:val="center"/>
          </w:tcPr>
          <w:p w14:paraId="4A454B0B" w14:textId="77777777" w:rsidR="008134FB" w:rsidRDefault="008134FB">
            <w:pPr>
              <w:rPr>
                <w:rFonts w:cs="Times New Roman"/>
                <w:i/>
                <w:iCs/>
              </w:rPr>
            </w:pPr>
          </w:p>
        </w:tc>
        <w:tc>
          <w:tcPr>
            <w:tcW w:w="662" w:type="pct"/>
            <w:vAlign w:val="center"/>
          </w:tcPr>
          <w:p w14:paraId="5F5CC474" w14:textId="77777777" w:rsidR="008134FB" w:rsidRDefault="008134FB">
            <w:pPr>
              <w:jc w:val="center"/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maximum</w:t>
            </w:r>
          </w:p>
        </w:tc>
        <w:tc>
          <w:tcPr>
            <w:tcW w:w="647" w:type="pct"/>
            <w:vAlign w:val="center"/>
          </w:tcPr>
          <w:p w14:paraId="04E97FB8" w14:textId="77777777" w:rsidR="008134FB" w:rsidRDefault="008134FB">
            <w:pPr>
              <w:jc w:val="center"/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přidělené</w:t>
            </w:r>
          </w:p>
        </w:tc>
      </w:tr>
      <w:tr w:rsidR="008134FB" w14:paraId="13379679" w14:textId="77777777">
        <w:trPr>
          <w:trHeight w:val="20"/>
          <w:jc w:val="center"/>
        </w:trPr>
        <w:tc>
          <w:tcPr>
            <w:tcW w:w="3691" w:type="pct"/>
            <w:vAlign w:val="center"/>
          </w:tcPr>
          <w:p w14:paraId="71D1A4FC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Jazyková úroveň práce</w:t>
            </w:r>
            <w:r>
              <w:rPr>
                <w:rFonts w:cs="Times New Roman"/>
              </w:rPr>
              <w:t>. Úroveň pravopisu. Celková jazyková a slohová úroveň. Úroveň anglického résumé.</w:t>
            </w:r>
          </w:p>
        </w:tc>
        <w:tc>
          <w:tcPr>
            <w:tcW w:w="662" w:type="pct"/>
            <w:vAlign w:val="center"/>
          </w:tcPr>
          <w:p w14:paraId="12B34E16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30</w:t>
            </w:r>
          </w:p>
        </w:tc>
        <w:tc>
          <w:tcPr>
            <w:tcW w:w="647" w:type="pct"/>
            <w:vAlign w:val="center"/>
          </w:tcPr>
          <w:p w14:paraId="03C76342" w14:textId="22D509C8" w:rsidR="008134FB" w:rsidRDefault="00580BA1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</w:t>
            </w:r>
            <w:r w:rsidR="002714B1">
              <w:rPr>
                <w:rFonts w:cs="Times New Roman"/>
                <w:b/>
                <w:bCs/>
              </w:rPr>
              <w:t>4</w:t>
            </w:r>
          </w:p>
        </w:tc>
      </w:tr>
      <w:tr w:rsidR="008134FB" w14:paraId="58BA4BE2" w14:textId="77777777">
        <w:trPr>
          <w:trHeight w:val="20"/>
          <w:jc w:val="center"/>
        </w:trPr>
        <w:tc>
          <w:tcPr>
            <w:tcW w:w="3691" w:type="pct"/>
            <w:vAlign w:val="center"/>
          </w:tcPr>
          <w:p w14:paraId="56945BF9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Přesné vyjadřování myšlenek a problémů</w:t>
            </w:r>
            <w:r>
              <w:rPr>
                <w:rFonts w:cs="Times New Roman"/>
              </w:rPr>
              <w:t>, logická a sledovatelná argumentace, konzistentní práce s termíny.</w:t>
            </w:r>
          </w:p>
        </w:tc>
        <w:tc>
          <w:tcPr>
            <w:tcW w:w="662" w:type="pct"/>
            <w:vAlign w:val="center"/>
          </w:tcPr>
          <w:p w14:paraId="14994C42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30</w:t>
            </w:r>
          </w:p>
        </w:tc>
        <w:tc>
          <w:tcPr>
            <w:tcW w:w="647" w:type="pct"/>
            <w:vAlign w:val="center"/>
          </w:tcPr>
          <w:p w14:paraId="580F2990" w14:textId="25CDEE7B" w:rsidR="008134FB" w:rsidRDefault="00610A3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30</w:t>
            </w:r>
          </w:p>
        </w:tc>
      </w:tr>
      <w:tr w:rsidR="008134FB" w14:paraId="255547BF" w14:textId="77777777">
        <w:trPr>
          <w:trHeight w:val="20"/>
          <w:jc w:val="center"/>
        </w:trPr>
        <w:tc>
          <w:tcPr>
            <w:tcW w:w="3691" w:type="pct"/>
            <w:vAlign w:val="center"/>
          </w:tcPr>
          <w:p w14:paraId="7DFDFD62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Kompozice a přehlednost práce</w:t>
            </w:r>
            <w:r>
              <w:rPr>
                <w:rFonts w:cs="Times New Roman"/>
              </w:rPr>
              <w:t>, její logická struktura, proporcionalita jednotlivých částí.</w:t>
            </w:r>
          </w:p>
        </w:tc>
        <w:tc>
          <w:tcPr>
            <w:tcW w:w="662" w:type="pct"/>
            <w:vAlign w:val="center"/>
          </w:tcPr>
          <w:p w14:paraId="13EE821B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10</w:t>
            </w:r>
          </w:p>
        </w:tc>
        <w:tc>
          <w:tcPr>
            <w:tcW w:w="647" w:type="pct"/>
            <w:vAlign w:val="center"/>
          </w:tcPr>
          <w:p w14:paraId="4001EFB2" w14:textId="7E2C2631" w:rsidR="008134FB" w:rsidRDefault="00610A3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10</w:t>
            </w:r>
          </w:p>
        </w:tc>
      </w:tr>
      <w:tr w:rsidR="008134FB" w14:paraId="57BDE590" w14:textId="77777777">
        <w:trPr>
          <w:trHeight w:val="20"/>
          <w:jc w:val="center"/>
        </w:trPr>
        <w:tc>
          <w:tcPr>
            <w:tcW w:w="3691" w:type="pct"/>
            <w:vAlign w:val="center"/>
          </w:tcPr>
          <w:p w14:paraId="53AE3A2F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Bibliografické odkazy</w:t>
            </w:r>
            <w:r>
              <w:rPr>
                <w:rFonts w:cs="Times New Roman"/>
              </w:rPr>
              <w:t>. Přesnost, úplnost a konzistentnost bibliografických údajů v textu a v závěrečném seznamu literatury.</w:t>
            </w:r>
          </w:p>
        </w:tc>
        <w:tc>
          <w:tcPr>
            <w:tcW w:w="662" w:type="pct"/>
            <w:vAlign w:val="center"/>
          </w:tcPr>
          <w:p w14:paraId="5DFB0812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10</w:t>
            </w:r>
          </w:p>
        </w:tc>
        <w:tc>
          <w:tcPr>
            <w:tcW w:w="647" w:type="pct"/>
            <w:vAlign w:val="center"/>
          </w:tcPr>
          <w:p w14:paraId="02718311" w14:textId="1A800A15" w:rsidR="008134FB" w:rsidRDefault="00893ECF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7</w:t>
            </w:r>
          </w:p>
        </w:tc>
      </w:tr>
      <w:tr w:rsidR="008134FB" w14:paraId="598624E6" w14:textId="77777777">
        <w:trPr>
          <w:trHeight w:val="20"/>
          <w:jc w:val="center"/>
        </w:trPr>
        <w:tc>
          <w:tcPr>
            <w:tcW w:w="3691" w:type="pct"/>
            <w:vAlign w:val="center"/>
          </w:tcPr>
          <w:p w14:paraId="2B1C9C9C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Formální přesnost práce se zdroji</w:t>
            </w:r>
            <w:r>
              <w:rPr>
                <w:rFonts w:cs="Times New Roman"/>
              </w:rPr>
              <w:t>. Přesná rozlišitelnost vlastního textu od citací i parafrází. Správnost citací a výstižnost parafrází.</w:t>
            </w:r>
          </w:p>
        </w:tc>
        <w:tc>
          <w:tcPr>
            <w:tcW w:w="662" w:type="pct"/>
            <w:vAlign w:val="center"/>
          </w:tcPr>
          <w:p w14:paraId="03B0C83E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10</w:t>
            </w:r>
          </w:p>
        </w:tc>
        <w:tc>
          <w:tcPr>
            <w:tcW w:w="647" w:type="pct"/>
            <w:vAlign w:val="center"/>
          </w:tcPr>
          <w:p w14:paraId="2FFEB583" w14:textId="6339403D" w:rsidR="008134FB" w:rsidRDefault="00610A3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9</w:t>
            </w:r>
          </w:p>
        </w:tc>
      </w:tr>
      <w:tr w:rsidR="008134FB" w14:paraId="2CB3BCA4" w14:textId="77777777">
        <w:trPr>
          <w:trHeight w:val="20"/>
          <w:jc w:val="center"/>
        </w:trPr>
        <w:tc>
          <w:tcPr>
            <w:tcW w:w="3691" w:type="pct"/>
            <w:vAlign w:val="center"/>
          </w:tcPr>
          <w:p w14:paraId="0A42823F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Grafická úprava</w:t>
            </w:r>
            <w:r>
              <w:rPr>
                <w:rFonts w:cs="Times New Roman"/>
              </w:rPr>
              <w:t>. Typografická kvalita, kvalita obrazových příloh, kvalita tabulek a grafů apod.</w:t>
            </w:r>
          </w:p>
        </w:tc>
        <w:tc>
          <w:tcPr>
            <w:tcW w:w="662" w:type="pct"/>
            <w:vAlign w:val="center"/>
          </w:tcPr>
          <w:p w14:paraId="348B5393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10</w:t>
            </w:r>
          </w:p>
        </w:tc>
        <w:tc>
          <w:tcPr>
            <w:tcW w:w="647" w:type="pct"/>
            <w:vAlign w:val="center"/>
          </w:tcPr>
          <w:p w14:paraId="6011FA14" w14:textId="0BBFDDBD" w:rsidR="008134FB" w:rsidRDefault="00610A3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10</w:t>
            </w:r>
          </w:p>
        </w:tc>
      </w:tr>
      <w:tr w:rsidR="008134FB" w14:paraId="70BFB915" w14:textId="77777777">
        <w:trPr>
          <w:trHeight w:val="20"/>
          <w:jc w:val="center"/>
        </w:trPr>
        <w:tc>
          <w:tcPr>
            <w:tcW w:w="3691" w:type="pct"/>
            <w:vAlign w:val="center"/>
          </w:tcPr>
          <w:p w14:paraId="06589E39" w14:textId="77777777" w:rsidR="008134FB" w:rsidRDefault="008134FB">
            <w:pPr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14:paraId="10BA9E7E" w14:textId="77777777" w:rsidR="008134FB" w:rsidRDefault="008134FB">
            <w:pPr>
              <w:jc w:val="center"/>
              <w:rPr>
                <w:rFonts w:cs="Times New Roman"/>
              </w:rPr>
            </w:pPr>
          </w:p>
        </w:tc>
        <w:tc>
          <w:tcPr>
            <w:tcW w:w="647" w:type="pct"/>
            <w:vAlign w:val="center"/>
          </w:tcPr>
          <w:p w14:paraId="625EFA93" w14:textId="77777777" w:rsidR="008134FB" w:rsidRDefault="008134FB">
            <w:pPr>
              <w:jc w:val="center"/>
              <w:rPr>
                <w:rFonts w:cs="Times New Roman"/>
              </w:rPr>
            </w:pPr>
          </w:p>
        </w:tc>
      </w:tr>
      <w:tr w:rsidR="008134FB" w14:paraId="29B53540" w14:textId="77777777">
        <w:trPr>
          <w:trHeight w:val="20"/>
          <w:jc w:val="center"/>
        </w:trPr>
        <w:tc>
          <w:tcPr>
            <w:tcW w:w="3691" w:type="pct"/>
            <w:vAlign w:val="center"/>
          </w:tcPr>
          <w:p w14:paraId="062C591D" w14:textId="77777777" w:rsidR="008134FB" w:rsidRDefault="008134F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Celkový počet bodů</w:t>
            </w:r>
          </w:p>
        </w:tc>
        <w:tc>
          <w:tcPr>
            <w:tcW w:w="662" w:type="pct"/>
            <w:vAlign w:val="center"/>
          </w:tcPr>
          <w:p w14:paraId="6E635206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100</w:t>
            </w:r>
          </w:p>
        </w:tc>
        <w:tc>
          <w:tcPr>
            <w:tcW w:w="647" w:type="pct"/>
            <w:vAlign w:val="center"/>
          </w:tcPr>
          <w:p w14:paraId="734E9BA0" w14:textId="53519C86" w:rsidR="008134FB" w:rsidRDefault="00610A3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9</w:t>
            </w:r>
            <w:r w:rsidR="002714B1">
              <w:rPr>
                <w:rFonts w:cs="Times New Roman"/>
                <w:b/>
                <w:bCs/>
              </w:rPr>
              <w:t>0</w:t>
            </w:r>
          </w:p>
        </w:tc>
      </w:tr>
    </w:tbl>
    <w:p w14:paraId="27C88FEC" w14:textId="77777777" w:rsidR="008134FB" w:rsidRDefault="008134FB">
      <w:pPr>
        <w:rPr>
          <w:rFonts w:cs="Times New Roman"/>
          <w:b/>
          <w:bCs/>
        </w:rPr>
      </w:pPr>
    </w:p>
    <w:p w14:paraId="54462900" w14:textId="77777777" w:rsidR="008134FB" w:rsidRDefault="008134FB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Zdůvodnění bodového hodnocení: </w:t>
      </w:r>
    </w:p>
    <w:p w14:paraId="1672C088" w14:textId="17113287" w:rsidR="00FD0516" w:rsidRPr="00FD0516" w:rsidRDefault="00907CE4">
      <w:pPr>
        <w:rPr>
          <w:rFonts w:cs="Times New Roman"/>
        </w:rPr>
      </w:pPr>
      <w:r w:rsidRPr="00FD0516">
        <w:rPr>
          <w:rFonts w:cs="Times New Roman"/>
        </w:rPr>
        <w:t>Práce má výbornou úroveň pravopisu a je napsaná jasným jazykem.</w:t>
      </w:r>
      <w:r w:rsidR="00FD0516" w:rsidRPr="00FD0516">
        <w:rPr>
          <w:rFonts w:cs="Times New Roman"/>
        </w:rPr>
        <w:t xml:space="preserve"> Přesto </w:t>
      </w:r>
      <w:r w:rsidR="00802C3A">
        <w:rPr>
          <w:rFonts w:cs="Times New Roman"/>
        </w:rPr>
        <w:t>se v ní vyskytuje</w:t>
      </w:r>
      <w:r w:rsidR="00FD0516" w:rsidRPr="00FD0516">
        <w:rPr>
          <w:rFonts w:cs="Times New Roman"/>
        </w:rPr>
        <w:t xml:space="preserve"> několik neduhů</w:t>
      </w:r>
      <w:r w:rsidR="00C13B6E">
        <w:rPr>
          <w:rFonts w:cs="Times New Roman"/>
        </w:rPr>
        <w:t>, které je třeba zmínit</w:t>
      </w:r>
      <w:r w:rsidR="00FD0516" w:rsidRPr="00FD0516">
        <w:rPr>
          <w:rFonts w:cs="Times New Roman"/>
        </w:rPr>
        <w:t>:</w:t>
      </w:r>
    </w:p>
    <w:p w14:paraId="30969C6D" w14:textId="7A4668C4" w:rsidR="00B2001A" w:rsidRPr="00C24F1A" w:rsidRDefault="00394839" w:rsidP="00FD0516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První a druhý odstavec</w:t>
      </w:r>
      <w:r w:rsidR="00B2001A" w:rsidRPr="00C24F1A">
        <w:rPr>
          <w:rFonts w:ascii="Times New Roman" w:hAnsi="Times New Roman" w:cs="Times New Roman"/>
        </w:rPr>
        <w:t xml:space="preserve"> úvodu nejsou </w:t>
      </w:r>
      <w:r w:rsidR="00A0243F" w:rsidRPr="00C24F1A">
        <w:rPr>
          <w:rFonts w:ascii="Times New Roman" w:hAnsi="Times New Roman" w:cs="Times New Roman"/>
        </w:rPr>
        <w:t>příliš</w:t>
      </w:r>
      <w:r w:rsidR="00B2001A" w:rsidRPr="00C24F1A">
        <w:rPr>
          <w:rFonts w:ascii="Times New Roman" w:hAnsi="Times New Roman" w:cs="Times New Roman"/>
        </w:rPr>
        <w:t xml:space="preserve"> propojené. Přestože rozumím, proč o jednotlivých problémech v úvodu autorka píše, jednotlivé části na sebe explicitně nenavazují, a tak působí, že autorka skáče od jedné věci k druhé.</w:t>
      </w:r>
    </w:p>
    <w:p w14:paraId="17D91028" w14:textId="40638261" w:rsidR="00FD0516" w:rsidRPr="00C24F1A" w:rsidRDefault="00FD0516" w:rsidP="00FD0516">
      <w:pPr>
        <w:pStyle w:val="ListParagraph"/>
        <w:numPr>
          <w:ilvl w:val="0"/>
          <w:numId w:val="4"/>
        </w:numPr>
        <w:ind w:left="708"/>
        <w:rPr>
          <w:rFonts w:ascii="Times New Roman" w:hAnsi="Times New Roman" w:cs="Times New Roman"/>
        </w:rPr>
      </w:pPr>
      <w:r w:rsidRPr="00C24F1A">
        <w:rPr>
          <w:rFonts w:ascii="Times New Roman" w:hAnsi="Times New Roman" w:cs="Times New Roman"/>
        </w:rPr>
        <w:t xml:space="preserve">Autorka má napříč celou prací tendenci psát souvětí, kdy pomocí pouhé čárky spojuje věty, které by bylo lepší buďto oddělit tečkou nebo organičtěji propojit. </w:t>
      </w:r>
      <w:r w:rsidR="00097FCB" w:rsidRPr="00C24F1A">
        <w:rPr>
          <w:rFonts w:ascii="Times New Roman" w:hAnsi="Times New Roman" w:cs="Times New Roman"/>
        </w:rPr>
        <w:t xml:space="preserve">Například na </w:t>
      </w:r>
      <w:r w:rsidR="00097FCB" w:rsidRPr="00C24F1A">
        <w:rPr>
          <w:rFonts w:ascii="Times New Roman" w:hAnsi="Times New Roman" w:cs="Times New Roman"/>
        </w:rPr>
        <w:lastRenderedPageBreak/>
        <w:t xml:space="preserve">straně 14: „Např. přítomnost predátorů v blízkém okolí může vést k rychlé/krátké životní </w:t>
      </w:r>
      <w:r w:rsidR="00097FCB" w:rsidRPr="00C24F1A">
        <w:rPr>
          <w:rFonts w:ascii="Times New Roman" w:hAnsi="Times New Roman" w:cs="Times New Roman"/>
          <w:u w:val="single"/>
        </w:rPr>
        <w:t>historii, takové</w:t>
      </w:r>
      <w:r w:rsidR="00097FCB" w:rsidRPr="00C24F1A">
        <w:rPr>
          <w:rFonts w:ascii="Times New Roman" w:hAnsi="Times New Roman" w:cs="Times New Roman"/>
        </w:rPr>
        <w:t xml:space="preserve"> druhy se pak rozmnožují dříve, mají početnější vrhy, kratší březost, menší těla a mozky a žijí kratší </w:t>
      </w:r>
      <w:r w:rsidR="00097FCB" w:rsidRPr="00C24F1A">
        <w:rPr>
          <w:rFonts w:ascii="Times New Roman" w:hAnsi="Times New Roman" w:cs="Times New Roman"/>
          <w:u w:val="single"/>
        </w:rPr>
        <w:t>dobu, naopak</w:t>
      </w:r>
      <w:r w:rsidR="00097FCB" w:rsidRPr="00C24F1A">
        <w:rPr>
          <w:rFonts w:ascii="Times New Roman" w:hAnsi="Times New Roman" w:cs="Times New Roman"/>
        </w:rPr>
        <w:t xml:space="preserve"> je to u druhů s dlouhou/pomalou strategií, které si mohou dovolit déle dospívat a více investovat do menšího počtu potomků (2009: 201).“</w:t>
      </w:r>
      <w:r w:rsidR="00C24F1A" w:rsidRPr="00C24F1A">
        <w:rPr>
          <w:rFonts w:ascii="Times New Roman" w:hAnsi="Times New Roman" w:cs="Times New Roman"/>
        </w:rPr>
        <w:t xml:space="preserve"> Takto „spojená“ souvětí se v textu objevují </w:t>
      </w:r>
      <w:r w:rsidR="00BE6781">
        <w:rPr>
          <w:rFonts w:ascii="Times New Roman" w:hAnsi="Times New Roman" w:cs="Times New Roman"/>
        </w:rPr>
        <w:t>často</w:t>
      </w:r>
      <w:r w:rsidR="00C24F1A">
        <w:rPr>
          <w:rFonts w:ascii="Times New Roman" w:hAnsi="Times New Roman" w:cs="Times New Roman"/>
        </w:rPr>
        <w:t>, kdy</w:t>
      </w:r>
      <w:r w:rsidRPr="00C24F1A">
        <w:rPr>
          <w:rFonts w:ascii="Times New Roman" w:hAnsi="Times New Roman" w:cs="Times New Roman"/>
        </w:rPr>
        <w:t xml:space="preserve"> působí spíše dojmem za sebou nahromaděných poznámek, které nebyly důsledněji propojeny do příjemně plynoucího textu.</w:t>
      </w:r>
      <w:r w:rsidR="00802C3A" w:rsidRPr="00C24F1A">
        <w:rPr>
          <w:rFonts w:ascii="Times New Roman" w:hAnsi="Times New Roman" w:cs="Times New Roman"/>
        </w:rPr>
        <w:t xml:space="preserve"> Z jazykového hlediska se jedná o jev, který nejvíce narušuje četbu práce.</w:t>
      </w:r>
    </w:p>
    <w:p w14:paraId="400EC9A7" w14:textId="5E5AE251" w:rsidR="00FD0516" w:rsidRPr="00C24F1A" w:rsidRDefault="00FD0516" w:rsidP="008A5001">
      <w:pPr>
        <w:pStyle w:val="ListParagraph"/>
        <w:numPr>
          <w:ilvl w:val="0"/>
          <w:numId w:val="4"/>
        </w:numPr>
        <w:ind w:left="708"/>
        <w:rPr>
          <w:rFonts w:ascii="Times New Roman" w:hAnsi="Times New Roman" w:cs="Times New Roman"/>
        </w:rPr>
      </w:pPr>
      <w:r w:rsidRPr="00C24F1A">
        <w:rPr>
          <w:rFonts w:ascii="Times New Roman" w:hAnsi="Times New Roman" w:cs="Times New Roman"/>
        </w:rPr>
        <w:t>Autorka občas píše příliš dlouhá souvětí, např</w:t>
      </w:r>
      <w:r w:rsidR="00802C3A" w:rsidRPr="00C24F1A">
        <w:rPr>
          <w:rFonts w:ascii="Times New Roman" w:hAnsi="Times New Roman" w:cs="Times New Roman"/>
        </w:rPr>
        <w:t>.</w:t>
      </w:r>
      <w:r w:rsidRPr="00C24F1A">
        <w:rPr>
          <w:rFonts w:ascii="Times New Roman" w:hAnsi="Times New Roman" w:cs="Times New Roman"/>
        </w:rPr>
        <w:t xml:space="preserve"> na straně </w:t>
      </w:r>
      <w:r w:rsidR="00097FCB" w:rsidRPr="00C24F1A">
        <w:rPr>
          <w:rFonts w:ascii="Times New Roman" w:hAnsi="Times New Roman" w:cs="Times New Roman"/>
        </w:rPr>
        <w:t>37</w:t>
      </w:r>
      <w:r w:rsidRPr="00C24F1A">
        <w:rPr>
          <w:rFonts w:ascii="Times New Roman" w:hAnsi="Times New Roman" w:cs="Times New Roman"/>
        </w:rPr>
        <w:t xml:space="preserve"> </w:t>
      </w:r>
      <w:r w:rsidR="00B03554">
        <w:rPr>
          <w:rFonts w:ascii="Times New Roman" w:hAnsi="Times New Roman" w:cs="Times New Roman"/>
        </w:rPr>
        <w:t>je</w:t>
      </w:r>
      <w:r w:rsidRPr="00C24F1A">
        <w:rPr>
          <w:rFonts w:ascii="Times New Roman" w:hAnsi="Times New Roman" w:cs="Times New Roman"/>
        </w:rPr>
        <w:t xml:space="preserve"> odstavec, který má </w:t>
      </w:r>
      <w:r w:rsidR="00097FCB" w:rsidRPr="00C24F1A">
        <w:rPr>
          <w:rFonts w:ascii="Times New Roman" w:hAnsi="Times New Roman" w:cs="Times New Roman"/>
        </w:rPr>
        <w:t>9</w:t>
      </w:r>
      <w:r w:rsidRPr="00C24F1A">
        <w:rPr>
          <w:rFonts w:ascii="Times New Roman" w:hAnsi="Times New Roman" w:cs="Times New Roman"/>
        </w:rPr>
        <w:t xml:space="preserve"> řádků, a přesto se jedná o jedno souvětí.</w:t>
      </w:r>
      <w:r w:rsidR="00802C3A" w:rsidRPr="00C24F1A">
        <w:rPr>
          <w:rFonts w:ascii="Times New Roman" w:hAnsi="Times New Roman" w:cs="Times New Roman"/>
        </w:rPr>
        <w:t xml:space="preserve"> Je sice přepůlené pomlčkou, ale tečka</w:t>
      </w:r>
      <w:r w:rsidR="00D1011D" w:rsidRPr="00C24F1A">
        <w:rPr>
          <w:rFonts w:ascii="Times New Roman" w:hAnsi="Times New Roman" w:cs="Times New Roman"/>
        </w:rPr>
        <w:t xml:space="preserve"> (nebo raději i dvě)</w:t>
      </w:r>
      <w:r w:rsidR="00802C3A" w:rsidRPr="00C24F1A">
        <w:rPr>
          <w:rFonts w:ascii="Times New Roman" w:hAnsi="Times New Roman" w:cs="Times New Roman"/>
        </w:rPr>
        <w:t xml:space="preserve"> by se rozhodně hodila více.</w:t>
      </w:r>
    </w:p>
    <w:p w14:paraId="075466DE" w14:textId="5E810F53" w:rsidR="00FD0516" w:rsidRPr="00C24F1A" w:rsidRDefault="00FD0516" w:rsidP="008A5001">
      <w:pPr>
        <w:pStyle w:val="ListParagraph"/>
        <w:numPr>
          <w:ilvl w:val="0"/>
          <w:numId w:val="4"/>
        </w:numPr>
        <w:ind w:left="708"/>
        <w:rPr>
          <w:rFonts w:ascii="Times New Roman" w:hAnsi="Times New Roman" w:cs="Times New Roman"/>
        </w:rPr>
      </w:pPr>
      <w:r w:rsidRPr="00C24F1A">
        <w:rPr>
          <w:rFonts w:ascii="Times New Roman" w:hAnsi="Times New Roman" w:cs="Times New Roman"/>
        </w:rPr>
        <w:t xml:space="preserve">Podobně se </w:t>
      </w:r>
      <w:r w:rsidR="00D1011D" w:rsidRPr="00C24F1A">
        <w:rPr>
          <w:rFonts w:ascii="Times New Roman" w:hAnsi="Times New Roman" w:cs="Times New Roman"/>
        </w:rPr>
        <w:t>výjimečně</w:t>
      </w:r>
      <w:r w:rsidRPr="00C24F1A">
        <w:rPr>
          <w:rFonts w:ascii="Times New Roman" w:hAnsi="Times New Roman" w:cs="Times New Roman"/>
        </w:rPr>
        <w:t xml:space="preserve"> objevují odstavce složené pouze z jednoho souvětí.</w:t>
      </w:r>
    </w:p>
    <w:p w14:paraId="1C429B30" w14:textId="70B90004" w:rsidR="00FD0516" w:rsidRPr="00C24F1A" w:rsidRDefault="00FD0516" w:rsidP="008A5001">
      <w:pPr>
        <w:pStyle w:val="ListParagraph"/>
        <w:numPr>
          <w:ilvl w:val="0"/>
          <w:numId w:val="4"/>
        </w:numPr>
        <w:ind w:left="708"/>
        <w:rPr>
          <w:rFonts w:ascii="Times New Roman" w:hAnsi="Times New Roman" w:cs="Times New Roman"/>
        </w:rPr>
      </w:pPr>
      <w:r w:rsidRPr="00C24F1A">
        <w:rPr>
          <w:rFonts w:ascii="Times New Roman" w:hAnsi="Times New Roman" w:cs="Times New Roman"/>
        </w:rPr>
        <w:t>V těle textu autorka při odkazování na strany v </w:t>
      </w:r>
      <w:r w:rsidR="00B03554">
        <w:rPr>
          <w:rFonts w:ascii="Times New Roman" w:hAnsi="Times New Roman" w:cs="Times New Roman"/>
        </w:rPr>
        <w:t>určitém</w:t>
      </w:r>
      <w:r w:rsidRPr="00C24F1A">
        <w:rPr>
          <w:rFonts w:ascii="Times New Roman" w:hAnsi="Times New Roman" w:cs="Times New Roman"/>
        </w:rPr>
        <w:t xml:space="preserve"> rozsahu používá spojovník a ne pomlčku, přestože v závěřečné literatuře už používá správně pomlčku.</w:t>
      </w:r>
    </w:p>
    <w:p w14:paraId="2DC35E0F" w14:textId="13C94CEB" w:rsidR="00FD0516" w:rsidRDefault="00097FCB" w:rsidP="008A5001">
      <w:pPr>
        <w:pStyle w:val="ListParagraph"/>
        <w:numPr>
          <w:ilvl w:val="0"/>
          <w:numId w:val="4"/>
        </w:numPr>
        <w:ind w:left="708"/>
        <w:rPr>
          <w:rFonts w:ascii="Times New Roman" w:hAnsi="Times New Roman" w:cs="Times New Roman"/>
        </w:rPr>
      </w:pPr>
      <w:r w:rsidRPr="00C24F1A">
        <w:rPr>
          <w:rFonts w:ascii="Times New Roman" w:hAnsi="Times New Roman" w:cs="Times New Roman"/>
        </w:rPr>
        <w:t xml:space="preserve">V APA normě se v názvech </w:t>
      </w:r>
      <w:r w:rsidR="00B03554">
        <w:rPr>
          <w:rFonts w:ascii="Times New Roman" w:hAnsi="Times New Roman" w:cs="Times New Roman"/>
        </w:rPr>
        <w:t xml:space="preserve">textů </w:t>
      </w:r>
      <w:r w:rsidRPr="00C24F1A">
        <w:rPr>
          <w:rFonts w:ascii="Times New Roman" w:hAnsi="Times New Roman" w:cs="Times New Roman"/>
        </w:rPr>
        <w:t>velké písmeno píše pouze na začátku názvu a za dvojtečkou.</w:t>
      </w:r>
    </w:p>
    <w:p w14:paraId="06404A35" w14:textId="6C2E4FEB" w:rsidR="00567236" w:rsidRDefault="00567236" w:rsidP="008A5001">
      <w:pPr>
        <w:pStyle w:val="ListParagraph"/>
        <w:numPr>
          <w:ilvl w:val="0"/>
          <w:numId w:val="4"/>
        </w:num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APA normě má být v kurzívě i volume časopisu</w:t>
      </w:r>
      <w:r w:rsidR="00D06827">
        <w:rPr>
          <w:rFonts w:ascii="Times New Roman" w:hAnsi="Times New Roman" w:cs="Times New Roman"/>
        </w:rPr>
        <w:t xml:space="preserve"> (i s čárkou)</w:t>
      </w:r>
      <w:r>
        <w:rPr>
          <w:rFonts w:ascii="Times New Roman" w:hAnsi="Times New Roman" w:cs="Times New Roman"/>
        </w:rPr>
        <w:t>, např. takto: „</w:t>
      </w:r>
      <w:r w:rsidRPr="00567236">
        <w:rPr>
          <w:rFonts w:ascii="Times New Roman" w:hAnsi="Times New Roman" w:cs="Times New Roman"/>
          <w:i/>
          <w:iCs/>
        </w:rPr>
        <w:t>Current Anthropology</w:t>
      </w:r>
      <w:r w:rsidRPr="00B03554">
        <w:rPr>
          <w:rFonts w:ascii="Times New Roman" w:hAnsi="Times New Roman" w:cs="Times New Roman"/>
          <w:i/>
          <w:iCs/>
          <w:u w:val="single"/>
        </w:rPr>
        <w:t>, 47</w:t>
      </w:r>
      <w:r w:rsidRPr="00567236">
        <w:rPr>
          <w:rFonts w:ascii="Times New Roman" w:hAnsi="Times New Roman" w:cs="Times New Roman"/>
        </w:rPr>
        <w:t>(3)</w:t>
      </w:r>
      <w:r>
        <w:rPr>
          <w:rFonts w:ascii="Times New Roman" w:hAnsi="Times New Roman" w:cs="Times New Roman"/>
        </w:rPr>
        <w:t>“.</w:t>
      </w:r>
    </w:p>
    <w:p w14:paraId="47BCCCFA" w14:textId="46D3276E" w:rsidR="00D06827" w:rsidRDefault="00D06827" w:rsidP="008A5001">
      <w:pPr>
        <w:pStyle w:val="ListParagraph"/>
        <w:numPr>
          <w:ilvl w:val="0"/>
          <w:numId w:val="4"/>
        </w:num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APA normě se při uvádění autorů před ampersandem píše čárka, např.: „</w:t>
      </w:r>
      <w:r w:rsidRPr="00D06827">
        <w:rPr>
          <w:rFonts w:ascii="Times New Roman" w:hAnsi="Times New Roman" w:cs="Times New Roman"/>
        </w:rPr>
        <w:t>Barbaro, N., Pham, M. N</w:t>
      </w:r>
      <w:r w:rsidRPr="00D06827">
        <w:rPr>
          <w:rFonts w:ascii="Times New Roman" w:hAnsi="Times New Roman" w:cs="Times New Roman"/>
          <w:u w:val="single"/>
        </w:rPr>
        <w:t xml:space="preserve">., </w:t>
      </w:r>
      <w:r w:rsidRPr="00D06827">
        <w:rPr>
          <w:rFonts w:ascii="Times New Roman" w:hAnsi="Times New Roman" w:cs="Times New Roman"/>
        </w:rPr>
        <w:t>&amp; Shackelford, T. K. (2015).</w:t>
      </w:r>
      <w:r>
        <w:rPr>
          <w:rFonts w:ascii="Times New Roman" w:hAnsi="Times New Roman" w:cs="Times New Roman"/>
        </w:rPr>
        <w:t>“</w:t>
      </w:r>
    </w:p>
    <w:p w14:paraId="2D9C81A0" w14:textId="34DE8330" w:rsidR="00893ECF" w:rsidRDefault="00893ECF" w:rsidP="008A5001">
      <w:pPr>
        <w:pStyle w:val="ListParagraph"/>
        <w:numPr>
          <w:ilvl w:val="0"/>
          <w:numId w:val="4"/>
        </w:num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záverečné literatuře by „et al.“ nemělo následovat hned za prvním autorem.</w:t>
      </w:r>
    </w:p>
    <w:p w14:paraId="1BB25977" w14:textId="32E16B5F" w:rsidR="00BA1D8F" w:rsidRPr="00C24F1A" w:rsidRDefault="00BA1D8F" w:rsidP="008A5001">
      <w:pPr>
        <w:pStyle w:val="ListParagraph"/>
        <w:numPr>
          <w:ilvl w:val="0"/>
          <w:numId w:val="4"/>
        </w:numPr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Občas by bylo vhodné, kdyby autorka důsledněji odkazovala na literaturu, ze které vycházela. Např. první odstavec závěru.</w:t>
      </w:r>
    </w:p>
    <w:p w14:paraId="68F44E7A" w14:textId="5C74B730" w:rsidR="00802C3A" w:rsidRPr="00C24F1A" w:rsidRDefault="00802C3A" w:rsidP="00802C3A">
      <w:pPr>
        <w:ind w:firstLine="709"/>
        <w:rPr>
          <w:rFonts w:cs="Times New Roman"/>
        </w:rPr>
      </w:pPr>
      <w:r w:rsidRPr="00C24F1A">
        <w:rPr>
          <w:rFonts w:cs="Times New Roman"/>
        </w:rPr>
        <w:t xml:space="preserve">Další </w:t>
      </w:r>
      <w:r w:rsidR="00D47C04">
        <w:rPr>
          <w:rFonts w:cs="Times New Roman"/>
        </w:rPr>
        <w:t>malé</w:t>
      </w:r>
      <w:r w:rsidRPr="00C24F1A">
        <w:rPr>
          <w:rFonts w:cs="Times New Roman"/>
        </w:rPr>
        <w:t xml:space="preserve"> chyby:</w:t>
      </w:r>
    </w:p>
    <w:p w14:paraId="05DD2627" w14:textId="77A9F8F8" w:rsidR="00802C3A" w:rsidRPr="00A167AD" w:rsidRDefault="00802C3A" w:rsidP="00D47C0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C24F1A">
        <w:rPr>
          <w:rFonts w:ascii="Times New Roman" w:hAnsi="Times New Roman" w:cs="Times New Roman"/>
        </w:rPr>
        <w:t>Word na druhé straně (prohlášení o původnosti) spojil tečky</w:t>
      </w:r>
      <w:r w:rsidR="00D1011D" w:rsidRPr="00C24F1A">
        <w:rPr>
          <w:rFonts w:ascii="Times New Roman" w:hAnsi="Times New Roman" w:cs="Times New Roman"/>
        </w:rPr>
        <w:t xml:space="preserve"> v místě pro podpis</w:t>
      </w:r>
      <w:r w:rsidRPr="00C24F1A">
        <w:rPr>
          <w:rFonts w:ascii="Times New Roman" w:hAnsi="Times New Roman" w:cs="Times New Roman"/>
        </w:rPr>
        <w:t xml:space="preserve"> do shluků o </w:t>
      </w:r>
      <w:r w:rsidRPr="00A167AD">
        <w:rPr>
          <w:rFonts w:ascii="Times New Roman" w:hAnsi="Times New Roman" w:cs="Times New Roman"/>
        </w:rPr>
        <w:t>třech tečkách.</w:t>
      </w:r>
    </w:p>
    <w:p w14:paraId="5B7BB024" w14:textId="07D394A8" w:rsidR="00802C3A" w:rsidRPr="00A167AD" w:rsidRDefault="00802C3A" w:rsidP="00D47C0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A167AD">
        <w:rPr>
          <w:rFonts w:ascii="Times New Roman" w:hAnsi="Times New Roman" w:cs="Times New Roman"/>
        </w:rPr>
        <w:t>V poděkování: při použití titulu se před jménem nepíše „pan“.</w:t>
      </w:r>
    </w:p>
    <w:p w14:paraId="720476C0" w14:textId="6C449948" w:rsidR="00802C3A" w:rsidRPr="00A167AD" w:rsidRDefault="00802C3A" w:rsidP="00D47C0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A167AD">
        <w:rPr>
          <w:rFonts w:ascii="Times New Roman" w:hAnsi="Times New Roman" w:cs="Times New Roman"/>
        </w:rPr>
        <w:t>V poděkování: kolem jména se čárky nepíší.</w:t>
      </w:r>
    </w:p>
    <w:p w14:paraId="1EB952B3" w14:textId="414571F6" w:rsidR="002B2E16" w:rsidRDefault="002B2E16" w:rsidP="00D47C04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D47C04">
        <w:rPr>
          <w:rFonts w:ascii="Times New Roman" w:hAnsi="Times New Roman" w:cs="Times New Roman"/>
          <w:i/>
          <w:iCs/>
        </w:rPr>
        <w:t>The descent</w:t>
      </w:r>
      <w:r w:rsidRPr="002B2E16">
        <w:rPr>
          <w:rFonts w:ascii="Times New Roman" w:hAnsi="Times New Roman" w:cs="Times New Roman"/>
          <w:i/>
          <w:iCs/>
        </w:rPr>
        <w:t xml:space="preserve"> of </w:t>
      </w:r>
      <w:r w:rsidRPr="002B2E16">
        <w:rPr>
          <w:rFonts w:ascii="Times New Roman" w:hAnsi="Times New Roman" w:cs="Times New Roman"/>
          <w:i/>
          <w:iCs/>
          <w:u w:val="single"/>
        </w:rPr>
        <w:t>man</w:t>
      </w:r>
      <w:r w:rsidRPr="002B2E16">
        <w:rPr>
          <w:rFonts w:ascii="Times New Roman" w:hAnsi="Times New Roman" w:cs="Times New Roman"/>
        </w:rPr>
        <w:t xml:space="preserve">, nikoli </w:t>
      </w:r>
      <w:r w:rsidRPr="002B2E16">
        <w:rPr>
          <w:rFonts w:ascii="Times New Roman" w:hAnsi="Times New Roman" w:cs="Times New Roman"/>
          <w:i/>
          <w:iCs/>
        </w:rPr>
        <w:t>men</w:t>
      </w:r>
      <w:r w:rsidRPr="002B2E16">
        <w:rPr>
          <w:rFonts w:ascii="Times New Roman" w:hAnsi="Times New Roman" w:cs="Times New Roman"/>
        </w:rPr>
        <w:t>.</w:t>
      </w:r>
    </w:p>
    <w:p w14:paraId="2031BAB1" w14:textId="7DD03A30" w:rsidR="00AB36C7" w:rsidRPr="00B03554" w:rsidRDefault="005935A3" w:rsidP="00B03554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B03554">
        <w:rPr>
          <w:rFonts w:ascii="Times New Roman" w:hAnsi="Times New Roman" w:cs="Times New Roman"/>
        </w:rPr>
        <w:t>. 22: „</w:t>
      </w:r>
      <w:r w:rsidR="00B03554" w:rsidRPr="00B03554">
        <w:rPr>
          <w:rFonts w:ascii="Times New Roman" w:hAnsi="Times New Roman" w:cs="Times New Roman"/>
        </w:rPr>
        <w:t>Na konkrétní typ náboženského signálu, jakým je záměrné a veřejné sebepoškozován</w:t>
      </w:r>
      <w:r w:rsidR="00B03554" w:rsidRPr="00B03554">
        <w:rPr>
          <w:rFonts w:ascii="Times New Roman" w:hAnsi="Times New Roman" w:cs="Times New Roman"/>
          <w:u w:val="single"/>
        </w:rPr>
        <w:t>í,</w:t>
      </w:r>
      <w:r w:rsidR="00B03554">
        <w:rPr>
          <w:rFonts w:ascii="Times New Roman" w:hAnsi="Times New Roman" w:cs="Times New Roman"/>
        </w:rPr>
        <w:t xml:space="preserve"> </w:t>
      </w:r>
      <w:r w:rsidR="00B03554" w:rsidRPr="00B03554">
        <w:rPr>
          <w:rFonts w:ascii="Times New Roman" w:hAnsi="Times New Roman" w:cs="Times New Roman"/>
        </w:rPr>
        <w:t>se zaměřili...“</w:t>
      </w:r>
    </w:p>
    <w:p w14:paraId="5D7D8870" w14:textId="3E479A37" w:rsidR="00AB36C7" w:rsidRDefault="00AB36C7" w:rsidP="00AB36C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S. 8: „</w:t>
      </w:r>
      <w:r w:rsidRPr="00AB36C7">
        <w:rPr>
          <w:rFonts w:ascii="Times New Roman" w:hAnsi="Times New Roman" w:cs="Times New Roman"/>
        </w:rPr>
        <w:t>řídícími principy navržen</w:t>
      </w:r>
      <w:r w:rsidRPr="00AB36C7">
        <w:rPr>
          <w:rFonts w:ascii="Times New Roman" w:hAnsi="Times New Roman" w:cs="Times New Roman"/>
          <w:u w:val="single"/>
        </w:rPr>
        <w:t>ými</w:t>
      </w:r>
      <w:r w:rsidRPr="00AB36C7">
        <w:rPr>
          <w:rFonts w:ascii="Times New Roman" w:hAnsi="Times New Roman" w:cs="Times New Roman"/>
        </w:rPr>
        <w:t xml:space="preserve"> již Darwinem</w:t>
      </w:r>
      <w:r>
        <w:rPr>
          <w:rFonts w:ascii="Times New Roman" w:hAnsi="Times New Roman" w:cs="Times New Roman"/>
        </w:rPr>
        <w:t>“</w:t>
      </w:r>
      <w:r w:rsidR="00A167AD">
        <w:rPr>
          <w:rFonts w:ascii="Times New Roman" w:hAnsi="Times New Roman" w:cs="Times New Roman"/>
        </w:rPr>
        <w:t>.</w:t>
      </w:r>
    </w:p>
    <w:p w14:paraId="5BF40BB1" w14:textId="484309A1" w:rsidR="00580BA1" w:rsidRDefault="00580BA1" w:rsidP="00AB36C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S. 20: „</w:t>
      </w:r>
      <w:r w:rsidRPr="00580BA1">
        <w:rPr>
          <w:rFonts w:ascii="Times New Roman" w:hAnsi="Times New Roman" w:cs="Times New Roman"/>
        </w:rPr>
        <w:t xml:space="preserve">mechanismy a </w:t>
      </w:r>
      <w:r w:rsidRPr="001B5D51">
        <w:rPr>
          <w:rFonts w:ascii="Times New Roman" w:hAnsi="Times New Roman" w:cs="Times New Roman"/>
          <w:strike/>
        </w:rPr>
        <w:t>stát se</w:t>
      </w:r>
      <w:r w:rsidRPr="00580BA1">
        <w:rPr>
          <w:rFonts w:ascii="Times New Roman" w:hAnsi="Times New Roman" w:cs="Times New Roman"/>
        </w:rPr>
        <w:t xml:space="preserve"> prostředkem</w:t>
      </w:r>
      <w:r>
        <w:rPr>
          <w:rFonts w:ascii="Times New Roman" w:hAnsi="Times New Roman" w:cs="Times New Roman"/>
        </w:rPr>
        <w:t>“.</w:t>
      </w:r>
    </w:p>
    <w:p w14:paraId="4861813D" w14:textId="4612BAC1" w:rsidR="00580BA1" w:rsidRDefault="00580BA1" w:rsidP="00AB36C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S. 20: „</w:t>
      </w:r>
      <w:r w:rsidRPr="00580BA1">
        <w:rPr>
          <w:rFonts w:ascii="Times New Roman" w:hAnsi="Times New Roman" w:cs="Times New Roman"/>
        </w:rPr>
        <w:t>evolučně</w:t>
      </w:r>
      <w:r w:rsidRPr="00580BA1">
        <w:rPr>
          <w:rFonts w:ascii="Times New Roman" w:hAnsi="Times New Roman" w:cs="Times New Roman"/>
          <w:u w:val="single"/>
        </w:rPr>
        <w:t>-</w:t>
      </w:r>
      <w:r w:rsidRPr="00580BA1">
        <w:rPr>
          <w:rFonts w:ascii="Times New Roman" w:hAnsi="Times New Roman" w:cs="Times New Roman"/>
        </w:rPr>
        <w:t>psychologického</w:t>
      </w:r>
      <w:r>
        <w:rPr>
          <w:rFonts w:ascii="Times New Roman" w:hAnsi="Times New Roman" w:cs="Times New Roman"/>
        </w:rPr>
        <w:t>“ chybí spojovník.</w:t>
      </w:r>
    </w:p>
    <w:p w14:paraId="5793557B" w14:textId="66D017A7" w:rsidR="00580BA1" w:rsidRDefault="00580BA1" w:rsidP="00AB36C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S. 22: „</w:t>
      </w:r>
      <w:r w:rsidRPr="00580BA1">
        <w:rPr>
          <w:rFonts w:ascii="Times New Roman" w:hAnsi="Times New Roman" w:cs="Times New Roman"/>
        </w:rPr>
        <w:t>Testování</w:t>
      </w:r>
      <w:r w:rsidRPr="001B5D51">
        <w:rPr>
          <w:rFonts w:ascii="Times New Roman" w:hAnsi="Times New Roman" w:cs="Times New Roman"/>
          <w:strike/>
        </w:rPr>
        <w:t>m</w:t>
      </w:r>
      <w:r w:rsidRPr="00580BA1">
        <w:rPr>
          <w:rFonts w:ascii="Times New Roman" w:hAnsi="Times New Roman" w:cs="Times New Roman"/>
        </w:rPr>
        <w:t xml:space="preserve"> tohoto modelu se věnovali Bulbulia et al.</w:t>
      </w:r>
      <w:r>
        <w:rPr>
          <w:rFonts w:ascii="Times New Roman" w:hAnsi="Times New Roman" w:cs="Times New Roman"/>
        </w:rPr>
        <w:t>“</w:t>
      </w:r>
    </w:p>
    <w:p w14:paraId="58285B47" w14:textId="72E128C2" w:rsidR="003538C6" w:rsidRDefault="003538C6" w:rsidP="00AB36C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S. 27: „</w:t>
      </w:r>
      <w:r w:rsidRPr="003538C6">
        <w:rPr>
          <w:rFonts w:ascii="Times New Roman" w:hAnsi="Times New Roman" w:cs="Times New Roman"/>
        </w:rPr>
        <w:t>studie věnují také identifikac</w:t>
      </w:r>
      <w:r w:rsidRPr="003538C6">
        <w:rPr>
          <w:rFonts w:ascii="Times New Roman" w:hAnsi="Times New Roman" w:cs="Times New Roman"/>
          <w:u w:val="single"/>
        </w:rPr>
        <w:t>í</w:t>
      </w:r>
      <w:r w:rsidR="000302AC">
        <w:rPr>
          <w:rFonts w:ascii="Times New Roman" w:hAnsi="Times New Roman" w:cs="Times New Roman"/>
          <w:u w:val="single"/>
        </w:rPr>
        <w:t>...</w:t>
      </w:r>
      <w:r>
        <w:rPr>
          <w:rFonts w:ascii="Times New Roman" w:hAnsi="Times New Roman" w:cs="Times New Roman"/>
        </w:rPr>
        <w:t>“</w:t>
      </w:r>
    </w:p>
    <w:p w14:paraId="184177A9" w14:textId="29D13308" w:rsidR="001B5D51" w:rsidRDefault="001B5D51" w:rsidP="00AB36C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S. 30: „</w:t>
      </w:r>
      <w:r w:rsidRPr="001B5D51">
        <w:rPr>
          <w:rFonts w:ascii="Times New Roman" w:hAnsi="Times New Roman" w:cs="Times New Roman"/>
        </w:rPr>
        <w:t xml:space="preserve">Podle této hypotézy </w:t>
      </w:r>
      <w:r w:rsidRPr="001B5D51">
        <w:rPr>
          <w:rFonts w:ascii="Times New Roman" w:hAnsi="Times New Roman" w:cs="Times New Roman"/>
          <w:strike/>
        </w:rPr>
        <w:t xml:space="preserve">je </w:t>
      </w:r>
      <w:r w:rsidRPr="001B5D51">
        <w:rPr>
          <w:rFonts w:ascii="Times New Roman" w:hAnsi="Times New Roman" w:cs="Times New Roman"/>
        </w:rPr>
        <w:t>kooperace</w:t>
      </w:r>
      <w:r w:rsidR="000302AC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“</w:t>
      </w:r>
    </w:p>
    <w:p w14:paraId="300182A6" w14:textId="7FBE07BE" w:rsidR="00A01DF6" w:rsidRDefault="00A01DF6" w:rsidP="00AB36C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S. 32: „</w:t>
      </w:r>
      <w:r w:rsidRPr="00A01DF6">
        <w:rPr>
          <w:rFonts w:ascii="Times New Roman" w:hAnsi="Times New Roman" w:cs="Times New Roman"/>
        </w:rPr>
        <w:t xml:space="preserve">Studium konkrétní formy alloparentingu ve WEIRD populacích bude jistě </w:t>
      </w:r>
      <w:r w:rsidRPr="002D6852">
        <w:rPr>
          <w:rFonts w:ascii="Times New Roman" w:hAnsi="Times New Roman" w:cs="Times New Roman"/>
        </w:rPr>
        <w:t>přínosn</w:t>
      </w:r>
      <w:r w:rsidRPr="002D6852">
        <w:rPr>
          <w:rFonts w:ascii="Times New Roman" w:hAnsi="Times New Roman" w:cs="Times New Roman"/>
          <w:u w:val="single"/>
        </w:rPr>
        <w:t>ý</w:t>
      </w:r>
      <w:r w:rsidRPr="002D6852">
        <w:rPr>
          <w:rFonts w:ascii="Times New Roman" w:hAnsi="Times New Roman" w:cs="Times New Roman"/>
        </w:rPr>
        <w:t>.“</w:t>
      </w:r>
    </w:p>
    <w:p w14:paraId="383C01D4" w14:textId="20192323" w:rsidR="00893ECF" w:rsidRDefault="005935A3" w:rsidP="00AB36C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Další o</w:t>
      </w:r>
      <w:r w:rsidR="00893ECF">
        <w:rPr>
          <w:rFonts w:ascii="Times New Roman" w:hAnsi="Times New Roman" w:cs="Times New Roman"/>
        </w:rPr>
        <w:t>bčasné chyby v závěrečné literatuře (</w:t>
      </w:r>
      <w:r w:rsidR="001A1A50">
        <w:rPr>
          <w:rFonts w:ascii="Times New Roman" w:hAnsi="Times New Roman" w:cs="Times New Roman"/>
        </w:rPr>
        <w:t xml:space="preserve">např. </w:t>
      </w:r>
      <w:r w:rsidR="00893ECF">
        <w:rPr>
          <w:rFonts w:ascii="Times New Roman" w:hAnsi="Times New Roman" w:cs="Times New Roman"/>
        </w:rPr>
        <w:t>chybějící kurzíva, čárka namísto tečky, „Darwin, C</w:t>
      </w:r>
      <w:r w:rsidR="00893ECF" w:rsidRPr="00893ECF">
        <w:rPr>
          <w:rFonts w:ascii="Times New Roman" w:hAnsi="Times New Roman" w:cs="Times New Roman"/>
          <w:strike/>
        </w:rPr>
        <w:t>h</w:t>
      </w:r>
      <w:r w:rsidR="00893ECF">
        <w:rPr>
          <w:rFonts w:ascii="Times New Roman" w:hAnsi="Times New Roman" w:cs="Times New Roman"/>
        </w:rPr>
        <w:t>.“, spojovník namísto pomlčky</w:t>
      </w:r>
      <w:r w:rsidR="002714B1">
        <w:rPr>
          <w:rFonts w:ascii="Times New Roman" w:hAnsi="Times New Roman" w:cs="Times New Roman"/>
        </w:rPr>
        <w:t>, pořadí v „</w:t>
      </w:r>
      <w:r w:rsidR="002714B1" w:rsidRPr="002714B1">
        <w:rPr>
          <w:rFonts w:ascii="Times New Roman" w:hAnsi="Times New Roman" w:cs="Times New Roman"/>
        </w:rPr>
        <w:t>Brill: Leiden, Boston</w:t>
      </w:r>
      <w:r w:rsidR="002714B1">
        <w:rPr>
          <w:rFonts w:ascii="Times New Roman" w:hAnsi="Times New Roman" w:cs="Times New Roman"/>
        </w:rPr>
        <w:t>“</w:t>
      </w:r>
      <w:r w:rsidR="009D753F">
        <w:rPr>
          <w:rFonts w:ascii="Times New Roman" w:hAnsi="Times New Roman" w:cs="Times New Roman"/>
        </w:rPr>
        <w:t>, „</w:t>
      </w:r>
      <w:r w:rsidR="009D753F" w:rsidRPr="009D753F">
        <w:rPr>
          <w:rFonts w:ascii="Times New Roman" w:hAnsi="Times New Roman" w:cs="Times New Roman"/>
        </w:rPr>
        <w:t>Šaffa, Zrzavý &amp; Duda</w:t>
      </w:r>
      <w:r w:rsidR="009D753F">
        <w:rPr>
          <w:rFonts w:ascii="Times New Roman" w:hAnsi="Times New Roman" w:cs="Times New Roman"/>
        </w:rPr>
        <w:t>“ chybí iniciály</w:t>
      </w:r>
      <w:r w:rsidR="00893ECF">
        <w:rPr>
          <w:rFonts w:ascii="Times New Roman" w:hAnsi="Times New Roman" w:cs="Times New Roman"/>
        </w:rPr>
        <w:t>...).</w:t>
      </w:r>
    </w:p>
    <w:p w14:paraId="6540D196" w14:textId="77777777" w:rsidR="008134FB" w:rsidRDefault="008134FB">
      <w:pPr>
        <w:pStyle w:val="Heading2"/>
      </w:pPr>
      <w:r>
        <w:t>3) Odborná úroveň práce</w:t>
      </w: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6638"/>
        <w:gridCol w:w="1190"/>
        <w:gridCol w:w="1163"/>
      </w:tblGrid>
      <w:tr w:rsidR="008134FB" w14:paraId="3C1BD610" w14:textId="77777777" w:rsidTr="00E15701">
        <w:trPr>
          <w:cantSplit/>
          <w:trHeight w:hRule="exact" w:val="536"/>
          <w:jc w:val="center"/>
        </w:trPr>
        <w:tc>
          <w:tcPr>
            <w:tcW w:w="3691" w:type="pct"/>
            <w:vMerge w:val="restart"/>
            <w:vAlign w:val="center"/>
          </w:tcPr>
          <w:p w14:paraId="02B55438" w14:textId="77777777" w:rsidR="008134FB" w:rsidRDefault="008134FB">
            <w:pPr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kritérium</w:t>
            </w:r>
          </w:p>
        </w:tc>
        <w:tc>
          <w:tcPr>
            <w:tcW w:w="1309" w:type="pct"/>
            <w:gridSpan w:val="2"/>
            <w:vAlign w:val="center"/>
          </w:tcPr>
          <w:p w14:paraId="016C8AF7" w14:textId="77777777" w:rsidR="008134FB" w:rsidRDefault="008134FB">
            <w:pPr>
              <w:jc w:val="center"/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bodové hodnocení</w:t>
            </w:r>
          </w:p>
        </w:tc>
      </w:tr>
      <w:tr w:rsidR="008134FB" w14:paraId="19BE8C95" w14:textId="77777777">
        <w:trPr>
          <w:cantSplit/>
          <w:jc w:val="center"/>
        </w:trPr>
        <w:tc>
          <w:tcPr>
            <w:tcW w:w="0" w:type="auto"/>
            <w:vMerge/>
            <w:vAlign w:val="center"/>
          </w:tcPr>
          <w:p w14:paraId="12EFF45C" w14:textId="77777777" w:rsidR="008134FB" w:rsidRDefault="008134FB">
            <w:pPr>
              <w:rPr>
                <w:rFonts w:cs="Times New Roman"/>
                <w:i/>
                <w:iCs/>
              </w:rPr>
            </w:pPr>
          </w:p>
        </w:tc>
        <w:tc>
          <w:tcPr>
            <w:tcW w:w="662" w:type="pct"/>
            <w:vAlign w:val="center"/>
          </w:tcPr>
          <w:p w14:paraId="1A7E17E9" w14:textId="77777777" w:rsidR="008134FB" w:rsidRDefault="008134FB">
            <w:pPr>
              <w:jc w:val="center"/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maximum</w:t>
            </w:r>
          </w:p>
        </w:tc>
        <w:tc>
          <w:tcPr>
            <w:tcW w:w="647" w:type="pct"/>
            <w:vAlign w:val="center"/>
          </w:tcPr>
          <w:p w14:paraId="7267F8BE" w14:textId="77777777" w:rsidR="008134FB" w:rsidRDefault="008134FB">
            <w:pPr>
              <w:jc w:val="center"/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přidělené</w:t>
            </w:r>
          </w:p>
        </w:tc>
      </w:tr>
      <w:tr w:rsidR="008134FB" w14:paraId="6DEF5C5F" w14:textId="77777777">
        <w:trPr>
          <w:jc w:val="center"/>
        </w:trPr>
        <w:tc>
          <w:tcPr>
            <w:tcW w:w="3691" w:type="pct"/>
            <w:vAlign w:val="center"/>
          </w:tcPr>
          <w:p w14:paraId="3E23F7D6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Odborná kvalita zpracování</w:t>
            </w:r>
            <w:r>
              <w:rPr>
                <w:rFonts w:cs="Times New Roman"/>
              </w:rPr>
              <w:t>. Jasné a přesné vyjádření sledovaného výzkumného problému a cílů práce. Sledování výzkumných otázek bez zbytečných odboček. Jasné zodpovězení výzkumných otázek. Přesvědčivost výsledků. Jejich původnost, podnětnost a odborný přínos. Dosažení cílů práce.</w:t>
            </w:r>
          </w:p>
        </w:tc>
        <w:tc>
          <w:tcPr>
            <w:tcW w:w="662" w:type="pct"/>
            <w:vAlign w:val="center"/>
          </w:tcPr>
          <w:p w14:paraId="04E7A011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40</w:t>
            </w:r>
          </w:p>
        </w:tc>
        <w:tc>
          <w:tcPr>
            <w:tcW w:w="647" w:type="pct"/>
            <w:vAlign w:val="center"/>
          </w:tcPr>
          <w:p w14:paraId="44F45F0D" w14:textId="3D3E3062" w:rsidR="008134FB" w:rsidRDefault="00610A3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40</w:t>
            </w:r>
          </w:p>
        </w:tc>
      </w:tr>
      <w:tr w:rsidR="008134FB" w14:paraId="3F6D7940" w14:textId="77777777">
        <w:trPr>
          <w:jc w:val="center"/>
        </w:trPr>
        <w:tc>
          <w:tcPr>
            <w:tcW w:w="3691" w:type="pct"/>
            <w:vAlign w:val="center"/>
          </w:tcPr>
          <w:p w14:paraId="12B7A2DF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Teoretická úroveň práce</w:t>
            </w:r>
            <w:r>
              <w:rPr>
                <w:rFonts w:cs="Times New Roman"/>
              </w:rPr>
              <w:t>. Jasnost teoretických východisek. Jejich skutečné a kvalifikované využití k řešení výzkumného problému. Vymezování užívané terminologie.</w:t>
            </w:r>
          </w:p>
        </w:tc>
        <w:tc>
          <w:tcPr>
            <w:tcW w:w="662" w:type="pct"/>
            <w:vAlign w:val="center"/>
          </w:tcPr>
          <w:p w14:paraId="29F01051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20</w:t>
            </w:r>
          </w:p>
        </w:tc>
        <w:tc>
          <w:tcPr>
            <w:tcW w:w="647" w:type="pct"/>
            <w:vAlign w:val="center"/>
          </w:tcPr>
          <w:p w14:paraId="79AEBBF4" w14:textId="67D8E0B9" w:rsidR="008134FB" w:rsidRDefault="00610A3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20</w:t>
            </w:r>
          </w:p>
        </w:tc>
      </w:tr>
      <w:tr w:rsidR="008134FB" w14:paraId="5A2BDDC5" w14:textId="77777777">
        <w:trPr>
          <w:jc w:val="center"/>
        </w:trPr>
        <w:tc>
          <w:tcPr>
            <w:tcW w:w="3691" w:type="pct"/>
            <w:vAlign w:val="center"/>
          </w:tcPr>
          <w:p w14:paraId="65D15E98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Metodologická úroveň práce</w:t>
            </w:r>
            <w:r>
              <w:rPr>
                <w:rFonts w:cs="Times New Roman"/>
              </w:rPr>
              <w:t>. Ujasněnost metodologie. Vhodnost použitých metod k řešení daných výzkumných otázek na základě příslušných dat / pramenných údajů. Konzistentní využívání zvolených metod. Kvalita jejich využití. Hloubka provedené analýzy.</w:t>
            </w:r>
          </w:p>
        </w:tc>
        <w:tc>
          <w:tcPr>
            <w:tcW w:w="662" w:type="pct"/>
            <w:vAlign w:val="center"/>
          </w:tcPr>
          <w:p w14:paraId="2C26DEF6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20</w:t>
            </w:r>
          </w:p>
        </w:tc>
        <w:tc>
          <w:tcPr>
            <w:tcW w:w="647" w:type="pct"/>
            <w:vAlign w:val="center"/>
          </w:tcPr>
          <w:p w14:paraId="6A4452DD" w14:textId="44CDAD09" w:rsidR="008134FB" w:rsidRDefault="00610A3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20</w:t>
            </w:r>
          </w:p>
        </w:tc>
      </w:tr>
      <w:tr w:rsidR="008134FB" w14:paraId="3AFF19FC" w14:textId="77777777">
        <w:trPr>
          <w:jc w:val="center"/>
        </w:trPr>
        <w:tc>
          <w:tcPr>
            <w:tcW w:w="3691" w:type="pct"/>
            <w:vAlign w:val="center"/>
          </w:tcPr>
          <w:p w14:paraId="5FE7C793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Kvalita zdrojů a úroveň jejich zpracování</w:t>
            </w:r>
            <w:r>
              <w:rPr>
                <w:rFonts w:cs="Times New Roman"/>
              </w:rPr>
              <w:t>. Relevance a dostatečnost použitých zdrojů, případné opomenutí významných zdrojů (uveďte níže). Kritická, diferencovaná, kvalitní a přesná práce se zdroji. Kvalita jejich využití pro řešení daného výzkumného problému.</w:t>
            </w:r>
          </w:p>
        </w:tc>
        <w:tc>
          <w:tcPr>
            <w:tcW w:w="662" w:type="pct"/>
            <w:vAlign w:val="center"/>
          </w:tcPr>
          <w:p w14:paraId="59E039A7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20</w:t>
            </w:r>
          </w:p>
        </w:tc>
        <w:tc>
          <w:tcPr>
            <w:tcW w:w="647" w:type="pct"/>
            <w:vAlign w:val="center"/>
          </w:tcPr>
          <w:p w14:paraId="0A10A10D" w14:textId="2112FFE9" w:rsidR="008134FB" w:rsidRDefault="00610A3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17</w:t>
            </w:r>
          </w:p>
        </w:tc>
      </w:tr>
      <w:tr w:rsidR="008134FB" w14:paraId="0A6215F4" w14:textId="77777777">
        <w:trPr>
          <w:jc w:val="center"/>
        </w:trPr>
        <w:tc>
          <w:tcPr>
            <w:tcW w:w="3691" w:type="pct"/>
            <w:vAlign w:val="center"/>
          </w:tcPr>
          <w:p w14:paraId="67949D1B" w14:textId="77777777" w:rsidR="008134FB" w:rsidRDefault="008134FB">
            <w:pPr>
              <w:rPr>
                <w:rFonts w:cs="Times New Roman"/>
              </w:rPr>
            </w:pPr>
          </w:p>
        </w:tc>
        <w:tc>
          <w:tcPr>
            <w:tcW w:w="662" w:type="pct"/>
            <w:vAlign w:val="center"/>
          </w:tcPr>
          <w:p w14:paraId="4B5BF65D" w14:textId="77777777" w:rsidR="008134FB" w:rsidRDefault="008134FB">
            <w:pPr>
              <w:jc w:val="center"/>
              <w:rPr>
                <w:rFonts w:cs="Times New Roman"/>
              </w:rPr>
            </w:pPr>
          </w:p>
        </w:tc>
        <w:tc>
          <w:tcPr>
            <w:tcW w:w="647" w:type="pct"/>
            <w:vAlign w:val="center"/>
          </w:tcPr>
          <w:p w14:paraId="22073AA8" w14:textId="77777777" w:rsidR="008134FB" w:rsidRDefault="008134FB">
            <w:pPr>
              <w:jc w:val="center"/>
              <w:rPr>
                <w:rFonts w:cs="Times New Roman"/>
              </w:rPr>
            </w:pPr>
          </w:p>
        </w:tc>
      </w:tr>
      <w:tr w:rsidR="008134FB" w14:paraId="0351461C" w14:textId="77777777">
        <w:trPr>
          <w:jc w:val="center"/>
        </w:trPr>
        <w:tc>
          <w:tcPr>
            <w:tcW w:w="3691" w:type="pct"/>
            <w:vAlign w:val="center"/>
          </w:tcPr>
          <w:p w14:paraId="6FF0D9BA" w14:textId="77777777" w:rsidR="008134FB" w:rsidRDefault="008134F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Celkový počet bodů</w:t>
            </w:r>
          </w:p>
        </w:tc>
        <w:tc>
          <w:tcPr>
            <w:tcW w:w="662" w:type="pct"/>
            <w:vAlign w:val="center"/>
          </w:tcPr>
          <w:p w14:paraId="05DD953B" w14:textId="77777777" w:rsidR="008134FB" w:rsidRDefault="008134FB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100</w:t>
            </w:r>
          </w:p>
        </w:tc>
        <w:tc>
          <w:tcPr>
            <w:tcW w:w="647" w:type="pct"/>
            <w:vAlign w:val="center"/>
          </w:tcPr>
          <w:p w14:paraId="20B2B833" w14:textId="23E79A50" w:rsidR="008134FB" w:rsidRDefault="00610A3A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97</w:t>
            </w:r>
          </w:p>
        </w:tc>
      </w:tr>
    </w:tbl>
    <w:p w14:paraId="5FFB61E2" w14:textId="77777777" w:rsidR="008134FB" w:rsidRDefault="008134FB">
      <w:pPr>
        <w:rPr>
          <w:rFonts w:cs="Times New Roman"/>
          <w:b/>
          <w:bCs/>
        </w:rPr>
      </w:pPr>
    </w:p>
    <w:p w14:paraId="49E70068" w14:textId="77777777" w:rsidR="008134FB" w:rsidRDefault="008134FB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Zdůvodnění bodového hodnocení: </w:t>
      </w:r>
    </w:p>
    <w:p w14:paraId="23DBC2E8" w14:textId="0156FE1D" w:rsidR="00E2471C" w:rsidRDefault="000302AC" w:rsidP="00E85C8A">
      <w:pPr>
        <w:rPr>
          <w:rFonts w:cs="Times New Roman"/>
        </w:rPr>
      </w:pPr>
      <w:r w:rsidRPr="00EE5406">
        <w:rPr>
          <w:rFonts w:cs="Times New Roman"/>
        </w:rPr>
        <w:t xml:space="preserve">Na straně </w:t>
      </w:r>
      <w:r w:rsidR="00E2471C" w:rsidRPr="00EE5406">
        <w:rPr>
          <w:rFonts w:cs="Times New Roman"/>
        </w:rPr>
        <w:t>19</w:t>
      </w:r>
      <w:r w:rsidRPr="00EE5406">
        <w:rPr>
          <w:rFonts w:cs="Times New Roman"/>
        </w:rPr>
        <w:t xml:space="preserve"> autorka píše:</w:t>
      </w:r>
      <w:r w:rsidR="00E2471C" w:rsidRPr="00EE5406">
        <w:rPr>
          <w:rFonts w:cs="Times New Roman"/>
        </w:rPr>
        <w:t xml:space="preserve"> </w:t>
      </w:r>
      <w:r w:rsidRPr="00EE5406">
        <w:rPr>
          <w:rFonts w:cs="Times New Roman"/>
        </w:rPr>
        <w:t>„</w:t>
      </w:r>
      <w:r w:rsidR="00E2471C" w:rsidRPr="00EE5406">
        <w:rPr>
          <w:rFonts w:cs="Times New Roman"/>
        </w:rPr>
        <w:t>Vzhledem</w:t>
      </w:r>
      <w:r w:rsidR="00E2471C" w:rsidRPr="00BA302C">
        <w:rPr>
          <w:rFonts w:cs="Times New Roman"/>
        </w:rPr>
        <w:t xml:space="preserve"> k tomu, že tyto studie nevycházejí z evoluční perspektivy, je potřeba tato</w:t>
      </w:r>
      <w:r w:rsidR="00EE5406">
        <w:rPr>
          <w:rFonts w:cs="Times New Roman"/>
        </w:rPr>
        <w:t xml:space="preserve"> </w:t>
      </w:r>
      <w:r w:rsidR="00E2471C" w:rsidRPr="00BA302C">
        <w:rPr>
          <w:rFonts w:cs="Times New Roman"/>
        </w:rPr>
        <w:t>data nějakým způsobem zakomponovat do evolučního výzkumu reprodukční funkce náboženství.</w:t>
      </w:r>
      <w:r>
        <w:rPr>
          <w:rFonts w:cs="Times New Roman"/>
        </w:rPr>
        <w:t xml:space="preserve">“ </w:t>
      </w:r>
      <w:r w:rsidR="00EE5406">
        <w:rPr>
          <w:rFonts w:cs="Times New Roman"/>
        </w:rPr>
        <w:t xml:space="preserve">Přestože s tímto záměrem souhlasím, takto postavená věta má poněkud povýšenecký tón, který </w:t>
      </w:r>
      <w:r w:rsidR="00E82CBA">
        <w:rPr>
          <w:rFonts w:cs="Times New Roman"/>
        </w:rPr>
        <w:t>jakoby naznačoval, že bez evoluční perspektivy studie z jiných perspektiv nemají žádnou váhu.</w:t>
      </w:r>
      <w:r w:rsidR="001A0839">
        <w:rPr>
          <w:rFonts w:cs="Times New Roman"/>
        </w:rPr>
        <w:t xml:space="preserve"> Buď bych doporučil vyhnout se spojení „je potřeba“ nebo bych dovysvětlil, proč je taková činnost užitečná (viz Muthukrishna &amp; Henrich, 2019).</w:t>
      </w:r>
    </w:p>
    <w:p w14:paraId="7FB643D2" w14:textId="4AFE4B53" w:rsidR="00BA1D8F" w:rsidRDefault="00BA1D8F" w:rsidP="00E2471C">
      <w:pPr>
        <w:ind w:firstLine="709"/>
        <w:rPr>
          <w:rFonts w:cs="Times New Roman"/>
        </w:rPr>
      </w:pPr>
      <w:r>
        <w:rPr>
          <w:rFonts w:cs="Times New Roman"/>
        </w:rPr>
        <w:t xml:space="preserve">Občas mi </w:t>
      </w:r>
      <w:r w:rsidR="00567236">
        <w:rPr>
          <w:rFonts w:cs="Times New Roman"/>
        </w:rPr>
        <w:t xml:space="preserve">v práci chybí „real-world“ popis některých </w:t>
      </w:r>
      <w:r w:rsidR="00EE5406">
        <w:rPr>
          <w:rFonts w:cs="Times New Roman"/>
        </w:rPr>
        <w:t xml:space="preserve">velice </w:t>
      </w:r>
      <w:r w:rsidR="00567236">
        <w:rPr>
          <w:rFonts w:cs="Times New Roman"/>
        </w:rPr>
        <w:t xml:space="preserve">analyticky rozebíraných </w:t>
      </w:r>
      <w:r w:rsidR="00EE5406">
        <w:rPr>
          <w:rFonts w:cs="Times New Roman"/>
        </w:rPr>
        <w:t>jevů</w:t>
      </w:r>
      <w:r w:rsidR="00567236">
        <w:rPr>
          <w:rFonts w:cs="Times New Roman"/>
        </w:rPr>
        <w:t xml:space="preserve">. Například u části věnované ženské genitální mutilaci se </w:t>
      </w:r>
      <w:r w:rsidR="000302AC">
        <w:rPr>
          <w:rFonts w:cs="Times New Roman"/>
        </w:rPr>
        <w:t>vlastně nikdy nepopíše, k čemu přesně během této praktiky dochází</w:t>
      </w:r>
      <w:r w:rsidR="001A0839">
        <w:rPr>
          <w:rFonts w:cs="Times New Roman"/>
        </w:rPr>
        <w:t>.</w:t>
      </w:r>
      <w:r w:rsidR="00935246">
        <w:rPr>
          <w:rFonts w:cs="Times New Roman"/>
        </w:rPr>
        <w:t xml:space="preserve"> Daná kapitola tak poněkud chodí okolo horké kaše</w:t>
      </w:r>
      <w:r w:rsidR="00DA6EA8">
        <w:rPr>
          <w:rFonts w:cs="Times New Roman"/>
        </w:rPr>
        <w:t>, což trošku zamezuje úplnému pochopení dané problematiky.</w:t>
      </w:r>
    </w:p>
    <w:p w14:paraId="7A1CFC75" w14:textId="13D97B53" w:rsidR="002D6852" w:rsidRDefault="002D6852" w:rsidP="00E2471C">
      <w:pPr>
        <w:ind w:firstLine="709"/>
        <w:rPr>
          <w:rFonts w:cs="Times New Roman"/>
        </w:rPr>
      </w:pPr>
      <w:r>
        <w:rPr>
          <w:rFonts w:cs="Times New Roman"/>
        </w:rPr>
        <w:t>Poněkud zvláštně působí, když autorka</w:t>
      </w:r>
      <w:r w:rsidR="00935246">
        <w:rPr>
          <w:rFonts w:cs="Times New Roman"/>
        </w:rPr>
        <w:t xml:space="preserve"> proponuje potřebu výzkumu sexuální selekce vzhledem k náboženství a zároveň</w:t>
      </w:r>
      <w:r>
        <w:rPr>
          <w:rFonts w:cs="Times New Roman"/>
        </w:rPr>
        <w:t xml:space="preserve"> tvrdí, že se evoluční/kognitivní výzkum náboženství doposud soustředil převážně na prosocialitu</w:t>
      </w:r>
      <w:r w:rsidR="00935246">
        <w:rPr>
          <w:rFonts w:cs="Times New Roman"/>
        </w:rPr>
        <w:t>. Vyznívá to</w:t>
      </w:r>
      <w:r w:rsidR="00676E16">
        <w:rPr>
          <w:rFonts w:cs="Times New Roman"/>
        </w:rPr>
        <w:t xml:space="preserve"> trošku</w:t>
      </w:r>
      <w:r w:rsidR="00935246">
        <w:rPr>
          <w:rFonts w:cs="Times New Roman"/>
        </w:rPr>
        <w:t>, že s</w:t>
      </w:r>
      <w:r w:rsidR="00676E16">
        <w:rPr>
          <w:rFonts w:cs="Times New Roman"/>
        </w:rPr>
        <w:t xml:space="preserve"> výzkumem </w:t>
      </w:r>
      <w:r w:rsidR="00935246">
        <w:rPr>
          <w:rFonts w:cs="Times New Roman"/>
        </w:rPr>
        <w:t>prosocialit</w:t>
      </w:r>
      <w:r w:rsidR="00676E16">
        <w:rPr>
          <w:rFonts w:cs="Times New Roman"/>
        </w:rPr>
        <w:t>y</w:t>
      </w:r>
      <w:r w:rsidR="00935246">
        <w:rPr>
          <w:rFonts w:cs="Times New Roman"/>
        </w:rPr>
        <w:t xml:space="preserve"> už je konec</w:t>
      </w:r>
      <w:r w:rsidR="00EB50E6">
        <w:rPr>
          <w:rFonts w:cs="Times New Roman"/>
        </w:rPr>
        <w:t xml:space="preserve"> a že sexuální selekce je budoucnost evoluční vědy o náboženství. V těchto momentech autorka nemusela tolik tlačit na pilu, protože práce přesvědčivě prezentuje téma sexuální selekce jako zajímavou linii pro výzkum náboženství.</w:t>
      </w:r>
    </w:p>
    <w:p w14:paraId="671ED8DF" w14:textId="5D65ACC6" w:rsidR="00EB50E6" w:rsidRDefault="00F35825" w:rsidP="00E2471C">
      <w:pPr>
        <w:ind w:firstLine="709"/>
        <w:rPr>
          <w:rFonts w:cs="Times New Roman"/>
        </w:rPr>
      </w:pPr>
      <w:r>
        <w:rPr>
          <w:rFonts w:cs="Times New Roman"/>
        </w:rPr>
        <w:t xml:space="preserve">Výše zmíněné detaily </w:t>
      </w:r>
      <w:r w:rsidR="00EB50E6">
        <w:rPr>
          <w:rFonts w:cs="Times New Roman"/>
        </w:rPr>
        <w:t>však prác</w:t>
      </w:r>
      <w:r>
        <w:rPr>
          <w:rFonts w:cs="Times New Roman"/>
        </w:rPr>
        <w:t>i neubírají</w:t>
      </w:r>
      <w:r w:rsidR="00EB50E6">
        <w:rPr>
          <w:rFonts w:cs="Times New Roman"/>
        </w:rPr>
        <w:t xml:space="preserve"> na vysoké úrovni</w:t>
      </w:r>
      <w:r>
        <w:rPr>
          <w:rFonts w:cs="Times New Roman"/>
        </w:rPr>
        <w:t>, protože</w:t>
      </w:r>
      <w:r w:rsidR="00EB50E6">
        <w:rPr>
          <w:rFonts w:cs="Times New Roman"/>
        </w:rPr>
        <w:t xml:space="preserve"> představuje dané problémy a vývoj </w:t>
      </w:r>
      <w:r w:rsidR="00E85C8A">
        <w:rPr>
          <w:rFonts w:cs="Times New Roman"/>
        </w:rPr>
        <w:t xml:space="preserve">jednotlivých </w:t>
      </w:r>
      <w:r w:rsidR="00EB50E6">
        <w:rPr>
          <w:rFonts w:cs="Times New Roman"/>
        </w:rPr>
        <w:t>badatelských linií</w:t>
      </w:r>
      <w:r w:rsidR="00E85C8A">
        <w:rPr>
          <w:rFonts w:cs="Times New Roman"/>
        </w:rPr>
        <w:t>, kdy je smysluplně ukazuje jako směr, který by skutečně evolučnímu výzkumu náboženství prospěl.</w:t>
      </w:r>
    </w:p>
    <w:p w14:paraId="3F578CAA" w14:textId="77777777" w:rsidR="008134FB" w:rsidRDefault="008134FB">
      <w:pPr>
        <w:pStyle w:val="Heading2"/>
      </w:pPr>
      <w:r>
        <w:t>Návrh celkového hodnocení</w:t>
      </w:r>
    </w:p>
    <w:p w14:paraId="1CBC37C4" w14:textId="77777777" w:rsidR="008134FB" w:rsidRDefault="008134FB" w:rsidP="000320D0">
      <w:pPr>
        <w:pStyle w:val="Petit"/>
      </w:pPr>
      <w:r>
        <w:t>Návrh celkového hodnocení práce se určí podle níže uvedené tabulky na základě součtu bodů ze všech tří skupin kritérií. Pokud ale práce v kterékoli ze tří skupin kritérií získá méně než 50 % maximálního počtu bodů, je návrh jejího celkového hodnocení vždy F bez ohledu na výsledný počet bodů. V takovém případě se body nesčítají, místo toho se do kolonky „Součet bodů z oddílu 1-3“ vepíše „nesplněno“, případně „-“. Ačkoli hodnocení vyplývá ze součtu bodů, výslovně je prosím vepište do příslušné kolonky. Bodové rozsahy vycházejí z hodnoticí stupnice ECTS.</w:t>
      </w:r>
    </w:p>
    <w:tbl>
      <w:tblPr>
        <w:tblW w:w="3973" w:type="pct"/>
        <w:jc w:val="center"/>
        <w:tblBorders>
          <w:insideV w:val="single" w:sz="4" w:space="0" w:color="FFFFFF"/>
        </w:tblBorders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1827"/>
        <w:gridCol w:w="3169"/>
        <w:gridCol w:w="2302"/>
      </w:tblGrid>
      <w:tr w:rsidR="008134FB" w14:paraId="373F2C92" w14:textId="77777777">
        <w:trPr>
          <w:jc w:val="center"/>
        </w:trPr>
        <w:tc>
          <w:tcPr>
            <w:tcW w:w="1252" w:type="pct"/>
            <w:tcBorders>
              <w:top w:val="nil"/>
              <w:left w:val="nil"/>
              <w:bottom w:val="nil"/>
            </w:tcBorders>
            <w:shd w:val="clear" w:color="auto" w:fill="17365D"/>
            <w:vAlign w:val="center"/>
          </w:tcPr>
          <w:p w14:paraId="7BB42427" w14:textId="77777777" w:rsidR="008134FB" w:rsidRDefault="008134FB">
            <w:pPr>
              <w:jc w:val="center"/>
              <w:rPr>
                <w:rFonts w:cs="Times New Roman"/>
                <w:b/>
                <w:bCs/>
                <w:color w:val="FFFFFF"/>
              </w:rPr>
            </w:pPr>
            <w:r>
              <w:rPr>
                <w:rFonts w:cs="Times New Roman"/>
                <w:b/>
                <w:bCs/>
                <w:color w:val="FFFFFF"/>
              </w:rPr>
              <w:t>Součet bodů</w:t>
            </w:r>
          </w:p>
        </w:tc>
        <w:tc>
          <w:tcPr>
            <w:tcW w:w="2171" w:type="pct"/>
            <w:tcBorders>
              <w:top w:val="nil"/>
              <w:bottom w:val="nil"/>
            </w:tcBorders>
            <w:shd w:val="clear" w:color="auto" w:fill="17365D"/>
            <w:vAlign w:val="center"/>
          </w:tcPr>
          <w:p w14:paraId="48DBF716" w14:textId="77777777" w:rsidR="008134FB" w:rsidRDefault="008134FB">
            <w:pPr>
              <w:jc w:val="center"/>
              <w:rPr>
                <w:rFonts w:cs="Times New Roman"/>
                <w:b/>
                <w:bCs/>
                <w:color w:val="FFFFFF"/>
              </w:rPr>
            </w:pPr>
            <w:r>
              <w:rPr>
                <w:rFonts w:cs="Times New Roman"/>
                <w:b/>
                <w:bCs/>
                <w:color w:val="FFFFFF"/>
              </w:rPr>
              <w:t>Celkové hodnocení práce</w:t>
            </w:r>
          </w:p>
        </w:tc>
        <w:tc>
          <w:tcPr>
            <w:tcW w:w="1577" w:type="pct"/>
            <w:tcBorders>
              <w:top w:val="nil"/>
              <w:bottom w:val="nil"/>
              <w:right w:val="nil"/>
            </w:tcBorders>
            <w:shd w:val="clear" w:color="auto" w:fill="17365D"/>
            <w:vAlign w:val="center"/>
          </w:tcPr>
          <w:p w14:paraId="39A2D7D7" w14:textId="77777777" w:rsidR="008134FB" w:rsidRDefault="008134FB">
            <w:pPr>
              <w:jc w:val="center"/>
              <w:rPr>
                <w:rFonts w:cs="Times New Roman"/>
                <w:b/>
                <w:bCs/>
                <w:color w:val="FFFFFF"/>
              </w:rPr>
            </w:pPr>
            <w:r>
              <w:rPr>
                <w:rFonts w:cs="Times New Roman"/>
                <w:b/>
                <w:bCs/>
                <w:color w:val="FFFFFF"/>
              </w:rPr>
              <w:t>Slovy dle SZŘ MU</w:t>
            </w:r>
          </w:p>
        </w:tc>
      </w:tr>
      <w:tr w:rsidR="008134FB" w14:paraId="4C19297F" w14:textId="77777777">
        <w:trPr>
          <w:jc w:val="center"/>
        </w:trPr>
        <w:tc>
          <w:tcPr>
            <w:tcW w:w="1252" w:type="pct"/>
            <w:tcBorders>
              <w:top w:val="nil"/>
              <w:left w:val="nil"/>
              <w:bottom w:val="nil"/>
            </w:tcBorders>
            <w:shd w:val="clear" w:color="auto" w:fill="CCCCCC"/>
            <w:vAlign w:val="center"/>
          </w:tcPr>
          <w:p w14:paraId="0D9DB23C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240-229</w:t>
            </w:r>
          </w:p>
        </w:tc>
        <w:tc>
          <w:tcPr>
            <w:tcW w:w="2171" w:type="pct"/>
            <w:tcBorders>
              <w:top w:val="nil"/>
              <w:bottom w:val="nil"/>
            </w:tcBorders>
            <w:shd w:val="clear" w:color="auto" w:fill="CCCCCC"/>
            <w:vAlign w:val="center"/>
          </w:tcPr>
          <w:p w14:paraId="75CB6F6D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</w:t>
            </w:r>
          </w:p>
        </w:tc>
        <w:tc>
          <w:tcPr>
            <w:tcW w:w="1577" w:type="pct"/>
            <w:tcBorders>
              <w:top w:val="nil"/>
              <w:bottom w:val="nil"/>
              <w:right w:val="nil"/>
            </w:tcBorders>
            <w:shd w:val="clear" w:color="auto" w:fill="CCCCCC"/>
            <w:vAlign w:val="center"/>
          </w:tcPr>
          <w:p w14:paraId="187E9B51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výborně</w:t>
            </w:r>
          </w:p>
        </w:tc>
      </w:tr>
      <w:tr w:rsidR="008134FB" w14:paraId="75A772DE" w14:textId="77777777">
        <w:trPr>
          <w:jc w:val="center"/>
        </w:trPr>
        <w:tc>
          <w:tcPr>
            <w:tcW w:w="1252" w:type="pct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14:paraId="7C59DA61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228-199</w:t>
            </w:r>
          </w:p>
        </w:tc>
        <w:tc>
          <w:tcPr>
            <w:tcW w:w="2171" w:type="pct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E1BB500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</w:t>
            </w:r>
          </w:p>
        </w:tc>
        <w:tc>
          <w:tcPr>
            <w:tcW w:w="1577" w:type="pct"/>
            <w:tcBorders>
              <w:top w:val="nil"/>
              <w:bottom w:val="nil"/>
              <w:right w:val="nil"/>
            </w:tcBorders>
            <w:shd w:val="clear" w:color="auto" w:fill="E6E6E6"/>
            <w:vAlign w:val="center"/>
          </w:tcPr>
          <w:p w14:paraId="27FB7AEC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velmi dobře</w:t>
            </w:r>
          </w:p>
        </w:tc>
      </w:tr>
      <w:tr w:rsidR="008134FB" w14:paraId="703D45CB" w14:textId="77777777">
        <w:trPr>
          <w:jc w:val="center"/>
        </w:trPr>
        <w:tc>
          <w:tcPr>
            <w:tcW w:w="1252" w:type="pct"/>
            <w:tcBorders>
              <w:top w:val="nil"/>
              <w:left w:val="nil"/>
              <w:bottom w:val="nil"/>
            </w:tcBorders>
            <w:shd w:val="clear" w:color="auto" w:fill="CCCCCC"/>
            <w:vAlign w:val="center"/>
          </w:tcPr>
          <w:p w14:paraId="33EEA543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198-162</w:t>
            </w:r>
          </w:p>
        </w:tc>
        <w:tc>
          <w:tcPr>
            <w:tcW w:w="2171" w:type="pct"/>
            <w:tcBorders>
              <w:top w:val="nil"/>
              <w:bottom w:val="nil"/>
            </w:tcBorders>
            <w:shd w:val="clear" w:color="auto" w:fill="CCCCCC"/>
            <w:vAlign w:val="center"/>
          </w:tcPr>
          <w:p w14:paraId="6546C37E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</w:t>
            </w:r>
          </w:p>
        </w:tc>
        <w:tc>
          <w:tcPr>
            <w:tcW w:w="1577" w:type="pct"/>
            <w:tcBorders>
              <w:top w:val="nil"/>
              <w:bottom w:val="nil"/>
              <w:right w:val="nil"/>
            </w:tcBorders>
            <w:shd w:val="clear" w:color="auto" w:fill="CCCCCC"/>
            <w:vAlign w:val="center"/>
          </w:tcPr>
          <w:p w14:paraId="66C6B5E7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dobře</w:t>
            </w:r>
          </w:p>
        </w:tc>
      </w:tr>
      <w:tr w:rsidR="008134FB" w14:paraId="0EBAF529" w14:textId="77777777">
        <w:trPr>
          <w:jc w:val="center"/>
        </w:trPr>
        <w:tc>
          <w:tcPr>
            <w:tcW w:w="1252" w:type="pct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14:paraId="79AB65A4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161-132</w:t>
            </w:r>
          </w:p>
        </w:tc>
        <w:tc>
          <w:tcPr>
            <w:tcW w:w="2171" w:type="pct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F67502B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D</w:t>
            </w:r>
          </w:p>
        </w:tc>
        <w:tc>
          <w:tcPr>
            <w:tcW w:w="1577" w:type="pct"/>
            <w:tcBorders>
              <w:top w:val="nil"/>
              <w:bottom w:val="nil"/>
              <w:right w:val="nil"/>
            </w:tcBorders>
            <w:shd w:val="clear" w:color="auto" w:fill="E6E6E6"/>
            <w:vAlign w:val="center"/>
          </w:tcPr>
          <w:p w14:paraId="797B6ABE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uspokojivě</w:t>
            </w:r>
          </w:p>
        </w:tc>
      </w:tr>
      <w:tr w:rsidR="008134FB" w14:paraId="44043A91" w14:textId="77777777">
        <w:trPr>
          <w:jc w:val="center"/>
        </w:trPr>
        <w:tc>
          <w:tcPr>
            <w:tcW w:w="1252" w:type="pct"/>
            <w:tcBorders>
              <w:top w:val="nil"/>
              <w:left w:val="nil"/>
              <w:bottom w:val="nil"/>
            </w:tcBorders>
            <w:shd w:val="clear" w:color="auto" w:fill="CCCCCC"/>
            <w:vAlign w:val="center"/>
          </w:tcPr>
          <w:p w14:paraId="355BDC5E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131-120</w:t>
            </w:r>
          </w:p>
        </w:tc>
        <w:tc>
          <w:tcPr>
            <w:tcW w:w="2171" w:type="pct"/>
            <w:tcBorders>
              <w:top w:val="nil"/>
              <w:bottom w:val="nil"/>
            </w:tcBorders>
            <w:shd w:val="clear" w:color="auto" w:fill="CCCCCC"/>
            <w:vAlign w:val="center"/>
          </w:tcPr>
          <w:p w14:paraId="2021DE03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</w:t>
            </w:r>
          </w:p>
        </w:tc>
        <w:tc>
          <w:tcPr>
            <w:tcW w:w="1577" w:type="pct"/>
            <w:tcBorders>
              <w:top w:val="nil"/>
              <w:bottom w:val="nil"/>
              <w:right w:val="nil"/>
            </w:tcBorders>
            <w:shd w:val="clear" w:color="auto" w:fill="CCCCCC"/>
            <w:vAlign w:val="center"/>
          </w:tcPr>
          <w:p w14:paraId="4E4EE717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vyhovující</w:t>
            </w:r>
          </w:p>
        </w:tc>
      </w:tr>
      <w:tr w:rsidR="008134FB" w14:paraId="338617DE" w14:textId="77777777">
        <w:trPr>
          <w:jc w:val="center"/>
        </w:trPr>
        <w:tc>
          <w:tcPr>
            <w:tcW w:w="1252" w:type="pct"/>
            <w:tcBorders>
              <w:top w:val="nil"/>
              <w:left w:val="nil"/>
              <w:bottom w:val="nil"/>
            </w:tcBorders>
            <w:shd w:val="clear" w:color="auto" w:fill="E6E6E6"/>
            <w:vAlign w:val="center"/>
          </w:tcPr>
          <w:p w14:paraId="7147A503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119-0</w:t>
            </w:r>
          </w:p>
        </w:tc>
        <w:tc>
          <w:tcPr>
            <w:tcW w:w="2171" w:type="pct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64926A36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F</w:t>
            </w:r>
          </w:p>
        </w:tc>
        <w:tc>
          <w:tcPr>
            <w:tcW w:w="1577" w:type="pct"/>
            <w:tcBorders>
              <w:top w:val="nil"/>
              <w:bottom w:val="nil"/>
              <w:right w:val="nil"/>
            </w:tcBorders>
            <w:shd w:val="clear" w:color="auto" w:fill="E6E6E6"/>
            <w:vAlign w:val="center"/>
          </w:tcPr>
          <w:p w14:paraId="600178D9" w14:textId="77777777" w:rsidR="008134FB" w:rsidRDefault="008134F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nevyhovující</w:t>
            </w:r>
          </w:p>
        </w:tc>
      </w:tr>
    </w:tbl>
    <w:p w14:paraId="3A4E5CDE" w14:textId="77777777" w:rsidR="008134FB" w:rsidRDefault="008134FB">
      <w:pPr>
        <w:rPr>
          <w:rFonts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424"/>
        <w:gridCol w:w="2040"/>
      </w:tblGrid>
      <w:tr w:rsidR="008134FB" w14:paraId="5AC695A9" w14:textId="77777777">
        <w:trPr>
          <w:jc w:val="center"/>
        </w:trPr>
        <w:tc>
          <w:tcPr>
            <w:tcW w:w="5424" w:type="dxa"/>
          </w:tcPr>
          <w:p w14:paraId="6B4D737B" w14:textId="77777777" w:rsidR="008134FB" w:rsidRDefault="008134F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Součet bodů z oddílu 1 - 3:</w:t>
            </w:r>
          </w:p>
        </w:tc>
        <w:tc>
          <w:tcPr>
            <w:tcW w:w="2040" w:type="dxa"/>
          </w:tcPr>
          <w:p w14:paraId="155436CA" w14:textId="26C7E377" w:rsidR="008134FB" w:rsidRDefault="005B0CB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227</w:t>
            </w:r>
          </w:p>
        </w:tc>
      </w:tr>
      <w:tr w:rsidR="008134FB" w14:paraId="34790AA7" w14:textId="77777777">
        <w:trPr>
          <w:jc w:val="center"/>
        </w:trPr>
        <w:tc>
          <w:tcPr>
            <w:tcW w:w="5424" w:type="dxa"/>
          </w:tcPr>
          <w:p w14:paraId="0F6849AB" w14:textId="77777777" w:rsidR="008134FB" w:rsidRDefault="008134F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lastRenderedPageBreak/>
              <w:t>Návrh celkového hodnocení:</w:t>
            </w:r>
          </w:p>
        </w:tc>
        <w:tc>
          <w:tcPr>
            <w:tcW w:w="2040" w:type="dxa"/>
          </w:tcPr>
          <w:p w14:paraId="2EDECD5C" w14:textId="724AFB1B" w:rsidR="008134FB" w:rsidRDefault="005B0CB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B</w:t>
            </w:r>
          </w:p>
        </w:tc>
      </w:tr>
    </w:tbl>
    <w:p w14:paraId="229A8668" w14:textId="77777777" w:rsidR="008134FB" w:rsidRDefault="008134FB">
      <w:pPr>
        <w:rPr>
          <w:rFonts w:cs="Times New Roman"/>
        </w:rPr>
      </w:pPr>
    </w:p>
    <w:p w14:paraId="1D23002D" w14:textId="77777777" w:rsidR="008134FB" w:rsidRDefault="008134FB">
      <w:pPr>
        <w:pStyle w:val="Heading2"/>
      </w:pPr>
      <w:r>
        <w:t>Volný komentář</w:t>
      </w:r>
    </w:p>
    <w:p w14:paraId="62CA8142" w14:textId="77777777" w:rsidR="008134FB" w:rsidRDefault="008134FB" w:rsidP="000320D0">
      <w:pPr>
        <w:pStyle w:val="Petit"/>
      </w:pPr>
      <w:r>
        <w:t>Volný komentář hodnotitele (celkový dojem z práce, její silné a slabé stránky, možnosti dalšího rozvoje apod.).</w:t>
      </w:r>
    </w:p>
    <w:p w14:paraId="0DCDA2B0" w14:textId="279358BC" w:rsidR="008134FB" w:rsidRDefault="0070599B">
      <w:pPr>
        <w:rPr>
          <w:rFonts w:cs="Times New Roman"/>
        </w:rPr>
      </w:pPr>
      <w:r>
        <w:rPr>
          <w:rFonts w:cs="Times New Roman"/>
        </w:rPr>
        <w:t xml:space="preserve">Diplomová práce Terezie Dvořáčkové </w:t>
      </w:r>
      <w:r w:rsidR="00676E16">
        <w:rPr>
          <w:rFonts w:cs="Times New Roman"/>
        </w:rPr>
        <w:t>jednak ukazuje</w:t>
      </w:r>
      <w:r w:rsidR="00402D47">
        <w:rPr>
          <w:rFonts w:cs="Times New Roman"/>
        </w:rPr>
        <w:t xml:space="preserve"> vývoj teorie sexuální</w:t>
      </w:r>
      <w:r w:rsidR="00676E16">
        <w:rPr>
          <w:rFonts w:cs="Times New Roman"/>
        </w:rPr>
        <w:t xml:space="preserve"> selekce </w:t>
      </w:r>
      <w:r w:rsidR="00402D47">
        <w:rPr>
          <w:rFonts w:cs="Times New Roman"/>
        </w:rPr>
        <w:t xml:space="preserve">od biologického chápání sexuální selekce </w:t>
      </w:r>
      <w:r w:rsidR="000302AC">
        <w:rPr>
          <w:rFonts w:cs="Times New Roman"/>
        </w:rPr>
        <w:t xml:space="preserve">přes ekologické faktory až </w:t>
      </w:r>
      <w:r w:rsidR="00402D47">
        <w:rPr>
          <w:rFonts w:cs="Times New Roman"/>
        </w:rPr>
        <w:t xml:space="preserve">k zakomponování kulturní roviny do výzkumu lidského sexuálního výběru, ale také </w:t>
      </w:r>
      <w:r w:rsidR="005B0CB5">
        <w:rPr>
          <w:rFonts w:cs="Times New Roman"/>
        </w:rPr>
        <w:t>představuje</w:t>
      </w:r>
      <w:r w:rsidR="00402D47">
        <w:rPr>
          <w:rFonts w:cs="Times New Roman"/>
        </w:rPr>
        <w:t>, jak by se o toto výzkumné pole mohl zajímat evoluční výzkum náboženství. Obě tyto linie práce dokazují, že autorka rozumí současné diskuzi</w:t>
      </w:r>
      <w:r w:rsidR="00B354B1">
        <w:rPr>
          <w:rFonts w:cs="Times New Roman"/>
        </w:rPr>
        <w:t xml:space="preserve"> o důležitosti zohledňování kulturních faktorů při aplika</w:t>
      </w:r>
      <w:r w:rsidR="00C13B6E">
        <w:rPr>
          <w:rFonts w:cs="Times New Roman"/>
        </w:rPr>
        <w:t>c</w:t>
      </w:r>
      <w:r w:rsidR="00B354B1">
        <w:rPr>
          <w:rFonts w:cs="Times New Roman"/>
        </w:rPr>
        <w:t>i evolučních a biologických teorií na lidský druh, a že zároveň také dokáže tuto diskuzi aplikovat do vlastního sub-pole evolučního výzkumu náboženství a naznačit, jak by mohlo být obohaceno rozvíjením daných problémů.</w:t>
      </w:r>
      <w:r w:rsidR="005B0CB5">
        <w:rPr>
          <w:rFonts w:cs="Times New Roman"/>
        </w:rPr>
        <w:t xml:space="preserve"> </w:t>
      </w:r>
      <w:r w:rsidR="00B65A2B">
        <w:rPr>
          <w:rFonts w:cs="Times New Roman"/>
        </w:rPr>
        <w:t>Práci proto považuji za přínosn</w:t>
      </w:r>
      <w:r w:rsidR="00B401DE">
        <w:rPr>
          <w:rFonts w:cs="Times New Roman"/>
        </w:rPr>
        <w:t xml:space="preserve">ý příspěvek, který </w:t>
      </w:r>
      <w:r w:rsidR="00071737">
        <w:rPr>
          <w:rFonts w:cs="Times New Roman"/>
        </w:rPr>
        <w:t>doufám v budoucnu povede k vlastnímu empirickému výzkumu.</w:t>
      </w:r>
    </w:p>
    <w:p w14:paraId="24E6E805" w14:textId="77777777" w:rsidR="008134FB" w:rsidRDefault="008134FB">
      <w:pPr>
        <w:pStyle w:val="Heading2"/>
      </w:pPr>
      <w:r>
        <w:t>Podněty k rozpravě</w:t>
      </w:r>
    </w:p>
    <w:p w14:paraId="495FD67E" w14:textId="77777777" w:rsidR="008134FB" w:rsidRDefault="008134FB" w:rsidP="000320D0">
      <w:pPr>
        <w:pStyle w:val="Petit"/>
      </w:pPr>
      <w:r>
        <w:t>Uveďte prosím alespoň dva odborné podněty k rozpravě nad prací.</w:t>
      </w:r>
    </w:p>
    <w:p w14:paraId="7CB46EF8" w14:textId="63098660" w:rsidR="008134FB" w:rsidRDefault="008134FB">
      <w:pPr>
        <w:rPr>
          <w:rFonts w:cs="Times New Roman"/>
        </w:rPr>
      </w:pPr>
      <w:r>
        <w:rPr>
          <w:rFonts w:cs="Times New Roman"/>
        </w:rPr>
        <w:t xml:space="preserve">(1) </w:t>
      </w:r>
      <w:r w:rsidR="00B70F35">
        <w:rPr>
          <w:rFonts w:cs="Times New Roman"/>
        </w:rPr>
        <w:t>Autorka</w:t>
      </w:r>
      <w:r w:rsidR="00F67FFC">
        <w:rPr>
          <w:rFonts w:cs="Times New Roman"/>
        </w:rPr>
        <w:t xml:space="preserve"> uvádí, že by bylo vhodné zaměřit výzkum na ženskou sexualitu, např. na kvantifikaci ženské extra-pair copulation (str. 53). Jak by se vyhnula rizikům spojeným se self-report měřením extra-pair copulation u žen? Dá se předpokládat, že v rámci přirozeného experimentu, kde by se porovnávala například populace sekulárních žen a náboženských žen, by byla míra self-report „upřímnosti“ na stejné míře v obou populacích? Jinými slovy, co když sekulární ženy přiznají extra-pair copulation častěji než náboženské ženy? Lze </w:t>
      </w:r>
      <w:r w:rsidR="008A5001">
        <w:rPr>
          <w:rFonts w:cs="Times New Roman"/>
        </w:rPr>
        <w:t>toto</w:t>
      </w:r>
      <w:r w:rsidR="00F67FFC">
        <w:rPr>
          <w:rFonts w:cs="Times New Roman"/>
        </w:rPr>
        <w:t xml:space="preserve"> riziko nějak </w:t>
      </w:r>
      <w:r w:rsidR="00402D47">
        <w:rPr>
          <w:rFonts w:cs="Times New Roman"/>
        </w:rPr>
        <w:t>zohlednit</w:t>
      </w:r>
      <w:r w:rsidR="00F67FFC">
        <w:rPr>
          <w:rFonts w:cs="Times New Roman"/>
        </w:rPr>
        <w:t xml:space="preserve"> při použití self-report metod</w:t>
      </w:r>
      <w:r w:rsidR="008A5001">
        <w:rPr>
          <w:rFonts w:cs="Times New Roman"/>
        </w:rPr>
        <w:t xml:space="preserve"> nebo by data </w:t>
      </w:r>
      <w:r w:rsidR="00B70F35">
        <w:rPr>
          <w:rFonts w:cs="Times New Roman"/>
        </w:rPr>
        <w:t xml:space="preserve">vždy </w:t>
      </w:r>
      <w:r w:rsidR="008A5001">
        <w:rPr>
          <w:rFonts w:cs="Times New Roman"/>
        </w:rPr>
        <w:t>zkreslovalo za hranici použitelnosti</w:t>
      </w:r>
      <w:r w:rsidR="00F67FFC">
        <w:rPr>
          <w:rFonts w:cs="Times New Roman"/>
        </w:rPr>
        <w:t>? Jakou jinou než self-report metodu by šlo zvolit?</w:t>
      </w:r>
    </w:p>
    <w:p w14:paraId="31122013" w14:textId="66CA5C44" w:rsidR="008134FB" w:rsidRDefault="008134FB">
      <w:pPr>
        <w:rPr>
          <w:rFonts w:cs="Times New Roman"/>
        </w:rPr>
      </w:pPr>
      <w:r>
        <w:rPr>
          <w:rFonts w:cs="Times New Roman"/>
        </w:rPr>
        <w:t xml:space="preserve">(2) </w:t>
      </w:r>
      <w:r w:rsidR="00B401DE">
        <w:rPr>
          <w:rFonts w:cs="Times New Roman"/>
        </w:rPr>
        <w:t>Autorka se grandmother hypothesis věnuje velice okrajově (nejvíce na s. 26).</w:t>
      </w:r>
      <w:r w:rsidR="00A961E1">
        <w:rPr>
          <w:rFonts w:cs="Times New Roman"/>
        </w:rPr>
        <w:t xml:space="preserve"> (Ne)vidí v ní zajímavou linii pro výzkum náboženství?</w:t>
      </w:r>
    </w:p>
    <w:p w14:paraId="1F6535AC" w14:textId="77777777" w:rsidR="008134FB" w:rsidRDefault="008134FB">
      <w:pPr>
        <w:pStyle w:val="Heading2"/>
      </w:pPr>
      <w:r>
        <w:t>Datum, hodnotitel, podpis</w:t>
      </w:r>
    </w:p>
    <w:tbl>
      <w:tblPr>
        <w:tblW w:w="49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454"/>
        <w:gridCol w:w="5537"/>
      </w:tblGrid>
      <w:tr w:rsidR="008134FB" w14:paraId="36BCBAA3" w14:textId="77777777">
        <w:trPr>
          <w:jc w:val="center"/>
        </w:trPr>
        <w:tc>
          <w:tcPr>
            <w:tcW w:w="1921" w:type="pct"/>
          </w:tcPr>
          <w:p w14:paraId="08C8C6E1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</w:rPr>
              <w:t>Místo, datum:</w:t>
            </w:r>
          </w:p>
        </w:tc>
        <w:tc>
          <w:tcPr>
            <w:tcW w:w="3079" w:type="pct"/>
          </w:tcPr>
          <w:p w14:paraId="19824C7B" w14:textId="20D1FB25" w:rsidR="008134FB" w:rsidRDefault="00907CE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V Brně, </w:t>
            </w:r>
            <w:r w:rsidR="00911F8C">
              <w:rPr>
                <w:rFonts w:cs="Times New Roman"/>
              </w:rPr>
              <w:t>4</w:t>
            </w:r>
            <w:r>
              <w:rPr>
                <w:rFonts w:cs="Times New Roman"/>
              </w:rPr>
              <w:t>. 6. 2020</w:t>
            </w:r>
          </w:p>
        </w:tc>
      </w:tr>
      <w:tr w:rsidR="008134FB" w14:paraId="693540DF" w14:textId="77777777">
        <w:trPr>
          <w:jc w:val="center"/>
        </w:trPr>
        <w:tc>
          <w:tcPr>
            <w:tcW w:w="1921" w:type="pct"/>
          </w:tcPr>
          <w:p w14:paraId="0150E2A6" w14:textId="77777777" w:rsidR="008134FB" w:rsidRDefault="008134FB" w:rsidP="00E15701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Jméno (včetně titulů)</w:t>
            </w:r>
            <w:r>
              <w:rPr>
                <w:rFonts w:cs="Times New Roman"/>
              </w:rPr>
              <w:br/>
              <w:t>a pracoviště hodnotitele:</w:t>
            </w:r>
          </w:p>
        </w:tc>
        <w:tc>
          <w:tcPr>
            <w:tcW w:w="3079" w:type="pct"/>
          </w:tcPr>
          <w:p w14:paraId="1713AF35" w14:textId="688D7F75" w:rsidR="008134FB" w:rsidRDefault="00907CE4">
            <w:pPr>
              <w:rPr>
                <w:rFonts w:cs="Times New Roman"/>
              </w:rPr>
            </w:pPr>
            <w:r>
              <w:rPr>
                <w:rFonts w:cs="Times New Roman"/>
              </w:rPr>
              <w:t>Mgr. Dan Řezníček</w:t>
            </w:r>
          </w:p>
        </w:tc>
      </w:tr>
      <w:tr w:rsidR="008134FB" w14:paraId="5C77B145" w14:textId="77777777">
        <w:trPr>
          <w:jc w:val="center"/>
        </w:trPr>
        <w:tc>
          <w:tcPr>
            <w:tcW w:w="1921" w:type="pct"/>
          </w:tcPr>
          <w:p w14:paraId="3B068E54" w14:textId="77777777" w:rsidR="008134FB" w:rsidRDefault="008134FB">
            <w:pPr>
              <w:rPr>
                <w:rFonts w:cs="Times New Roman"/>
              </w:rPr>
            </w:pPr>
            <w:r>
              <w:rPr>
                <w:rFonts w:cs="Times New Roman"/>
              </w:rPr>
              <w:t>Podpis:</w:t>
            </w:r>
          </w:p>
        </w:tc>
        <w:tc>
          <w:tcPr>
            <w:tcW w:w="3079" w:type="pct"/>
          </w:tcPr>
          <w:p w14:paraId="058F1079" w14:textId="77777777" w:rsidR="008134FB" w:rsidRDefault="008134FB">
            <w:pPr>
              <w:rPr>
                <w:rFonts w:cs="Times New Roman"/>
              </w:rPr>
            </w:pPr>
          </w:p>
        </w:tc>
      </w:tr>
    </w:tbl>
    <w:p w14:paraId="76D8908F" w14:textId="77777777" w:rsidR="008134FB" w:rsidRDefault="008134FB">
      <w:pPr>
        <w:rPr>
          <w:rFonts w:cs="Times New Roman"/>
        </w:rPr>
      </w:pPr>
    </w:p>
    <w:sectPr w:rsidR="008134FB" w:rsidSect="002D5252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53" w:right="1361" w:bottom="1928" w:left="1361" w:header="709" w:footer="83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2B85AD" w14:textId="77777777" w:rsidR="00CF0AEC" w:rsidRDefault="00CF0AE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13CC9C4" w14:textId="77777777" w:rsidR="00CF0AEC" w:rsidRDefault="00CF0AE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9C828" w14:textId="77777777" w:rsidR="00F35825" w:rsidRDefault="00F35825">
    <w:pPr>
      <w:pStyle w:val="Zpat-univerzita4dkyadresy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9776" behindDoc="0" locked="1" layoutInCell="1" allowOverlap="1" wp14:anchorId="671F0AF7" wp14:editId="2CF49D8B">
              <wp:simplePos x="0" y="0"/>
              <wp:positionH relativeFrom="page">
                <wp:posOffset>431800</wp:posOffset>
              </wp:positionH>
              <wp:positionV relativeFrom="page">
                <wp:posOffset>5220970</wp:posOffset>
              </wp:positionV>
              <wp:extent cx="107950" cy="0"/>
              <wp:effectExtent l="12700" t="10795" r="12700" b="8255"/>
              <wp:wrapNone/>
              <wp:docPr id="3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D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63D839" id="Přímá spojnice 7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" strokecolor="#0000dc" strokeweight="1pt">
              <o:lock v:ext="edit" shapetype="f"/>
              <w10:wrap anchorx="page" anchory="page"/>
              <w10:anchorlock/>
            </v:line>
          </w:pict>
        </mc:Fallback>
      </mc:AlternateContent>
    </w:r>
    <w:r>
      <w:t>Masarykova univerzita, Filozofická fakulta, Ústav religionistiky</w:t>
    </w:r>
  </w:p>
  <w:p w14:paraId="46907402" w14:textId="77777777" w:rsidR="00F35825" w:rsidRDefault="00F35825">
    <w:pPr>
      <w:pStyle w:val="Footer"/>
      <w:rPr>
        <w:rFonts w:ascii="Times New Roman" w:hAnsi="Times New Roman" w:cs="Times New Roman"/>
      </w:rPr>
    </w:pPr>
  </w:p>
  <w:p w14:paraId="2EBF4386" w14:textId="77777777" w:rsidR="00F35825" w:rsidRDefault="00F35825">
    <w:pPr>
      <w:pStyle w:val="Footer"/>
    </w:pPr>
    <w:r>
      <w:t>Arna Nováka 1/1, 602 00 Brno, Česká republika</w:t>
    </w:r>
  </w:p>
  <w:p w14:paraId="7A8E3A80" w14:textId="77777777" w:rsidR="00F35825" w:rsidRDefault="00F35825">
    <w:pPr>
      <w:pStyle w:val="Footer"/>
    </w:pPr>
    <w:r>
      <w:t>T: +420 549 49 7954, E: religionistika@phil.muni.cz, http://religionistika.phil.muni.cz/</w:t>
    </w:r>
  </w:p>
  <w:p w14:paraId="3D674400" w14:textId="57D20225" w:rsidR="00F35825" w:rsidRDefault="00F35825">
    <w:pPr>
      <w:pStyle w:val="Zpatsslovnmstrnky"/>
      <w:rPr>
        <w:rStyle w:val="slovnstran"/>
        <w:rFonts w:ascii="Arial" w:hAnsi="Arial" w:cs="Arial"/>
      </w:rPr>
    </w:pPr>
    <w:r>
      <w:rPr>
        <w:rStyle w:val="slovnstran"/>
        <w:rFonts w:ascii="Arial" w:hAnsi="Arial" w:cs="Arial"/>
      </w:rPr>
      <w:fldChar w:fldCharType="begin"/>
    </w:r>
    <w:r>
      <w:rPr>
        <w:rStyle w:val="slovnstran"/>
        <w:rFonts w:ascii="Arial" w:hAnsi="Arial" w:cs="Arial"/>
      </w:rPr>
      <w:instrText>PAGE   \* MERGEFORMAT</w:instrText>
    </w:r>
    <w:r>
      <w:rPr>
        <w:rStyle w:val="slovnstran"/>
        <w:rFonts w:ascii="Arial" w:hAnsi="Arial" w:cs="Arial"/>
      </w:rPr>
      <w:fldChar w:fldCharType="separate"/>
    </w:r>
    <w:r>
      <w:rPr>
        <w:rStyle w:val="slovnstran"/>
        <w:rFonts w:ascii="Arial" w:hAnsi="Arial" w:cs="Arial"/>
        <w:noProof/>
      </w:rPr>
      <w:t>2</w:t>
    </w:r>
    <w:r>
      <w:rPr>
        <w:rStyle w:val="slovnstran"/>
        <w:rFonts w:ascii="Arial" w:hAnsi="Arial" w:cs="Arial"/>
      </w:rPr>
      <w:fldChar w:fldCharType="end"/>
    </w:r>
    <w:r>
      <w:rPr>
        <w:rStyle w:val="slovnstran"/>
        <w:rFonts w:ascii="Arial" w:hAnsi="Arial" w:cs="Arial"/>
      </w:rPr>
      <w:t>/</w:t>
    </w:r>
    <w:r>
      <w:rPr>
        <w:rStyle w:val="slovnstran"/>
        <w:rFonts w:ascii="Arial" w:hAnsi="Arial" w:cs="Arial"/>
        <w:noProof/>
      </w:rPr>
      <w:fldChar w:fldCharType="begin"/>
    </w:r>
    <w:r>
      <w:rPr>
        <w:rStyle w:val="slovnstran"/>
        <w:rFonts w:ascii="Arial" w:hAnsi="Arial" w:cs="Arial"/>
        <w:noProof/>
      </w:rPr>
      <w:instrText xml:space="preserve"> SECTIONPAGES   \* MERGEFORMAT </w:instrText>
    </w:r>
    <w:r>
      <w:rPr>
        <w:rStyle w:val="slovnstran"/>
        <w:rFonts w:ascii="Arial" w:hAnsi="Arial" w:cs="Arial"/>
        <w:noProof/>
      </w:rPr>
      <w:fldChar w:fldCharType="separate"/>
    </w:r>
    <w:r w:rsidR="00DA6EA8">
      <w:rPr>
        <w:rStyle w:val="slovnstran"/>
        <w:rFonts w:ascii="Arial" w:hAnsi="Arial" w:cs="Arial"/>
        <w:noProof/>
      </w:rPr>
      <w:t>6</w:t>
    </w:r>
    <w:r>
      <w:rPr>
        <w:rStyle w:val="slovnstran"/>
        <w:rFonts w:ascii="Arial" w:hAnsi="Arial" w:cs="Arial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19E217" w14:textId="77777777" w:rsidR="00F35825" w:rsidRDefault="00F35825">
    <w:pPr>
      <w:pStyle w:val="Zpat-univerzita4dkyadresy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1" layoutInCell="1" allowOverlap="1" wp14:anchorId="7069D1BE" wp14:editId="26A05B70">
              <wp:simplePos x="0" y="0"/>
              <wp:positionH relativeFrom="page">
                <wp:posOffset>431800</wp:posOffset>
              </wp:positionH>
              <wp:positionV relativeFrom="page">
                <wp:posOffset>5220970</wp:posOffset>
              </wp:positionV>
              <wp:extent cx="107950" cy="0"/>
              <wp:effectExtent l="12700" t="10795" r="12700" b="8255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D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5C31CF" id="Přímá spojnice 5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" strokecolor="#0000dc" strokeweight="1pt">
              <o:lock v:ext="edit" shapetype="f"/>
              <w10:wrap anchorx="page" anchory="page"/>
              <w10:anchorlock/>
            </v:line>
          </w:pict>
        </mc:Fallback>
      </mc:AlternateContent>
    </w:r>
    <w:r>
      <w:t>Masarykova univerzita, Filozofická fakulta, Ústav religionistiky</w:t>
    </w:r>
  </w:p>
  <w:p w14:paraId="300362E6" w14:textId="77777777" w:rsidR="00F35825" w:rsidRDefault="00F35825">
    <w:pPr>
      <w:pStyle w:val="Footer"/>
      <w:rPr>
        <w:rFonts w:ascii="Times New Roman" w:hAnsi="Times New Roman" w:cs="Times New Roman"/>
      </w:rPr>
    </w:pPr>
  </w:p>
  <w:p w14:paraId="0CF5E388" w14:textId="77777777" w:rsidR="00F35825" w:rsidRDefault="00F35825">
    <w:pPr>
      <w:pStyle w:val="Footer"/>
    </w:pPr>
    <w:r>
      <w:t>Arna Nováka 1/1, 602 00 Brno, Česká republika</w:t>
    </w:r>
  </w:p>
  <w:p w14:paraId="502680F1" w14:textId="77777777" w:rsidR="00F35825" w:rsidRDefault="00F35825">
    <w:pPr>
      <w:pStyle w:val="Footer"/>
    </w:pPr>
    <w:r>
      <w:t>T: +420 549 49 7954, E: religionistika@phil.muni.cz, http://religionistika.phil.muni.cz/</w:t>
    </w:r>
  </w:p>
  <w:p w14:paraId="702D81A7" w14:textId="77777777" w:rsidR="00F35825" w:rsidRDefault="00F35825">
    <w:pPr>
      <w:pStyle w:val="Zpatsslovnmstrnky"/>
      <w:tabs>
        <w:tab w:val="left" w:pos="1395"/>
      </w:tabs>
    </w:pPr>
    <w:r>
      <w:rPr>
        <w:rStyle w:val="slovnstran"/>
        <w:rFonts w:ascii="Arial" w:hAnsi="Arial" w:cs="Arial"/>
      </w:rPr>
      <w:fldChar w:fldCharType="begin"/>
    </w:r>
    <w:r>
      <w:rPr>
        <w:rStyle w:val="slovnstran"/>
        <w:rFonts w:ascii="Arial" w:hAnsi="Arial" w:cs="Arial"/>
      </w:rPr>
      <w:instrText>PAGE   \* MERGEFORMAT</w:instrText>
    </w:r>
    <w:r>
      <w:rPr>
        <w:rStyle w:val="slovnstran"/>
        <w:rFonts w:ascii="Arial" w:hAnsi="Arial" w:cs="Arial"/>
      </w:rPr>
      <w:fldChar w:fldCharType="separate"/>
    </w:r>
    <w:r>
      <w:rPr>
        <w:rStyle w:val="slovnstran"/>
        <w:rFonts w:ascii="Arial" w:hAnsi="Arial" w:cs="Arial"/>
        <w:noProof/>
      </w:rPr>
      <w:t>1</w:t>
    </w:r>
    <w:r>
      <w:rPr>
        <w:rStyle w:val="slovnstran"/>
        <w:rFonts w:ascii="Arial" w:hAnsi="Arial" w:cs="Arial"/>
      </w:rPr>
      <w:fldChar w:fldCharType="end"/>
    </w:r>
    <w:r>
      <w:rPr>
        <w:rStyle w:val="slovnstran"/>
        <w:rFonts w:ascii="Arial" w:hAnsi="Arial" w:cs="Arial"/>
      </w:rPr>
      <w:t>/</w:t>
    </w:r>
    <w:r>
      <w:rPr>
        <w:rStyle w:val="slovnstran"/>
        <w:rFonts w:ascii="Arial" w:hAnsi="Arial" w:cs="Arial"/>
        <w:noProof/>
      </w:rPr>
      <w:fldChar w:fldCharType="begin"/>
    </w:r>
    <w:r>
      <w:rPr>
        <w:rStyle w:val="slovnstran"/>
        <w:rFonts w:ascii="Arial" w:hAnsi="Arial" w:cs="Arial"/>
        <w:noProof/>
      </w:rPr>
      <w:instrText xml:space="preserve"> SECTIONPAGES   \* MERGEFORMAT </w:instrText>
    </w:r>
    <w:r>
      <w:rPr>
        <w:rStyle w:val="slovnstran"/>
        <w:rFonts w:ascii="Arial" w:hAnsi="Arial" w:cs="Arial"/>
        <w:noProof/>
      </w:rPr>
      <w:fldChar w:fldCharType="separate"/>
    </w:r>
    <w:r>
      <w:rPr>
        <w:rStyle w:val="slovnstran"/>
        <w:rFonts w:ascii="Arial" w:hAnsi="Arial" w:cs="Arial"/>
        <w:noProof/>
      </w:rPr>
      <w:t>4</w:t>
    </w:r>
    <w:r>
      <w:rPr>
        <w:rStyle w:val="slovnstran"/>
        <w:rFonts w:ascii="Arial" w:hAnsi="Arial" w:cs="Arial"/>
        <w:noProof/>
      </w:rPr>
      <w:fldChar w:fldCharType="end"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6D772D" w14:textId="77777777" w:rsidR="00CF0AEC" w:rsidRDefault="00CF0AE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61F63A4" w14:textId="77777777" w:rsidR="00CF0AEC" w:rsidRDefault="00CF0AE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BDE69" w14:textId="77777777" w:rsidR="00F35825" w:rsidRDefault="00F35825">
    <w:pPr>
      <w:pStyle w:val="Header"/>
    </w:pPr>
    <w:r>
      <w:rPr>
        <w:noProof/>
        <w:lang w:eastAsia="cs-CZ"/>
      </w:rPr>
      <w:drawing>
        <wp:anchor distT="0" distB="0" distL="114300" distR="114300" simplePos="0" relativeHeight="251658752" behindDoc="1" locked="1" layoutInCell="1" allowOverlap="1" wp14:anchorId="679C7C33" wp14:editId="7955AEC7">
          <wp:simplePos x="0" y="0"/>
          <wp:positionH relativeFrom="page">
            <wp:posOffset>426085</wp:posOffset>
          </wp:positionH>
          <wp:positionV relativeFrom="page">
            <wp:posOffset>440055</wp:posOffset>
          </wp:positionV>
          <wp:extent cx="946785" cy="647700"/>
          <wp:effectExtent l="0" t="0" r="0" b="0"/>
          <wp:wrapNone/>
          <wp:docPr id="5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45144" w14:textId="77777777" w:rsidR="00F35825" w:rsidRDefault="00F35825">
    <w:pPr>
      <w:pStyle w:val="Header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6704" behindDoc="0" locked="1" layoutInCell="1" allowOverlap="1" wp14:anchorId="3F4CA1FB" wp14:editId="79EEF4C5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07950" cy="0"/>
              <wp:effectExtent l="12700" t="11430" r="12700" b="7620"/>
              <wp:wrapNone/>
              <wp:docPr id="2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D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160938" id="Přímá spojnice 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34pt,280.65pt" to="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" strokecolor="#0000dc" strokeweight="1pt"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5680" behindDoc="1" locked="1" layoutInCell="1" allowOverlap="1" wp14:anchorId="5F311A8F" wp14:editId="79D4B67D">
          <wp:simplePos x="0" y="0"/>
          <wp:positionH relativeFrom="page">
            <wp:posOffset>431800</wp:posOffset>
          </wp:positionH>
          <wp:positionV relativeFrom="page">
            <wp:posOffset>431800</wp:posOffset>
          </wp:positionV>
          <wp:extent cx="946785" cy="647700"/>
          <wp:effectExtent l="0" t="0" r="0" b="0"/>
          <wp:wrapNone/>
          <wp:docPr id="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521F3FDA"/>
    <w:multiLevelType w:val="hybridMultilevel"/>
    <w:tmpl w:val="BDB20E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BB0A65"/>
    <w:multiLevelType w:val="hybridMultilevel"/>
    <w:tmpl w:val="1A3273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12821"/>
    <w:multiLevelType w:val="hybridMultilevel"/>
    <w:tmpl w:val="A0A0C906"/>
    <w:lvl w:ilvl="0" w:tplc="040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F54CDF6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b/>
        <w:bCs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embedSystemFonts/>
  <w:defaultTabStop w:val="708"/>
  <w:autoHyphenation/>
  <w:hyphenationZone w:val="420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xMLYwNTUxNTQwMDJX0lEKTi0uzszPAykwqgUAwL0qyCwAAAA="/>
  </w:docVars>
  <w:rsids>
    <w:rsidRoot w:val="008134FB"/>
    <w:rsid w:val="000302AC"/>
    <w:rsid w:val="000320D0"/>
    <w:rsid w:val="00071737"/>
    <w:rsid w:val="00097FCB"/>
    <w:rsid w:val="0017109B"/>
    <w:rsid w:val="001A0839"/>
    <w:rsid w:val="001A1A50"/>
    <w:rsid w:val="001B1EF0"/>
    <w:rsid w:val="001B5D51"/>
    <w:rsid w:val="00212049"/>
    <w:rsid w:val="002714B1"/>
    <w:rsid w:val="002A6BE5"/>
    <w:rsid w:val="002B2E16"/>
    <w:rsid w:val="002D5252"/>
    <w:rsid w:val="002D6852"/>
    <w:rsid w:val="002F6D3A"/>
    <w:rsid w:val="003538C6"/>
    <w:rsid w:val="00394839"/>
    <w:rsid w:val="00402D47"/>
    <w:rsid w:val="00417EA6"/>
    <w:rsid w:val="00443C70"/>
    <w:rsid w:val="00567236"/>
    <w:rsid w:val="00580BA1"/>
    <w:rsid w:val="005935A3"/>
    <w:rsid w:val="005B0CB5"/>
    <w:rsid w:val="00610A3A"/>
    <w:rsid w:val="00676E16"/>
    <w:rsid w:val="0070599B"/>
    <w:rsid w:val="00705BB1"/>
    <w:rsid w:val="00745790"/>
    <w:rsid w:val="00795A67"/>
    <w:rsid w:val="00802C3A"/>
    <w:rsid w:val="008134FB"/>
    <w:rsid w:val="00893ECF"/>
    <w:rsid w:val="008A5001"/>
    <w:rsid w:val="00907CE4"/>
    <w:rsid w:val="00911F8C"/>
    <w:rsid w:val="009256CA"/>
    <w:rsid w:val="00935246"/>
    <w:rsid w:val="009D753F"/>
    <w:rsid w:val="00A01DF6"/>
    <w:rsid w:val="00A0243F"/>
    <w:rsid w:val="00A167AD"/>
    <w:rsid w:val="00A961E1"/>
    <w:rsid w:val="00AB36C7"/>
    <w:rsid w:val="00B03554"/>
    <w:rsid w:val="00B2001A"/>
    <w:rsid w:val="00B23098"/>
    <w:rsid w:val="00B354B1"/>
    <w:rsid w:val="00B401DE"/>
    <w:rsid w:val="00B63B07"/>
    <w:rsid w:val="00B65A2B"/>
    <w:rsid w:val="00B70F35"/>
    <w:rsid w:val="00B90D90"/>
    <w:rsid w:val="00BA1D8F"/>
    <w:rsid w:val="00BA302C"/>
    <w:rsid w:val="00BE6781"/>
    <w:rsid w:val="00C13B6E"/>
    <w:rsid w:val="00C24F1A"/>
    <w:rsid w:val="00C56EF2"/>
    <w:rsid w:val="00CE3C8B"/>
    <w:rsid w:val="00CF0AEC"/>
    <w:rsid w:val="00D06827"/>
    <w:rsid w:val="00D1011D"/>
    <w:rsid w:val="00D27466"/>
    <w:rsid w:val="00D47C04"/>
    <w:rsid w:val="00D645E4"/>
    <w:rsid w:val="00DA6EA8"/>
    <w:rsid w:val="00E13298"/>
    <w:rsid w:val="00E15701"/>
    <w:rsid w:val="00E2471C"/>
    <w:rsid w:val="00E82CBA"/>
    <w:rsid w:val="00E85C8A"/>
    <w:rsid w:val="00EB50E6"/>
    <w:rsid w:val="00EE5406"/>
    <w:rsid w:val="00F35825"/>
    <w:rsid w:val="00F67FFC"/>
    <w:rsid w:val="00F774FA"/>
    <w:rsid w:val="00FB1109"/>
    <w:rsid w:val="00FD0516"/>
    <w:rsid w:val="00FE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EAF206"/>
  <w15:docId w15:val="{8A5318FB-5FA6-4470-AE64-ACCD2AF0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A3A"/>
    <w:pPr>
      <w:spacing w:before="80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adpis"/>
    <w:next w:val="Normal"/>
    <w:link w:val="Heading1Char"/>
    <w:uiPriority w:val="99"/>
    <w:qFormat/>
    <w:pPr>
      <w:spacing w:after="0"/>
      <w:outlineLvl w:val="0"/>
    </w:pPr>
    <w:rPr>
      <w:rFonts w:ascii="Times New Roman" w:hAnsi="Times New Roman" w:cs="Times New Roman"/>
      <w:b/>
      <w:bCs/>
      <w:kern w:val="32"/>
      <w:sz w:val="32"/>
      <w:szCs w:val="32"/>
    </w:rPr>
  </w:style>
  <w:style w:type="paragraph" w:styleId="Heading2">
    <w:name w:val="heading 2"/>
    <w:basedOn w:val="Nadpis"/>
    <w:next w:val="Normal"/>
    <w:link w:val="Heading2Char"/>
    <w:uiPriority w:val="99"/>
    <w:qFormat/>
    <w:pPr>
      <w:spacing w:before="160" w:after="0"/>
      <w:outlineLvl w:val="1"/>
    </w:pPr>
    <w:rPr>
      <w:rFonts w:ascii="Times New Roman" w:hAnsi="Times New Roman" w:cs="Times New Roman"/>
      <w:b/>
      <w:bCs/>
    </w:rPr>
  </w:style>
  <w:style w:type="paragraph" w:styleId="Heading3">
    <w:name w:val="heading 3"/>
    <w:basedOn w:val="Nadpis"/>
    <w:next w:val="Normal"/>
    <w:link w:val="Heading3Char"/>
    <w:uiPriority w:val="99"/>
    <w:qFormat/>
    <w:pPr>
      <w:spacing w:before="160" w:after="0"/>
      <w:outlineLvl w:val="2"/>
    </w:pPr>
    <w:rPr>
      <w:rFonts w:ascii="Times New Roman" w:hAnsi="Times New Roman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spacing w:before="100" w:after="100"/>
      <w:outlineLvl w:val="3"/>
    </w:pPr>
    <w:rPr>
      <w:b/>
      <w:b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9"/>
    <w:qFormat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4FB"/>
    <w:rPr>
      <w:b/>
      <w:bCs/>
      <w:sz w:val="28"/>
      <w:szCs w:val="28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4FB"/>
    <w:rPr>
      <w:sz w:val="24"/>
      <w:szCs w:val="24"/>
      <w:lang w:eastAsia="en-US"/>
    </w:rPr>
  </w:style>
  <w:style w:type="character" w:customStyle="1" w:styleId="BalloonTextChar">
    <w:name w:val="Balloon Text Char"/>
    <w:basedOn w:val="DefaultParagraphFont"/>
    <w:uiPriority w:val="99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uiPriority w:val="99"/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uiPriority w:val="99"/>
    <w:rPr>
      <w:rFonts w:ascii="Arial" w:hAnsi="Arial" w:cs="Arial"/>
      <w:color w:val="0000DC"/>
      <w:sz w:val="16"/>
      <w:szCs w:val="16"/>
    </w:rPr>
  </w:style>
  <w:style w:type="character" w:customStyle="1" w:styleId="Internetovodkaz">
    <w:name w:val="Internetový odkaz"/>
    <w:basedOn w:val="DefaultParagraphFont"/>
    <w:uiPriority w:val="99"/>
    <w:rPr>
      <w:rFonts w:ascii="Times New Roman" w:hAnsi="Times New Roman" w:cs="Times New Roman"/>
      <w:color w:val="auto"/>
      <w:u w:val="none"/>
    </w:rPr>
  </w:style>
  <w:style w:type="paragraph" w:customStyle="1" w:styleId="Nadpis">
    <w:name w:val="Nadpis"/>
    <w:basedOn w:val="Normal"/>
    <w:next w:val="Tlotextu"/>
    <w:uiPriority w:val="99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lotextu">
    <w:name w:val="Tělo textu"/>
    <w:basedOn w:val="Normal"/>
    <w:uiPriority w:val="99"/>
    <w:pPr>
      <w:spacing w:after="140" w:line="288" w:lineRule="auto"/>
    </w:pPr>
    <w:rPr>
      <w:rFonts w:cs="Times New Roman"/>
    </w:rPr>
  </w:style>
  <w:style w:type="paragraph" w:styleId="List">
    <w:name w:val="List"/>
    <w:basedOn w:val="Tlotextu"/>
    <w:uiPriority w:val="99"/>
  </w:style>
  <w:style w:type="paragraph" w:customStyle="1" w:styleId="Popisek">
    <w:name w:val="Popisek"/>
    <w:basedOn w:val="Normal"/>
    <w:uiPriority w:val="99"/>
    <w:pPr>
      <w:suppressLineNumbers/>
      <w:spacing w:before="120" w:after="120"/>
    </w:pPr>
    <w:rPr>
      <w:rFonts w:cs="Times New Roman"/>
      <w:i/>
      <w:iCs/>
    </w:rPr>
  </w:style>
  <w:style w:type="paragraph" w:customStyle="1" w:styleId="Rejstk">
    <w:name w:val="Rejstřík"/>
    <w:basedOn w:val="Normal"/>
    <w:uiPriority w:val="99"/>
    <w:pPr>
      <w:suppressLineNumbers/>
    </w:pPr>
    <w:rPr>
      <w:rFonts w:cs="Times New Roman"/>
    </w:rPr>
  </w:style>
  <w:style w:type="paragraph" w:styleId="BalloonText">
    <w:name w:val="Balloon Text"/>
    <w:basedOn w:val="Normal"/>
    <w:link w:val="BalloonTextChar1"/>
    <w:uiPriority w:val="99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rPr>
      <w:rFonts w:ascii="Times New Roman" w:hAnsi="Times New Roman" w:cs="Times New Roman"/>
      <w:sz w:val="2"/>
      <w:szCs w:val="2"/>
      <w:lang w:eastAsia="en-US"/>
    </w:rPr>
  </w:style>
  <w:style w:type="paragraph" w:styleId="Header">
    <w:name w:val="header"/>
    <w:basedOn w:val="Normal"/>
    <w:link w:val="HeaderChar1"/>
    <w:uiPriority w:val="99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HeaderChar1">
    <w:name w:val="Header Char1"/>
    <w:basedOn w:val="DefaultParagraphFont"/>
    <w:link w:val="Header"/>
    <w:uiPriority w:val="99"/>
    <w:rPr>
      <w:rFonts w:ascii="Times New Roman" w:hAnsi="Times New Roman" w:cs="Times New Roman"/>
      <w:lang w:eastAsia="en-US"/>
    </w:rPr>
  </w:style>
  <w:style w:type="paragraph" w:styleId="Footer">
    <w:name w:val="footer"/>
    <w:basedOn w:val="Normal"/>
    <w:link w:val="FooterChar1"/>
    <w:uiPriority w:val="99"/>
    <w:pPr>
      <w:tabs>
        <w:tab w:val="center" w:pos="4536"/>
        <w:tab w:val="right" w:pos="9072"/>
      </w:tabs>
      <w:spacing w:line="240" w:lineRule="exact"/>
    </w:pPr>
    <w:rPr>
      <w:rFonts w:ascii="Arial" w:hAnsi="Arial" w:cs="Arial"/>
      <w:color w:val="0000DC"/>
      <w:sz w:val="16"/>
      <w:szCs w:val="16"/>
    </w:rPr>
  </w:style>
  <w:style w:type="character" w:customStyle="1" w:styleId="FooterChar1">
    <w:name w:val="Footer Char1"/>
    <w:basedOn w:val="DefaultParagraphFont"/>
    <w:link w:val="Footer"/>
    <w:uiPriority w:val="99"/>
    <w:rPr>
      <w:rFonts w:ascii="Times New Roman" w:hAnsi="Times New Roman" w:cs="Times New Roman"/>
      <w:lang w:eastAsia="en-US"/>
    </w:rPr>
  </w:style>
  <w:style w:type="paragraph" w:customStyle="1" w:styleId="Quotations">
    <w:name w:val="Quotations"/>
    <w:basedOn w:val="Normal"/>
    <w:uiPriority w:val="99"/>
    <w:rPr>
      <w:rFonts w:cs="Times New Roman"/>
    </w:rPr>
  </w:style>
  <w:style w:type="paragraph" w:styleId="Title">
    <w:name w:val="Title"/>
    <w:basedOn w:val="Nadpis"/>
    <w:link w:val="TitleChar"/>
    <w:uiPriority w:val="99"/>
    <w:qFormat/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styleId="Subtitle">
    <w:name w:val="Subtitle"/>
    <w:basedOn w:val="Nadpis"/>
    <w:link w:val="SubtitleChar"/>
    <w:uiPriority w:val="99"/>
    <w:qFormat/>
  </w:style>
  <w:style w:type="character" w:customStyle="1" w:styleId="SubtitleChar">
    <w:name w:val="Subtitle Char"/>
    <w:basedOn w:val="DefaultParagraphFont"/>
    <w:link w:val="Subtitle"/>
    <w:uiPriority w:val="99"/>
    <w:rPr>
      <w:rFonts w:ascii="Cambria" w:hAnsi="Cambria" w:cs="Cambria"/>
      <w:sz w:val="24"/>
      <w:szCs w:val="24"/>
      <w:lang w:eastAsia="en-US"/>
    </w:rPr>
  </w:style>
  <w:style w:type="paragraph" w:customStyle="1" w:styleId="Adresa">
    <w:name w:val="Adresa"/>
    <w:uiPriority w:val="99"/>
    <w:pPr>
      <w:spacing w:line="290" w:lineRule="exact"/>
      <w:ind w:left="5046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Vc">
    <w:name w:val="Věc"/>
    <w:uiPriority w:val="99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 w:cs="Arial"/>
      <w:color w:val="0000DC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Vcdopisu">
    <w:name w:val="Věc dopisu"/>
    <w:basedOn w:val="Tlodopisu"/>
    <w:next w:val="Tlodopisu"/>
    <w:uiPriority w:val="99"/>
    <w:pPr>
      <w:spacing w:before="720" w:line="290" w:lineRule="exact"/>
    </w:pPr>
    <w:rPr>
      <w:b/>
      <w:bCs/>
      <w:sz w:val="24"/>
      <w:szCs w:val="24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cs="Times New Roman"/>
      <w:lang w:eastAsia="cs-CZ"/>
    </w:rPr>
  </w:style>
  <w:style w:type="paragraph" w:customStyle="1" w:styleId="JmnoPjmen">
    <w:name w:val="Jméno Příjmení"/>
    <w:uiPriority w:val="99"/>
    <w:pPr>
      <w:spacing w:line="280" w:lineRule="exact"/>
    </w:pPr>
    <w:rPr>
      <w:rFonts w:ascii="Arial" w:hAnsi="Arial" w:cs="Arial"/>
      <w:b/>
      <w:bCs/>
      <w:sz w:val="20"/>
      <w:szCs w:val="20"/>
      <w:lang w:eastAsia="en-US"/>
    </w:rPr>
  </w:style>
  <w:style w:type="paragraph" w:customStyle="1" w:styleId="Funkce">
    <w:name w:val="Funkce"/>
    <w:basedOn w:val="JmnoPjmen"/>
    <w:uiPriority w:val="99"/>
    <w:rPr>
      <w:b w:val="0"/>
      <w:bCs w:val="0"/>
    </w:rPr>
  </w:style>
  <w:style w:type="paragraph" w:customStyle="1" w:styleId="Zpat-univerzita">
    <w:name w:val="Zápatí - univerzita"/>
    <w:basedOn w:val="Footer"/>
    <w:next w:val="Footer"/>
    <w:uiPriority w:val="99"/>
    <w:rPr>
      <w:b/>
      <w:bCs/>
    </w:rPr>
  </w:style>
  <w:style w:type="paragraph" w:customStyle="1" w:styleId="Vc-nsledujcdky">
    <w:name w:val="Věc - následující řádky"/>
    <w:basedOn w:val="Vc"/>
    <w:uiPriority w:val="99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Footer"/>
    <w:uiPriority w:val="99"/>
    <w:pPr>
      <w:tabs>
        <w:tab w:val="clear" w:pos="4536"/>
        <w:tab w:val="clear" w:pos="9072"/>
        <w:tab w:val="left" w:pos="0"/>
      </w:tabs>
      <w:ind w:left="-680"/>
    </w:pPr>
  </w:style>
  <w:style w:type="paragraph" w:customStyle="1" w:styleId="Zpat-univerzita4dkyadresy">
    <w:name w:val="Zápatí - univerzita (4 řádky adresy)"/>
    <w:basedOn w:val="Zpat-univerzita"/>
    <w:next w:val="Footer"/>
    <w:uiPriority w:val="99"/>
  </w:style>
  <w:style w:type="paragraph" w:customStyle="1" w:styleId="Tlodopisu">
    <w:name w:val="Tělo dopisu"/>
    <w:uiPriority w:val="99"/>
    <w:pPr>
      <w:spacing w:after="280" w:line="280" w:lineRule="exact"/>
    </w:pPr>
    <w:rPr>
      <w:rFonts w:ascii="Arial" w:hAnsi="Arial" w:cs="Arial"/>
      <w:sz w:val="20"/>
      <w:szCs w:val="20"/>
      <w:lang w:eastAsia="en-US"/>
    </w:rPr>
  </w:style>
  <w:style w:type="character" w:customStyle="1" w:styleId="slovnstran">
    <w:name w:val="Číslování stran"/>
    <w:basedOn w:val="DefaultParagraphFont"/>
    <w:uiPriority w:val="99"/>
    <w:rPr>
      <w:rFonts w:ascii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pPr>
      <w:spacing w:after="160" w:line="259" w:lineRule="auto"/>
      <w:ind w:left="720"/>
    </w:pPr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rFonts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34FB"/>
    <w:rPr>
      <w:rFonts w:ascii="Times New Roman" w:hAnsi="Times New Roman"/>
      <w:sz w:val="20"/>
      <w:szCs w:val="20"/>
      <w:lang w:eastAsia="en-US"/>
    </w:rPr>
  </w:style>
  <w:style w:type="paragraph" w:customStyle="1" w:styleId="Hlavnnadpis">
    <w:name w:val="Hlavní nadpis"/>
    <w:basedOn w:val="Normal"/>
    <w:next w:val="Normal"/>
    <w:uiPriority w:val="99"/>
    <w:pPr>
      <w:jc w:val="center"/>
    </w:pPr>
    <w:rPr>
      <w:rFonts w:cs="Times New Roman"/>
      <w:b/>
      <w:bCs/>
      <w:noProof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34FB"/>
    <w:rPr>
      <w:rFonts w:ascii="Times New Roman" w:hAnsi="Times New Roman"/>
      <w:sz w:val="20"/>
      <w:szCs w:val="20"/>
      <w:lang w:eastAsia="en-US"/>
    </w:rPr>
  </w:style>
  <w:style w:type="paragraph" w:customStyle="1" w:styleId="Petit">
    <w:name w:val="Petit"/>
    <w:basedOn w:val="Normal"/>
    <w:link w:val="PetitChar"/>
    <w:qFormat/>
    <w:rsid w:val="000320D0"/>
    <w:rPr>
      <w:rFonts w:cs="Times New Roman"/>
      <w:color w:val="008000"/>
      <w:sz w:val="20"/>
      <w:szCs w:val="20"/>
    </w:rPr>
  </w:style>
  <w:style w:type="character" w:customStyle="1" w:styleId="PetitChar">
    <w:name w:val="Petit Char"/>
    <w:basedOn w:val="DefaultParagraphFont"/>
    <w:link w:val="Petit"/>
    <w:rsid w:val="000320D0"/>
    <w:rPr>
      <w:rFonts w:ascii="Times New Roman" w:hAnsi="Times New Roman" w:cs="Times New Roman"/>
      <w:color w:val="00800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4628</TotalTime>
  <Pages>6</Pages>
  <Words>1746</Words>
  <Characters>9956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univerzalni muni</vt:lpstr>
      <vt:lpstr>univerzalni muni</vt:lpstr>
    </vt:vector>
  </TitlesOfParts>
  <Company>ATC</Company>
  <LinksUpToDate>false</LinksUpToDate>
  <CharactersWithSpaces>11679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subject/>
  <dc:creator>Kateřina Sedlářová</dc:creator>
  <cp:keywords/>
  <dc:description/>
  <cp:lastModifiedBy>Dan Řezníček</cp:lastModifiedBy>
  <cp:revision>17</cp:revision>
  <cp:lastPrinted>2015-11-17T21:26:00Z</cp:lastPrinted>
  <dcterms:created xsi:type="dcterms:W3CDTF">2019-01-15T13:57:00Z</dcterms:created>
  <dcterms:modified xsi:type="dcterms:W3CDTF">2020-06-04T13:39:00Z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