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3D" w:rsidRDefault="00DF733D" w:rsidP="00DF733D">
      <w:pPr>
        <w:pStyle w:val="Nadpis1"/>
        <w:jc w:val="center"/>
      </w:pPr>
      <w:r w:rsidRPr="00AA2D62">
        <w:t>Posudek oponenta diplomové práce</w:t>
      </w:r>
    </w:p>
    <w:p w:rsidR="00DF733D" w:rsidRPr="00831510" w:rsidRDefault="00DF733D" w:rsidP="00DF733D">
      <w:pPr>
        <w:pStyle w:val="form"/>
      </w:pPr>
      <w:r w:rsidRPr="00F36459">
        <w:t>Student:</w:t>
      </w:r>
      <w:r>
        <w:tab/>
      </w:r>
      <w:r w:rsidR="006D575B">
        <w:fldChar w:fldCharType="begin">
          <w:ffData>
            <w:name w:val="Text1"/>
            <w:enabled/>
            <w:calcOnExit w:val="0"/>
            <w:helpText w:type="text" w:val="Napište jméno a příjmení studenta."/>
            <w:statusText w:type="text" w:val="Napište jméno a příjmení studenta."/>
            <w:textInput/>
          </w:ffData>
        </w:fldChar>
      </w:r>
      <w:bookmarkStart w:id="0" w:name="Text1"/>
      <w:r w:rsidR="00CE54C1">
        <w:instrText xml:space="preserve"> FORMTEXT </w:instrText>
      </w:r>
      <w:r w:rsidR="006D575B">
        <w:fldChar w:fldCharType="separate"/>
      </w:r>
      <w:r w:rsidR="00FA4363">
        <w:rPr>
          <w:noProof/>
        </w:rPr>
        <w:t>Karel Nippert</w:t>
      </w:r>
      <w:r w:rsidR="006D575B">
        <w:fldChar w:fldCharType="end"/>
      </w:r>
      <w:bookmarkEnd w:id="0"/>
    </w:p>
    <w:p w:rsidR="00D90751" w:rsidRDefault="00D90751" w:rsidP="00D90751">
      <w:pPr>
        <w:pStyle w:val="form"/>
      </w:pPr>
      <w:r>
        <w:t>Studijní program a obor</w:t>
      </w:r>
      <w:r>
        <w:tab/>
      </w:r>
      <w:sdt>
        <w:sdtPr>
          <w:id w:val="-1465655320"/>
          <w:placeholder>
            <w:docPart w:val="AF9328A2645F40FDBDD1B652B75F6B70"/>
          </w:placeholder>
          <w:dropDownList>
            <w:listItem w:displayText="Vyberte studijní program a obor" w:value="Vyberte studijní program a obor"/>
            <w:listItem w:displayText="Právo a právní věda / Právo" w:value="Právo a právní věda / Právo"/>
            <w:listItem w:displayText="Veřejná správa / Veřejná správa" w:value="Veřejná správa / Veřejná správa"/>
          </w:dropDownList>
        </w:sdtPr>
        <w:sdtEndPr/>
        <w:sdtContent>
          <w:r w:rsidR="00FA4363">
            <w:t>Právo a právní věda / Právo</w:t>
          </w:r>
        </w:sdtContent>
      </w:sdt>
    </w:p>
    <w:p w:rsidR="00DF733D" w:rsidRPr="00F36459" w:rsidRDefault="00DF733D" w:rsidP="00D90751">
      <w:pPr>
        <w:pStyle w:val="form"/>
      </w:pPr>
      <w:r w:rsidRPr="00F36459">
        <w:t>Název práce:</w:t>
      </w:r>
      <w:r>
        <w:tab/>
      </w:r>
      <w:r w:rsidR="006D575B">
        <w:fldChar w:fldCharType="begin">
          <w:ffData>
            <w:name w:val="Text2"/>
            <w:enabled/>
            <w:calcOnExit w:val="0"/>
            <w:helpText w:type="text" w:val="Napište název práce."/>
            <w:statusText w:type="text" w:val="Napište název práce."/>
            <w:textInput/>
          </w:ffData>
        </w:fldChar>
      </w:r>
      <w:bookmarkStart w:id="1" w:name="Text2"/>
      <w:r w:rsidR="00CE54C1">
        <w:instrText xml:space="preserve"> FORMTEXT </w:instrText>
      </w:r>
      <w:r w:rsidR="006D575B">
        <w:fldChar w:fldCharType="separate"/>
      </w:r>
      <w:r w:rsidR="00FA4363">
        <w:rPr>
          <w:noProof/>
        </w:rPr>
        <w:t>Obchodní korporace a náboženská výhrada svědomí</w:t>
      </w:r>
      <w:r w:rsidR="006D575B">
        <w:fldChar w:fldCharType="end"/>
      </w:r>
      <w:bookmarkEnd w:id="1"/>
    </w:p>
    <w:p w:rsidR="00DF733D" w:rsidRDefault="00DF733D" w:rsidP="00DF733D">
      <w:pPr>
        <w:pStyle w:val="form"/>
      </w:pPr>
      <w:r w:rsidRPr="00F36459">
        <w:t>Vedoucí</w:t>
      </w:r>
      <w:r>
        <w:t xml:space="preserve"> diplomové</w:t>
      </w:r>
      <w:r w:rsidRPr="00F36459">
        <w:t xml:space="preserve"> práce:</w:t>
      </w:r>
      <w:r>
        <w:t xml:space="preserve"> </w:t>
      </w:r>
      <w:r>
        <w:tab/>
      </w:r>
      <w:r w:rsidR="006D575B">
        <w:fldChar w:fldCharType="begin">
          <w:ffData>
            <w:name w:val="Text3"/>
            <w:enabled/>
            <w:calcOnExit w:val="0"/>
            <w:helpText w:type="text" w:val="Napište jméno a příjmení vedoucího práce."/>
            <w:statusText w:type="text" w:val="Napište jméno a příjmení vedoucího práce."/>
            <w:textInput/>
          </w:ffData>
        </w:fldChar>
      </w:r>
      <w:bookmarkStart w:id="2" w:name="Text3"/>
      <w:r w:rsidR="00CE54C1">
        <w:instrText xml:space="preserve"> FORMTEXT </w:instrText>
      </w:r>
      <w:r w:rsidR="006D575B">
        <w:fldChar w:fldCharType="separate"/>
      </w:r>
      <w:r w:rsidR="00FA4363">
        <w:rPr>
          <w:noProof/>
        </w:rPr>
        <w:t>Jaroslav Benák</w:t>
      </w:r>
      <w:r w:rsidR="006D575B">
        <w:fldChar w:fldCharType="end"/>
      </w:r>
      <w:bookmarkEnd w:id="2"/>
    </w:p>
    <w:p w:rsidR="00DF733D" w:rsidRPr="00F36459" w:rsidRDefault="00DF733D" w:rsidP="00DF733D">
      <w:pPr>
        <w:pStyle w:val="form"/>
      </w:pPr>
      <w:r>
        <w:t>Oponent diplomové</w:t>
      </w:r>
      <w:r w:rsidRPr="00F36459">
        <w:t xml:space="preserve"> práce:</w:t>
      </w:r>
      <w:r>
        <w:t xml:space="preserve"> </w:t>
      </w:r>
      <w:r>
        <w:tab/>
      </w:r>
      <w:r w:rsidR="006D575B">
        <w:fldChar w:fldCharType="begin">
          <w:ffData>
            <w:name w:val="Text4"/>
            <w:enabled/>
            <w:calcOnExit w:val="0"/>
            <w:helpText w:type="text" w:val="Napište jméno a příjmení oponenta."/>
            <w:statusText w:type="text" w:val="Napište jméno a příjmení oponenta."/>
            <w:textInput/>
          </w:ffData>
        </w:fldChar>
      </w:r>
      <w:bookmarkStart w:id="3" w:name="Text4"/>
      <w:r w:rsidR="00CE54C1">
        <w:instrText xml:space="preserve"> FORMTEXT </w:instrText>
      </w:r>
      <w:r w:rsidR="006D575B">
        <w:fldChar w:fldCharType="separate"/>
      </w:r>
      <w:r w:rsidR="00FA4363">
        <w:rPr>
          <w:noProof/>
        </w:rPr>
        <w:t>Kateřina Šimáčková</w:t>
      </w:r>
      <w:r w:rsidR="006D575B">
        <w:fldChar w:fldCharType="end"/>
      </w:r>
      <w:bookmarkEnd w:id="3"/>
    </w:p>
    <w:p w:rsidR="00DF733D" w:rsidRDefault="00DF733D" w:rsidP="00DF733D">
      <w:pPr>
        <w:pStyle w:val="form"/>
      </w:pPr>
      <w:r w:rsidRPr="00F36459">
        <w:t>Rok odevzdání práce:</w:t>
      </w:r>
      <w:r>
        <w:t xml:space="preserve"> </w:t>
      </w:r>
      <w:r>
        <w:tab/>
      </w:r>
      <w:r w:rsidR="006D575B">
        <w:fldChar w:fldCharType="begin">
          <w:ffData>
            <w:name w:val="Text5"/>
            <w:enabled/>
            <w:calcOnExit w:val="0"/>
            <w:helpText w:type="text" w:val="Napište rok."/>
            <w:statusText w:type="text" w:val="Napište rok."/>
            <w:textInput/>
          </w:ffData>
        </w:fldChar>
      </w:r>
      <w:bookmarkStart w:id="4" w:name="Text5"/>
      <w:r w:rsidR="00CE54C1">
        <w:instrText xml:space="preserve"> FORMTEXT </w:instrText>
      </w:r>
      <w:r w:rsidR="006D575B">
        <w:fldChar w:fldCharType="separate"/>
      </w:r>
      <w:r w:rsidR="00FA4363">
        <w:rPr>
          <w:noProof/>
        </w:rPr>
        <w:t>2018</w:t>
      </w:r>
      <w:r w:rsidR="006D575B">
        <w:fldChar w:fldCharType="end"/>
      </w:r>
      <w:bookmarkEnd w:id="4"/>
      <w:r w:rsidR="00CE54C1">
        <w:t xml:space="preserve"> </w:t>
      </w:r>
    </w:p>
    <w:p w:rsidR="00DF733D" w:rsidRDefault="00DF733D" w:rsidP="00DF733D">
      <w:pPr>
        <w:pStyle w:val="Sekce"/>
      </w:pPr>
      <w:r>
        <w:t xml:space="preserve">Náročnost </w:t>
      </w:r>
      <w:r w:rsidRPr="000D06BB">
        <w:t>tématu práce</w:t>
      </w:r>
    </w:p>
    <w:p w:rsidR="00DF733D" w:rsidRDefault="00DF733D" w:rsidP="00DF733D">
      <w:pPr>
        <w:pStyle w:val="Npovda"/>
        <w:sectPr w:rsidR="00DF733D" w:rsidSect="00A06529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701" w:right="1701" w:bottom="2268" w:left="1701" w:header="709" w:footer="879" w:gutter="0"/>
          <w:cols w:space="708"/>
          <w:titlePg/>
          <w:docGrid w:linePitch="360" w:charSpace="-2049"/>
        </w:sectPr>
      </w:pPr>
    </w:p>
    <w:p w:rsidR="004545AB" w:rsidRPr="00694441" w:rsidRDefault="00FA4363" w:rsidP="00DF733D">
      <w:pPr>
        <w:pStyle w:val="Vyplnit"/>
        <w:rPr>
          <w:lang w:val="en-029"/>
        </w:rPr>
      </w:pPr>
      <w:proofErr w:type="spellStart"/>
      <w:r>
        <w:rPr>
          <w:lang w:val="en-029"/>
        </w:rPr>
        <w:t>Zvolen</w:t>
      </w:r>
      <w:r w:rsidR="000131F3">
        <w:rPr>
          <w:lang w:val="en-029"/>
        </w:rPr>
        <w:t>é</w:t>
      </w:r>
      <w:proofErr w:type="spellEnd"/>
      <w:r w:rsidR="000131F3">
        <w:rPr>
          <w:lang w:val="en-029"/>
        </w:rPr>
        <w:t xml:space="preserve"> </w:t>
      </w:r>
      <w:proofErr w:type="spellStart"/>
      <w:r w:rsidR="000131F3">
        <w:rPr>
          <w:lang w:val="en-029"/>
        </w:rPr>
        <w:t>téma</w:t>
      </w:r>
      <w:proofErr w:type="spellEnd"/>
      <w:r w:rsidR="000131F3">
        <w:rPr>
          <w:lang w:val="en-029"/>
        </w:rPr>
        <w:t xml:space="preserve"> je </w:t>
      </w:r>
      <w:proofErr w:type="spellStart"/>
      <w:r w:rsidR="000131F3">
        <w:rPr>
          <w:lang w:val="en-029"/>
        </w:rPr>
        <w:t>bezpochyby</w:t>
      </w:r>
      <w:proofErr w:type="spellEnd"/>
      <w:r w:rsidR="000131F3">
        <w:rPr>
          <w:lang w:val="en-029"/>
        </w:rPr>
        <w:t xml:space="preserve"> </w:t>
      </w:r>
      <w:proofErr w:type="spellStart"/>
      <w:r w:rsidR="000131F3">
        <w:rPr>
          <w:lang w:val="en-029"/>
        </w:rPr>
        <w:t>originální</w:t>
      </w:r>
      <w:proofErr w:type="spellEnd"/>
      <w:r w:rsidR="000131F3">
        <w:rPr>
          <w:lang w:val="en-029"/>
        </w:rPr>
        <w:t xml:space="preserve">, </w:t>
      </w:r>
      <w:proofErr w:type="spellStart"/>
      <w:r w:rsidR="000131F3">
        <w:rPr>
          <w:lang w:val="en-029"/>
        </w:rPr>
        <w:t>neboť</w:t>
      </w:r>
      <w:proofErr w:type="spellEnd"/>
      <w:r w:rsidR="000131F3">
        <w:rPr>
          <w:lang w:val="en-029"/>
        </w:rPr>
        <w:t xml:space="preserve"> </w:t>
      </w:r>
      <w:proofErr w:type="spellStart"/>
      <w:r w:rsidR="000131F3">
        <w:rPr>
          <w:lang w:val="en-029"/>
        </w:rPr>
        <w:t>zvolené</w:t>
      </w:r>
      <w:proofErr w:type="spellEnd"/>
      <w:r>
        <w:rPr>
          <w:lang w:val="en-029"/>
        </w:rPr>
        <w:t xml:space="preserve"> </w:t>
      </w:r>
      <w:proofErr w:type="spellStart"/>
      <w:r w:rsidR="00C20C5C">
        <w:rPr>
          <w:lang w:val="en-029"/>
        </w:rPr>
        <w:t>téma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ani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jeho</w:t>
      </w:r>
      <w:proofErr w:type="spellEnd"/>
      <w:r w:rsidR="00C20C5C">
        <w:rPr>
          <w:lang w:val="en-029"/>
        </w:rPr>
        <w:t xml:space="preserve"> </w:t>
      </w:r>
      <w:proofErr w:type="spellStart"/>
      <w:r>
        <w:rPr>
          <w:lang w:val="en-029"/>
        </w:rPr>
        <w:t>dílčí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části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nebyly</w:t>
      </w:r>
      <w:proofErr w:type="spellEnd"/>
      <w:r>
        <w:rPr>
          <w:lang w:val="en-029"/>
        </w:rPr>
        <w:t xml:space="preserve"> v </w:t>
      </w:r>
      <w:proofErr w:type="spellStart"/>
      <w:r w:rsidR="00C20C5C">
        <w:rPr>
          <w:lang w:val="en-029"/>
        </w:rPr>
        <w:t>české</w:t>
      </w:r>
      <w:proofErr w:type="spellEnd"/>
      <w:r w:rsidR="00C20C5C">
        <w:rPr>
          <w:lang w:val="en-029"/>
        </w:rPr>
        <w:t xml:space="preserve"> </w:t>
      </w:r>
      <w:proofErr w:type="spellStart"/>
      <w:r w:rsidR="00C355DB">
        <w:rPr>
          <w:lang w:val="en-029"/>
        </w:rPr>
        <w:t>odborné</w:t>
      </w:r>
      <w:proofErr w:type="spellEnd"/>
      <w:r w:rsidR="00C355DB">
        <w:rPr>
          <w:lang w:val="en-029"/>
        </w:rPr>
        <w:t xml:space="preserve"> </w:t>
      </w:r>
      <w:proofErr w:type="spellStart"/>
      <w:r>
        <w:rPr>
          <w:lang w:val="en-029"/>
        </w:rPr>
        <w:t>literatuře</w:t>
      </w:r>
      <w:proofErr w:type="spellEnd"/>
      <w:r>
        <w:rPr>
          <w:lang w:val="en-029"/>
        </w:rPr>
        <w:t xml:space="preserve"> </w:t>
      </w:r>
      <w:proofErr w:type="spellStart"/>
      <w:r w:rsidR="00C355DB">
        <w:rPr>
          <w:lang w:val="en-029"/>
        </w:rPr>
        <w:t>doposud</w:t>
      </w:r>
      <w:proofErr w:type="spellEnd"/>
      <w:r w:rsidR="00C355DB">
        <w:rPr>
          <w:lang w:val="en-029"/>
        </w:rPr>
        <w:t xml:space="preserve"> </w:t>
      </w:r>
      <w:proofErr w:type="spellStart"/>
      <w:r w:rsidR="00C20C5C">
        <w:rPr>
          <w:lang w:val="en-029"/>
        </w:rPr>
        <w:t>plně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traktovány</w:t>
      </w:r>
      <w:proofErr w:type="spellEnd"/>
      <w:r>
        <w:rPr>
          <w:lang w:val="en-029"/>
        </w:rPr>
        <w:t xml:space="preserve">. </w:t>
      </w:r>
      <w:proofErr w:type="spellStart"/>
      <w:r>
        <w:rPr>
          <w:lang w:val="en-029"/>
        </w:rPr>
        <w:t>Autor</w:t>
      </w:r>
      <w:proofErr w:type="spellEnd"/>
      <w:r>
        <w:rPr>
          <w:lang w:val="en-029"/>
        </w:rPr>
        <w:t xml:space="preserve"> se </w:t>
      </w:r>
      <w:proofErr w:type="spellStart"/>
      <w:r>
        <w:rPr>
          <w:lang w:val="en-029"/>
        </w:rPr>
        <w:t>nespokojil</w:t>
      </w:r>
      <w:proofErr w:type="spellEnd"/>
      <w:r>
        <w:rPr>
          <w:lang w:val="en-029"/>
        </w:rPr>
        <w:t xml:space="preserve"> s “</w:t>
      </w:r>
      <w:proofErr w:type="spellStart"/>
      <w:r>
        <w:rPr>
          <w:lang w:val="en-029"/>
        </w:rPr>
        <w:t>pouhou</w:t>
      </w:r>
      <w:proofErr w:type="spellEnd"/>
      <w:r>
        <w:rPr>
          <w:lang w:val="en-029"/>
        </w:rPr>
        <w:t xml:space="preserve">” </w:t>
      </w:r>
      <w:proofErr w:type="spellStart"/>
      <w:r>
        <w:rPr>
          <w:lang w:val="en-029"/>
        </w:rPr>
        <w:t>případovou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studií</w:t>
      </w:r>
      <w:proofErr w:type="spellEnd"/>
      <w:r>
        <w:rPr>
          <w:lang w:val="en-029"/>
        </w:rPr>
        <w:t xml:space="preserve"> se </w:t>
      </w:r>
      <w:proofErr w:type="spellStart"/>
      <w:r>
        <w:rPr>
          <w:lang w:val="en-029"/>
        </w:rPr>
        <w:t>zaměřením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na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její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přenositelnost</w:t>
      </w:r>
      <w:proofErr w:type="spellEnd"/>
      <w:r>
        <w:rPr>
          <w:lang w:val="en-029"/>
        </w:rPr>
        <w:t xml:space="preserve"> do </w:t>
      </w:r>
      <w:proofErr w:type="spellStart"/>
      <w:r>
        <w:rPr>
          <w:lang w:val="en-029"/>
        </w:rPr>
        <w:t>českého</w:t>
      </w:r>
      <w:proofErr w:type="spellEnd"/>
      <w:r>
        <w:rPr>
          <w:lang w:val="en-029"/>
        </w:rPr>
        <w:t xml:space="preserve"> (</w:t>
      </w:r>
      <w:proofErr w:type="spellStart"/>
      <w:r>
        <w:rPr>
          <w:lang w:val="en-029"/>
        </w:rPr>
        <w:t>evropského</w:t>
      </w:r>
      <w:proofErr w:type="spellEnd"/>
      <w:r>
        <w:rPr>
          <w:lang w:val="en-029"/>
        </w:rPr>
        <w:t xml:space="preserve">) </w:t>
      </w:r>
      <w:proofErr w:type="spellStart"/>
      <w:r>
        <w:rPr>
          <w:lang w:val="en-029"/>
        </w:rPr>
        <w:t>prostředí</w:t>
      </w:r>
      <w:proofErr w:type="spellEnd"/>
      <w:r>
        <w:rPr>
          <w:lang w:val="en-029"/>
        </w:rPr>
        <w:t xml:space="preserve">, </w:t>
      </w:r>
      <w:proofErr w:type="spellStart"/>
      <w:r>
        <w:rPr>
          <w:lang w:val="en-029"/>
        </w:rPr>
        <w:t>ve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své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práci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představil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podrobný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rozbor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náboženské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výhrady</w:t>
      </w:r>
      <w:proofErr w:type="spellEnd"/>
      <w:r w:rsidR="000131F3">
        <w:rPr>
          <w:lang w:val="en-029"/>
        </w:rPr>
        <w:t xml:space="preserve"> </w:t>
      </w:r>
      <w:proofErr w:type="spellStart"/>
      <w:r w:rsidR="000131F3">
        <w:rPr>
          <w:lang w:val="en-029"/>
        </w:rPr>
        <w:t>svědomí</w:t>
      </w:r>
      <w:proofErr w:type="spellEnd"/>
      <w:r>
        <w:rPr>
          <w:lang w:val="en-029"/>
        </w:rPr>
        <w:t xml:space="preserve"> s </w:t>
      </w:r>
      <w:proofErr w:type="spellStart"/>
      <w:r>
        <w:rPr>
          <w:lang w:val="en-029"/>
        </w:rPr>
        <w:t>ohledem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na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dosavadní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judikaturu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Ústavního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soudu</w:t>
      </w:r>
      <w:proofErr w:type="spellEnd"/>
      <w:r>
        <w:rPr>
          <w:lang w:val="en-029"/>
        </w:rPr>
        <w:t xml:space="preserve"> a </w:t>
      </w:r>
      <w:proofErr w:type="spellStart"/>
      <w:r>
        <w:rPr>
          <w:lang w:val="en-029"/>
        </w:rPr>
        <w:t>Evropského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soudu</w:t>
      </w:r>
      <w:proofErr w:type="spellEnd"/>
      <w:r>
        <w:rPr>
          <w:lang w:val="en-029"/>
        </w:rPr>
        <w:t xml:space="preserve"> pro </w:t>
      </w:r>
      <w:proofErr w:type="spellStart"/>
      <w:r>
        <w:rPr>
          <w:lang w:val="en-029"/>
        </w:rPr>
        <w:t>lidská</w:t>
      </w:r>
      <w:proofErr w:type="spellEnd"/>
      <w:r>
        <w:rPr>
          <w:lang w:val="en-029"/>
        </w:rPr>
        <w:t xml:space="preserve"> práva. </w:t>
      </w:r>
      <w:proofErr w:type="spellStart"/>
      <w:r>
        <w:rPr>
          <w:lang w:val="en-029"/>
        </w:rPr>
        <w:t>Jednotlivé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judikatorn</w:t>
      </w:r>
      <w:r w:rsidR="00C20C5C">
        <w:rPr>
          <w:lang w:val="en-029"/>
        </w:rPr>
        <w:t>í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závěry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nadto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autor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vždy</w:t>
      </w:r>
      <w:proofErr w:type="spellEnd"/>
      <w:r w:rsidR="00C20C5C">
        <w:rPr>
          <w:lang w:val="en-029"/>
        </w:rPr>
        <w:t xml:space="preserve"> </w:t>
      </w:r>
      <w:proofErr w:type="spellStart"/>
      <w:r w:rsidR="00C20C5C">
        <w:rPr>
          <w:lang w:val="en-029"/>
        </w:rPr>
        <w:t>zařadilo</w:t>
      </w:r>
      <w:proofErr w:type="spellEnd"/>
      <w:r>
        <w:rPr>
          <w:lang w:val="en-029"/>
        </w:rPr>
        <w:t xml:space="preserve"> do </w:t>
      </w:r>
      <w:proofErr w:type="spellStart"/>
      <w:r>
        <w:rPr>
          <w:lang w:val="en-029"/>
        </w:rPr>
        <w:t>teoretického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rámce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koncepce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obchodních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korporací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jakožto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právnických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osob</w:t>
      </w:r>
      <w:proofErr w:type="spellEnd"/>
      <w:r>
        <w:rPr>
          <w:lang w:val="en-029"/>
        </w:rPr>
        <w:t xml:space="preserve">, </w:t>
      </w:r>
      <w:proofErr w:type="spellStart"/>
      <w:r>
        <w:rPr>
          <w:lang w:val="en-029"/>
        </w:rPr>
        <w:t>který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si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hned</w:t>
      </w:r>
      <w:proofErr w:type="spellEnd"/>
      <w:r>
        <w:rPr>
          <w:lang w:val="en-029"/>
        </w:rPr>
        <w:t xml:space="preserve"> </w:t>
      </w:r>
      <w:proofErr w:type="spellStart"/>
      <w:proofErr w:type="gramStart"/>
      <w:r>
        <w:rPr>
          <w:lang w:val="en-029"/>
        </w:rPr>
        <w:t>na</w:t>
      </w:r>
      <w:proofErr w:type="spellEnd"/>
      <w:proofErr w:type="gramEnd"/>
      <w:r>
        <w:rPr>
          <w:lang w:val="en-029"/>
        </w:rPr>
        <w:t xml:space="preserve"> </w:t>
      </w:r>
      <w:proofErr w:type="spellStart"/>
      <w:r>
        <w:rPr>
          <w:lang w:val="en-029"/>
        </w:rPr>
        <w:t>začátku</w:t>
      </w:r>
      <w:proofErr w:type="spellEnd"/>
      <w:r>
        <w:rPr>
          <w:lang w:val="en-029"/>
        </w:rPr>
        <w:t xml:space="preserve"> </w:t>
      </w:r>
      <w:proofErr w:type="spellStart"/>
      <w:r w:rsidR="00C20C5C">
        <w:rPr>
          <w:lang w:val="en-029"/>
        </w:rPr>
        <w:t>definoval</w:t>
      </w:r>
      <w:proofErr w:type="spellEnd"/>
      <w:r>
        <w:rPr>
          <w:lang w:val="en-029"/>
        </w:rPr>
        <w:t xml:space="preserve">. S </w:t>
      </w:r>
      <w:proofErr w:type="spellStart"/>
      <w:r>
        <w:rPr>
          <w:lang w:val="en-029"/>
        </w:rPr>
        <w:t>ohledem</w:t>
      </w:r>
      <w:proofErr w:type="spellEnd"/>
      <w:r>
        <w:rPr>
          <w:lang w:val="en-029"/>
        </w:rPr>
        <w:t xml:space="preserve"> </w:t>
      </w:r>
      <w:proofErr w:type="spellStart"/>
      <w:proofErr w:type="gramStart"/>
      <w:r>
        <w:rPr>
          <w:lang w:val="en-029"/>
        </w:rPr>
        <w:t>na</w:t>
      </w:r>
      <w:proofErr w:type="spellEnd"/>
      <w:proofErr w:type="gramEnd"/>
      <w:r>
        <w:rPr>
          <w:lang w:val="en-029"/>
        </w:rPr>
        <w:t xml:space="preserve"> to je </w:t>
      </w:r>
      <w:proofErr w:type="spellStart"/>
      <w:r>
        <w:rPr>
          <w:lang w:val="en-029"/>
        </w:rPr>
        <w:t>práce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přínosná</w:t>
      </w:r>
      <w:proofErr w:type="spellEnd"/>
      <w:r>
        <w:rPr>
          <w:lang w:val="en-029"/>
        </w:rPr>
        <w:t xml:space="preserve"> a</w:t>
      </w:r>
      <w:r w:rsidR="00C355DB">
        <w:rPr>
          <w:lang w:val="en-029"/>
        </w:rPr>
        <w:t xml:space="preserve"> </w:t>
      </w:r>
      <w:proofErr w:type="spellStart"/>
      <w:r w:rsidR="00C355DB">
        <w:rPr>
          <w:lang w:val="en-029"/>
        </w:rPr>
        <w:t>současně</w:t>
      </w:r>
      <w:proofErr w:type="spellEnd"/>
      <w:r>
        <w:rPr>
          <w:lang w:val="en-029"/>
        </w:rPr>
        <w:t xml:space="preserve"> se </w:t>
      </w:r>
      <w:proofErr w:type="spellStart"/>
      <w:r>
        <w:rPr>
          <w:lang w:val="en-029"/>
        </w:rPr>
        <w:t>striktně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drží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tématu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tak</w:t>
      </w:r>
      <w:proofErr w:type="spellEnd"/>
      <w:r>
        <w:rPr>
          <w:lang w:val="en-029"/>
        </w:rPr>
        <w:t xml:space="preserve">, </w:t>
      </w:r>
      <w:proofErr w:type="spellStart"/>
      <w:r>
        <w:rPr>
          <w:lang w:val="en-029"/>
        </w:rPr>
        <w:t>jak</w:t>
      </w:r>
      <w:proofErr w:type="spellEnd"/>
      <w:r>
        <w:rPr>
          <w:lang w:val="en-029"/>
        </w:rPr>
        <w:t xml:space="preserve"> je </w:t>
      </w:r>
      <w:proofErr w:type="spellStart"/>
      <w:r>
        <w:rPr>
          <w:lang w:val="en-029"/>
        </w:rPr>
        <w:t>vymezen</w:t>
      </w:r>
      <w:r w:rsidR="00C355DB">
        <w:rPr>
          <w:lang w:val="en-029"/>
        </w:rPr>
        <w:t>o</w:t>
      </w:r>
      <w:proofErr w:type="spellEnd"/>
      <w:r w:rsidR="00C355DB">
        <w:rPr>
          <w:lang w:val="en-029"/>
        </w:rPr>
        <w:t xml:space="preserve"> v </w:t>
      </w:r>
      <w:proofErr w:type="spellStart"/>
      <w:r w:rsidR="00C355DB">
        <w:rPr>
          <w:lang w:val="en-029"/>
        </w:rPr>
        <w:t>úvodu</w:t>
      </w:r>
      <w:proofErr w:type="spellEnd"/>
      <w:r w:rsidR="00C355DB">
        <w:rPr>
          <w:lang w:val="en-029"/>
        </w:rPr>
        <w:t xml:space="preserve"> a v </w:t>
      </w:r>
      <w:proofErr w:type="spellStart"/>
      <w:r w:rsidR="00C355DB">
        <w:rPr>
          <w:lang w:val="en-029"/>
        </w:rPr>
        <w:t>zadání</w:t>
      </w:r>
      <w:proofErr w:type="spellEnd"/>
      <w:r w:rsidR="00C355DB">
        <w:rPr>
          <w:lang w:val="en-029"/>
        </w:rPr>
        <w:t xml:space="preserve"> </w:t>
      </w:r>
      <w:proofErr w:type="spellStart"/>
      <w:r w:rsidR="00C355DB">
        <w:rPr>
          <w:lang w:val="en-029"/>
        </w:rPr>
        <w:t>diplomov</w:t>
      </w:r>
      <w:r>
        <w:rPr>
          <w:lang w:val="en-029"/>
        </w:rPr>
        <w:t>é</w:t>
      </w:r>
      <w:proofErr w:type="spellEnd"/>
      <w:r>
        <w:rPr>
          <w:lang w:val="en-029"/>
        </w:rPr>
        <w:t xml:space="preserve"> </w:t>
      </w:r>
      <w:proofErr w:type="spellStart"/>
      <w:r>
        <w:rPr>
          <w:lang w:val="en-029"/>
        </w:rPr>
        <w:t>práce</w:t>
      </w:r>
      <w:proofErr w:type="spellEnd"/>
      <w:r>
        <w:rPr>
          <w:lang w:val="en-029"/>
        </w:rPr>
        <w:t>.</w:t>
      </w:r>
    </w:p>
    <w:p w:rsidR="00DF733D" w:rsidRDefault="00DF733D" w:rsidP="000A5C8C">
      <w:pPr>
        <w:pStyle w:val="Sekce"/>
      </w:pPr>
      <w:r>
        <w:t>S</w:t>
      </w:r>
      <w:r w:rsidRPr="000D06BB">
        <w:t>plnění cílů práce</w:t>
      </w:r>
    </w:p>
    <w:p w:rsidR="00DF733D" w:rsidRDefault="00FA4363" w:rsidP="00DF733D">
      <w:pPr>
        <w:pStyle w:val="Vyplnit"/>
      </w:pPr>
      <w:r>
        <w:t xml:space="preserve">Cíle, jež si autor vytyčil, byly beze zbytku naplněny. Autor prokázal schopnost </w:t>
      </w:r>
      <w:r w:rsidR="004A3BB1">
        <w:t>vyzrálého uvažování v širších souvislostech. Práce v důsledku toho přesahuje obvyklou úroveň diplomových prací.</w:t>
      </w:r>
    </w:p>
    <w:p w:rsidR="00DF733D" w:rsidRDefault="00DF733D" w:rsidP="00DF733D">
      <w:pPr>
        <w:pStyle w:val="Sekce"/>
      </w:pPr>
      <w:r>
        <w:t>T</w:t>
      </w:r>
      <w:r w:rsidRPr="000D06BB">
        <w:t>eoretick</w:t>
      </w:r>
      <w:r>
        <w:t>á a obsahová</w:t>
      </w:r>
      <w:r w:rsidRPr="000D06BB">
        <w:t xml:space="preserve"> část práce</w:t>
      </w:r>
    </w:p>
    <w:p w:rsidR="004A3BB1" w:rsidRDefault="004A3BB1" w:rsidP="00DF733D">
      <w:pPr>
        <w:pStyle w:val="Vyplnit"/>
      </w:pPr>
      <w:r>
        <w:t xml:space="preserve">Posuzovaná diplomová práce představuje ucelené a jedinečné pojednání o tématu. Autor nejprve představil případ </w:t>
      </w:r>
      <w:r w:rsidR="00C20C5C">
        <w:t>Nejvyššího soudu USA</w:t>
      </w:r>
      <w:r>
        <w:t xml:space="preserve">, který obchodní korporaci přiznává náboženskou výhradu svědomí a dále deklaroval, že se hodlá zabývat tím, zda by podobně i ve sféře </w:t>
      </w:r>
      <w:r w:rsidR="00F23BAC">
        <w:t xml:space="preserve">české </w:t>
      </w:r>
      <w:r w:rsidR="00C355DB">
        <w:t>Listiny</w:t>
      </w:r>
      <w:r>
        <w:t xml:space="preserve"> </w:t>
      </w:r>
      <w:r w:rsidR="00F23BAC">
        <w:t xml:space="preserve">základních práv a svobod </w:t>
      </w:r>
      <w:r>
        <w:t xml:space="preserve">a </w:t>
      </w:r>
      <w:r w:rsidR="00F23BAC">
        <w:t xml:space="preserve">evropské </w:t>
      </w:r>
      <w:r>
        <w:t xml:space="preserve">Úmluvy o ochraně lidských práv a základních svobod mohly </w:t>
      </w:r>
      <w:r w:rsidR="00F23BAC">
        <w:t xml:space="preserve">obchodní </w:t>
      </w:r>
      <w:r>
        <w:t xml:space="preserve">korporace náboženskou výhradu uplatnit. Za tím účelem proto nejprve vymezil teoretický rámec historického a moderního vnímaní obchodních korporací jakožto fiktivních osob. Zabýval se mimo jiné tím, do jaké míry lze právnickým </w:t>
      </w:r>
      <w:r>
        <w:lastRenderedPageBreak/>
        <w:t xml:space="preserve">osobám „vtisknout“ záměr zakladatele takové korporace a do jaké míry je tato korporace spojena s jejím personálním substrátem (vedení, zaměstnanci apod.) Jedná se o mimořádně zajímavé otázky s ohledem na pojednávané téma. </w:t>
      </w:r>
    </w:p>
    <w:p w:rsidR="00C64061" w:rsidRDefault="00C355DB" w:rsidP="00DF733D">
      <w:pPr>
        <w:pStyle w:val="Vyplnit"/>
      </w:pPr>
      <w:r>
        <w:t>Dále</w:t>
      </w:r>
      <w:r w:rsidR="00C64061">
        <w:t xml:space="preserve"> s</w:t>
      </w:r>
      <w:r>
        <w:t xml:space="preserve">e </w:t>
      </w:r>
      <w:r w:rsidR="00C64061">
        <w:t>autor zabývá korporacemi ve sféře základních práv, a to jak na úrovni Úmluvy</w:t>
      </w:r>
      <w:r w:rsidR="00F23BAC">
        <w:t xml:space="preserve"> o ochraně lidských práv a základních svobod</w:t>
      </w:r>
      <w:r w:rsidR="00C64061">
        <w:t>, tak na úrovni Listiny základních práv a svobod.</w:t>
      </w:r>
    </w:p>
    <w:p w:rsidR="00C64061" w:rsidRDefault="00C64061" w:rsidP="00DF733D">
      <w:pPr>
        <w:pStyle w:val="Vyplnit"/>
      </w:pPr>
      <w:r>
        <w:t>Následně vymezuje téma náboženské výhrady</w:t>
      </w:r>
      <w:r w:rsidR="00F23BAC">
        <w:t xml:space="preserve"> svědomí</w:t>
      </w:r>
      <w:r>
        <w:t xml:space="preserve"> a představuje </w:t>
      </w:r>
      <w:r w:rsidR="00F23BAC">
        <w:t xml:space="preserve">tento </w:t>
      </w:r>
      <w:r>
        <w:t xml:space="preserve">institut rovněž z hlediska historického. Nutno podotknout, že ačkoliv se práce zaměřuje na náboženskou výhradu, na mnoha místech se autor dotýká rovněž světské výhrady – </w:t>
      </w:r>
      <w:r w:rsidR="00C355DB">
        <w:t>n</w:t>
      </w:r>
      <w:r>
        <w:t>e</w:t>
      </w:r>
      <w:r w:rsidR="00C355DB">
        <w:t>j</w:t>
      </w:r>
      <w:r>
        <w:t>edná se však ani o drobné vybočení z tématu, neboť autor pracuje s tímto dílčím tématem účelně, když například srovnává koncept světské a náboženské výhrady v judikatuře českého Ústavního soudu k povinnému očkování.</w:t>
      </w:r>
    </w:p>
    <w:p w:rsidR="00C64061" w:rsidRDefault="00C64061" w:rsidP="00DF733D">
      <w:pPr>
        <w:pStyle w:val="Vyplnit"/>
      </w:pPr>
      <w:r>
        <w:t xml:space="preserve">Kapitola 5 zabývající se korporátní výhradou pak </w:t>
      </w:r>
      <w:r>
        <w:rPr>
          <w:i/>
        </w:rPr>
        <w:t>de facto</w:t>
      </w:r>
      <w:r>
        <w:t xml:space="preserve"> </w:t>
      </w:r>
      <w:r w:rsidR="00C355DB">
        <w:t>představuje</w:t>
      </w:r>
      <w:r>
        <w:t xml:space="preserve"> přehledné shrnutí veškerých dílčích závěrů, k nimž autor v průběhu práce dospěl. Žádné z argumentů autora tak nejsou pro čtenáře překvapivé, neboť jsou všechny podloženy předcházejícími kapitolami práce. Autor zde propojuje teorii s </w:t>
      </w:r>
      <w:r w:rsidRPr="00C355DB">
        <w:rPr>
          <w:i/>
        </w:rPr>
        <w:t xml:space="preserve">case </w:t>
      </w:r>
      <w:proofErr w:type="spellStart"/>
      <w:r w:rsidRPr="00C355DB">
        <w:rPr>
          <w:i/>
        </w:rPr>
        <w:t>law</w:t>
      </w:r>
      <w:proofErr w:type="spellEnd"/>
      <w:r>
        <w:t xml:space="preserve"> a věnuje se uplatnitelnosti těchto závěrů v českém prostředí.</w:t>
      </w:r>
    </w:p>
    <w:p w:rsidR="004A3BB1" w:rsidRDefault="004A3BB1" w:rsidP="00DF733D">
      <w:pPr>
        <w:pStyle w:val="Vyplnit"/>
      </w:pPr>
      <w:r>
        <w:t xml:space="preserve">S ohledem na vymezení tématu autor pracuje hojně s judikaturou angloamerického </w:t>
      </w:r>
      <w:proofErr w:type="spellStart"/>
      <w:r w:rsidRPr="00C355DB">
        <w:rPr>
          <w:i/>
        </w:rPr>
        <w:t>comm</w:t>
      </w:r>
      <w:r w:rsidR="00C64061" w:rsidRPr="00C355DB">
        <w:rPr>
          <w:i/>
        </w:rPr>
        <w:t>on</w:t>
      </w:r>
      <w:proofErr w:type="spellEnd"/>
      <w:r w:rsidR="00C64061" w:rsidRPr="00C355DB">
        <w:rPr>
          <w:i/>
        </w:rPr>
        <w:t xml:space="preserve"> </w:t>
      </w:r>
      <w:proofErr w:type="spellStart"/>
      <w:r w:rsidR="00C64061" w:rsidRPr="00C355DB">
        <w:rPr>
          <w:i/>
        </w:rPr>
        <w:t>law</w:t>
      </w:r>
      <w:proofErr w:type="spellEnd"/>
      <w:r w:rsidR="00C64061">
        <w:t>,</w:t>
      </w:r>
      <w:r w:rsidR="00C355DB">
        <w:t xml:space="preserve"> </w:t>
      </w:r>
      <w:r>
        <w:t xml:space="preserve">je však </w:t>
      </w:r>
      <w:r w:rsidR="00C355DB">
        <w:t xml:space="preserve">spolehlivě </w:t>
      </w:r>
      <w:r>
        <w:t xml:space="preserve">schopen čtenáře vždy přesně upozornit na rozdíly </w:t>
      </w:r>
      <w:r w:rsidR="008A15CC">
        <w:t xml:space="preserve">ve srovnání </w:t>
      </w:r>
      <w:r>
        <w:t>s kontinentálním systémem. Používá relevantní p</w:t>
      </w:r>
      <w:r w:rsidR="000131F3">
        <w:t>ojmy z kontinentálního právního</w:t>
      </w:r>
      <w:r w:rsidR="008A15CC">
        <w:t xml:space="preserve"> prostředí a práce je v důsledku toho přesná, nikoliv zavádějící.</w:t>
      </w:r>
    </w:p>
    <w:p w:rsidR="00C64061" w:rsidRDefault="000131F3" w:rsidP="00DF733D">
      <w:pPr>
        <w:pStyle w:val="Vyplnit"/>
      </w:pPr>
      <w:r>
        <w:t>Možná je škoda</w:t>
      </w:r>
      <w:r w:rsidR="004A3BB1" w:rsidRPr="00C355DB">
        <w:t xml:space="preserve">, že u shrnutí obchodních korporací v kapitole 2 </w:t>
      </w:r>
      <w:r w:rsidR="008A15CC">
        <w:t xml:space="preserve">i dále </w:t>
      </w:r>
      <w:r w:rsidR="004A3BB1" w:rsidRPr="00C355DB">
        <w:t xml:space="preserve">autor </w:t>
      </w:r>
      <w:r w:rsidR="008A15CC">
        <w:t>opomíjí</w:t>
      </w:r>
      <w:r w:rsidR="004A3BB1" w:rsidRPr="00C355DB">
        <w:t xml:space="preserve"> rodinný závod podle § 7</w:t>
      </w:r>
      <w:r w:rsidR="008A15CC">
        <w:t>00 zákona č. 89/2012 Sb., obča</w:t>
      </w:r>
      <w:r w:rsidR="00C64061" w:rsidRPr="00C355DB">
        <w:t>n</w:t>
      </w:r>
      <w:r w:rsidR="008A15CC">
        <w:t>sk</w:t>
      </w:r>
      <w:r w:rsidR="00C64061" w:rsidRPr="00C355DB">
        <w:t xml:space="preserve">ého zákoníku. </w:t>
      </w:r>
      <w:r w:rsidR="008A15CC">
        <w:t xml:space="preserve">Zahrnutí rodinného závodu do práce by mohlo být </w:t>
      </w:r>
      <w:r w:rsidR="00C64061" w:rsidRPr="00C355DB">
        <w:t>zajímavé z</w:t>
      </w:r>
      <w:r w:rsidR="00EE25ED" w:rsidRPr="00C355DB">
        <w:t> </w:t>
      </w:r>
      <w:r w:rsidR="00C64061" w:rsidRPr="00C355DB">
        <w:t>hlediska</w:t>
      </w:r>
      <w:r w:rsidR="00EE25ED" w:rsidRPr="00C355DB">
        <w:t xml:space="preserve"> míry, proměnlivosti a vážnosti hodnotového zaměření</w:t>
      </w:r>
      <w:r w:rsidR="008A15CC">
        <w:t xml:space="preserve"> korporace v souvislosti s výhradou</w:t>
      </w:r>
      <w:r w:rsidR="00EE25ED" w:rsidRPr="00C355DB">
        <w:t>, kterému se autor věnuje v průběhu</w:t>
      </w:r>
      <w:r w:rsidR="00EE25ED">
        <w:t xml:space="preserve"> práce (mj. na straně 74). U rodinného závodu totiž lze předpokládat jistá míra konzistentnosti (a rovněž z hlediska případného přezkumu soudem i transparentnosti) jeho názorů (resp. svědomí).</w:t>
      </w:r>
    </w:p>
    <w:p w:rsidR="00C64061" w:rsidRDefault="00C64061" w:rsidP="00DF733D">
      <w:pPr>
        <w:pStyle w:val="Vyplnit"/>
      </w:pPr>
      <w:r>
        <w:t>Z hlediska koncepce jednotlivých kapitol autor čtenáře provádí od teoretického rámce s </w:t>
      </w:r>
      <w:r w:rsidR="00EE25ED">
        <w:t>vymezením</w:t>
      </w:r>
      <w:r>
        <w:t xml:space="preserve"> obecných principů až ke konkrétním případům judikatury a praxe. Autor pracuje v každé kapitole (</w:t>
      </w:r>
      <w:r w:rsidR="008A15CC">
        <w:t>i subkapitole) s dílčími závěry. V</w:t>
      </w:r>
      <w:r>
        <w:t xml:space="preserve"> důsledku toho je práce </w:t>
      </w:r>
      <w:r w:rsidR="008A15CC">
        <w:t>čtenářsky přívětivá a přehledná, neboť je vždy jasné, co autor dále pro účely následujících kapitol považuje za prokázané.</w:t>
      </w:r>
    </w:p>
    <w:p w:rsidR="00DF733D" w:rsidRDefault="004A3BB1" w:rsidP="00DF733D">
      <w:pPr>
        <w:pStyle w:val="Vyplnit"/>
      </w:pPr>
      <w:r>
        <w:t xml:space="preserve">V případech, kdy autor již (s ohledem na naplnění účelu práce) dále nerozvíjí některé z dílčích podtémat, vždy v textu práce nebo v poznámkovém aparátu </w:t>
      </w:r>
      <w:r>
        <w:lastRenderedPageBreak/>
        <w:t>odkazuje na dalš</w:t>
      </w:r>
      <w:r w:rsidR="008A15CC">
        <w:t>í relevantní informace a odkazy, což svědčí o širším přehledu autora i o těchto parciálních otázkách, jež nakonec do samotné práce nebyly zahrnuty.</w:t>
      </w:r>
    </w:p>
    <w:p w:rsidR="00C64061" w:rsidRDefault="00C64061" w:rsidP="00DF733D">
      <w:pPr>
        <w:pStyle w:val="Vyplnit"/>
      </w:pPr>
      <w:r>
        <w:t xml:space="preserve">Autor prokázal schopnost samostatného a vyzrálého uvažování. Vlastní postřehy autora jsou jednoznačně </w:t>
      </w:r>
      <w:r w:rsidR="00F23BAC">
        <w:t>identifikovatelné</w:t>
      </w:r>
      <w:r w:rsidR="008A15CC">
        <w:t xml:space="preserve">. </w:t>
      </w:r>
      <w:r w:rsidR="00F23BAC">
        <w:t>Zejména k</w:t>
      </w:r>
      <w:r>
        <w:t xml:space="preserve">apitola 5 </w:t>
      </w:r>
      <w:r w:rsidR="00F23BAC">
        <w:t xml:space="preserve">práce </w:t>
      </w:r>
      <w:r>
        <w:t xml:space="preserve">pak může být </w:t>
      </w:r>
      <w:r w:rsidR="008A15CC">
        <w:t xml:space="preserve">(po redakčních úpravách) </w:t>
      </w:r>
      <w:r>
        <w:t>v budoucnu autorem publikována.</w:t>
      </w:r>
    </w:p>
    <w:p w:rsidR="00DF733D" w:rsidRDefault="00DF733D" w:rsidP="00DF733D">
      <w:pPr>
        <w:pStyle w:val="Sekce"/>
      </w:pPr>
      <w:r>
        <w:t xml:space="preserve">Formální úroveň </w:t>
      </w:r>
      <w:r w:rsidRPr="000D06BB">
        <w:t>práce</w:t>
      </w:r>
    </w:p>
    <w:p w:rsidR="00DF733D" w:rsidRPr="00FB4B0B" w:rsidRDefault="00C64061" w:rsidP="00BF354C">
      <w:pPr>
        <w:pStyle w:val="Vyplnit"/>
      </w:pPr>
      <w:r>
        <w:t>Autor se vyjadřuje precizně a i z hlediska akademických textů na výborné úrovni</w:t>
      </w:r>
      <w:r w:rsidR="00EE25ED">
        <w:t>. Až na pár překlepů (v interpunkci) práce neobsahuje žádné gramatické nedostatky.</w:t>
      </w:r>
      <w:r w:rsidR="008A15CC">
        <w:t xml:space="preserve"> Rovněž členění práce je zcela přehledné a logické.</w:t>
      </w:r>
    </w:p>
    <w:p w:rsidR="00DF733D" w:rsidRDefault="00DF733D" w:rsidP="000A5C8C">
      <w:pPr>
        <w:pStyle w:val="Sekce"/>
      </w:pPr>
      <w:r>
        <w:t>Návrh k</w:t>
      </w:r>
      <w:r w:rsidRPr="00FB4B0B">
        <w:t>lasifikace diplomové práce</w:t>
      </w:r>
    </w:p>
    <w:p w:rsidR="00DF733D" w:rsidRPr="00FB4B0B" w:rsidRDefault="000131F3" w:rsidP="00DF733D">
      <w:pPr>
        <w:pStyle w:val="Vyplnit"/>
      </w:pPr>
      <w:r>
        <w:t>Práci navrhuji hodnotit stupněm v</w:t>
      </w:r>
      <w:r w:rsidR="00EE25ED">
        <w:t>ýborně (A)</w:t>
      </w:r>
      <w:r>
        <w:t xml:space="preserve"> v případě dobře zvládnuté obhajoby. </w:t>
      </w:r>
    </w:p>
    <w:p w:rsidR="000A5C8C" w:rsidRDefault="000A5C8C" w:rsidP="00DF733D">
      <w:pPr>
        <w:sectPr w:rsidR="000A5C8C" w:rsidSect="00A06529">
          <w:type w:val="continuous"/>
          <w:pgSz w:w="11906" w:h="16838" w:code="9"/>
          <w:pgMar w:top="1701" w:right="1701" w:bottom="2268" w:left="1701" w:header="709" w:footer="879" w:gutter="0"/>
          <w:cols w:space="708"/>
          <w:formProt w:val="0"/>
          <w:docGrid w:linePitch="360" w:charSpace="-2049"/>
        </w:sectPr>
      </w:pPr>
      <w:r>
        <w:t xml:space="preserve"> </w:t>
      </w:r>
    </w:p>
    <w:p w:rsidR="00DF733D" w:rsidRDefault="00DF733D" w:rsidP="00DF733D"/>
    <w:tbl>
      <w:tblPr>
        <w:tblStyle w:val="Prosttabulka21"/>
        <w:tblW w:w="4575" w:type="dxa"/>
        <w:jc w:val="center"/>
        <w:tblLook w:val="0020" w:firstRow="1" w:lastRow="0" w:firstColumn="0" w:lastColumn="0" w:noHBand="0" w:noVBand="0"/>
      </w:tblPr>
      <w:tblGrid>
        <w:gridCol w:w="1861"/>
        <w:gridCol w:w="1357"/>
        <w:gridCol w:w="1357"/>
      </w:tblGrid>
      <w:tr w:rsidR="00DF733D" w:rsidRPr="007E5FF9" w:rsidTr="00C35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  <w:tblHeader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Stupeň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označení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81150A" w:rsidP="00C355DB">
            <w:r w:rsidRPr="007E5FF9">
              <w:t>H</w:t>
            </w:r>
            <w:r w:rsidR="00DF733D" w:rsidRPr="007E5FF9">
              <w:t>odnota</w:t>
            </w:r>
          </w:p>
        </w:tc>
      </w:tr>
      <w:tr w:rsidR="00DF733D" w:rsidRPr="007E5FF9" w:rsidTr="00C35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Výborně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1</w:t>
            </w:r>
          </w:p>
        </w:tc>
      </w:tr>
      <w:tr w:rsidR="00DF733D" w:rsidRPr="007E5FF9" w:rsidTr="00C355DB">
        <w:trPr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Velmi dobře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1,5</w:t>
            </w:r>
          </w:p>
        </w:tc>
      </w:tr>
      <w:tr w:rsidR="00DF733D" w:rsidRPr="007E5FF9" w:rsidTr="00C35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Dobře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2</w:t>
            </w:r>
          </w:p>
        </w:tc>
      </w:tr>
      <w:tr w:rsidR="00DF733D" w:rsidRPr="007E5FF9" w:rsidTr="00C355DB">
        <w:trPr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Uspokojivě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2,5</w:t>
            </w:r>
          </w:p>
        </w:tc>
      </w:tr>
      <w:tr w:rsidR="00DF733D" w:rsidRPr="007E5FF9" w:rsidTr="00C35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Vyhovující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3</w:t>
            </w:r>
          </w:p>
        </w:tc>
      </w:tr>
      <w:tr w:rsidR="00DF733D" w:rsidRPr="007E5FF9" w:rsidTr="00C355DB">
        <w:trPr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Nevyhovující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DF733D" w:rsidRPr="007E5FF9" w:rsidRDefault="00DF733D" w:rsidP="00C355DB">
            <w:r w:rsidRPr="007E5FF9">
              <w:t>4</w:t>
            </w:r>
          </w:p>
        </w:tc>
      </w:tr>
    </w:tbl>
    <w:p w:rsidR="00864C65" w:rsidRDefault="00864C65" w:rsidP="00DF733D">
      <w:pPr>
        <w:sectPr w:rsidR="00864C65" w:rsidSect="00A06529">
          <w:type w:val="continuous"/>
          <w:pgSz w:w="11906" w:h="16838" w:code="9"/>
          <w:pgMar w:top="1701" w:right="1701" w:bottom="2268" w:left="1701" w:header="709" w:footer="879" w:gutter="0"/>
          <w:cols w:space="708"/>
          <w:docGrid w:linePitch="360" w:charSpace="-2049"/>
        </w:sectPr>
      </w:pPr>
    </w:p>
    <w:p w:rsidR="00DF733D" w:rsidRDefault="00DF733D" w:rsidP="00DF733D">
      <w:pPr>
        <w:pStyle w:val="Sekce"/>
      </w:pPr>
      <w:r w:rsidRPr="000D06BB">
        <w:t>Doporučení pro rozpravu</w:t>
      </w:r>
    </w:p>
    <w:p w:rsidR="005D51E6" w:rsidRDefault="005D51E6" w:rsidP="00EE25ED">
      <w:pPr>
        <w:pStyle w:val="Vyplnit"/>
        <w:rPr>
          <w:rFonts w:eastAsiaTheme="minorHAnsi"/>
        </w:rPr>
      </w:pPr>
      <w:r>
        <w:rPr>
          <w:rFonts w:eastAsiaTheme="minorHAnsi"/>
        </w:rPr>
        <w:t xml:space="preserve">Při obhajobě své práce by mohl diplomant rozvést myšlenky, které již ve své práci nastínil: </w:t>
      </w:r>
    </w:p>
    <w:p w:rsidR="00EE25ED" w:rsidRDefault="00EE25ED" w:rsidP="00EE25ED">
      <w:pPr>
        <w:pStyle w:val="Vyplnit"/>
      </w:pPr>
      <w:r>
        <w:t xml:space="preserve">Má účel, za kterým je společnost založena, nějaký vliv na ústavněprávní subjektivitu v oblasti základních práv? Mělo by pro řešení případu Hobby Lobby nějaký význam, kdyby se odehrál v českém prostředí a jednalo by se o osobní společnost? </w:t>
      </w:r>
      <w:r w:rsidR="00C96F5C">
        <w:t>ZOK totiž v ustanovení</w:t>
      </w:r>
      <w:r>
        <w:t xml:space="preserve"> § 20 odst. 1 stanoví, že "osobní společnost může být založena jen za podnikatelským účelem nebo za účelem správy vlastního majetku".</w:t>
      </w:r>
    </w:p>
    <w:p w:rsidR="00EE25ED" w:rsidRDefault="005D51E6" w:rsidP="00EE25ED">
      <w:pPr>
        <w:pStyle w:val="Vyplnit"/>
      </w:pPr>
      <w:r>
        <w:t xml:space="preserve">Mohla by česká právnická osoba uplatnit </w:t>
      </w:r>
      <w:r w:rsidR="000131F3">
        <w:t xml:space="preserve">(úspěšně) </w:t>
      </w:r>
      <w:bookmarkStart w:id="5" w:name="_GoBack"/>
      <w:bookmarkEnd w:id="5"/>
      <w:r>
        <w:t>výhradu svědomí v souvislosti s vyviněním z</w:t>
      </w:r>
      <w:r w:rsidR="00954027">
        <w:t>e své</w:t>
      </w:r>
      <w:r>
        <w:t xml:space="preserve"> trestní odpovědnosti</w:t>
      </w:r>
      <w:r w:rsidR="000131F3">
        <w:t>?  N</w:t>
      </w:r>
      <w:r w:rsidR="00954027">
        <w:t xml:space="preserve">echť </w:t>
      </w:r>
      <w:r w:rsidR="000131F3">
        <w:t xml:space="preserve">případně </w:t>
      </w:r>
      <w:r w:rsidR="00954027">
        <w:t xml:space="preserve">diplomant </w:t>
      </w:r>
      <w:r w:rsidR="000131F3">
        <w:t>roz</w:t>
      </w:r>
      <w:r w:rsidR="00954027">
        <w:t>v</w:t>
      </w:r>
      <w:r w:rsidR="000131F3">
        <w:t>ede nějaké hypotetické příklady</w:t>
      </w:r>
      <w:r w:rsidR="00954027">
        <w:t xml:space="preserve">. </w:t>
      </w:r>
    </w:p>
    <w:p w:rsidR="00EC00A2" w:rsidRDefault="00EC00A2" w:rsidP="00DF733D">
      <w:pPr>
        <w:pStyle w:val="Oddlova"/>
        <w:sectPr w:rsidR="00EC00A2" w:rsidSect="00A06529">
          <w:type w:val="continuous"/>
          <w:pgSz w:w="11906" w:h="16838" w:code="9"/>
          <w:pgMar w:top="1701" w:right="1701" w:bottom="2268" w:left="1701" w:header="709" w:footer="879" w:gutter="0"/>
          <w:cols w:space="708"/>
          <w:formProt w:val="0"/>
          <w:docGrid w:linePitch="360" w:charSpace="-2049"/>
        </w:sectPr>
      </w:pPr>
    </w:p>
    <w:p w:rsidR="00DF733D" w:rsidRDefault="00DF733D" w:rsidP="00DF733D">
      <w:pPr>
        <w:spacing w:before="720"/>
      </w:pPr>
      <w:r w:rsidRPr="00F36459">
        <w:lastRenderedPageBreak/>
        <w:t>V Brně dne</w:t>
      </w:r>
      <w:r>
        <w:t xml:space="preserve"> </w:t>
      </w:r>
      <w:sdt>
        <w:sdtPr>
          <w:id w:val="-22251011"/>
          <w:placeholder>
            <w:docPart w:val="2CFAC3CEEE7E46D2A75CA57A04E51291"/>
          </w:placeholder>
          <w:date w:fullDate="2018-08-31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EE25ED">
            <w:t>31. srpna 2018</w:t>
          </w:r>
        </w:sdtContent>
      </w:sdt>
    </w:p>
    <w:p w:rsidR="00DF733D" w:rsidRPr="00F36459" w:rsidRDefault="00DF733D" w:rsidP="00DF733D">
      <w:pPr>
        <w:spacing w:before="720"/>
        <w:ind w:left="4820"/>
        <w:jc w:val="center"/>
      </w:pPr>
      <w:r>
        <w:t>oponent diplomové práce</w:t>
      </w:r>
    </w:p>
    <w:sectPr w:rsidR="00DF733D" w:rsidRPr="00F36459" w:rsidSect="00A06529">
      <w:type w:val="continuous"/>
      <w:pgSz w:w="11906" w:h="16838" w:code="9"/>
      <w:pgMar w:top="1701" w:right="1701" w:bottom="2268" w:left="1701" w:header="709" w:footer="879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5DB" w:rsidRDefault="00C355DB">
      <w:r>
        <w:separator/>
      </w:r>
    </w:p>
  </w:endnote>
  <w:endnote w:type="continuationSeparator" w:id="0">
    <w:p w:rsidR="00C355DB" w:rsidRDefault="00C3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5DB" w:rsidRPr="00CC2597" w:rsidRDefault="00C355DB" w:rsidP="00A06529">
    <w:pPr>
      <w:pStyle w:val="Zpat-univerzita"/>
      <w:rPr>
        <w:rFonts w:cs="Arial"/>
        <w:szCs w:val="16"/>
      </w:rPr>
    </w:pPr>
    <w:r>
      <w:rPr>
        <w:noProof/>
      </w:rPr>
      <w:drawing>
        <wp:anchor distT="0" distB="0" distL="114300" distR="114300" simplePos="0" relativeHeight="251667968" behindDoc="1" locked="1" layoutInCell="1" allowOverlap="1">
          <wp:simplePos x="0" y="0"/>
          <wp:positionH relativeFrom="margin">
            <wp:posOffset>4587240</wp:posOffset>
          </wp:positionH>
          <wp:positionV relativeFrom="topMargin">
            <wp:posOffset>9286875</wp:posOffset>
          </wp:positionV>
          <wp:extent cx="901700" cy="90233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law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1F84">
      <w:t>M</w:t>
    </w:r>
    <w:r w:rsidRPr="00D4417E">
      <w:t xml:space="preserve">asarykova univerzita, </w:t>
    </w:r>
    <w:r w:rsidRPr="005D1F84">
      <w:rPr>
        <w:rFonts w:cs="Arial"/>
        <w:szCs w:val="16"/>
      </w:rPr>
      <w:t>Právnická fakulta</w:t>
    </w:r>
  </w:p>
  <w:p w:rsidR="00C355DB" w:rsidRPr="00CC2597" w:rsidRDefault="00C355DB" w:rsidP="00A06529">
    <w:pPr>
      <w:pStyle w:val="Zpat"/>
      <w:rPr>
        <w:rFonts w:cs="Arial"/>
        <w:sz w:val="16"/>
        <w:szCs w:val="16"/>
      </w:rPr>
    </w:pPr>
  </w:p>
  <w:p w:rsidR="00C355DB" w:rsidRPr="005D1F84" w:rsidRDefault="00C355DB" w:rsidP="00CF73FB">
    <w:pPr>
      <w:pStyle w:val="Zpat"/>
      <w:rPr>
        <w:rFonts w:cs="Arial"/>
        <w:szCs w:val="14"/>
      </w:rPr>
    </w:pPr>
    <w:r w:rsidRPr="005D1F84">
      <w:rPr>
        <w:rFonts w:cs="Arial"/>
        <w:szCs w:val="14"/>
      </w:rPr>
      <w:t>Veveří 70, 611 80 Brno, Česká republika</w:t>
    </w:r>
  </w:p>
  <w:p w:rsidR="00C355DB" w:rsidRPr="00A06529" w:rsidRDefault="00C355DB" w:rsidP="00CF73FB">
    <w:pPr>
      <w:pStyle w:val="Zpatsslovnmstrnky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131F3">
      <w:rPr>
        <w:noProof/>
      </w:rPr>
      <w:t>3</w:t>
    </w:r>
    <w:r>
      <w:rPr>
        <w:noProof/>
      </w:rPr>
      <w:fldChar w:fldCharType="end"/>
    </w:r>
    <w:r>
      <w:rPr>
        <w:noProof/>
      </w:rPr>
      <w:t>/</w:t>
    </w:r>
    <w:r w:rsidR="00954027">
      <w:rPr>
        <w:noProof/>
      </w:rPr>
      <w:fldChar w:fldCharType="begin"/>
    </w:r>
    <w:r w:rsidR="00954027">
      <w:rPr>
        <w:noProof/>
      </w:rPr>
      <w:instrText xml:space="preserve"> NUMPAGES  \* Arabic  \* MERGEFORMAT </w:instrText>
    </w:r>
    <w:r w:rsidR="00954027">
      <w:rPr>
        <w:noProof/>
      </w:rPr>
      <w:fldChar w:fldCharType="separate"/>
    </w:r>
    <w:r w:rsidR="000131F3">
      <w:rPr>
        <w:noProof/>
      </w:rPr>
      <w:t>3</w:t>
    </w:r>
    <w:r w:rsidR="00954027">
      <w:rPr>
        <w:noProof/>
      </w:rPr>
      <w:fldChar w:fldCharType="end"/>
    </w:r>
    <w:r>
      <w:rPr>
        <w:noProof/>
      </w:rPr>
      <w:tab/>
    </w:r>
    <w:r w:rsidRPr="005D1F84">
      <w:rPr>
        <w:noProof/>
      </w:rPr>
      <w:t>T: +420 549 49 1211, E: info@law.muni.cz, www.law.muni.cz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5DB" w:rsidRPr="00CC2597" w:rsidRDefault="00C355DB" w:rsidP="00A06529">
    <w:pPr>
      <w:pStyle w:val="Zpat-univerzita"/>
      <w:rPr>
        <w:rFonts w:cs="Arial"/>
        <w:szCs w:val="16"/>
      </w:rPr>
    </w:pPr>
    <w:r>
      <w:rPr>
        <w:noProof/>
      </w:rPr>
      <w:drawing>
        <wp:anchor distT="0" distB="0" distL="114300" distR="114300" simplePos="0" relativeHeight="251665920" behindDoc="1" locked="1" layoutInCell="1" allowOverlap="1">
          <wp:simplePos x="0" y="0"/>
          <wp:positionH relativeFrom="margin">
            <wp:posOffset>4587240</wp:posOffset>
          </wp:positionH>
          <wp:positionV relativeFrom="topMargin">
            <wp:posOffset>9286875</wp:posOffset>
          </wp:positionV>
          <wp:extent cx="901700" cy="90233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law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1F84">
      <w:t>M</w:t>
    </w:r>
    <w:r w:rsidRPr="00D4417E">
      <w:t xml:space="preserve">asarykova univerzita, </w:t>
    </w:r>
    <w:r w:rsidRPr="005D1F84">
      <w:rPr>
        <w:rFonts w:cs="Arial"/>
        <w:szCs w:val="16"/>
      </w:rPr>
      <w:t>Právnická fakulta</w:t>
    </w:r>
  </w:p>
  <w:p w:rsidR="00C355DB" w:rsidRPr="00CC2597" w:rsidRDefault="00C355DB" w:rsidP="00A06529">
    <w:pPr>
      <w:pStyle w:val="Zpat"/>
      <w:rPr>
        <w:rFonts w:cs="Arial"/>
        <w:sz w:val="16"/>
        <w:szCs w:val="16"/>
      </w:rPr>
    </w:pPr>
  </w:p>
  <w:p w:rsidR="00C355DB" w:rsidRPr="005D1F84" w:rsidRDefault="00C355DB" w:rsidP="00CF73FB">
    <w:pPr>
      <w:pStyle w:val="Zpat"/>
      <w:rPr>
        <w:rFonts w:cs="Arial"/>
        <w:szCs w:val="14"/>
      </w:rPr>
    </w:pPr>
    <w:r w:rsidRPr="005D1F84">
      <w:rPr>
        <w:rFonts w:cs="Arial"/>
        <w:szCs w:val="14"/>
      </w:rPr>
      <w:t>Veveří 70, 611 80 Brno, Česká republika</w:t>
    </w:r>
  </w:p>
  <w:p w:rsidR="00C355DB" w:rsidRDefault="00C355DB" w:rsidP="00CF73FB">
    <w:pPr>
      <w:pStyle w:val="Zpatsslovnmstrnky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131F3">
      <w:rPr>
        <w:noProof/>
      </w:rPr>
      <w:t>1</w:t>
    </w:r>
    <w:r>
      <w:rPr>
        <w:noProof/>
      </w:rPr>
      <w:fldChar w:fldCharType="end"/>
    </w:r>
    <w:r>
      <w:rPr>
        <w:noProof/>
      </w:rPr>
      <w:t>/</w:t>
    </w:r>
    <w:r w:rsidR="00954027">
      <w:rPr>
        <w:noProof/>
      </w:rPr>
      <w:fldChar w:fldCharType="begin"/>
    </w:r>
    <w:r w:rsidR="00954027">
      <w:rPr>
        <w:noProof/>
      </w:rPr>
      <w:instrText xml:space="preserve"> NUMPAGES  \* Arabic  \* MERGEFORMAT </w:instrText>
    </w:r>
    <w:r w:rsidR="00954027">
      <w:rPr>
        <w:noProof/>
      </w:rPr>
      <w:fldChar w:fldCharType="separate"/>
    </w:r>
    <w:r w:rsidR="000131F3">
      <w:rPr>
        <w:noProof/>
      </w:rPr>
      <w:t>3</w:t>
    </w:r>
    <w:r w:rsidR="00954027">
      <w:rPr>
        <w:noProof/>
      </w:rPr>
      <w:fldChar w:fldCharType="end"/>
    </w:r>
    <w:r>
      <w:rPr>
        <w:noProof/>
      </w:rPr>
      <w:tab/>
    </w:r>
    <w:r w:rsidRPr="005D1F84">
      <w:rPr>
        <w:noProof/>
      </w:rPr>
      <w:t>T: +420 549 49 1211, E: info@law.muni.cz, www.law.muni.cz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5DB" w:rsidRDefault="00C355DB">
      <w:r>
        <w:separator/>
      </w:r>
    </w:p>
  </w:footnote>
  <w:footnote w:type="continuationSeparator" w:id="0">
    <w:p w:rsidR="00C355DB" w:rsidRDefault="00C35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5DB" w:rsidRDefault="00C355DB">
    <w:pPr>
      <w:pStyle w:val="Zhlav"/>
    </w:pPr>
    <w:r>
      <w:rPr>
        <w:noProof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502508</wp:posOffset>
          </wp:positionH>
          <wp:positionV relativeFrom="page">
            <wp:posOffset>502508</wp:posOffset>
          </wp:positionV>
          <wp:extent cx="2908800" cy="1166400"/>
          <wp:effectExtent l="0" t="0" r="0" b="0"/>
          <wp:wrapTopAndBottom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800" cy="116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FAA2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7334AE"/>
    <w:multiLevelType w:val="hybridMultilevel"/>
    <w:tmpl w:val="D22A4A2C"/>
    <w:lvl w:ilvl="0" w:tplc="F788AAB2">
      <w:start w:val="1"/>
      <w:numFmt w:val="upperRoman"/>
      <w:pStyle w:val="slosekce"/>
      <w:suff w:val="nothing"/>
      <w:lvlText w:val="%1."/>
      <w:lvlJc w:val="right"/>
      <w:pPr>
        <w:ind w:left="503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5759" w:hanging="360"/>
      </w:pPr>
    </w:lvl>
    <w:lvl w:ilvl="2" w:tplc="0405001B" w:tentative="1">
      <w:start w:val="1"/>
      <w:numFmt w:val="lowerRoman"/>
      <w:lvlText w:val="%3."/>
      <w:lvlJc w:val="right"/>
      <w:pPr>
        <w:ind w:left="6479" w:hanging="180"/>
      </w:pPr>
    </w:lvl>
    <w:lvl w:ilvl="3" w:tplc="0405000F" w:tentative="1">
      <w:start w:val="1"/>
      <w:numFmt w:val="decimal"/>
      <w:lvlText w:val="%4."/>
      <w:lvlJc w:val="left"/>
      <w:pPr>
        <w:ind w:left="7199" w:hanging="360"/>
      </w:pPr>
    </w:lvl>
    <w:lvl w:ilvl="4" w:tplc="04050019" w:tentative="1">
      <w:start w:val="1"/>
      <w:numFmt w:val="lowerLetter"/>
      <w:lvlText w:val="%5."/>
      <w:lvlJc w:val="left"/>
      <w:pPr>
        <w:ind w:left="7919" w:hanging="360"/>
      </w:pPr>
    </w:lvl>
    <w:lvl w:ilvl="5" w:tplc="0405001B" w:tentative="1">
      <w:start w:val="1"/>
      <w:numFmt w:val="lowerRoman"/>
      <w:lvlText w:val="%6."/>
      <w:lvlJc w:val="right"/>
      <w:pPr>
        <w:ind w:left="8639" w:hanging="180"/>
      </w:pPr>
    </w:lvl>
    <w:lvl w:ilvl="6" w:tplc="0405000F" w:tentative="1">
      <w:start w:val="1"/>
      <w:numFmt w:val="decimal"/>
      <w:lvlText w:val="%7."/>
      <w:lvlJc w:val="left"/>
      <w:pPr>
        <w:ind w:left="9359" w:hanging="360"/>
      </w:pPr>
    </w:lvl>
    <w:lvl w:ilvl="7" w:tplc="04050019" w:tentative="1">
      <w:start w:val="1"/>
      <w:numFmt w:val="lowerLetter"/>
      <w:lvlText w:val="%8."/>
      <w:lvlJc w:val="left"/>
      <w:pPr>
        <w:ind w:left="10079" w:hanging="360"/>
      </w:pPr>
    </w:lvl>
    <w:lvl w:ilvl="8" w:tplc="040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XcCfgPW84E0AEkW8RZuFNHn0Gns8ecE7ki0iecGcc1B6mTBhj3HNHlLPtOy8u6JfuIovYcQkSxsmYAquw1YEg==" w:salt="3u2TRFN0eDd+/6lquyGnN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60"/>
    <w:rsid w:val="000131F3"/>
    <w:rsid w:val="00042835"/>
    <w:rsid w:val="0009042E"/>
    <w:rsid w:val="000A5AD7"/>
    <w:rsid w:val="000A5C8C"/>
    <w:rsid w:val="001075A9"/>
    <w:rsid w:val="0011742B"/>
    <w:rsid w:val="00151C68"/>
    <w:rsid w:val="001A7E64"/>
    <w:rsid w:val="00211F80"/>
    <w:rsid w:val="00227BC5"/>
    <w:rsid w:val="00247E5F"/>
    <w:rsid w:val="002B6D09"/>
    <w:rsid w:val="002C33A9"/>
    <w:rsid w:val="002F3C20"/>
    <w:rsid w:val="00304F72"/>
    <w:rsid w:val="00310D63"/>
    <w:rsid w:val="0031458E"/>
    <w:rsid w:val="00316CA9"/>
    <w:rsid w:val="00332338"/>
    <w:rsid w:val="0036682E"/>
    <w:rsid w:val="0038002C"/>
    <w:rsid w:val="003866F6"/>
    <w:rsid w:val="003C2B73"/>
    <w:rsid w:val="004067DE"/>
    <w:rsid w:val="00411304"/>
    <w:rsid w:val="00432ECA"/>
    <w:rsid w:val="004545AB"/>
    <w:rsid w:val="004A3BB1"/>
    <w:rsid w:val="004B2BB7"/>
    <w:rsid w:val="004C0BCE"/>
    <w:rsid w:val="00574F60"/>
    <w:rsid w:val="00582DFC"/>
    <w:rsid w:val="005C1BC3"/>
    <w:rsid w:val="005C7FA3"/>
    <w:rsid w:val="005D51E6"/>
    <w:rsid w:val="005F2DB7"/>
    <w:rsid w:val="00611EAC"/>
    <w:rsid w:val="0061203C"/>
    <w:rsid w:val="00616507"/>
    <w:rsid w:val="00663F82"/>
    <w:rsid w:val="0067390A"/>
    <w:rsid w:val="00694441"/>
    <w:rsid w:val="006D575B"/>
    <w:rsid w:val="006F0FF1"/>
    <w:rsid w:val="00700BDD"/>
    <w:rsid w:val="00721AA4"/>
    <w:rsid w:val="0073428B"/>
    <w:rsid w:val="007442DB"/>
    <w:rsid w:val="00756259"/>
    <w:rsid w:val="007728E3"/>
    <w:rsid w:val="00790002"/>
    <w:rsid w:val="0079758E"/>
    <w:rsid w:val="007C738C"/>
    <w:rsid w:val="007D40DC"/>
    <w:rsid w:val="007D43D4"/>
    <w:rsid w:val="007D77E7"/>
    <w:rsid w:val="007E3532"/>
    <w:rsid w:val="0081150A"/>
    <w:rsid w:val="008150B7"/>
    <w:rsid w:val="00824279"/>
    <w:rsid w:val="008300B3"/>
    <w:rsid w:val="008626A9"/>
    <w:rsid w:val="00864C65"/>
    <w:rsid w:val="008758CC"/>
    <w:rsid w:val="00893CA8"/>
    <w:rsid w:val="008A15CC"/>
    <w:rsid w:val="008C7794"/>
    <w:rsid w:val="00954027"/>
    <w:rsid w:val="009652F5"/>
    <w:rsid w:val="009929DF"/>
    <w:rsid w:val="00993F65"/>
    <w:rsid w:val="00A06529"/>
    <w:rsid w:val="00A63644"/>
    <w:rsid w:val="00AC2D36"/>
    <w:rsid w:val="00AC5C9A"/>
    <w:rsid w:val="00B43F1E"/>
    <w:rsid w:val="00B5176D"/>
    <w:rsid w:val="00B97688"/>
    <w:rsid w:val="00BC1F56"/>
    <w:rsid w:val="00BF354C"/>
    <w:rsid w:val="00C20847"/>
    <w:rsid w:val="00C20C5C"/>
    <w:rsid w:val="00C355DB"/>
    <w:rsid w:val="00C64061"/>
    <w:rsid w:val="00C96F5C"/>
    <w:rsid w:val="00CC2597"/>
    <w:rsid w:val="00CE54C1"/>
    <w:rsid w:val="00CE5D2D"/>
    <w:rsid w:val="00CF73FB"/>
    <w:rsid w:val="00D45579"/>
    <w:rsid w:val="00D47639"/>
    <w:rsid w:val="00D65140"/>
    <w:rsid w:val="00D8650F"/>
    <w:rsid w:val="00D90751"/>
    <w:rsid w:val="00DD32D0"/>
    <w:rsid w:val="00DF733D"/>
    <w:rsid w:val="00E05F2B"/>
    <w:rsid w:val="00EA3540"/>
    <w:rsid w:val="00EC00A2"/>
    <w:rsid w:val="00EC70A0"/>
    <w:rsid w:val="00EE25ED"/>
    <w:rsid w:val="00EF1356"/>
    <w:rsid w:val="00F02027"/>
    <w:rsid w:val="00F06ED2"/>
    <w:rsid w:val="00F23BAC"/>
    <w:rsid w:val="00F32999"/>
    <w:rsid w:val="00F50670"/>
    <w:rsid w:val="00F64920"/>
    <w:rsid w:val="00F86E6C"/>
    <w:rsid w:val="00F870DB"/>
    <w:rsid w:val="00FA4363"/>
    <w:rsid w:val="00FB0130"/>
    <w:rsid w:val="00FC52CA"/>
    <w:rsid w:val="00FF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FCEAB36-3851-49A9-9CC2-24770B38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2DB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adpis"/>
    <w:qFormat/>
    <w:rsid w:val="006D575B"/>
    <w:pPr>
      <w:outlineLvl w:val="0"/>
    </w:pPr>
  </w:style>
  <w:style w:type="paragraph" w:styleId="Nadpis2">
    <w:name w:val="heading 2"/>
    <w:basedOn w:val="Nadpis"/>
    <w:rsid w:val="006D575B"/>
    <w:pPr>
      <w:outlineLvl w:val="1"/>
    </w:pPr>
  </w:style>
  <w:style w:type="paragraph" w:styleId="Nadpis3">
    <w:name w:val="heading 3"/>
    <w:basedOn w:val="Nadpis"/>
    <w:rsid w:val="006D575B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C0BCE"/>
    <w:rPr>
      <w:rFonts w:ascii="Arial" w:hAnsi="Arial"/>
      <w:color w:val="000000" w:themeColor="text1"/>
      <w:sz w:val="14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rsid w:val="006D575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6D575B"/>
    <w:pPr>
      <w:spacing w:after="140" w:line="288" w:lineRule="auto"/>
    </w:pPr>
  </w:style>
  <w:style w:type="paragraph" w:styleId="Seznam">
    <w:name w:val="List"/>
    <w:basedOn w:val="Tlotextu"/>
    <w:rsid w:val="006D575B"/>
    <w:rPr>
      <w:rFonts w:cs="Mangal"/>
    </w:rPr>
  </w:style>
  <w:style w:type="paragraph" w:customStyle="1" w:styleId="Popisek">
    <w:name w:val="Popisek"/>
    <w:basedOn w:val="Normln"/>
    <w:rsid w:val="006D575B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6D575B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C0BCE"/>
    <w:pPr>
      <w:tabs>
        <w:tab w:val="center" w:pos="4536"/>
        <w:tab w:val="right" w:pos="9072"/>
      </w:tabs>
      <w:spacing w:line="180" w:lineRule="exact"/>
    </w:pPr>
    <w:rPr>
      <w:rFonts w:ascii="Arial" w:hAnsi="Arial"/>
      <w:color w:val="000000" w:themeColor="text1"/>
      <w:sz w:val="14"/>
    </w:rPr>
  </w:style>
  <w:style w:type="paragraph" w:customStyle="1" w:styleId="Quotations">
    <w:name w:val="Quotations"/>
    <w:basedOn w:val="Normln"/>
    <w:qFormat/>
    <w:rsid w:val="006D575B"/>
  </w:style>
  <w:style w:type="paragraph" w:styleId="Nzev">
    <w:name w:val="Title"/>
    <w:basedOn w:val="Nadpis"/>
    <w:rsid w:val="006D575B"/>
  </w:style>
  <w:style w:type="paragraph" w:styleId="Podtitul">
    <w:name w:val="Subtitle"/>
    <w:basedOn w:val="Nadpis"/>
    <w:rsid w:val="006D575B"/>
  </w:style>
  <w:style w:type="paragraph" w:customStyle="1" w:styleId="Adresa">
    <w:name w:val="Adresa"/>
    <w:qFormat/>
    <w:rsid w:val="0079758E"/>
    <w:pPr>
      <w:ind w:left="4706"/>
    </w:pPr>
    <w:rPr>
      <w:rFonts w:ascii="Times New Roman" w:hAnsi="Times New Roman"/>
    </w:rPr>
  </w:style>
  <w:style w:type="paragraph" w:customStyle="1" w:styleId="Vc">
    <w:name w:val="Věc"/>
    <w:qFormat/>
    <w:rsid w:val="00F50670"/>
    <w:pPr>
      <w:tabs>
        <w:tab w:val="left" w:pos="1985"/>
        <w:tab w:val="left" w:pos="4706"/>
        <w:tab w:val="left" w:pos="6804"/>
      </w:tabs>
    </w:pPr>
    <w:rPr>
      <w:rFonts w:ascii="Arial" w:hAnsi="Arial"/>
      <w:color w:val="000000" w:themeColor="text1"/>
      <w:sz w:val="14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qFormat/>
    <w:rsid w:val="0079758E"/>
    <w:pPr>
      <w:spacing w:before="737" w:after="737"/>
    </w:pPr>
    <w:rPr>
      <w:rFonts w:ascii="Times New Roman" w:hAnsi="Times New Roman"/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</w:style>
  <w:style w:type="paragraph" w:customStyle="1" w:styleId="JmnoPjmen">
    <w:name w:val="Jméno Příjmení"/>
    <w:qFormat/>
    <w:rsid w:val="00AC2D36"/>
    <w:rPr>
      <w:rFonts w:ascii="Times New Roman" w:hAnsi="Times New Roman"/>
      <w:b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aliases w:val="fakulta"/>
    <w:basedOn w:val="Zpat"/>
    <w:qFormat/>
    <w:rsid w:val="004C0BCE"/>
    <w:rPr>
      <w:b/>
      <w:sz w:val="16"/>
    </w:rPr>
  </w:style>
  <w:style w:type="paragraph" w:customStyle="1" w:styleId="form">
    <w:name w:val="form"/>
    <w:basedOn w:val="Normln"/>
    <w:link w:val="formChar"/>
    <w:qFormat/>
    <w:rsid w:val="005C7FA3"/>
    <w:pPr>
      <w:tabs>
        <w:tab w:val="left" w:leader="dot" w:pos="3402"/>
      </w:tabs>
      <w:spacing w:before="120"/>
      <w:ind w:left="3402" w:hanging="3402"/>
    </w:pPr>
  </w:style>
  <w:style w:type="character" w:styleId="Zstupntext">
    <w:name w:val="Placeholder Text"/>
    <w:basedOn w:val="Standardnpsmoodstavce"/>
    <w:uiPriority w:val="99"/>
    <w:semiHidden/>
    <w:rsid w:val="005F2DB7"/>
    <w:rPr>
      <w:color w:val="808080"/>
    </w:rPr>
  </w:style>
  <w:style w:type="character" w:customStyle="1" w:styleId="formChar">
    <w:name w:val="form Char"/>
    <w:basedOn w:val="Standardnpsmoodstavce"/>
    <w:link w:val="form"/>
    <w:rsid w:val="005C7F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osekce">
    <w:name w:val="Číslo sekce"/>
    <w:basedOn w:val="Odstavecseseznamem"/>
    <w:link w:val="slosekceChar"/>
    <w:qFormat/>
    <w:rsid w:val="00D8650F"/>
    <w:pPr>
      <w:keepNext/>
      <w:numPr>
        <w:numId w:val="2"/>
      </w:numPr>
      <w:spacing w:before="240"/>
    </w:pPr>
    <w:rPr>
      <w:b/>
    </w:rPr>
  </w:style>
  <w:style w:type="paragraph" w:customStyle="1" w:styleId="Sekce">
    <w:name w:val="Sekce"/>
    <w:basedOn w:val="Normln"/>
    <w:link w:val="SekceChar"/>
    <w:qFormat/>
    <w:rsid w:val="00CE54C1"/>
    <w:pPr>
      <w:keepNext/>
      <w:spacing w:before="240" w:after="120"/>
      <w:jc w:val="center"/>
    </w:pPr>
    <w:rPr>
      <w:b/>
    </w:rPr>
  </w:style>
  <w:style w:type="character" w:customStyle="1" w:styleId="slosekceChar">
    <w:name w:val="Číslo sekce Char"/>
    <w:basedOn w:val="Standardnpsmoodstavce"/>
    <w:link w:val="slosekce"/>
    <w:rsid w:val="00D8650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SekceChar">
    <w:name w:val="Sekce Char"/>
    <w:basedOn w:val="Standardnpsmoodstavce"/>
    <w:link w:val="Sekce"/>
    <w:rsid w:val="00CE54C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F2DB7"/>
    <w:pPr>
      <w:ind w:left="720"/>
      <w:contextualSpacing/>
    </w:pPr>
  </w:style>
  <w:style w:type="paragraph" w:customStyle="1" w:styleId="Vyplnit">
    <w:name w:val="Vyplnit"/>
    <w:basedOn w:val="Normln"/>
    <w:link w:val="VyplnitChar"/>
    <w:qFormat/>
    <w:rsid w:val="0081150A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jc w:val="both"/>
    </w:pPr>
  </w:style>
  <w:style w:type="character" w:customStyle="1" w:styleId="VyplnitChar">
    <w:name w:val="Vyplnit Char"/>
    <w:basedOn w:val="Standardnpsmoodstavce"/>
    <w:link w:val="Vyplnit"/>
    <w:rsid w:val="0081150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Prosttabulka21">
    <w:name w:val="Prostá tabulka 21"/>
    <w:basedOn w:val="Normlntabulka"/>
    <w:uiPriority w:val="42"/>
    <w:rsid w:val="005F2DB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povda">
    <w:name w:val="Nápověda"/>
    <w:basedOn w:val="Normln"/>
    <w:link w:val="NpovdaChar"/>
    <w:qFormat/>
    <w:rsid w:val="00AC5C9A"/>
    <w:pPr>
      <w:keepNext/>
      <w:spacing w:after="120"/>
      <w:jc w:val="both"/>
    </w:pPr>
    <w:rPr>
      <w:sz w:val="20"/>
      <w:szCs w:val="20"/>
    </w:rPr>
  </w:style>
  <w:style w:type="character" w:customStyle="1" w:styleId="NpovdaChar">
    <w:name w:val="Nápověda Char"/>
    <w:basedOn w:val="Standardnpsmoodstavce"/>
    <w:link w:val="Npovda"/>
    <w:rsid w:val="00AC5C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dlova">
    <w:name w:val="Oddělovač"/>
    <w:basedOn w:val="Normln"/>
    <w:link w:val="OddlovaChar"/>
    <w:qFormat/>
    <w:rsid w:val="00DF733D"/>
    <w:pPr>
      <w:keepNext/>
    </w:pPr>
  </w:style>
  <w:style w:type="character" w:customStyle="1" w:styleId="OddlovaChar">
    <w:name w:val="Oddělovač Char"/>
    <w:basedOn w:val="Standardnpsmoodstavce"/>
    <w:link w:val="Oddlova"/>
    <w:rsid w:val="00DF73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patsslovnmstrnky">
    <w:name w:val="Zápatí s číslováním stránky"/>
    <w:basedOn w:val="Zpat"/>
    <w:qFormat/>
    <w:rsid w:val="00A06529"/>
    <w:pPr>
      <w:tabs>
        <w:tab w:val="clear" w:pos="4536"/>
        <w:tab w:val="clear" w:pos="9072"/>
        <w:tab w:val="left" w:pos="0"/>
      </w:tabs>
      <w:ind w:left="-907"/>
    </w:pPr>
    <w:rPr>
      <w:rFonts w:eastAsiaTheme="minorHAnsi" w:cs="Arial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9205\AppData\Local\Temp\3299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9328A2645F40FDBDD1B652B75F6B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AE6490-9F85-4A71-A7CB-8C7402F65802}"/>
      </w:docPartPr>
      <w:docPartBody>
        <w:p w:rsidR="00E753A9" w:rsidRDefault="00E753A9">
          <w:pPr>
            <w:pStyle w:val="AF9328A2645F40FDBDD1B652B75F6B70"/>
          </w:pPr>
          <w:r>
            <w:rPr>
              <w:rStyle w:val="Zstupntext"/>
              <w:rFonts w:eastAsiaTheme="minorHAnsi"/>
            </w:rPr>
            <w:t>Vyberte obor</w:t>
          </w:r>
          <w:r w:rsidRPr="00B96A0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2CFAC3CEEE7E46D2A75CA57A04E512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7B8CA2-1ACD-4ED2-B91A-B9A600BC8F75}"/>
      </w:docPartPr>
      <w:docPartBody>
        <w:p w:rsidR="00E753A9" w:rsidRDefault="00E753A9">
          <w:pPr>
            <w:pStyle w:val="2CFAC3CEEE7E46D2A75CA57A04E51291"/>
          </w:pPr>
          <w:r w:rsidRPr="00F459CE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53A9"/>
    <w:rsid w:val="00E7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53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53A9"/>
    <w:rPr>
      <w:color w:val="808080"/>
    </w:rPr>
  </w:style>
  <w:style w:type="paragraph" w:customStyle="1" w:styleId="AF9328A2645F40FDBDD1B652B75F6B70">
    <w:name w:val="AF9328A2645F40FDBDD1B652B75F6B70"/>
    <w:rsid w:val="00E753A9"/>
  </w:style>
  <w:style w:type="paragraph" w:customStyle="1" w:styleId="1FE76C7A799C45DEA98B2DE9D140BC4E">
    <w:name w:val="1FE76C7A799C45DEA98B2DE9D140BC4E"/>
    <w:rsid w:val="00E753A9"/>
  </w:style>
  <w:style w:type="paragraph" w:customStyle="1" w:styleId="ADC9DFB3FCB94E66894EE87546BFE192">
    <w:name w:val="ADC9DFB3FCB94E66894EE87546BFE192"/>
    <w:rsid w:val="00E753A9"/>
  </w:style>
  <w:style w:type="paragraph" w:customStyle="1" w:styleId="E34A16FCC19844D3974C2D1A8C777FBE">
    <w:name w:val="E34A16FCC19844D3974C2D1A8C777FBE"/>
    <w:rsid w:val="00E753A9"/>
  </w:style>
  <w:style w:type="paragraph" w:customStyle="1" w:styleId="645F7BCC3B6B44AF897700675BA8FA32">
    <w:name w:val="645F7BCC3B6B44AF897700675BA8FA32"/>
    <w:rsid w:val="00E753A9"/>
  </w:style>
  <w:style w:type="paragraph" w:customStyle="1" w:styleId="370A9A1D7BE34D7693603CE0A0D974E7">
    <w:name w:val="370A9A1D7BE34D7693603CE0A0D974E7"/>
    <w:rsid w:val="00E753A9"/>
  </w:style>
  <w:style w:type="paragraph" w:customStyle="1" w:styleId="500394D2F4F5445EA28E83ECE72EEAF2">
    <w:name w:val="500394D2F4F5445EA28E83ECE72EEAF2"/>
    <w:rsid w:val="00E753A9"/>
  </w:style>
  <w:style w:type="paragraph" w:customStyle="1" w:styleId="2CFAC3CEEE7E46D2A75CA57A04E51291">
    <w:name w:val="2CFAC3CEEE7E46D2A75CA57A04E51291"/>
    <w:rsid w:val="00E753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SN690CitacePRO.xsl" StyleName="ČSN 690 Citace PRO" Version="2012"/>
</file>

<file path=customXml/itemProps1.xml><?xml version="1.0" encoding="utf-8"?>
<ds:datastoreItem xmlns:ds="http://schemas.openxmlformats.org/officeDocument/2006/customXml" ds:itemID="{97F8B1E6-24A4-45B5-AF8C-6074E5D8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32994.dotx</Template>
  <TotalTime>5</TotalTime>
  <Pages>3</Pages>
  <Words>891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Kalivodová</dc:creator>
  <cp:lastModifiedBy>Simackova Katerina</cp:lastModifiedBy>
  <cp:revision>3</cp:revision>
  <cp:lastPrinted>2015-10-09T09:31:00Z</cp:lastPrinted>
  <dcterms:created xsi:type="dcterms:W3CDTF">2018-09-02T11:48:00Z</dcterms:created>
  <dcterms:modified xsi:type="dcterms:W3CDTF">2018-09-02T12:04:00Z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