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CC899" w14:textId="26B166C3" w:rsidR="00D13F18" w:rsidRPr="00E52861" w:rsidRDefault="00D13F18" w:rsidP="00D13F18">
      <w:pPr>
        <w:pStyle w:val="ZPZhlavtitulnlist"/>
        <w:rPr>
          <w:rFonts w:ascii="Times New Roman" w:hAnsi="Times New Roman"/>
          <w:lang w:val="cs-CZ"/>
        </w:rPr>
      </w:pPr>
      <w:r w:rsidRPr="00E52861">
        <w:rPr>
          <w:rFonts w:ascii="Times New Roman" w:hAnsi="Times New Roman"/>
          <w:lang w:val="cs-CZ"/>
        </w:rPr>
        <w:t>Právnická fakulta Masarykovy univerzity</w:t>
      </w:r>
      <w:r w:rsidRPr="00E52861">
        <w:rPr>
          <w:rFonts w:ascii="Times New Roman" w:hAnsi="Times New Roman"/>
          <w:lang w:val="cs-CZ"/>
        </w:rPr>
        <w:br/>
        <w:t xml:space="preserve">obor </w:t>
      </w:r>
      <w:sdt>
        <w:sdtPr>
          <w:rPr>
            <w:rFonts w:ascii="Times New Roman" w:hAnsi="Times New Roman"/>
            <w:lang w:val="cs-CZ"/>
          </w:rPr>
          <w:id w:val="-790127104"/>
          <w:placeholder>
            <w:docPart w:val="5257CF91608242A3BF5FAA8E22C98015"/>
          </w:placeholder>
          <w:comboBox>
            <w:listItem w:value="Vyberte obor"/>
            <w:listItem w:displayText="Právo" w:value="Právo"/>
            <w:listItem w:displayText="Veřejná správa" w:value="Veřejná správa"/>
            <w:listItem w:displayText="Obchodněprávní studia" w:value="Obchodněprávní studia"/>
            <w:listItem w:displayText="Mezinárodněprávní obchodní studia" w:value="Mezinárodněprávní obchodní studia"/>
            <w:listItem w:displayText="Teorie a praxe trestního a správního procesu" w:value="Teorie a praxe trestního a správního procesu"/>
            <w:listItem w:displayText="Informatika ve veřejné správě" w:value="Informatika ve veřejné správě"/>
            <w:listItem w:displayText="Finance a právo" w:value="Finance a právo"/>
          </w:comboBox>
        </w:sdtPr>
        <w:sdtEndPr/>
        <w:sdtContent>
          <w:r w:rsidR="005915AB" w:rsidRPr="00E52861">
            <w:rPr>
              <w:rFonts w:ascii="Times New Roman" w:hAnsi="Times New Roman"/>
              <w:lang w:val="cs-CZ"/>
            </w:rPr>
            <w:t>Teorie a praxe trestního a správního procesu</w:t>
          </w:r>
        </w:sdtContent>
      </w:sdt>
      <w:r w:rsidRPr="00E52861">
        <w:rPr>
          <w:rFonts w:ascii="Times New Roman" w:hAnsi="Times New Roman"/>
          <w:lang w:val="cs-CZ"/>
        </w:rPr>
        <w:br/>
      </w:r>
      <w:sdt>
        <w:sdtPr>
          <w:rPr>
            <w:rFonts w:ascii="Times New Roman" w:hAnsi="Times New Roman"/>
            <w:lang w:val="cs-CZ"/>
          </w:rPr>
          <w:id w:val="1524597887"/>
          <w:placeholder>
            <w:docPart w:val="5257CF91608242A3BF5FAA8E22C98015"/>
          </w:placeholder>
          <w:comboBox>
            <w:listItem w:value="Zvolte katedru nebo ústav"/>
            <w:listItem w:displayText="Katedra právní teorie" w:value="Katedra právní teorie"/>
            <w:listItem w:displayText="Katedra ústavního práva a politologie " w:value="Katedra ústavního práva a politologie "/>
            <w:listItem w:displayText="Katedra dějin státu a práva" w:value="Katedra dějin státu a práva"/>
            <w:listItem w:displayText="Katedra správní vědy a správního práva" w:value="Katedra správní vědy a správního práva"/>
            <w:listItem w:displayText="Katedra občanského práva" w:value="Katedra občanského práva"/>
            <w:listItem w:displayText="Katedra trestního práva" w:value="Katedra trestního práva"/>
            <w:listItem w:displayText="Katedra mezinárodního a evropského práva" w:value="Katedra mezinárodního a evropského práva"/>
            <w:listItem w:displayText="Katedra obchodního práva" w:value="Katedra obchodního práva"/>
            <w:listItem w:displayText="Katedra finančního práva a národního hospodářství" w:value="Katedra finančního práva a národního hospodářství"/>
            <w:listItem w:displayText="Katedra pracovního práva a sociálního zabezpečení" w:value="Katedra pracovního práva a sociálního zabezpečení"/>
            <w:listItem w:displayText="Katedra práva životního prostředí a pozemkového práva " w:value="Katedra práva životního prostředí a pozemkového práva "/>
            <w:listItem w:displayText="Ústav práva a technologií" w:value="Ústav práva a technologií"/>
            <w:listItem w:displayText="Ústav pro otázky soudnictví" w:value="Ústav pro otázky soudnictví"/>
          </w:comboBox>
        </w:sdtPr>
        <w:sdtEndPr/>
        <w:sdtContent>
          <w:r w:rsidR="005915AB" w:rsidRPr="00E52861">
            <w:rPr>
              <w:rFonts w:ascii="Times New Roman" w:hAnsi="Times New Roman"/>
              <w:lang w:val="cs-CZ"/>
            </w:rPr>
            <w:t>Katedra trestního práva</w:t>
          </w:r>
        </w:sdtContent>
      </w:sdt>
    </w:p>
    <w:p w14:paraId="112853A0" w14:textId="77777777" w:rsidR="00D13F18" w:rsidRPr="00E52861" w:rsidRDefault="00D13F18" w:rsidP="00D13F18">
      <w:pPr>
        <w:pStyle w:val="ZPNzevprce"/>
        <w:rPr>
          <w:rFonts w:ascii="Times New Roman" w:hAnsi="Times New Roman"/>
          <w:lang w:val="cs-CZ"/>
        </w:rPr>
      </w:pPr>
      <w:r w:rsidRPr="00E52861">
        <w:rPr>
          <w:rFonts w:ascii="Times New Roman" w:hAnsi="Times New Roman"/>
          <w:noProof/>
          <w:lang w:val="cs-CZ" w:eastAsia="ja-JP"/>
        </w:rPr>
        <mc:AlternateContent>
          <mc:Choice Requires="wps">
            <w:drawing>
              <wp:inline distT="0" distB="0" distL="0" distR="0" wp14:anchorId="0F939BFA" wp14:editId="2CD375B3">
                <wp:extent cx="5220000" cy="1404620"/>
                <wp:effectExtent l="0" t="0" r="0" b="9525"/>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1404620"/>
                        </a:xfrm>
                        <a:prstGeom prst="rect">
                          <a:avLst/>
                        </a:prstGeom>
                        <a:solidFill>
                          <a:srgbClr val="FFFFFF"/>
                        </a:solidFill>
                        <a:ln w="9525">
                          <a:noFill/>
                          <a:miter lim="800000"/>
                          <a:headEnd/>
                          <a:tailEnd/>
                        </a:ln>
                      </wps:spPr>
                      <wps:txbx>
                        <w:txbxContent>
                          <w:p w14:paraId="2F4D4ACE" w14:textId="77777777" w:rsidR="004262E7" w:rsidRDefault="004262E7" w:rsidP="00D13F18">
                            <w:pPr>
                              <w:pStyle w:val="ZPNzevprce"/>
                            </w:pPr>
                            <w:r>
                              <w:rPr>
                                <w:noProof/>
                                <w:lang w:val="cs-CZ" w:eastAsia="ja-JP"/>
                              </w:rPr>
                              <w:drawing>
                                <wp:inline distT="0" distB="0" distL="0" distR="0" wp14:anchorId="335D6AAE" wp14:editId="21D26516">
                                  <wp:extent cx="1085850" cy="1085850"/>
                                  <wp:effectExtent l="0" t="0" r="0" b="0"/>
                                  <wp:docPr id="2" name="obrázek 1" descr="logopf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fm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33B93DB" w14:textId="54A200A6" w:rsidR="004262E7" w:rsidRPr="00D13F18" w:rsidRDefault="00F5064C" w:rsidP="00D13F18">
                            <w:pPr>
                              <w:pStyle w:val="ZPNzevprce"/>
                              <w:rPr>
                                <w:rFonts w:ascii="Times New Roman" w:hAnsi="Times New Roman"/>
                              </w:rPr>
                            </w:pPr>
                            <w:sdt>
                              <w:sdtPr>
                                <w:rPr>
                                  <w:rFonts w:ascii="Times New Roman" w:hAnsi="Times New Roman"/>
                                  <w:lang w:val="cs-CZ"/>
                                </w:rPr>
                                <w:alias w:val="Název"/>
                                <w:tag w:val=""/>
                                <w:id w:val="209769564"/>
                                <w:dataBinding w:prefixMappings="xmlns:ns0='http://purl.org/dc/elements/1.1/' xmlns:ns1='http://schemas.openxmlformats.org/package/2006/metadata/core-properties' " w:xpath="/ns1:coreProperties[1]/ns0:title[1]" w:storeItemID="{6C3C8BC8-F283-45AE-878A-BAB7291924A1}"/>
                                <w:text/>
                              </w:sdtPr>
                              <w:sdtEndPr/>
                              <w:sdtContent>
                                <w:r w:rsidR="004262E7" w:rsidRPr="00D13F18">
                                  <w:rPr>
                                    <w:rFonts w:ascii="Times New Roman" w:hAnsi="Times New Roman"/>
                                    <w:lang w:val="cs-CZ"/>
                                  </w:rPr>
                                  <w:t>Policejní orgán, státní zástupce a soud v přípravném řízení trestním</w:t>
                                </w:r>
                              </w:sdtContent>
                            </w:sdt>
                          </w:p>
                          <w:p w14:paraId="5FA41C49" w14:textId="703B3742" w:rsidR="004262E7" w:rsidRPr="00D13F18" w:rsidRDefault="00F5064C" w:rsidP="00D13F18">
                            <w:pPr>
                              <w:pStyle w:val="inZPTypprce"/>
                              <w:rPr>
                                <w:rFonts w:ascii="Times New Roman" w:hAnsi="Times New Roman"/>
                              </w:rPr>
                            </w:pPr>
                            <w:sdt>
                              <w:sdtPr>
                                <w:rPr>
                                  <w:rFonts w:ascii="Times New Roman" w:hAnsi="Times New Roman"/>
                                  <w:lang w:val="cs-CZ"/>
                                </w:rPr>
                                <w:id w:val="995605782"/>
                                <w:placeholder>
                                  <w:docPart w:val="5257CF91608242A3BF5FAA8E22C98015"/>
                                </w:placeholder>
                                <w:comboBox>
                                  <w:listItem w:value="Zvolte druh závěrečné práce"/>
                                  <w:listItem w:displayText="Diplomová práce" w:value="Diplomová práce"/>
                                  <w:listItem w:displayText="Bakalářská práce" w:value="Bakalářská práce"/>
                                </w:comboBox>
                              </w:sdtPr>
                              <w:sdtEndPr/>
                              <w:sdtContent>
                                <w:r w:rsidR="004262E7" w:rsidRPr="00D13F18">
                                  <w:rPr>
                                    <w:rFonts w:ascii="Times New Roman" w:hAnsi="Times New Roman"/>
                                    <w:lang w:val="cs-CZ"/>
                                  </w:rPr>
                                  <w:t>Bakalářská práce</w:t>
                                </w:r>
                              </w:sdtContent>
                            </w:sdt>
                          </w:p>
                          <w:p w14:paraId="35DE13A8" w14:textId="112C025B" w:rsidR="004262E7" w:rsidRPr="00D13F18" w:rsidRDefault="00F5064C" w:rsidP="00D13F18">
                            <w:pPr>
                              <w:pStyle w:val="inZPTypprce"/>
                              <w:rPr>
                                <w:rFonts w:ascii="Times New Roman" w:hAnsi="Times New Roman"/>
                              </w:rPr>
                            </w:pPr>
                            <w:sdt>
                              <w:sdtPr>
                                <w:rPr>
                                  <w:rFonts w:ascii="Times New Roman" w:hAnsi="Times New Roman"/>
                                </w:rPr>
                                <w:alias w:val="Autor"/>
                                <w:tag w:val=""/>
                                <w:id w:val="678628427"/>
                                <w:dataBinding w:prefixMappings="xmlns:ns0='http://purl.org/dc/elements/1.1/' xmlns:ns1='http://schemas.openxmlformats.org/package/2006/metadata/core-properties' " w:xpath="/ns1:coreProperties[1]/ns0:creator[1]" w:storeItemID="{6C3C8BC8-F283-45AE-878A-BAB7291924A1}"/>
                                <w:text/>
                              </w:sdtPr>
                              <w:sdtEndPr/>
                              <w:sdtContent>
                                <w:r w:rsidR="004262E7" w:rsidRPr="00D13F18">
                                  <w:rPr>
                                    <w:rFonts w:ascii="Times New Roman" w:hAnsi="Times New Roman"/>
                                    <w:lang w:val="cs-CZ"/>
                                  </w:rPr>
                                  <w:t>Petr Kopeček</w:t>
                                </w:r>
                              </w:sdtContent>
                            </w:sdt>
                          </w:p>
                          <w:p w14:paraId="23A4E688" w14:textId="77777777" w:rsidR="004262E7" w:rsidRDefault="004262E7" w:rsidP="00D13F18"/>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ové pole 2" o:spid="_x0000_s1026" type="#_x0000_t202" style="width:41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" stroked="f">
                <v:textbox style="mso-fit-shape-to-text:t">
                  <w:txbxContent>
                    <w:p w14:paraId="2F4D4ACE" w14:textId="77777777" w:rsidR="004262E7" w:rsidRDefault="004262E7" w:rsidP="00D13F18">
                      <w:pPr>
                        <w:pStyle w:val="ZPNzevprce"/>
                      </w:pPr>
                      <w:r>
                        <w:rPr>
                          <w:noProof/>
                          <w:lang w:val="cs-CZ" w:eastAsia="ja-JP"/>
                        </w:rPr>
                        <w:drawing>
                          <wp:inline distT="0" distB="0" distL="0" distR="0" wp14:anchorId="335D6AAE" wp14:editId="21D26516">
                            <wp:extent cx="1085850" cy="1085850"/>
                            <wp:effectExtent l="0" t="0" r="0" b="0"/>
                            <wp:docPr id="2" name="obrázek 1" descr="logopf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fm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33B93DB" w14:textId="54A200A6" w:rsidR="004262E7" w:rsidRPr="00D13F18" w:rsidRDefault="00F5064C" w:rsidP="00D13F18">
                      <w:pPr>
                        <w:pStyle w:val="ZPNzevprce"/>
                        <w:rPr>
                          <w:rFonts w:ascii="Times New Roman" w:hAnsi="Times New Roman"/>
                        </w:rPr>
                      </w:pPr>
                      <w:sdt>
                        <w:sdtPr>
                          <w:rPr>
                            <w:rFonts w:ascii="Times New Roman" w:hAnsi="Times New Roman"/>
                            <w:lang w:val="cs-CZ"/>
                          </w:rPr>
                          <w:alias w:val="Název"/>
                          <w:tag w:val=""/>
                          <w:id w:val="209769564"/>
                          <w:dataBinding w:prefixMappings="xmlns:ns0='http://purl.org/dc/elements/1.1/' xmlns:ns1='http://schemas.openxmlformats.org/package/2006/metadata/core-properties' " w:xpath="/ns1:coreProperties[1]/ns0:title[1]" w:storeItemID="{6C3C8BC8-F283-45AE-878A-BAB7291924A1}"/>
                          <w:text/>
                        </w:sdtPr>
                        <w:sdtEndPr/>
                        <w:sdtContent>
                          <w:r w:rsidR="004262E7" w:rsidRPr="00D13F18">
                            <w:rPr>
                              <w:rFonts w:ascii="Times New Roman" w:hAnsi="Times New Roman"/>
                              <w:lang w:val="cs-CZ"/>
                            </w:rPr>
                            <w:t>Policejní orgán, státní zástupce a soud v přípravném řízení trestním</w:t>
                          </w:r>
                        </w:sdtContent>
                      </w:sdt>
                    </w:p>
                    <w:p w14:paraId="5FA41C49" w14:textId="703B3742" w:rsidR="004262E7" w:rsidRPr="00D13F18" w:rsidRDefault="00F5064C" w:rsidP="00D13F18">
                      <w:pPr>
                        <w:pStyle w:val="inZPTypprce"/>
                        <w:rPr>
                          <w:rFonts w:ascii="Times New Roman" w:hAnsi="Times New Roman"/>
                        </w:rPr>
                      </w:pPr>
                      <w:sdt>
                        <w:sdtPr>
                          <w:rPr>
                            <w:rFonts w:ascii="Times New Roman" w:hAnsi="Times New Roman"/>
                            <w:lang w:val="cs-CZ"/>
                          </w:rPr>
                          <w:id w:val="995605782"/>
                          <w:placeholder>
                            <w:docPart w:val="5257CF91608242A3BF5FAA8E22C98015"/>
                          </w:placeholder>
                          <w:comboBox>
                            <w:listItem w:value="Zvolte druh závěrečné práce"/>
                            <w:listItem w:displayText="Diplomová práce" w:value="Diplomová práce"/>
                            <w:listItem w:displayText="Bakalářská práce" w:value="Bakalářská práce"/>
                          </w:comboBox>
                        </w:sdtPr>
                        <w:sdtEndPr/>
                        <w:sdtContent>
                          <w:r w:rsidR="004262E7" w:rsidRPr="00D13F18">
                            <w:rPr>
                              <w:rFonts w:ascii="Times New Roman" w:hAnsi="Times New Roman"/>
                              <w:lang w:val="cs-CZ"/>
                            </w:rPr>
                            <w:t>Bakalářská práce</w:t>
                          </w:r>
                        </w:sdtContent>
                      </w:sdt>
                    </w:p>
                    <w:p w14:paraId="35DE13A8" w14:textId="112C025B" w:rsidR="004262E7" w:rsidRPr="00D13F18" w:rsidRDefault="00F5064C" w:rsidP="00D13F18">
                      <w:pPr>
                        <w:pStyle w:val="inZPTypprce"/>
                        <w:rPr>
                          <w:rFonts w:ascii="Times New Roman" w:hAnsi="Times New Roman"/>
                        </w:rPr>
                      </w:pPr>
                      <w:sdt>
                        <w:sdtPr>
                          <w:rPr>
                            <w:rFonts w:ascii="Times New Roman" w:hAnsi="Times New Roman"/>
                          </w:rPr>
                          <w:alias w:val="Autor"/>
                          <w:tag w:val=""/>
                          <w:id w:val="678628427"/>
                          <w:dataBinding w:prefixMappings="xmlns:ns0='http://purl.org/dc/elements/1.1/' xmlns:ns1='http://schemas.openxmlformats.org/package/2006/metadata/core-properties' " w:xpath="/ns1:coreProperties[1]/ns0:creator[1]" w:storeItemID="{6C3C8BC8-F283-45AE-878A-BAB7291924A1}"/>
                          <w:text/>
                        </w:sdtPr>
                        <w:sdtEndPr/>
                        <w:sdtContent>
                          <w:r w:rsidR="004262E7" w:rsidRPr="00D13F18">
                            <w:rPr>
                              <w:rFonts w:ascii="Times New Roman" w:hAnsi="Times New Roman"/>
                              <w:lang w:val="cs-CZ"/>
                            </w:rPr>
                            <w:t>Petr Kopeček</w:t>
                          </w:r>
                        </w:sdtContent>
                      </w:sdt>
                    </w:p>
                    <w:p w14:paraId="23A4E688" w14:textId="77777777" w:rsidR="004262E7" w:rsidRDefault="004262E7" w:rsidP="00D13F18"/>
                  </w:txbxContent>
                </v:textbox>
                <w10:anchorlock/>
              </v:shape>
            </w:pict>
          </mc:Fallback>
        </mc:AlternateContent>
      </w:r>
    </w:p>
    <w:p w14:paraId="531CE3E3" w14:textId="77777777" w:rsidR="00D13F18" w:rsidRPr="00E52861" w:rsidRDefault="00D13F18" w:rsidP="00D13F18">
      <w:pPr>
        <w:pStyle w:val="inZPTypprce"/>
        <w:rPr>
          <w:rFonts w:ascii="Times New Roman" w:hAnsi="Times New Roman"/>
          <w:lang w:val="cs-CZ"/>
        </w:rPr>
      </w:pPr>
    </w:p>
    <w:p w14:paraId="165F4F3D" w14:textId="4E3F244C" w:rsidR="00D13F18" w:rsidRPr="00E52861" w:rsidRDefault="00D13F18" w:rsidP="00D13F18">
      <w:pPr>
        <w:pStyle w:val="ZPPatatitulnstrnky"/>
        <w:rPr>
          <w:rFonts w:ascii="Times New Roman" w:hAnsi="Times New Roman"/>
          <w:lang w:val="cs-CZ"/>
        </w:rPr>
      </w:pPr>
      <w:r w:rsidRPr="00E52861">
        <w:rPr>
          <w:rFonts w:ascii="Times New Roman" w:hAnsi="Times New Roman"/>
          <w:lang w:val="cs-CZ"/>
        </w:rPr>
        <w:t>Brno 2017</w:t>
      </w:r>
    </w:p>
    <w:p w14:paraId="616F8D7B" w14:textId="77777777" w:rsidR="00D13F18" w:rsidRPr="00E52861" w:rsidRDefault="00D13F18" w:rsidP="00D13F18">
      <w:pPr>
        <w:pStyle w:val="inZPTypprce"/>
        <w:rPr>
          <w:lang w:val="cs-CZ"/>
        </w:rPr>
        <w:sectPr w:rsidR="00D13F18" w:rsidRPr="00E52861" w:rsidSect="000B57FE">
          <w:footerReference w:type="first" r:id="rId11"/>
          <w:pgSz w:w="11906" w:h="16838" w:code="9"/>
          <w:pgMar w:top="1418" w:right="1418" w:bottom="2268" w:left="851" w:header="1276" w:footer="1276" w:gutter="1134"/>
          <w:cols w:space="708"/>
          <w:vAlign w:val="both"/>
          <w:docGrid w:linePitch="360"/>
        </w:sectPr>
      </w:pPr>
    </w:p>
    <w:p w14:paraId="6E6DDC36" w14:textId="646B5A41" w:rsidR="00D13F18" w:rsidRPr="00E52861" w:rsidRDefault="00D13F18" w:rsidP="00794741">
      <w:pPr>
        <w:spacing w:line="276" w:lineRule="auto"/>
        <w:rPr>
          <w:b/>
          <w:bCs/>
        </w:rPr>
      </w:pPr>
    </w:p>
    <w:p w14:paraId="05726EEC" w14:textId="613CA69A" w:rsidR="00D13F18" w:rsidRPr="00E52861" w:rsidRDefault="00D13F18">
      <w:pPr>
        <w:spacing w:line="259" w:lineRule="auto"/>
        <w:jc w:val="left"/>
        <w:rPr>
          <w:b/>
          <w:bCs/>
        </w:rPr>
      </w:pPr>
    </w:p>
    <w:p w14:paraId="2E3C8FF4" w14:textId="77777777" w:rsidR="00794741" w:rsidRPr="00E52861" w:rsidRDefault="00794741" w:rsidP="00794741">
      <w:pPr>
        <w:spacing w:line="276" w:lineRule="auto"/>
        <w:rPr>
          <w:b/>
          <w:bCs/>
        </w:rPr>
      </w:pPr>
    </w:p>
    <w:p w14:paraId="0597505B" w14:textId="77777777" w:rsidR="00794741" w:rsidRPr="00E52861" w:rsidRDefault="00794741" w:rsidP="00794741">
      <w:pPr>
        <w:spacing w:line="276" w:lineRule="auto"/>
        <w:rPr>
          <w:b/>
          <w:bCs/>
        </w:rPr>
      </w:pPr>
    </w:p>
    <w:p w14:paraId="18F25DC5" w14:textId="77777777" w:rsidR="00794741" w:rsidRPr="00E52861" w:rsidRDefault="00794741" w:rsidP="00794741">
      <w:pPr>
        <w:spacing w:line="276" w:lineRule="auto"/>
        <w:rPr>
          <w:b/>
          <w:bCs/>
        </w:rPr>
      </w:pPr>
    </w:p>
    <w:p w14:paraId="25041693" w14:textId="77777777" w:rsidR="00794741" w:rsidRPr="00E52861" w:rsidRDefault="00794741" w:rsidP="00794741">
      <w:pPr>
        <w:spacing w:line="276" w:lineRule="auto"/>
        <w:rPr>
          <w:b/>
          <w:bCs/>
        </w:rPr>
      </w:pPr>
    </w:p>
    <w:p w14:paraId="28E2CE3C" w14:textId="77777777" w:rsidR="00794741" w:rsidRPr="00E52861" w:rsidRDefault="00794741" w:rsidP="00794741">
      <w:pPr>
        <w:spacing w:line="276" w:lineRule="auto"/>
        <w:rPr>
          <w:b/>
          <w:bCs/>
        </w:rPr>
      </w:pPr>
    </w:p>
    <w:p w14:paraId="200E9C8E" w14:textId="77777777" w:rsidR="00794741" w:rsidRPr="00E52861" w:rsidRDefault="00794741" w:rsidP="00794741">
      <w:pPr>
        <w:spacing w:line="276" w:lineRule="auto"/>
        <w:rPr>
          <w:b/>
          <w:bCs/>
        </w:rPr>
      </w:pPr>
    </w:p>
    <w:p w14:paraId="6B98B55F" w14:textId="77777777" w:rsidR="00794741" w:rsidRPr="00E52861" w:rsidRDefault="00794741" w:rsidP="00794741">
      <w:pPr>
        <w:spacing w:line="276" w:lineRule="auto"/>
        <w:rPr>
          <w:b/>
          <w:bCs/>
        </w:rPr>
      </w:pPr>
    </w:p>
    <w:p w14:paraId="5C72E9C8" w14:textId="77777777" w:rsidR="00794741" w:rsidRPr="00E52861" w:rsidRDefault="00794741" w:rsidP="00794741">
      <w:pPr>
        <w:spacing w:line="276" w:lineRule="auto"/>
        <w:rPr>
          <w:b/>
          <w:bCs/>
        </w:rPr>
      </w:pPr>
    </w:p>
    <w:p w14:paraId="3F7F89A1" w14:textId="77777777" w:rsidR="00794741" w:rsidRPr="00E52861" w:rsidRDefault="00794741" w:rsidP="00794741">
      <w:pPr>
        <w:spacing w:line="276" w:lineRule="auto"/>
        <w:rPr>
          <w:b/>
          <w:bCs/>
        </w:rPr>
      </w:pPr>
    </w:p>
    <w:p w14:paraId="1ACFB584" w14:textId="77777777" w:rsidR="00794741" w:rsidRPr="00E52861" w:rsidRDefault="00794741" w:rsidP="00794741">
      <w:pPr>
        <w:spacing w:line="276" w:lineRule="auto"/>
        <w:rPr>
          <w:b/>
          <w:bCs/>
        </w:rPr>
      </w:pPr>
    </w:p>
    <w:p w14:paraId="2D733C21" w14:textId="77777777" w:rsidR="00794741" w:rsidRPr="00E52861" w:rsidRDefault="00794741" w:rsidP="00794741">
      <w:pPr>
        <w:spacing w:line="276" w:lineRule="auto"/>
        <w:rPr>
          <w:b/>
          <w:bCs/>
        </w:rPr>
      </w:pPr>
    </w:p>
    <w:p w14:paraId="38D69A27" w14:textId="77777777" w:rsidR="00794741" w:rsidRPr="00E52861" w:rsidRDefault="00794741" w:rsidP="00794741">
      <w:pPr>
        <w:spacing w:line="276" w:lineRule="auto"/>
        <w:rPr>
          <w:b/>
          <w:bCs/>
        </w:rPr>
      </w:pPr>
    </w:p>
    <w:p w14:paraId="1BE48DAE" w14:textId="77777777" w:rsidR="00794741" w:rsidRPr="00E52861" w:rsidRDefault="00794741" w:rsidP="00794741">
      <w:pPr>
        <w:spacing w:line="276" w:lineRule="auto"/>
        <w:rPr>
          <w:b/>
          <w:bCs/>
        </w:rPr>
      </w:pPr>
    </w:p>
    <w:p w14:paraId="2A1C18F0" w14:textId="77777777" w:rsidR="00794741" w:rsidRPr="00E52861" w:rsidRDefault="00794741" w:rsidP="00794741">
      <w:pPr>
        <w:spacing w:line="276" w:lineRule="auto"/>
        <w:rPr>
          <w:b/>
          <w:bCs/>
        </w:rPr>
      </w:pPr>
    </w:p>
    <w:p w14:paraId="12F58908" w14:textId="77777777" w:rsidR="00794741" w:rsidRPr="00E52861" w:rsidRDefault="00794741" w:rsidP="00794741">
      <w:pPr>
        <w:spacing w:line="276" w:lineRule="auto"/>
        <w:rPr>
          <w:b/>
          <w:bCs/>
        </w:rPr>
      </w:pPr>
    </w:p>
    <w:p w14:paraId="4CCB60D0" w14:textId="77777777" w:rsidR="00794741" w:rsidRPr="00E52861" w:rsidRDefault="00794741" w:rsidP="00794741">
      <w:pPr>
        <w:spacing w:line="276" w:lineRule="auto"/>
        <w:rPr>
          <w:b/>
          <w:bCs/>
        </w:rPr>
      </w:pPr>
    </w:p>
    <w:p w14:paraId="314DDE49" w14:textId="77777777" w:rsidR="00794741" w:rsidRPr="00E52861" w:rsidRDefault="00794741" w:rsidP="00794741">
      <w:pPr>
        <w:spacing w:line="276" w:lineRule="auto"/>
        <w:rPr>
          <w:b/>
          <w:bCs/>
        </w:rPr>
      </w:pPr>
    </w:p>
    <w:p w14:paraId="13555E61" w14:textId="77777777" w:rsidR="00794741" w:rsidRPr="00E52861" w:rsidRDefault="00794741" w:rsidP="00794741">
      <w:pPr>
        <w:spacing w:line="276" w:lineRule="auto"/>
        <w:rPr>
          <w:b/>
          <w:bCs/>
        </w:rPr>
      </w:pPr>
    </w:p>
    <w:p w14:paraId="4D126A22" w14:textId="77777777" w:rsidR="00794741" w:rsidRPr="00E52861" w:rsidRDefault="00794741" w:rsidP="00794741">
      <w:pPr>
        <w:spacing w:line="276" w:lineRule="auto"/>
        <w:rPr>
          <w:b/>
          <w:bCs/>
        </w:rPr>
      </w:pPr>
    </w:p>
    <w:p w14:paraId="567E6B59" w14:textId="77777777" w:rsidR="00794741" w:rsidRPr="00E52861" w:rsidRDefault="00794741" w:rsidP="00794741">
      <w:pPr>
        <w:spacing w:line="276" w:lineRule="auto"/>
        <w:rPr>
          <w:b/>
          <w:bCs/>
        </w:rPr>
      </w:pPr>
    </w:p>
    <w:p w14:paraId="5CA1D0A1" w14:textId="77777777" w:rsidR="00794741" w:rsidRPr="00E52861" w:rsidRDefault="00794741" w:rsidP="00794741">
      <w:pPr>
        <w:spacing w:line="276" w:lineRule="auto"/>
        <w:rPr>
          <w:b/>
          <w:bCs/>
        </w:rPr>
      </w:pPr>
    </w:p>
    <w:p w14:paraId="7809CFD9" w14:textId="3FDE234F" w:rsidR="00D13F18" w:rsidRPr="00E52861" w:rsidRDefault="00794741" w:rsidP="00794741">
      <w:pPr>
        <w:spacing w:line="276" w:lineRule="auto"/>
        <w:rPr>
          <w:rFonts w:eastAsiaTheme="minorHAnsi"/>
        </w:rPr>
      </w:pPr>
      <w:r w:rsidRPr="00E52861">
        <w:rPr>
          <w:rFonts w:eastAsiaTheme="minorHAnsi"/>
        </w:rPr>
        <w:t>Prohlašuji, že jsem bakalářskou práci na téma Policejní orgán, státní zástupce a soud v přípravném řízení trestním zpracoval sám. Veškeré prameny a zdroje informací, které jsem použil k sepsání této práce, byly citovány v poznámkách pod čarou a jsou uvedeny v seznamu použitých pramenů a literatury.</w:t>
      </w:r>
    </w:p>
    <w:p w14:paraId="46CD9C29" w14:textId="227D1477" w:rsidR="00794741" w:rsidRPr="00E52861" w:rsidRDefault="00794741" w:rsidP="00794741">
      <w:pPr>
        <w:spacing w:line="276" w:lineRule="auto"/>
        <w:ind w:left="3540" w:firstLine="708"/>
        <w:rPr>
          <w:rFonts w:eastAsiaTheme="minorHAnsi"/>
        </w:rPr>
      </w:pPr>
      <w:r w:rsidRPr="00E52861">
        <w:rPr>
          <w:rFonts w:eastAsiaTheme="minorHAnsi"/>
        </w:rPr>
        <w:t>............................................................</w:t>
      </w:r>
    </w:p>
    <w:p w14:paraId="592B5415" w14:textId="1BC4CBB7" w:rsidR="00794741" w:rsidRPr="00E52861" w:rsidRDefault="008969D2" w:rsidP="00D13F18">
      <w:pPr>
        <w:spacing w:line="276" w:lineRule="auto"/>
        <w:rPr>
          <w:rFonts w:eastAsiaTheme="minorHAnsi"/>
        </w:rPr>
      </w:pPr>
      <w:r w:rsidRPr="00E52861">
        <w:rPr>
          <w:rFonts w:eastAsiaTheme="minorHAnsi"/>
        </w:rPr>
        <w:t>V Brně 30</w:t>
      </w:r>
      <w:r w:rsidR="00D13F18" w:rsidRPr="00E52861">
        <w:rPr>
          <w:rFonts w:eastAsiaTheme="minorHAnsi"/>
        </w:rPr>
        <w:t>.</w:t>
      </w:r>
      <w:r w:rsidR="002530E2" w:rsidRPr="00E52861">
        <w:rPr>
          <w:rFonts w:eastAsiaTheme="minorHAnsi"/>
        </w:rPr>
        <w:t xml:space="preserve"> </w:t>
      </w:r>
      <w:r w:rsidR="00D13F18" w:rsidRPr="00E52861">
        <w:rPr>
          <w:rFonts w:eastAsiaTheme="minorHAnsi"/>
        </w:rPr>
        <w:t>října 2017</w:t>
      </w:r>
      <w:r w:rsidR="00D13F18" w:rsidRPr="00E52861">
        <w:rPr>
          <w:rFonts w:eastAsiaTheme="minorHAnsi"/>
        </w:rPr>
        <w:tab/>
      </w:r>
      <w:r w:rsidR="00D13F18" w:rsidRPr="00E52861">
        <w:rPr>
          <w:rFonts w:eastAsiaTheme="minorHAnsi"/>
        </w:rPr>
        <w:tab/>
      </w:r>
      <w:r w:rsidR="00D13F18" w:rsidRPr="00E52861">
        <w:rPr>
          <w:rFonts w:eastAsiaTheme="minorHAnsi"/>
        </w:rPr>
        <w:tab/>
      </w:r>
      <w:r w:rsidR="00D13F18" w:rsidRPr="00E52861">
        <w:rPr>
          <w:rFonts w:eastAsiaTheme="minorHAnsi"/>
        </w:rPr>
        <w:tab/>
      </w:r>
      <w:r w:rsidR="00D13F18" w:rsidRPr="00E52861">
        <w:rPr>
          <w:rFonts w:eastAsiaTheme="minorHAnsi"/>
        </w:rPr>
        <w:tab/>
      </w:r>
      <w:r w:rsidR="00D13F18" w:rsidRPr="00E52861">
        <w:rPr>
          <w:rFonts w:eastAsiaTheme="minorHAnsi"/>
        </w:rPr>
        <w:tab/>
      </w:r>
      <w:r w:rsidR="004E0C95" w:rsidRPr="00E52861">
        <w:rPr>
          <w:rFonts w:eastAsiaTheme="minorHAnsi"/>
        </w:rPr>
        <w:t>Petr Kopeček</w:t>
      </w:r>
    </w:p>
    <w:p w14:paraId="43DB36DE" w14:textId="6EDC7B3A" w:rsidR="00D13F18" w:rsidRPr="00E52861" w:rsidRDefault="00794741" w:rsidP="00794741">
      <w:pPr>
        <w:spacing w:line="276" w:lineRule="auto"/>
      </w:pPr>
      <w:r w:rsidRPr="00E52861">
        <w:br w:type="page"/>
      </w:r>
    </w:p>
    <w:p w14:paraId="21BE2BA9" w14:textId="77777777" w:rsidR="00D13F18" w:rsidRPr="00E52861" w:rsidRDefault="00D13F18">
      <w:pPr>
        <w:spacing w:line="259" w:lineRule="auto"/>
        <w:jc w:val="left"/>
      </w:pPr>
    </w:p>
    <w:p w14:paraId="179DB6E2" w14:textId="77777777" w:rsidR="00D13F18" w:rsidRPr="00E52861" w:rsidRDefault="00D13F18">
      <w:pPr>
        <w:spacing w:line="259" w:lineRule="auto"/>
        <w:jc w:val="left"/>
      </w:pPr>
    </w:p>
    <w:p w14:paraId="187DB054" w14:textId="77777777" w:rsidR="00D13F18" w:rsidRPr="00E52861" w:rsidRDefault="00D13F18">
      <w:pPr>
        <w:spacing w:line="259" w:lineRule="auto"/>
        <w:jc w:val="left"/>
      </w:pPr>
    </w:p>
    <w:p w14:paraId="28E25125" w14:textId="77777777" w:rsidR="00D13F18" w:rsidRPr="00E52861" w:rsidRDefault="00D13F18">
      <w:pPr>
        <w:spacing w:line="259" w:lineRule="auto"/>
        <w:jc w:val="left"/>
      </w:pPr>
    </w:p>
    <w:p w14:paraId="0D4FCEFD" w14:textId="77777777" w:rsidR="00D13F18" w:rsidRPr="00E52861" w:rsidRDefault="00D13F18">
      <w:pPr>
        <w:spacing w:line="259" w:lineRule="auto"/>
        <w:jc w:val="left"/>
      </w:pPr>
    </w:p>
    <w:p w14:paraId="49C46B85" w14:textId="77777777" w:rsidR="00D13F18" w:rsidRPr="00E52861" w:rsidRDefault="00D13F18">
      <w:pPr>
        <w:spacing w:line="259" w:lineRule="auto"/>
        <w:jc w:val="left"/>
      </w:pPr>
    </w:p>
    <w:p w14:paraId="0F5D9C38" w14:textId="77777777" w:rsidR="00D13F18" w:rsidRPr="00E52861" w:rsidRDefault="00D13F18">
      <w:pPr>
        <w:spacing w:line="259" w:lineRule="auto"/>
        <w:jc w:val="left"/>
      </w:pPr>
    </w:p>
    <w:p w14:paraId="153ECE16" w14:textId="77777777" w:rsidR="00D13F18" w:rsidRPr="00E52861" w:rsidRDefault="00D13F18">
      <w:pPr>
        <w:spacing w:line="259" w:lineRule="auto"/>
        <w:jc w:val="left"/>
      </w:pPr>
    </w:p>
    <w:p w14:paraId="2574EF3F" w14:textId="77777777" w:rsidR="00D13F18" w:rsidRPr="00E52861" w:rsidRDefault="00D13F18">
      <w:pPr>
        <w:spacing w:line="259" w:lineRule="auto"/>
        <w:jc w:val="left"/>
      </w:pPr>
    </w:p>
    <w:p w14:paraId="120B01C8" w14:textId="77777777" w:rsidR="00D13F18" w:rsidRPr="00E52861" w:rsidRDefault="00D13F18">
      <w:pPr>
        <w:spacing w:line="259" w:lineRule="auto"/>
        <w:jc w:val="left"/>
      </w:pPr>
    </w:p>
    <w:p w14:paraId="4B500A7B" w14:textId="77777777" w:rsidR="00D13F18" w:rsidRPr="00E52861" w:rsidRDefault="00D13F18">
      <w:pPr>
        <w:spacing w:line="259" w:lineRule="auto"/>
        <w:jc w:val="left"/>
      </w:pPr>
    </w:p>
    <w:p w14:paraId="58AEECB2" w14:textId="77777777" w:rsidR="00D13F18" w:rsidRPr="00E52861" w:rsidRDefault="00D13F18">
      <w:pPr>
        <w:spacing w:line="259" w:lineRule="auto"/>
        <w:jc w:val="left"/>
      </w:pPr>
    </w:p>
    <w:p w14:paraId="49BB449A" w14:textId="77777777" w:rsidR="00D13F18" w:rsidRPr="00E52861" w:rsidRDefault="00D13F18">
      <w:pPr>
        <w:spacing w:line="259" w:lineRule="auto"/>
        <w:jc w:val="left"/>
      </w:pPr>
    </w:p>
    <w:p w14:paraId="30439CEA" w14:textId="77777777" w:rsidR="00D13F18" w:rsidRPr="00E52861" w:rsidRDefault="00D13F18">
      <w:pPr>
        <w:spacing w:line="259" w:lineRule="auto"/>
        <w:jc w:val="left"/>
      </w:pPr>
    </w:p>
    <w:p w14:paraId="2CE79619" w14:textId="77777777" w:rsidR="00D13F18" w:rsidRPr="00E52861" w:rsidRDefault="00D13F18">
      <w:pPr>
        <w:spacing w:line="259" w:lineRule="auto"/>
        <w:jc w:val="left"/>
      </w:pPr>
    </w:p>
    <w:p w14:paraId="4B7615CC" w14:textId="77777777" w:rsidR="00D13F18" w:rsidRPr="00E52861" w:rsidRDefault="00D13F18">
      <w:pPr>
        <w:spacing w:line="259" w:lineRule="auto"/>
        <w:jc w:val="left"/>
      </w:pPr>
    </w:p>
    <w:p w14:paraId="0C2F0F59" w14:textId="77777777" w:rsidR="00D13F18" w:rsidRPr="00E52861" w:rsidRDefault="00D13F18">
      <w:pPr>
        <w:spacing w:line="259" w:lineRule="auto"/>
        <w:jc w:val="left"/>
      </w:pPr>
    </w:p>
    <w:p w14:paraId="046C93D1" w14:textId="77777777" w:rsidR="00D13F18" w:rsidRPr="00E52861" w:rsidRDefault="00D13F18">
      <w:pPr>
        <w:spacing w:line="259" w:lineRule="auto"/>
        <w:jc w:val="left"/>
      </w:pPr>
    </w:p>
    <w:p w14:paraId="546F5B2B" w14:textId="77777777" w:rsidR="00D13F18" w:rsidRPr="00E52861" w:rsidRDefault="00D13F18">
      <w:pPr>
        <w:spacing w:line="259" w:lineRule="auto"/>
        <w:jc w:val="left"/>
      </w:pPr>
    </w:p>
    <w:p w14:paraId="4F095AD6" w14:textId="77777777" w:rsidR="00D13F18" w:rsidRPr="00E52861" w:rsidRDefault="00D13F18">
      <w:pPr>
        <w:spacing w:line="259" w:lineRule="auto"/>
        <w:jc w:val="left"/>
      </w:pPr>
    </w:p>
    <w:p w14:paraId="34EE91E5" w14:textId="77777777" w:rsidR="00D13F18" w:rsidRPr="00E52861" w:rsidRDefault="00D13F18">
      <w:pPr>
        <w:spacing w:line="259" w:lineRule="auto"/>
        <w:jc w:val="left"/>
      </w:pPr>
    </w:p>
    <w:p w14:paraId="3F5FC2FA" w14:textId="77777777" w:rsidR="00D13F18" w:rsidRPr="00E52861" w:rsidRDefault="00D13F18">
      <w:pPr>
        <w:spacing w:line="259" w:lineRule="auto"/>
        <w:jc w:val="left"/>
      </w:pPr>
    </w:p>
    <w:p w14:paraId="57C7C0EB" w14:textId="77777777" w:rsidR="00D13F18" w:rsidRPr="00E52861" w:rsidRDefault="00D13F18">
      <w:pPr>
        <w:spacing w:line="259" w:lineRule="auto"/>
        <w:jc w:val="left"/>
      </w:pPr>
    </w:p>
    <w:p w14:paraId="2540D7E1" w14:textId="77777777" w:rsidR="00D13F18" w:rsidRPr="00E52861" w:rsidRDefault="00D13F18">
      <w:pPr>
        <w:spacing w:line="259" w:lineRule="auto"/>
        <w:jc w:val="left"/>
      </w:pPr>
    </w:p>
    <w:p w14:paraId="43A6AAC7" w14:textId="77777777" w:rsidR="00D13F18" w:rsidRPr="00E52861" w:rsidRDefault="00D13F18">
      <w:pPr>
        <w:spacing w:line="259" w:lineRule="auto"/>
        <w:jc w:val="left"/>
      </w:pPr>
    </w:p>
    <w:p w14:paraId="6BF27E8A" w14:textId="77777777" w:rsidR="00D13F18" w:rsidRPr="00E52861" w:rsidRDefault="00D13F18">
      <w:pPr>
        <w:spacing w:line="259" w:lineRule="auto"/>
        <w:jc w:val="left"/>
      </w:pPr>
    </w:p>
    <w:p w14:paraId="2EFA91F2" w14:textId="77777777" w:rsidR="009D4F32" w:rsidRPr="00E52861" w:rsidRDefault="00D13F18">
      <w:pPr>
        <w:spacing w:line="259" w:lineRule="auto"/>
        <w:jc w:val="left"/>
      </w:pPr>
      <w:r w:rsidRPr="00E52861">
        <w:t>Poděkování</w:t>
      </w:r>
      <w:r w:rsidR="009D4F32" w:rsidRPr="00E52861">
        <w:t>:</w:t>
      </w:r>
    </w:p>
    <w:p w14:paraId="1B70423B" w14:textId="49C7C1A4" w:rsidR="00D13F18" w:rsidRPr="00E52861" w:rsidRDefault="009D4F32" w:rsidP="002530E2">
      <w:pPr>
        <w:spacing w:line="259" w:lineRule="auto"/>
        <w:rPr>
          <w:i/>
          <w:sz w:val="20"/>
          <w:szCs w:val="20"/>
        </w:rPr>
      </w:pPr>
      <w:r w:rsidRPr="00E52861">
        <w:rPr>
          <w:i/>
          <w:iCs/>
          <w:sz w:val="20"/>
          <w:szCs w:val="20"/>
        </w:rPr>
        <w:t xml:space="preserve">Na tomto místě bych rád poděkoval prof. JUDr. Jaroslavu Fenykovi, PhD., DSc., Univ. Priv. Prof. za jeho vedení, pomoc a kritiku, které mi pomohly při zpracování bakalářské práce. </w:t>
      </w:r>
      <w:r w:rsidR="002530E2" w:rsidRPr="00E52861">
        <w:rPr>
          <w:i/>
          <w:iCs/>
          <w:sz w:val="20"/>
          <w:szCs w:val="20"/>
        </w:rPr>
        <w:t>Také</w:t>
      </w:r>
      <w:r w:rsidRPr="00E52861">
        <w:rPr>
          <w:i/>
          <w:iCs/>
          <w:sz w:val="20"/>
          <w:szCs w:val="20"/>
        </w:rPr>
        <w:t xml:space="preserve"> bych rád poděkoval mjr.</w:t>
      </w:r>
      <w:r w:rsidR="002530E2" w:rsidRPr="00E52861">
        <w:rPr>
          <w:i/>
          <w:iCs/>
          <w:sz w:val="20"/>
          <w:szCs w:val="20"/>
        </w:rPr>
        <w:t> </w:t>
      </w:r>
      <w:r w:rsidRPr="00E52861">
        <w:rPr>
          <w:i/>
          <w:iCs/>
          <w:sz w:val="20"/>
          <w:szCs w:val="20"/>
        </w:rPr>
        <w:t>Bc.</w:t>
      </w:r>
      <w:r w:rsidR="002530E2" w:rsidRPr="00E52861">
        <w:rPr>
          <w:i/>
          <w:iCs/>
          <w:sz w:val="20"/>
          <w:szCs w:val="20"/>
        </w:rPr>
        <w:t> </w:t>
      </w:r>
      <w:r w:rsidR="002530E2" w:rsidRPr="00E52861">
        <w:rPr>
          <w:i/>
          <w:sz w:val="20"/>
          <w:szCs w:val="20"/>
        </w:rPr>
        <w:t xml:space="preserve">Štěpánce Komárové za informace o Policii ČR. Dále děkuji své rodině </w:t>
      </w:r>
      <w:r w:rsidR="008969D2" w:rsidRPr="00E52861">
        <w:rPr>
          <w:i/>
          <w:sz w:val="20"/>
          <w:szCs w:val="20"/>
        </w:rPr>
        <w:t>za podporu, a</w:t>
      </w:r>
      <w:r w:rsidR="002530E2" w:rsidRPr="00E52861">
        <w:rPr>
          <w:i/>
          <w:sz w:val="20"/>
          <w:szCs w:val="20"/>
        </w:rPr>
        <w:t xml:space="preserve"> především svým sy</w:t>
      </w:r>
      <w:r w:rsidR="008969D2" w:rsidRPr="00E52861">
        <w:rPr>
          <w:i/>
          <w:sz w:val="20"/>
          <w:szCs w:val="20"/>
        </w:rPr>
        <w:t>nům za klid</w:t>
      </w:r>
      <w:r w:rsidR="002530E2" w:rsidRPr="00E52861">
        <w:rPr>
          <w:i/>
          <w:sz w:val="20"/>
          <w:szCs w:val="20"/>
        </w:rPr>
        <w:t>.</w:t>
      </w:r>
      <w:r w:rsidR="00D13F18" w:rsidRPr="00E52861">
        <w:rPr>
          <w:i/>
          <w:sz w:val="20"/>
          <w:szCs w:val="20"/>
        </w:rPr>
        <w:br w:type="page"/>
      </w:r>
    </w:p>
    <w:p w14:paraId="148A0EAF" w14:textId="77777777" w:rsidR="004E0C95" w:rsidRPr="00E52861" w:rsidRDefault="004E0C95" w:rsidP="004E0C95">
      <w:pPr>
        <w:autoSpaceDE w:val="0"/>
        <w:autoSpaceDN w:val="0"/>
        <w:adjustRightInd w:val="0"/>
        <w:spacing w:after="0" w:line="240" w:lineRule="auto"/>
        <w:jc w:val="left"/>
        <w:rPr>
          <w:rFonts w:eastAsiaTheme="minorHAnsi"/>
          <w:b/>
          <w:bCs/>
        </w:rPr>
      </w:pPr>
      <w:r w:rsidRPr="00E52861">
        <w:rPr>
          <w:rFonts w:eastAsiaTheme="minorHAnsi"/>
          <w:b/>
          <w:bCs/>
        </w:rPr>
        <w:lastRenderedPageBreak/>
        <w:t>Abstrakt</w:t>
      </w:r>
    </w:p>
    <w:p w14:paraId="1D85893E" w14:textId="77777777" w:rsidR="0054501F" w:rsidRPr="00E52861" w:rsidRDefault="00386F39" w:rsidP="0054501F">
      <w:pPr>
        <w:rPr>
          <w:rFonts w:eastAsiaTheme="minorHAnsi"/>
        </w:rPr>
      </w:pPr>
      <w:r w:rsidRPr="00E52861">
        <w:rPr>
          <w:rFonts w:eastAsiaTheme="minorHAnsi"/>
        </w:rPr>
        <w:t xml:space="preserve">Tato bakalářská práce se zabývá </w:t>
      </w:r>
      <w:r w:rsidR="0054501F" w:rsidRPr="00E52861">
        <w:rPr>
          <w:rFonts w:eastAsiaTheme="minorHAnsi"/>
        </w:rPr>
        <w:t>postavením policejního orgánu, státního zástupce a soudu</w:t>
      </w:r>
      <w:r w:rsidRPr="00E52861">
        <w:rPr>
          <w:rFonts w:eastAsiaTheme="minorHAnsi"/>
        </w:rPr>
        <w:t xml:space="preserve"> v přípravném řízení trestním. </w:t>
      </w:r>
      <w:r w:rsidR="00095EBE" w:rsidRPr="00E52861">
        <w:t>Cílem této</w:t>
      </w:r>
      <w:r w:rsidRPr="00E52861">
        <w:t xml:space="preserve"> práce je podat ucelený přehled o organizaci, působnosti a úkolech</w:t>
      </w:r>
      <w:r w:rsidR="00095EBE" w:rsidRPr="00E52861">
        <w:t xml:space="preserve"> těchto orgánů v přípravném řízení.</w:t>
      </w:r>
      <w:r w:rsidR="00AC2B30" w:rsidRPr="00E52861">
        <w:t xml:space="preserve"> Práce je rozdělena do šesti kapitol.</w:t>
      </w:r>
      <w:r w:rsidR="008F33D2" w:rsidRPr="00E52861">
        <w:t xml:space="preserve"> První kapitola </w:t>
      </w:r>
      <w:r w:rsidR="0054501F" w:rsidRPr="00E52861">
        <w:t>stručně vysvětluje některé instituty</w:t>
      </w:r>
      <w:r w:rsidR="00290CD2" w:rsidRPr="00E52861">
        <w:t xml:space="preserve"> trestního řízení a zvláště pak přípravného řízení trestního. </w:t>
      </w:r>
      <w:r w:rsidR="00E56DF8" w:rsidRPr="00E52861">
        <w:t>Poté následují samostatné kapitoly věnované policejnímu orgánu, státnímu zástupci a soudu v přípravném řízení</w:t>
      </w:r>
      <w:r w:rsidR="0054501F" w:rsidRPr="00E52861">
        <w:t>. Pátá kapitola pak obsahuje</w:t>
      </w:r>
      <w:r w:rsidR="00290CD2" w:rsidRPr="00E52861">
        <w:t xml:space="preserve"> úvahy de lege ferenda. Závěrem je vyhodnocení celé práce.</w:t>
      </w:r>
    </w:p>
    <w:p w14:paraId="3070BE08" w14:textId="77777777" w:rsidR="0054501F" w:rsidRPr="00E52861" w:rsidRDefault="0054501F" w:rsidP="0054501F">
      <w:pPr>
        <w:rPr>
          <w:rFonts w:eastAsiaTheme="minorHAnsi"/>
        </w:rPr>
      </w:pPr>
    </w:p>
    <w:p w14:paraId="53302C22" w14:textId="26EEC10C" w:rsidR="004E0C95" w:rsidRPr="00E52861" w:rsidRDefault="004E0C95" w:rsidP="0054501F">
      <w:pPr>
        <w:rPr>
          <w:rFonts w:eastAsiaTheme="minorHAnsi"/>
        </w:rPr>
      </w:pPr>
      <w:r w:rsidRPr="00E52861">
        <w:rPr>
          <w:rFonts w:eastAsiaTheme="minorHAnsi"/>
          <w:b/>
          <w:bCs/>
        </w:rPr>
        <w:t>Klíčová slova</w:t>
      </w:r>
    </w:p>
    <w:p w14:paraId="4E806EBC" w14:textId="43CF8B67" w:rsidR="004E0C95" w:rsidRPr="00E52861" w:rsidRDefault="004E0C95" w:rsidP="00D13F18">
      <w:pPr>
        <w:autoSpaceDE w:val="0"/>
        <w:autoSpaceDN w:val="0"/>
        <w:adjustRightInd w:val="0"/>
        <w:spacing w:after="0" w:line="240" w:lineRule="auto"/>
        <w:jc w:val="left"/>
        <w:rPr>
          <w:rFonts w:eastAsiaTheme="minorHAnsi"/>
        </w:rPr>
      </w:pPr>
      <w:r w:rsidRPr="00E52861">
        <w:rPr>
          <w:rFonts w:eastAsiaTheme="minorHAnsi"/>
        </w:rPr>
        <w:t xml:space="preserve">trestní řízení – přípravné řízení trestní – </w:t>
      </w:r>
      <w:r w:rsidR="00D13F18" w:rsidRPr="00E52861">
        <w:rPr>
          <w:rFonts w:eastAsiaTheme="minorHAnsi"/>
        </w:rPr>
        <w:t xml:space="preserve">policejní orgán – státní zástupce </w:t>
      </w:r>
      <w:r w:rsidR="00455D61" w:rsidRPr="00E52861">
        <w:rPr>
          <w:rFonts w:eastAsiaTheme="minorHAnsi"/>
        </w:rPr>
        <w:t>–</w:t>
      </w:r>
      <w:r w:rsidR="00D13F18" w:rsidRPr="00E52861">
        <w:rPr>
          <w:rFonts w:eastAsiaTheme="minorHAnsi"/>
        </w:rPr>
        <w:t xml:space="preserve"> soud</w:t>
      </w:r>
    </w:p>
    <w:p w14:paraId="106E99A6" w14:textId="77777777" w:rsidR="00455D61" w:rsidRPr="00E52861" w:rsidRDefault="00455D61" w:rsidP="00D13F18">
      <w:pPr>
        <w:autoSpaceDE w:val="0"/>
        <w:autoSpaceDN w:val="0"/>
        <w:adjustRightInd w:val="0"/>
        <w:spacing w:after="0" w:line="240" w:lineRule="auto"/>
        <w:jc w:val="left"/>
        <w:rPr>
          <w:rFonts w:eastAsiaTheme="minorHAnsi"/>
        </w:rPr>
      </w:pPr>
    </w:p>
    <w:p w14:paraId="70714FDB" w14:textId="77777777" w:rsidR="001E012A" w:rsidRPr="00E52861" w:rsidRDefault="001E012A" w:rsidP="00D13F18">
      <w:pPr>
        <w:autoSpaceDE w:val="0"/>
        <w:autoSpaceDN w:val="0"/>
        <w:adjustRightInd w:val="0"/>
        <w:spacing w:after="0" w:line="240" w:lineRule="auto"/>
        <w:jc w:val="left"/>
        <w:rPr>
          <w:rFonts w:eastAsiaTheme="minorHAnsi"/>
        </w:rPr>
      </w:pPr>
    </w:p>
    <w:p w14:paraId="69FC245B" w14:textId="77777777" w:rsidR="001E012A" w:rsidRPr="00E52861" w:rsidRDefault="001E012A" w:rsidP="00D13F18">
      <w:pPr>
        <w:autoSpaceDE w:val="0"/>
        <w:autoSpaceDN w:val="0"/>
        <w:adjustRightInd w:val="0"/>
        <w:spacing w:after="0" w:line="240" w:lineRule="auto"/>
        <w:jc w:val="left"/>
        <w:rPr>
          <w:rFonts w:eastAsiaTheme="minorHAnsi"/>
        </w:rPr>
      </w:pPr>
    </w:p>
    <w:p w14:paraId="3024EF40" w14:textId="77777777" w:rsidR="004E0C95" w:rsidRPr="00E52861" w:rsidRDefault="004E0C95" w:rsidP="004E0C95">
      <w:pPr>
        <w:autoSpaceDE w:val="0"/>
        <w:autoSpaceDN w:val="0"/>
        <w:adjustRightInd w:val="0"/>
        <w:spacing w:after="0" w:line="240" w:lineRule="auto"/>
        <w:jc w:val="left"/>
        <w:rPr>
          <w:rFonts w:eastAsiaTheme="minorHAnsi"/>
          <w:b/>
          <w:bCs/>
        </w:rPr>
      </w:pPr>
      <w:r w:rsidRPr="00E52861">
        <w:rPr>
          <w:rFonts w:eastAsiaTheme="minorHAnsi"/>
          <w:b/>
          <w:bCs/>
          <w:lang w:val="en-US"/>
        </w:rPr>
        <w:t>Abstract</w:t>
      </w:r>
    </w:p>
    <w:p w14:paraId="6DCB37C5" w14:textId="12256D58" w:rsidR="0054501F" w:rsidRPr="00E52861" w:rsidRDefault="00E56DF8" w:rsidP="0054501F">
      <w:pPr>
        <w:rPr>
          <w:lang w:val="en"/>
        </w:rPr>
      </w:pPr>
      <w:r w:rsidRPr="00E52861">
        <w:rPr>
          <w:lang w:val="en"/>
        </w:rPr>
        <w:t>This bachelor thesis deals with the</w:t>
      </w:r>
      <w:r w:rsidR="0054501F" w:rsidRPr="00E52861">
        <w:rPr>
          <w:lang w:val="en"/>
        </w:rPr>
        <w:t xml:space="preserve"> role of</w:t>
      </w:r>
      <w:r w:rsidRPr="00E52861">
        <w:rPr>
          <w:lang w:val="en"/>
        </w:rPr>
        <w:t xml:space="preserve"> police body,</w:t>
      </w:r>
      <w:r w:rsidR="0054501F" w:rsidRPr="00E52861">
        <w:rPr>
          <w:lang w:val="en"/>
        </w:rPr>
        <w:t xml:space="preserve"> public</w:t>
      </w:r>
      <w:r w:rsidRPr="00E52861">
        <w:rPr>
          <w:lang w:val="en"/>
        </w:rPr>
        <w:t xml:space="preserve"> prosecutor and court </w:t>
      </w:r>
      <w:r w:rsidR="0054501F" w:rsidRPr="00E52861">
        <w:rPr>
          <w:lang w:val="en"/>
        </w:rPr>
        <w:t>within</w:t>
      </w:r>
      <w:r w:rsidRPr="00E52861">
        <w:rPr>
          <w:lang w:val="en"/>
        </w:rPr>
        <w:t xml:space="preserve"> prelimina</w:t>
      </w:r>
      <w:r w:rsidR="0054501F" w:rsidRPr="00E52861">
        <w:rPr>
          <w:lang w:val="en"/>
        </w:rPr>
        <w:t>ry criminal proceedings. The object</w:t>
      </w:r>
      <w:r w:rsidRPr="00E52861">
        <w:rPr>
          <w:lang w:val="en"/>
        </w:rPr>
        <w:t xml:space="preserve"> of this work is to give a comprehensive overview of the organi</w:t>
      </w:r>
      <w:r w:rsidR="0054501F" w:rsidRPr="00E52861">
        <w:rPr>
          <w:lang w:val="en"/>
        </w:rPr>
        <w:t>zation, competencies and functions</w:t>
      </w:r>
      <w:r w:rsidRPr="00E52861">
        <w:rPr>
          <w:lang w:val="en"/>
        </w:rPr>
        <w:t xml:space="preserve"> of these bodies in the preliminary proceedings. The thesis is divided into six chapters. The fir</w:t>
      </w:r>
      <w:r w:rsidR="0054501F" w:rsidRPr="00E52861">
        <w:rPr>
          <w:lang w:val="en"/>
        </w:rPr>
        <w:t>st chapter briefly explains basic</w:t>
      </w:r>
      <w:r w:rsidRPr="00E52861">
        <w:rPr>
          <w:lang w:val="en"/>
        </w:rPr>
        <w:t xml:space="preserve"> concepts of criminal proceedings and, in particular, preparatory criminal proceedings. Following ar</w:t>
      </w:r>
      <w:r w:rsidR="0054501F" w:rsidRPr="00E52861">
        <w:rPr>
          <w:lang w:val="en"/>
        </w:rPr>
        <w:t>e separate chapters whose subject is role of</w:t>
      </w:r>
      <w:r w:rsidRPr="00E52861">
        <w:rPr>
          <w:lang w:val="en"/>
        </w:rPr>
        <w:t xml:space="preserve"> police</w:t>
      </w:r>
      <w:r w:rsidR="0018772C" w:rsidRPr="00E52861">
        <w:rPr>
          <w:lang w:val="en"/>
        </w:rPr>
        <w:t xml:space="preserve"> body</w:t>
      </w:r>
      <w:r w:rsidRPr="00E52861">
        <w:rPr>
          <w:lang w:val="en"/>
        </w:rPr>
        <w:t>,</w:t>
      </w:r>
      <w:r w:rsidR="0054501F" w:rsidRPr="00E52861">
        <w:rPr>
          <w:lang w:val="en"/>
        </w:rPr>
        <w:t xml:space="preserve"> public prosecutors and court within</w:t>
      </w:r>
      <w:r w:rsidRPr="00E52861">
        <w:rPr>
          <w:lang w:val="en"/>
        </w:rPr>
        <w:t xml:space="preserve"> preliminary</w:t>
      </w:r>
      <w:r w:rsidR="0018772C" w:rsidRPr="00E52861">
        <w:rPr>
          <w:lang w:val="en"/>
        </w:rPr>
        <w:t xml:space="preserve"> criminal</w:t>
      </w:r>
      <w:r w:rsidRPr="00E52861">
        <w:rPr>
          <w:lang w:val="en"/>
        </w:rPr>
        <w:t xml:space="preserve"> proceedings. In the fifth </w:t>
      </w:r>
      <w:r w:rsidR="004304B5" w:rsidRPr="00E52861">
        <w:rPr>
          <w:lang w:val="en"/>
        </w:rPr>
        <w:t>chapter,</w:t>
      </w:r>
      <w:r w:rsidRPr="00E52861">
        <w:rPr>
          <w:lang w:val="en"/>
        </w:rPr>
        <w:t xml:space="preserve"> there are the de lege ferenda considerations. </w:t>
      </w:r>
      <w:r w:rsidR="0054501F" w:rsidRPr="00E52861">
        <w:rPr>
          <w:lang w:val="en"/>
        </w:rPr>
        <w:t xml:space="preserve">Concluding chapter consists of </w:t>
      </w:r>
      <w:r w:rsidRPr="00E52861">
        <w:rPr>
          <w:lang w:val="en"/>
        </w:rPr>
        <w:t>evaluation of the whole work.</w:t>
      </w:r>
    </w:p>
    <w:p w14:paraId="09931038" w14:textId="77777777" w:rsidR="0054501F" w:rsidRPr="00E52861" w:rsidRDefault="0054501F" w:rsidP="0054501F">
      <w:pPr>
        <w:rPr>
          <w:lang w:val="en"/>
        </w:rPr>
      </w:pPr>
    </w:p>
    <w:p w14:paraId="48F5D812" w14:textId="28275FCD" w:rsidR="004E0C95" w:rsidRPr="00E52861" w:rsidRDefault="004E0C95" w:rsidP="0054501F">
      <w:pPr>
        <w:rPr>
          <w:lang w:val="en"/>
        </w:rPr>
      </w:pPr>
      <w:r w:rsidRPr="00E52861">
        <w:rPr>
          <w:rFonts w:eastAsiaTheme="minorHAnsi"/>
          <w:b/>
          <w:bCs/>
        </w:rPr>
        <w:t xml:space="preserve">Key </w:t>
      </w:r>
      <w:r w:rsidRPr="00E52861">
        <w:rPr>
          <w:rFonts w:eastAsiaTheme="minorHAnsi"/>
          <w:b/>
          <w:bCs/>
          <w:lang w:val="en-US"/>
        </w:rPr>
        <w:t>words</w:t>
      </w:r>
    </w:p>
    <w:p w14:paraId="1A6F0115" w14:textId="2B751D9E" w:rsidR="00D13F18" w:rsidRPr="00E52861" w:rsidRDefault="00D13F18" w:rsidP="00D13F18">
      <w:pPr>
        <w:autoSpaceDE w:val="0"/>
        <w:autoSpaceDN w:val="0"/>
        <w:adjustRightInd w:val="0"/>
        <w:spacing w:after="0" w:line="240" w:lineRule="auto"/>
        <w:jc w:val="left"/>
      </w:pPr>
      <w:r w:rsidRPr="00E52861">
        <w:rPr>
          <w:rFonts w:eastAsiaTheme="minorHAnsi"/>
          <w:lang w:val="en-US"/>
        </w:rPr>
        <w:t>criminal</w:t>
      </w:r>
      <w:r w:rsidRPr="00E52861">
        <w:rPr>
          <w:rFonts w:eastAsiaTheme="minorHAnsi"/>
        </w:rPr>
        <w:t xml:space="preserve"> </w:t>
      </w:r>
      <w:r w:rsidRPr="00E52861">
        <w:rPr>
          <w:rFonts w:eastAsiaTheme="minorHAnsi"/>
          <w:lang w:val="en-US"/>
        </w:rPr>
        <w:t>proceedings</w:t>
      </w:r>
      <w:r w:rsidRPr="00E52861">
        <w:rPr>
          <w:rFonts w:eastAsiaTheme="minorHAnsi"/>
        </w:rPr>
        <w:t xml:space="preserve"> </w:t>
      </w:r>
      <w:r w:rsidR="001E012A" w:rsidRPr="00E52861">
        <w:rPr>
          <w:rFonts w:eastAsiaTheme="minorHAnsi"/>
        </w:rPr>
        <w:t xml:space="preserve">– </w:t>
      </w:r>
      <w:r w:rsidR="004E0C95" w:rsidRPr="00E52861">
        <w:rPr>
          <w:rFonts w:eastAsiaTheme="minorHAnsi"/>
          <w:lang w:val="en-US"/>
        </w:rPr>
        <w:t>preliminary</w:t>
      </w:r>
      <w:r w:rsidR="004E0C95" w:rsidRPr="00E52861">
        <w:rPr>
          <w:rFonts w:eastAsiaTheme="minorHAnsi"/>
        </w:rPr>
        <w:t xml:space="preserve"> </w:t>
      </w:r>
      <w:r w:rsidR="004E0C95" w:rsidRPr="00E52861">
        <w:rPr>
          <w:rFonts w:eastAsiaTheme="minorHAnsi"/>
          <w:lang w:val="en-US"/>
        </w:rPr>
        <w:t>proceedings</w:t>
      </w:r>
      <w:r w:rsidR="004E0C95" w:rsidRPr="00E52861">
        <w:rPr>
          <w:rFonts w:eastAsiaTheme="minorHAnsi"/>
        </w:rPr>
        <w:t xml:space="preserve"> –</w:t>
      </w:r>
      <w:r w:rsidR="001E012A" w:rsidRPr="00E52861">
        <w:rPr>
          <w:rFonts w:eastAsiaTheme="minorHAnsi"/>
        </w:rPr>
        <w:t xml:space="preserve"> </w:t>
      </w:r>
      <w:r w:rsidRPr="00E52861">
        <w:rPr>
          <w:rFonts w:eastAsiaTheme="minorHAnsi"/>
        </w:rPr>
        <w:t xml:space="preserve">police body </w:t>
      </w:r>
      <w:r w:rsidR="001E012A" w:rsidRPr="00E52861">
        <w:rPr>
          <w:rFonts w:eastAsiaTheme="minorHAnsi"/>
        </w:rPr>
        <w:t xml:space="preserve">– </w:t>
      </w:r>
      <w:r w:rsidRPr="00E52861">
        <w:rPr>
          <w:rFonts w:eastAsiaTheme="minorHAnsi"/>
        </w:rPr>
        <w:t xml:space="preserve">public </w:t>
      </w:r>
      <w:r w:rsidRPr="00E52861">
        <w:rPr>
          <w:rFonts w:eastAsiaTheme="minorHAnsi"/>
          <w:lang w:val="en-US"/>
        </w:rPr>
        <w:t>prosecutor</w:t>
      </w:r>
      <w:r w:rsidRPr="00E52861">
        <w:rPr>
          <w:rFonts w:eastAsiaTheme="minorHAnsi"/>
        </w:rPr>
        <w:t xml:space="preserve"> </w:t>
      </w:r>
      <w:r w:rsidR="001E012A" w:rsidRPr="00E52861">
        <w:rPr>
          <w:rFonts w:eastAsiaTheme="minorHAnsi"/>
        </w:rPr>
        <w:t xml:space="preserve">– </w:t>
      </w:r>
      <w:r w:rsidRPr="00E52861">
        <w:rPr>
          <w:rFonts w:eastAsiaTheme="minorHAnsi"/>
          <w:lang w:val="en-US"/>
        </w:rPr>
        <w:t>court</w:t>
      </w:r>
    </w:p>
    <w:p w14:paraId="635EDA35" w14:textId="4104FA5A" w:rsidR="00794741" w:rsidRPr="00E52861" w:rsidRDefault="00794741" w:rsidP="00D13F18">
      <w:pPr>
        <w:spacing w:line="259" w:lineRule="auto"/>
        <w:jc w:val="left"/>
      </w:pPr>
      <w:r w:rsidRPr="00E52861">
        <w:br w:type="page"/>
      </w:r>
    </w:p>
    <w:sdt>
      <w:sdtPr>
        <w:rPr>
          <w:b w:val="0"/>
          <w:bCs w:val="0"/>
          <w:sz w:val="24"/>
          <w:szCs w:val="24"/>
        </w:rPr>
        <w:id w:val="1384899823"/>
        <w:docPartObj>
          <w:docPartGallery w:val="Table of Contents"/>
          <w:docPartUnique/>
        </w:docPartObj>
      </w:sdtPr>
      <w:sdtEndPr/>
      <w:sdtContent>
        <w:p w14:paraId="28BFB568" w14:textId="6BDEF4B6" w:rsidR="00125323" w:rsidRPr="00E52861" w:rsidRDefault="00125323" w:rsidP="00D13F18">
          <w:pPr>
            <w:pStyle w:val="Podtitul"/>
            <w:ind w:left="0" w:firstLine="708"/>
          </w:pPr>
          <w:r w:rsidRPr="00E52861">
            <w:t>Obsah</w:t>
          </w:r>
        </w:p>
        <w:p w14:paraId="6C83B246" w14:textId="77777777" w:rsidR="00F5064C" w:rsidRDefault="00125323">
          <w:pPr>
            <w:pStyle w:val="Obsah1"/>
            <w:tabs>
              <w:tab w:val="right" w:leader="dot" w:pos="8755"/>
            </w:tabs>
            <w:rPr>
              <w:rFonts w:asciiTheme="minorHAnsi" w:eastAsiaTheme="minorEastAsia" w:hAnsiTheme="minorHAnsi" w:cstheme="minorBidi"/>
              <w:noProof/>
              <w:sz w:val="22"/>
              <w:szCs w:val="22"/>
              <w:lang w:eastAsia="ja-JP"/>
            </w:rPr>
          </w:pPr>
          <w:r w:rsidRPr="00E52861">
            <w:fldChar w:fldCharType="begin"/>
          </w:r>
          <w:r w:rsidRPr="00E52861">
            <w:instrText xml:space="preserve"> TOC \o "1-3" \h \z \u </w:instrText>
          </w:r>
          <w:r w:rsidRPr="00E52861">
            <w:fldChar w:fldCharType="separate"/>
          </w:r>
          <w:hyperlink w:anchor="_Toc497195526" w:history="1">
            <w:r w:rsidR="00F5064C" w:rsidRPr="008C2C56">
              <w:rPr>
                <w:rStyle w:val="Hypertextovodkaz"/>
                <w:noProof/>
              </w:rPr>
              <w:t>Úvod</w:t>
            </w:r>
            <w:r w:rsidR="00F5064C">
              <w:rPr>
                <w:noProof/>
                <w:webHidden/>
              </w:rPr>
              <w:tab/>
            </w:r>
            <w:r w:rsidR="00F5064C">
              <w:rPr>
                <w:noProof/>
                <w:webHidden/>
              </w:rPr>
              <w:fldChar w:fldCharType="begin"/>
            </w:r>
            <w:r w:rsidR="00F5064C">
              <w:rPr>
                <w:noProof/>
                <w:webHidden/>
              </w:rPr>
              <w:instrText xml:space="preserve"> PAGEREF _Toc497195526 \h </w:instrText>
            </w:r>
            <w:r w:rsidR="00F5064C">
              <w:rPr>
                <w:noProof/>
                <w:webHidden/>
              </w:rPr>
            </w:r>
            <w:r w:rsidR="00F5064C">
              <w:rPr>
                <w:noProof/>
                <w:webHidden/>
              </w:rPr>
              <w:fldChar w:fldCharType="separate"/>
            </w:r>
            <w:r w:rsidR="00F5064C">
              <w:rPr>
                <w:noProof/>
                <w:webHidden/>
              </w:rPr>
              <w:t>7</w:t>
            </w:r>
            <w:r w:rsidR="00F5064C">
              <w:rPr>
                <w:noProof/>
                <w:webHidden/>
              </w:rPr>
              <w:fldChar w:fldCharType="end"/>
            </w:r>
          </w:hyperlink>
        </w:p>
        <w:p w14:paraId="135B25D6"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27" w:history="1">
            <w:r w:rsidRPr="008C2C56">
              <w:rPr>
                <w:rStyle w:val="Hypertextovodkaz"/>
                <w:noProof/>
              </w:rPr>
              <w:t>1</w:t>
            </w:r>
            <w:r>
              <w:rPr>
                <w:rFonts w:asciiTheme="minorHAnsi" w:eastAsiaTheme="minorEastAsia" w:hAnsiTheme="minorHAnsi" w:cstheme="minorBidi"/>
                <w:noProof/>
                <w:sz w:val="22"/>
                <w:szCs w:val="22"/>
                <w:lang w:eastAsia="ja-JP"/>
              </w:rPr>
              <w:tab/>
            </w:r>
            <w:r w:rsidRPr="008C2C56">
              <w:rPr>
                <w:rStyle w:val="Hypertextovodkaz"/>
                <w:noProof/>
              </w:rPr>
              <w:t>Základní pojmy trestního řízení</w:t>
            </w:r>
            <w:r>
              <w:rPr>
                <w:noProof/>
                <w:webHidden/>
              </w:rPr>
              <w:tab/>
            </w:r>
            <w:r>
              <w:rPr>
                <w:noProof/>
                <w:webHidden/>
              </w:rPr>
              <w:fldChar w:fldCharType="begin"/>
            </w:r>
            <w:r>
              <w:rPr>
                <w:noProof/>
                <w:webHidden/>
              </w:rPr>
              <w:instrText xml:space="preserve"> PAGEREF _Toc497195527 \h </w:instrText>
            </w:r>
            <w:r>
              <w:rPr>
                <w:noProof/>
                <w:webHidden/>
              </w:rPr>
            </w:r>
            <w:r>
              <w:rPr>
                <w:noProof/>
                <w:webHidden/>
              </w:rPr>
              <w:fldChar w:fldCharType="separate"/>
            </w:r>
            <w:r>
              <w:rPr>
                <w:noProof/>
                <w:webHidden/>
              </w:rPr>
              <w:t>8</w:t>
            </w:r>
            <w:r>
              <w:rPr>
                <w:noProof/>
                <w:webHidden/>
              </w:rPr>
              <w:fldChar w:fldCharType="end"/>
            </w:r>
          </w:hyperlink>
        </w:p>
        <w:p w14:paraId="2AC746B4"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28" w:history="1">
            <w:r w:rsidRPr="008C2C56">
              <w:rPr>
                <w:rStyle w:val="Hypertextovodkaz"/>
                <w:noProof/>
              </w:rPr>
              <w:t>1.1</w:t>
            </w:r>
            <w:r>
              <w:rPr>
                <w:rFonts w:asciiTheme="minorHAnsi" w:eastAsiaTheme="minorEastAsia" w:hAnsiTheme="minorHAnsi" w:cstheme="minorBidi"/>
                <w:noProof/>
                <w:sz w:val="22"/>
                <w:szCs w:val="22"/>
                <w:lang w:eastAsia="ja-JP"/>
              </w:rPr>
              <w:tab/>
            </w:r>
            <w:r w:rsidRPr="008C2C56">
              <w:rPr>
                <w:rStyle w:val="Hypertextovodkaz"/>
                <w:noProof/>
              </w:rPr>
              <w:t>Přípravné řízení</w:t>
            </w:r>
            <w:r>
              <w:rPr>
                <w:noProof/>
                <w:webHidden/>
              </w:rPr>
              <w:tab/>
            </w:r>
            <w:r>
              <w:rPr>
                <w:noProof/>
                <w:webHidden/>
              </w:rPr>
              <w:fldChar w:fldCharType="begin"/>
            </w:r>
            <w:r>
              <w:rPr>
                <w:noProof/>
                <w:webHidden/>
              </w:rPr>
              <w:instrText xml:space="preserve"> PAGEREF _Toc497195528 \h </w:instrText>
            </w:r>
            <w:r>
              <w:rPr>
                <w:noProof/>
                <w:webHidden/>
              </w:rPr>
            </w:r>
            <w:r>
              <w:rPr>
                <w:noProof/>
                <w:webHidden/>
              </w:rPr>
              <w:fldChar w:fldCharType="separate"/>
            </w:r>
            <w:r>
              <w:rPr>
                <w:noProof/>
                <w:webHidden/>
              </w:rPr>
              <w:t>10</w:t>
            </w:r>
            <w:r>
              <w:rPr>
                <w:noProof/>
                <w:webHidden/>
              </w:rPr>
              <w:fldChar w:fldCharType="end"/>
            </w:r>
          </w:hyperlink>
        </w:p>
        <w:p w14:paraId="39F03791"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29" w:history="1">
            <w:r w:rsidRPr="008C2C56">
              <w:rPr>
                <w:rStyle w:val="Hypertextovodkaz"/>
                <w:noProof/>
              </w:rPr>
              <w:t>1.1.1</w:t>
            </w:r>
            <w:r>
              <w:rPr>
                <w:rFonts w:asciiTheme="minorHAnsi" w:eastAsiaTheme="minorEastAsia" w:hAnsiTheme="minorHAnsi" w:cstheme="minorBidi"/>
                <w:noProof/>
                <w:sz w:val="22"/>
                <w:szCs w:val="22"/>
                <w:lang w:eastAsia="ja-JP"/>
              </w:rPr>
              <w:tab/>
            </w:r>
            <w:r w:rsidRPr="008C2C56">
              <w:rPr>
                <w:rStyle w:val="Hypertextovodkaz"/>
                <w:noProof/>
              </w:rPr>
              <w:t>Účel a funkce přípravného řízení</w:t>
            </w:r>
            <w:r>
              <w:rPr>
                <w:noProof/>
                <w:webHidden/>
              </w:rPr>
              <w:tab/>
            </w:r>
            <w:r>
              <w:rPr>
                <w:noProof/>
                <w:webHidden/>
              </w:rPr>
              <w:fldChar w:fldCharType="begin"/>
            </w:r>
            <w:r>
              <w:rPr>
                <w:noProof/>
                <w:webHidden/>
              </w:rPr>
              <w:instrText xml:space="preserve"> PAGEREF _Toc497195529 \h </w:instrText>
            </w:r>
            <w:r>
              <w:rPr>
                <w:noProof/>
                <w:webHidden/>
              </w:rPr>
            </w:r>
            <w:r>
              <w:rPr>
                <w:noProof/>
                <w:webHidden/>
              </w:rPr>
              <w:fldChar w:fldCharType="separate"/>
            </w:r>
            <w:r>
              <w:rPr>
                <w:noProof/>
                <w:webHidden/>
              </w:rPr>
              <w:t>10</w:t>
            </w:r>
            <w:r>
              <w:rPr>
                <w:noProof/>
                <w:webHidden/>
              </w:rPr>
              <w:fldChar w:fldCharType="end"/>
            </w:r>
          </w:hyperlink>
        </w:p>
        <w:p w14:paraId="4F9076CA"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0" w:history="1">
            <w:r w:rsidRPr="008C2C56">
              <w:rPr>
                <w:rStyle w:val="Hypertextovodkaz"/>
                <w:noProof/>
              </w:rPr>
              <w:t>1.1.2</w:t>
            </w:r>
            <w:r>
              <w:rPr>
                <w:rFonts w:asciiTheme="minorHAnsi" w:eastAsiaTheme="minorEastAsia" w:hAnsiTheme="minorHAnsi" w:cstheme="minorBidi"/>
                <w:noProof/>
                <w:sz w:val="22"/>
                <w:szCs w:val="22"/>
                <w:lang w:eastAsia="ja-JP"/>
              </w:rPr>
              <w:tab/>
            </w:r>
            <w:r w:rsidRPr="008C2C56">
              <w:rPr>
                <w:rStyle w:val="Hypertextovodkaz"/>
                <w:noProof/>
              </w:rPr>
              <w:t>Časové vymezení přípravného řízení</w:t>
            </w:r>
            <w:r>
              <w:rPr>
                <w:noProof/>
                <w:webHidden/>
              </w:rPr>
              <w:tab/>
            </w:r>
            <w:r>
              <w:rPr>
                <w:noProof/>
                <w:webHidden/>
              </w:rPr>
              <w:fldChar w:fldCharType="begin"/>
            </w:r>
            <w:r>
              <w:rPr>
                <w:noProof/>
                <w:webHidden/>
              </w:rPr>
              <w:instrText xml:space="preserve"> PAGEREF _Toc497195530 \h </w:instrText>
            </w:r>
            <w:r>
              <w:rPr>
                <w:noProof/>
                <w:webHidden/>
              </w:rPr>
            </w:r>
            <w:r>
              <w:rPr>
                <w:noProof/>
                <w:webHidden/>
              </w:rPr>
              <w:fldChar w:fldCharType="separate"/>
            </w:r>
            <w:r>
              <w:rPr>
                <w:noProof/>
                <w:webHidden/>
              </w:rPr>
              <w:t>11</w:t>
            </w:r>
            <w:r>
              <w:rPr>
                <w:noProof/>
                <w:webHidden/>
              </w:rPr>
              <w:fldChar w:fldCharType="end"/>
            </w:r>
          </w:hyperlink>
        </w:p>
        <w:p w14:paraId="7429F74D"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1" w:history="1">
            <w:r w:rsidRPr="008C2C56">
              <w:rPr>
                <w:rStyle w:val="Hypertextovodkaz"/>
                <w:noProof/>
              </w:rPr>
              <w:t>1.1.3</w:t>
            </w:r>
            <w:r>
              <w:rPr>
                <w:rFonts w:asciiTheme="minorHAnsi" w:eastAsiaTheme="minorEastAsia" w:hAnsiTheme="minorHAnsi" w:cstheme="minorBidi"/>
                <w:noProof/>
                <w:sz w:val="22"/>
                <w:szCs w:val="22"/>
                <w:lang w:eastAsia="ja-JP"/>
              </w:rPr>
              <w:tab/>
            </w:r>
            <w:r w:rsidRPr="008C2C56">
              <w:rPr>
                <w:rStyle w:val="Hypertextovodkaz"/>
                <w:noProof/>
              </w:rPr>
              <w:t>Formy přípravného řízení</w:t>
            </w:r>
            <w:r>
              <w:rPr>
                <w:noProof/>
                <w:webHidden/>
              </w:rPr>
              <w:tab/>
            </w:r>
            <w:r>
              <w:rPr>
                <w:noProof/>
                <w:webHidden/>
              </w:rPr>
              <w:fldChar w:fldCharType="begin"/>
            </w:r>
            <w:r>
              <w:rPr>
                <w:noProof/>
                <w:webHidden/>
              </w:rPr>
              <w:instrText xml:space="preserve"> PAGEREF _Toc497195531 \h </w:instrText>
            </w:r>
            <w:r>
              <w:rPr>
                <w:noProof/>
                <w:webHidden/>
              </w:rPr>
            </w:r>
            <w:r>
              <w:rPr>
                <w:noProof/>
                <w:webHidden/>
              </w:rPr>
              <w:fldChar w:fldCharType="separate"/>
            </w:r>
            <w:r>
              <w:rPr>
                <w:noProof/>
                <w:webHidden/>
              </w:rPr>
              <w:t>12</w:t>
            </w:r>
            <w:r>
              <w:rPr>
                <w:noProof/>
                <w:webHidden/>
              </w:rPr>
              <w:fldChar w:fldCharType="end"/>
            </w:r>
          </w:hyperlink>
        </w:p>
        <w:p w14:paraId="09012F99"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32" w:history="1">
            <w:r w:rsidRPr="008C2C56">
              <w:rPr>
                <w:rStyle w:val="Hypertextovodkaz"/>
                <w:noProof/>
              </w:rPr>
              <w:t>2</w:t>
            </w:r>
            <w:r>
              <w:rPr>
                <w:rFonts w:asciiTheme="minorHAnsi" w:eastAsiaTheme="minorEastAsia" w:hAnsiTheme="minorHAnsi" w:cstheme="minorBidi"/>
                <w:noProof/>
                <w:sz w:val="22"/>
                <w:szCs w:val="22"/>
                <w:lang w:eastAsia="ja-JP"/>
              </w:rPr>
              <w:tab/>
            </w:r>
            <w:r w:rsidRPr="008C2C56">
              <w:rPr>
                <w:rStyle w:val="Hypertextovodkaz"/>
                <w:noProof/>
              </w:rPr>
              <w:t>Policejní orgán</w:t>
            </w:r>
            <w:r>
              <w:rPr>
                <w:noProof/>
                <w:webHidden/>
              </w:rPr>
              <w:tab/>
            </w:r>
            <w:r>
              <w:rPr>
                <w:noProof/>
                <w:webHidden/>
              </w:rPr>
              <w:fldChar w:fldCharType="begin"/>
            </w:r>
            <w:r>
              <w:rPr>
                <w:noProof/>
                <w:webHidden/>
              </w:rPr>
              <w:instrText xml:space="preserve"> PAGEREF _Toc497195532 \h </w:instrText>
            </w:r>
            <w:r>
              <w:rPr>
                <w:noProof/>
                <w:webHidden/>
              </w:rPr>
            </w:r>
            <w:r>
              <w:rPr>
                <w:noProof/>
                <w:webHidden/>
              </w:rPr>
              <w:fldChar w:fldCharType="separate"/>
            </w:r>
            <w:r>
              <w:rPr>
                <w:noProof/>
                <w:webHidden/>
              </w:rPr>
              <w:t>15</w:t>
            </w:r>
            <w:r>
              <w:rPr>
                <w:noProof/>
                <w:webHidden/>
              </w:rPr>
              <w:fldChar w:fldCharType="end"/>
            </w:r>
          </w:hyperlink>
        </w:p>
        <w:p w14:paraId="0D8BC658"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33" w:history="1">
            <w:r w:rsidRPr="008C2C56">
              <w:rPr>
                <w:rStyle w:val="Hypertextovodkaz"/>
                <w:noProof/>
              </w:rPr>
              <w:t>2.1</w:t>
            </w:r>
            <w:r>
              <w:rPr>
                <w:rFonts w:asciiTheme="minorHAnsi" w:eastAsiaTheme="minorEastAsia" w:hAnsiTheme="minorHAnsi" w:cstheme="minorBidi"/>
                <w:noProof/>
                <w:sz w:val="22"/>
                <w:szCs w:val="22"/>
                <w:lang w:eastAsia="ja-JP"/>
              </w:rPr>
              <w:tab/>
            </w:r>
            <w:r w:rsidRPr="008C2C56">
              <w:rPr>
                <w:rStyle w:val="Hypertextovodkaz"/>
                <w:noProof/>
              </w:rPr>
              <w:t>Orgány konající vyšetřování</w:t>
            </w:r>
            <w:r>
              <w:rPr>
                <w:noProof/>
                <w:webHidden/>
              </w:rPr>
              <w:tab/>
            </w:r>
            <w:r>
              <w:rPr>
                <w:noProof/>
                <w:webHidden/>
              </w:rPr>
              <w:fldChar w:fldCharType="begin"/>
            </w:r>
            <w:r>
              <w:rPr>
                <w:noProof/>
                <w:webHidden/>
              </w:rPr>
              <w:instrText xml:space="preserve"> PAGEREF _Toc497195533 \h </w:instrText>
            </w:r>
            <w:r>
              <w:rPr>
                <w:noProof/>
                <w:webHidden/>
              </w:rPr>
            </w:r>
            <w:r>
              <w:rPr>
                <w:noProof/>
                <w:webHidden/>
              </w:rPr>
              <w:fldChar w:fldCharType="separate"/>
            </w:r>
            <w:r>
              <w:rPr>
                <w:noProof/>
                <w:webHidden/>
              </w:rPr>
              <w:t>17</w:t>
            </w:r>
            <w:r>
              <w:rPr>
                <w:noProof/>
                <w:webHidden/>
              </w:rPr>
              <w:fldChar w:fldCharType="end"/>
            </w:r>
          </w:hyperlink>
        </w:p>
        <w:p w14:paraId="4644D591"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34" w:history="1">
            <w:r w:rsidRPr="008C2C56">
              <w:rPr>
                <w:rStyle w:val="Hypertextovodkaz"/>
                <w:noProof/>
              </w:rPr>
              <w:t>2.2</w:t>
            </w:r>
            <w:r>
              <w:rPr>
                <w:rFonts w:asciiTheme="minorHAnsi" w:eastAsiaTheme="minorEastAsia" w:hAnsiTheme="minorHAnsi" w:cstheme="minorBidi"/>
                <w:noProof/>
                <w:sz w:val="22"/>
                <w:szCs w:val="22"/>
                <w:lang w:eastAsia="ja-JP"/>
              </w:rPr>
              <w:tab/>
            </w:r>
            <w:r w:rsidRPr="008C2C56">
              <w:rPr>
                <w:rStyle w:val="Hypertextovodkaz"/>
                <w:noProof/>
              </w:rPr>
              <w:t>Policie ČR</w:t>
            </w:r>
            <w:r>
              <w:rPr>
                <w:noProof/>
                <w:webHidden/>
              </w:rPr>
              <w:tab/>
            </w:r>
            <w:r>
              <w:rPr>
                <w:noProof/>
                <w:webHidden/>
              </w:rPr>
              <w:fldChar w:fldCharType="begin"/>
            </w:r>
            <w:r>
              <w:rPr>
                <w:noProof/>
                <w:webHidden/>
              </w:rPr>
              <w:instrText xml:space="preserve"> PAGEREF _Toc497195534 \h </w:instrText>
            </w:r>
            <w:r>
              <w:rPr>
                <w:noProof/>
                <w:webHidden/>
              </w:rPr>
            </w:r>
            <w:r>
              <w:rPr>
                <w:noProof/>
                <w:webHidden/>
              </w:rPr>
              <w:fldChar w:fldCharType="separate"/>
            </w:r>
            <w:r>
              <w:rPr>
                <w:noProof/>
                <w:webHidden/>
              </w:rPr>
              <w:t>19</w:t>
            </w:r>
            <w:r>
              <w:rPr>
                <w:noProof/>
                <w:webHidden/>
              </w:rPr>
              <w:fldChar w:fldCharType="end"/>
            </w:r>
          </w:hyperlink>
        </w:p>
        <w:p w14:paraId="59C1ECF9"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5" w:history="1">
            <w:r w:rsidRPr="008C2C56">
              <w:rPr>
                <w:rStyle w:val="Hypertextovodkaz"/>
                <w:noProof/>
              </w:rPr>
              <w:t>2.2.1</w:t>
            </w:r>
            <w:r>
              <w:rPr>
                <w:rFonts w:asciiTheme="minorHAnsi" w:eastAsiaTheme="minorEastAsia" w:hAnsiTheme="minorHAnsi" w:cstheme="minorBidi"/>
                <w:noProof/>
                <w:sz w:val="22"/>
                <w:szCs w:val="22"/>
                <w:lang w:eastAsia="ja-JP"/>
              </w:rPr>
              <w:tab/>
            </w:r>
            <w:r w:rsidRPr="008C2C56">
              <w:rPr>
                <w:rStyle w:val="Hypertextovodkaz"/>
                <w:noProof/>
              </w:rPr>
              <w:t>Působnost útvarů Policie ČR v přípravném řízení trestním</w:t>
            </w:r>
            <w:r>
              <w:rPr>
                <w:noProof/>
                <w:webHidden/>
              </w:rPr>
              <w:tab/>
            </w:r>
            <w:r>
              <w:rPr>
                <w:noProof/>
                <w:webHidden/>
              </w:rPr>
              <w:fldChar w:fldCharType="begin"/>
            </w:r>
            <w:r>
              <w:rPr>
                <w:noProof/>
                <w:webHidden/>
              </w:rPr>
              <w:instrText xml:space="preserve"> PAGEREF _Toc497195535 \h </w:instrText>
            </w:r>
            <w:r>
              <w:rPr>
                <w:noProof/>
                <w:webHidden/>
              </w:rPr>
            </w:r>
            <w:r>
              <w:rPr>
                <w:noProof/>
                <w:webHidden/>
              </w:rPr>
              <w:fldChar w:fldCharType="separate"/>
            </w:r>
            <w:r>
              <w:rPr>
                <w:noProof/>
                <w:webHidden/>
              </w:rPr>
              <w:t>20</w:t>
            </w:r>
            <w:r>
              <w:rPr>
                <w:noProof/>
                <w:webHidden/>
              </w:rPr>
              <w:fldChar w:fldCharType="end"/>
            </w:r>
          </w:hyperlink>
        </w:p>
        <w:p w14:paraId="7FACE95D"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36" w:history="1">
            <w:r w:rsidRPr="008C2C56">
              <w:rPr>
                <w:rStyle w:val="Hypertextovodkaz"/>
                <w:noProof/>
              </w:rPr>
              <w:t>2.3</w:t>
            </w:r>
            <w:r>
              <w:rPr>
                <w:rFonts w:asciiTheme="minorHAnsi" w:eastAsiaTheme="minorEastAsia" w:hAnsiTheme="minorHAnsi" w:cstheme="minorBidi"/>
                <w:noProof/>
                <w:sz w:val="22"/>
                <w:szCs w:val="22"/>
                <w:lang w:eastAsia="ja-JP"/>
              </w:rPr>
              <w:tab/>
            </w:r>
            <w:r w:rsidRPr="008C2C56">
              <w:rPr>
                <w:rStyle w:val="Hypertextovodkaz"/>
                <w:noProof/>
              </w:rPr>
              <w:t>Policejní orgán a jeho činnost v přípravném řízení</w:t>
            </w:r>
            <w:r>
              <w:rPr>
                <w:noProof/>
                <w:webHidden/>
              </w:rPr>
              <w:tab/>
            </w:r>
            <w:r>
              <w:rPr>
                <w:noProof/>
                <w:webHidden/>
              </w:rPr>
              <w:fldChar w:fldCharType="begin"/>
            </w:r>
            <w:r>
              <w:rPr>
                <w:noProof/>
                <w:webHidden/>
              </w:rPr>
              <w:instrText xml:space="preserve"> PAGEREF _Toc497195536 \h </w:instrText>
            </w:r>
            <w:r>
              <w:rPr>
                <w:noProof/>
                <w:webHidden/>
              </w:rPr>
            </w:r>
            <w:r>
              <w:rPr>
                <w:noProof/>
                <w:webHidden/>
              </w:rPr>
              <w:fldChar w:fldCharType="separate"/>
            </w:r>
            <w:r>
              <w:rPr>
                <w:noProof/>
                <w:webHidden/>
              </w:rPr>
              <w:t>21</w:t>
            </w:r>
            <w:r>
              <w:rPr>
                <w:noProof/>
                <w:webHidden/>
              </w:rPr>
              <w:fldChar w:fldCharType="end"/>
            </w:r>
          </w:hyperlink>
        </w:p>
        <w:p w14:paraId="27819DFB"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7" w:history="1">
            <w:r w:rsidRPr="008C2C56">
              <w:rPr>
                <w:rStyle w:val="Hypertextovodkaz"/>
                <w:noProof/>
              </w:rPr>
              <w:t>2.3.1</w:t>
            </w:r>
            <w:r>
              <w:rPr>
                <w:rFonts w:asciiTheme="minorHAnsi" w:eastAsiaTheme="minorEastAsia" w:hAnsiTheme="minorHAnsi" w:cstheme="minorBidi"/>
                <w:noProof/>
                <w:sz w:val="22"/>
                <w:szCs w:val="22"/>
                <w:lang w:eastAsia="ja-JP"/>
              </w:rPr>
              <w:tab/>
            </w:r>
            <w:r w:rsidRPr="008C2C56">
              <w:rPr>
                <w:rStyle w:val="Hypertextovodkaz"/>
                <w:noProof/>
              </w:rPr>
              <w:t>Prověřování</w:t>
            </w:r>
            <w:r>
              <w:rPr>
                <w:noProof/>
                <w:webHidden/>
              </w:rPr>
              <w:tab/>
            </w:r>
            <w:r>
              <w:rPr>
                <w:noProof/>
                <w:webHidden/>
              </w:rPr>
              <w:fldChar w:fldCharType="begin"/>
            </w:r>
            <w:r>
              <w:rPr>
                <w:noProof/>
                <w:webHidden/>
              </w:rPr>
              <w:instrText xml:space="preserve"> PAGEREF _Toc497195537 \h </w:instrText>
            </w:r>
            <w:r>
              <w:rPr>
                <w:noProof/>
                <w:webHidden/>
              </w:rPr>
            </w:r>
            <w:r>
              <w:rPr>
                <w:noProof/>
                <w:webHidden/>
              </w:rPr>
              <w:fldChar w:fldCharType="separate"/>
            </w:r>
            <w:r>
              <w:rPr>
                <w:noProof/>
                <w:webHidden/>
              </w:rPr>
              <w:t>22</w:t>
            </w:r>
            <w:r>
              <w:rPr>
                <w:noProof/>
                <w:webHidden/>
              </w:rPr>
              <w:fldChar w:fldCharType="end"/>
            </w:r>
          </w:hyperlink>
        </w:p>
        <w:p w14:paraId="32967024"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8" w:history="1">
            <w:r w:rsidRPr="008C2C56">
              <w:rPr>
                <w:rStyle w:val="Hypertextovodkaz"/>
                <w:noProof/>
              </w:rPr>
              <w:t>2.3.2</w:t>
            </w:r>
            <w:r>
              <w:rPr>
                <w:rFonts w:asciiTheme="minorHAnsi" w:eastAsiaTheme="minorEastAsia" w:hAnsiTheme="minorHAnsi" w:cstheme="minorBidi"/>
                <w:noProof/>
                <w:sz w:val="22"/>
                <w:szCs w:val="22"/>
                <w:lang w:eastAsia="ja-JP"/>
              </w:rPr>
              <w:tab/>
            </w:r>
            <w:r w:rsidRPr="008C2C56">
              <w:rPr>
                <w:rStyle w:val="Hypertextovodkaz"/>
                <w:noProof/>
              </w:rPr>
              <w:t>Vyšetřování</w:t>
            </w:r>
            <w:r>
              <w:rPr>
                <w:noProof/>
                <w:webHidden/>
              </w:rPr>
              <w:tab/>
            </w:r>
            <w:r>
              <w:rPr>
                <w:noProof/>
                <w:webHidden/>
              </w:rPr>
              <w:fldChar w:fldCharType="begin"/>
            </w:r>
            <w:r>
              <w:rPr>
                <w:noProof/>
                <w:webHidden/>
              </w:rPr>
              <w:instrText xml:space="preserve"> PAGEREF _Toc497195538 \h </w:instrText>
            </w:r>
            <w:r>
              <w:rPr>
                <w:noProof/>
                <w:webHidden/>
              </w:rPr>
            </w:r>
            <w:r>
              <w:rPr>
                <w:noProof/>
                <w:webHidden/>
              </w:rPr>
              <w:fldChar w:fldCharType="separate"/>
            </w:r>
            <w:r>
              <w:rPr>
                <w:noProof/>
                <w:webHidden/>
              </w:rPr>
              <w:t>27</w:t>
            </w:r>
            <w:r>
              <w:rPr>
                <w:noProof/>
                <w:webHidden/>
              </w:rPr>
              <w:fldChar w:fldCharType="end"/>
            </w:r>
          </w:hyperlink>
        </w:p>
        <w:p w14:paraId="5058D345"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39" w:history="1">
            <w:r w:rsidRPr="008C2C56">
              <w:rPr>
                <w:rStyle w:val="Hypertextovodkaz"/>
                <w:noProof/>
              </w:rPr>
              <w:t>2.3.3</w:t>
            </w:r>
            <w:r>
              <w:rPr>
                <w:rFonts w:asciiTheme="minorHAnsi" w:eastAsiaTheme="minorEastAsia" w:hAnsiTheme="minorHAnsi" w:cstheme="minorBidi"/>
                <w:noProof/>
                <w:sz w:val="22"/>
                <w:szCs w:val="22"/>
                <w:lang w:eastAsia="ja-JP"/>
              </w:rPr>
              <w:tab/>
            </w:r>
            <w:r w:rsidRPr="008C2C56">
              <w:rPr>
                <w:rStyle w:val="Hypertextovodkaz"/>
                <w:noProof/>
              </w:rPr>
              <w:t>Zkrácené přípravné řízení</w:t>
            </w:r>
            <w:r>
              <w:rPr>
                <w:noProof/>
                <w:webHidden/>
              </w:rPr>
              <w:tab/>
            </w:r>
            <w:r>
              <w:rPr>
                <w:noProof/>
                <w:webHidden/>
              </w:rPr>
              <w:fldChar w:fldCharType="begin"/>
            </w:r>
            <w:r>
              <w:rPr>
                <w:noProof/>
                <w:webHidden/>
              </w:rPr>
              <w:instrText xml:space="preserve"> PAGEREF _Toc497195539 \h </w:instrText>
            </w:r>
            <w:r>
              <w:rPr>
                <w:noProof/>
                <w:webHidden/>
              </w:rPr>
            </w:r>
            <w:r>
              <w:rPr>
                <w:noProof/>
                <w:webHidden/>
              </w:rPr>
              <w:fldChar w:fldCharType="separate"/>
            </w:r>
            <w:r>
              <w:rPr>
                <w:noProof/>
                <w:webHidden/>
              </w:rPr>
              <w:t>31</w:t>
            </w:r>
            <w:r>
              <w:rPr>
                <w:noProof/>
                <w:webHidden/>
              </w:rPr>
              <w:fldChar w:fldCharType="end"/>
            </w:r>
          </w:hyperlink>
        </w:p>
        <w:p w14:paraId="7AADCEC3"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40" w:history="1">
            <w:r w:rsidRPr="008C2C56">
              <w:rPr>
                <w:rStyle w:val="Hypertextovodkaz"/>
                <w:noProof/>
              </w:rPr>
              <w:t>3</w:t>
            </w:r>
            <w:r>
              <w:rPr>
                <w:rFonts w:asciiTheme="minorHAnsi" w:eastAsiaTheme="minorEastAsia" w:hAnsiTheme="minorHAnsi" w:cstheme="minorBidi"/>
                <w:noProof/>
                <w:sz w:val="22"/>
                <w:szCs w:val="22"/>
                <w:lang w:eastAsia="ja-JP"/>
              </w:rPr>
              <w:tab/>
            </w:r>
            <w:r w:rsidRPr="008C2C56">
              <w:rPr>
                <w:rStyle w:val="Hypertextovodkaz"/>
                <w:noProof/>
              </w:rPr>
              <w:t>Státní zástupce</w:t>
            </w:r>
            <w:r>
              <w:rPr>
                <w:noProof/>
                <w:webHidden/>
              </w:rPr>
              <w:tab/>
            </w:r>
            <w:r>
              <w:rPr>
                <w:noProof/>
                <w:webHidden/>
              </w:rPr>
              <w:fldChar w:fldCharType="begin"/>
            </w:r>
            <w:r>
              <w:rPr>
                <w:noProof/>
                <w:webHidden/>
              </w:rPr>
              <w:instrText xml:space="preserve"> PAGEREF _Toc497195540 \h </w:instrText>
            </w:r>
            <w:r>
              <w:rPr>
                <w:noProof/>
                <w:webHidden/>
              </w:rPr>
            </w:r>
            <w:r>
              <w:rPr>
                <w:noProof/>
                <w:webHidden/>
              </w:rPr>
              <w:fldChar w:fldCharType="separate"/>
            </w:r>
            <w:r>
              <w:rPr>
                <w:noProof/>
                <w:webHidden/>
              </w:rPr>
              <w:t>33</w:t>
            </w:r>
            <w:r>
              <w:rPr>
                <w:noProof/>
                <w:webHidden/>
              </w:rPr>
              <w:fldChar w:fldCharType="end"/>
            </w:r>
          </w:hyperlink>
        </w:p>
        <w:p w14:paraId="78E200BA"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41" w:history="1">
            <w:r w:rsidRPr="008C2C56">
              <w:rPr>
                <w:rStyle w:val="Hypertextovodkaz"/>
                <w:noProof/>
              </w:rPr>
              <w:t>3.1</w:t>
            </w:r>
            <w:r>
              <w:rPr>
                <w:rFonts w:asciiTheme="minorHAnsi" w:eastAsiaTheme="minorEastAsia" w:hAnsiTheme="minorHAnsi" w:cstheme="minorBidi"/>
                <w:noProof/>
                <w:sz w:val="22"/>
                <w:szCs w:val="22"/>
                <w:lang w:eastAsia="ja-JP"/>
              </w:rPr>
              <w:tab/>
            </w:r>
            <w:r w:rsidRPr="008C2C56">
              <w:rPr>
                <w:rStyle w:val="Hypertextovodkaz"/>
                <w:noProof/>
              </w:rPr>
              <w:t>Organizace státního zastupitelství</w:t>
            </w:r>
            <w:r>
              <w:rPr>
                <w:noProof/>
                <w:webHidden/>
              </w:rPr>
              <w:tab/>
            </w:r>
            <w:r>
              <w:rPr>
                <w:noProof/>
                <w:webHidden/>
              </w:rPr>
              <w:fldChar w:fldCharType="begin"/>
            </w:r>
            <w:r>
              <w:rPr>
                <w:noProof/>
                <w:webHidden/>
              </w:rPr>
              <w:instrText xml:space="preserve"> PAGEREF _Toc497195541 \h </w:instrText>
            </w:r>
            <w:r>
              <w:rPr>
                <w:noProof/>
                <w:webHidden/>
              </w:rPr>
            </w:r>
            <w:r>
              <w:rPr>
                <w:noProof/>
                <w:webHidden/>
              </w:rPr>
              <w:fldChar w:fldCharType="separate"/>
            </w:r>
            <w:r>
              <w:rPr>
                <w:noProof/>
                <w:webHidden/>
              </w:rPr>
              <w:t>33</w:t>
            </w:r>
            <w:r>
              <w:rPr>
                <w:noProof/>
                <w:webHidden/>
              </w:rPr>
              <w:fldChar w:fldCharType="end"/>
            </w:r>
          </w:hyperlink>
        </w:p>
        <w:p w14:paraId="1142E35F"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42" w:history="1">
            <w:r w:rsidRPr="008C2C56">
              <w:rPr>
                <w:rStyle w:val="Hypertextovodkaz"/>
                <w:noProof/>
              </w:rPr>
              <w:t>3.2</w:t>
            </w:r>
            <w:r>
              <w:rPr>
                <w:rFonts w:asciiTheme="minorHAnsi" w:eastAsiaTheme="minorEastAsia" w:hAnsiTheme="minorHAnsi" w:cstheme="minorBidi"/>
                <w:noProof/>
                <w:sz w:val="22"/>
                <w:szCs w:val="22"/>
                <w:lang w:eastAsia="ja-JP"/>
              </w:rPr>
              <w:tab/>
            </w:r>
            <w:r w:rsidRPr="008C2C56">
              <w:rPr>
                <w:rStyle w:val="Hypertextovodkaz"/>
                <w:noProof/>
              </w:rPr>
              <w:t>Působnost státního zastupitelství</w:t>
            </w:r>
            <w:r>
              <w:rPr>
                <w:noProof/>
                <w:webHidden/>
              </w:rPr>
              <w:tab/>
            </w:r>
            <w:r>
              <w:rPr>
                <w:noProof/>
                <w:webHidden/>
              </w:rPr>
              <w:fldChar w:fldCharType="begin"/>
            </w:r>
            <w:r>
              <w:rPr>
                <w:noProof/>
                <w:webHidden/>
              </w:rPr>
              <w:instrText xml:space="preserve"> PAGEREF _Toc497195542 \h </w:instrText>
            </w:r>
            <w:r>
              <w:rPr>
                <w:noProof/>
                <w:webHidden/>
              </w:rPr>
            </w:r>
            <w:r>
              <w:rPr>
                <w:noProof/>
                <w:webHidden/>
              </w:rPr>
              <w:fldChar w:fldCharType="separate"/>
            </w:r>
            <w:r>
              <w:rPr>
                <w:noProof/>
                <w:webHidden/>
              </w:rPr>
              <w:t>34</w:t>
            </w:r>
            <w:r>
              <w:rPr>
                <w:noProof/>
                <w:webHidden/>
              </w:rPr>
              <w:fldChar w:fldCharType="end"/>
            </w:r>
          </w:hyperlink>
        </w:p>
        <w:p w14:paraId="4E197A78"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43" w:history="1">
            <w:r w:rsidRPr="008C2C56">
              <w:rPr>
                <w:rStyle w:val="Hypertextovodkaz"/>
                <w:noProof/>
              </w:rPr>
              <w:t>3.2.1</w:t>
            </w:r>
            <w:r>
              <w:rPr>
                <w:rFonts w:asciiTheme="minorHAnsi" w:eastAsiaTheme="minorEastAsia" w:hAnsiTheme="minorHAnsi" w:cstheme="minorBidi"/>
                <w:noProof/>
                <w:sz w:val="22"/>
                <w:szCs w:val="22"/>
                <w:lang w:eastAsia="ja-JP"/>
              </w:rPr>
              <w:tab/>
            </w:r>
            <w:r w:rsidRPr="008C2C56">
              <w:rPr>
                <w:rStyle w:val="Hypertextovodkaz"/>
                <w:noProof/>
              </w:rPr>
              <w:t>Věcná příslušnost státních zástupců v přípravném řízení trestním</w:t>
            </w:r>
            <w:r>
              <w:rPr>
                <w:noProof/>
                <w:webHidden/>
              </w:rPr>
              <w:tab/>
            </w:r>
            <w:r>
              <w:rPr>
                <w:noProof/>
                <w:webHidden/>
              </w:rPr>
              <w:fldChar w:fldCharType="begin"/>
            </w:r>
            <w:r>
              <w:rPr>
                <w:noProof/>
                <w:webHidden/>
              </w:rPr>
              <w:instrText xml:space="preserve"> PAGEREF _Toc497195543 \h </w:instrText>
            </w:r>
            <w:r>
              <w:rPr>
                <w:noProof/>
                <w:webHidden/>
              </w:rPr>
            </w:r>
            <w:r>
              <w:rPr>
                <w:noProof/>
                <w:webHidden/>
              </w:rPr>
              <w:fldChar w:fldCharType="separate"/>
            </w:r>
            <w:r>
              <w:rPr>
                <w:noProof/>
                <w:webHidden/>
              </w:rPr>
              <w:t>34</w:t>
            </w:r>
            <w:r>
              <w:rPr>
                <w:noProof/>
                <w:webHidden/>
              </w:rPr>
              <w:fldChar w:fldCharType="end"/>
            </w:r>
          </w:hyperlink>
        </w:p>
        <w:p w14:paraId="427C27F5"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44" w:history="1">
            <w:r w:rsidRPr="008C2C56">
              <w:rPr>
                <w:rStyle w:val="Hypertextovodkaz"/>
                <w:noProof/>
              </w:rPr>
              <w:t>3.3</w:t>
            </w:r>
            <w:r>
              <w:rPr>
                <w:rFonts w:asciiTheme="minorHAnsi" w:eastAsiaTheme="minorEastAsia" w:hAnsiTheme="minorHAnsi" w:cstheme="minorBidi"/>
                <w:noProof/>
                <w:sz w:val="22"/>
                <w:szCs w:val="22"/>
                <w:lang w:eastAsia="ja-JP"/>
              </w:rPr>
              <w:tab/>
            </w:r>
            <w:r w:rsidRPr="008C2C56">
              <w:rPr>
                <w:rStyle w:val="Hypertextovodkaz"/>
                <w:noProof/>
              </w:rPr>
              <w:t>Státní zástupce a jeho činnost v přípravném řízení</w:t>
            </w:r>
            <w:r>
              <w:rPr>
                <w:noProof/>
                <w:webHidden/>
              </w:rPr>
              <w:tab/>
            </w:r>
            <w:r>
              <w:rPr>
                <w:noProof/>
                <w:webHidden/>
              </w:rPr>
              <w:fldChar w:fldCharType="begin"/>
            </w:r>
            <w:r>
              <w:rPr>
                <w:noProof/>
                <w:webHidden/>
              </w:rPr>
              <w:instrText xml:space="preserve"> PAGEREF _Toc497195544 \h </w:instrText>
            </w:r>
            <w:r>
              <w:rPr>
                <w:noProof/>
                <w:webHidden/>
              </w:rPr>
            </w:r>
            <w:r>
              <w:rPr>
                <w:noProof/>
                <w:webHidden/>
              </w:rPr>
              <w:fldChar w:fldCharType="separate"/>
            </w:r>
            <w:r>
              <w:rPr>
                <w:noProof/>
                <w:webHidden/>
              </w:rPr>
              <w:t>36</w:t>
            </w:r>
            <w:r>
              <w:rPr>
                <w:noProof/>
                <w:webHidden/>
              </w:rPr>
              <w:fldChar w:fldCharType="end"/>
            </w:r>
          </w:hyperlink>
        </w:p>
        <w:p w14:paraId="3015BE18"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45" w:history="1">
            <w:r w:rsidRPr="008C2C56">
              <w:rPr>
                <w:rStyle w:val="Hypertextovodkaz"/>
                <w:noProof/>
              </w:rPr>
              <w:t>3.3.1</w:t>
            </w:r>
            <w:r>
              <w:rPr>
                <w:rFonts w:asciiTheme="minorHAnsi" w:eastAsiaTheme="minorEastAsia" w:hAnsiTheme="minorHAnsi" w:cstheme="minorBidi"/>
                <w:noProof/>
                <w:sz w:val="22"/>
                <w:szCs w:val="22"/>
                <w:lang w:eastAsia="ja-JP"/>
              </w:rPr>
              <w:tab/>
            </w:r>
            <w:r w:rsidRPr="008C2C56">
              <w:rPr>
                <w:rStyle w:val="Hypertextovodkaz"/>
                <w:noProof/>
              </w:rPr>
              <w:t>Dozor</w:t>
            </w:r>
            <w:r>
              <w:rPr>
                <w:noProof/>
                <w:webHidden/>
              </w:rPr>
              <w:tab/>
            </w:r>
            <w:r>
              <w:rPr>
                <w:noProof/>
                <w:webHidden/>
              </w:rPr>
              <w:fldChar w:fldCharType="begin"/>
            </w:r>
            <w:r>
              <w:rPr>
                <w:noProof/>
                <w:webHidden/>
              </w:rPr>
              <w:instrText xml:space="preserve"> PAGEREF _Toc497195545 \h </w:instrText>
            </w:r>
            <w:r>
              <w:rPr>
                <w:noProof/>
                <w:webHidden/>
              </w:rPr>
            </w:r>
            <w:r>
              <w:rPr>
                <w:noProof/>
                <w:webHidden/>
              </w:rPr>
              <w:fldChar w:fldCharType="separate"/>
            </w:r>
            <w:r>
              <w:rPr>
                <w:noProof/>
                <w:webHidden/>
              </w:rPr>
              <w:t>36</w:t>
            </w:r>
            <w:r>
              <w:rPr>
                <w:noProof/>
                <w:webHidden/>
              </w:rPr>
              <w:fldChar w:fldCharType="end"/>
            </w:r>
          </w:hyperlink>
        </w:p>
        <w:p w14:paraId="4D2A5B43"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46" w:history="1">
            <w:r w:rsidRPr="008C2C56">
              <w:rPr>
                <w:rStyle w:val="Hypertextovodkaz"/>
                <w:noProof/>
              </w:rPr>
              <w:t>3.3.2</w:t>
            </w:r>
            <w:r>
              <w:rPr>
                <w:rFonts w:asciiTheme="minorHAnsi" w:eastAsiaTheme="minorEastAsia" w:hAnsiTheme="minorHAnsi" w:cstheme="minorBidi"/>
                <w:noProof/>
                <w:sz w:val="22"/>
                <w:szCs w:val="22"/>
                <w:lang w:eastAsia="ja-JP"/>
              </w:rPr>
              <w:tab/>
            </w:r>
            <w:r w:rsidRPr="008C2C56">
              <w:rPr>
                <w:rStyle w:val="Hypertextovodkaz"/>
                <w:noProof/>
              </w:rPr>
              <w:t>Instanční činnost</w:t>
            </w:r>
            <w:r>
              <w:rPr>
                <w:noProof/>
                <w:webHidden/>
              </w:rPr>
              <w:tab/>
            </w:r>
            <w:r>
              <w:rPr>
                <w:noProof/>
                <w:webHidden/>
              </w:rPr>
              <w:fldChar w:fldCharType="begin"/>
            </w:r>
            <w:r>
              <w:rPr>
                <w:noProof/>
                <w:webHidden/>
              </w:rPr>
              <w:instrText xml:space="preserve"> PAGEREF _Toc497195546 \h </w:instrText>
            </w:r>
            <w:r>
              <w:rPr>
                <w:noProof/>
                <w:webHidden/>
              </w:rPr>
            </w:r>
            <w:r>
              <w:rPr>
                <w:noProof/>
                <w:webHidden/>
              </w:rPr>
              <w:fldChar w:fldCharType="separate"/>
            </w:r>
            <w:r>
              <w:rPr>
                <w:noProof/>
                <w:webHidden/>
              </w:rPr>
              <w:t>39</w:t>
            </w:r>
            <w:r>
              <w:rPr>
                <w:noProof/>
                <w:webHidden/>
              </w:rPr>
              <w:fldChar w:fldCharType="end"/>
            </w:r>
          </w:hyperlink>
        </w:p>
        <w:p w14:paraId="6CFBEA2F"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47" w:history="1">
            <w:r w:rsidRPr="008C2C56">
              <w:rPr>
                <w:rStyle w:val="Hypertextovodkaz"/>
                <w:noProof/>
              </w:rPr>
              <w:t>4</w:t>
            </w:r>
            <w:r>
              <w:rPr>
                <w:rFonts w:asciiTheme="minorHAnsi" w:eastAsiaTheme="minorEastAsia" w:hAnsiTheme="minorHAnsi" w:cstheme="minorBidi"/>
                <w:noProof/>
                <w:sz w:val="22"/>
                <w:szCs w:val="22"/>
                <w:lang w:eastAsia="ja-JP"/>
              </w:rPr>
              <w:tab/>
            </w:r>
            <w:r w:rsidRPr="008C2C56">
              <w:rPr>
                <w:rStyle w:val="Hypertextovodkaz"/>
                <w:noProof/>
              </w:rPr>
              <w:t>Soud (Soud a jeho činnost v přípravném řízení)</w:t>
            </w:r>
            <w:r>
              <w:rPr>
                <w:noProof/>
                <w:webHidden/>
              </w:rPr>
              <w:tab/>
            </w:r>
            <w:r>
              <w:rPr>
                <w:noProof/>
                <w:webHidden/>
              </w:rPr>
              <w:fldChar w:fldCharType="begin"/>
            </w:r>
            <w:r>
              <w:rPr>
                <w:noProof/>
                <w:webHidden/>
              </w:rPr>
              <w:instrText xml:space="preserve"> PAGEREF _Toc497195547 \h </w:instrText>
            </w:r>
            <w:r>
              <w:rPr>
                <w:noProof/>
                <w:webHidden/>
              </w:rPr>
            </w:r>
            <w:r>
              <w:rPr>
                <w:noProof/>
                <w:webHidden/>
              </w:rPr>
              <w:fldChar w:fldCharType="separate"/>
            </w:r>
            <w:r>
              <w:rPr>
                <w:noProof/>
                <w:webHidden/>
              </w:rPr>
              <w:t>40</w:t>
            </w:r>
            <w:r>
              <w:rPr>
                <w:noProof/>
                <w:webHidden/>
              </w:rPr>
              <w:fldChar w:fldCharType="end"/>
            </w:r>
          </w:hyperlink>
        </w:p>
        <w:p w14:paraId="17540CE8"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48" w:history="1">
            <w:r w:rsidRPr="008C2C56">
              <w:rPr>
                <w:rStyle w:val="Hypertextovodkaz"/>
                <w:noProof/>
              </w:rPr>
              <w:t>4.1.1</w:t>
            </w:r>
            <w:r>
              <w:rPr>
                <w:rFonts w:asciiTheme="minorHAnsi" w:eastAsiaTheme="minorEastAsia" w:hAnsiTheme="minorHAnsi" w:cstheme="minorBidi"/>
                <w:noProof/>
                <w:sz w:val="22"/>
                <w:szCs w:val="22"/>
                <w:lang w:eastAsia="ja-JP"/>
              </w:rPr>
              <w:tab/>
            </w:r>
            <w:r w:rsidRPr="008C2C56">
              <w:rPr>
                <w:rStyle w:val="Hypertextovodkaz"/>
                <w:noProof/>
              </w:rPr>
              <w:t>Organizace soudů ve věcech trestních</w:t>
            </w:r>
            <w:r>
              <w:rPr>
                <w:noProof/>
                <w:webHidden/>
              </w:rPr>
              <w:tab/>
            </w:r>
            <w:r>
              <w:rPr>
                <w:noProof/>
                <w:webHidden/>
              </w:rPr>
              <w:fldChar w:fldCharType="begin"/>
            </w:r>
            <w:r>
              <w:rPr>
                <w:noProof/>
                <w:webHidden/>
              </w:rPr>
              <w:instrText xml:space="preserve"> PAGEREF _Toc497195548 \h </w:instrText>
            </w:r>
            <w:r>
              <w:rPr>
                <w:noProof/>
                <w:webHidden/>
              </w:rPr>
            </w:r>
            <w:r>
              <w:rPr>
                <w:noProof/>
                <w:webHidden/>
              </w:rPr>
              <w:fldChar w:fldCharType="separate"/>
            </w:r>
            <w:r>
              <w:rPr>
                <w:noProof/>
                <w:webHidden/>
              </w:rPr>
              <w:t>40</w:t>
            </w:r>
            <w:r>
              <w:rPr>
                <w:noProof/>
                <w:webHidden/>
              </w:rPr>
              <w:fldChar w:fldCharType="end"/>
            </w:r>
          </w:hyperlink>
        </w:p>
        <w:p w14:paraId="0E7FCF1D"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49" w:history="1">
            <w:r w:rsidRPr="008C2C56">
              <w:rPr>
                <w:rStyle w:val="Hypertextovodkaz"/>
                <w:noProof/>
              </w:rPr>
              <w:t>4.2</w:t>
            </w:r>
            <w:r>
              <w:rPr>
                <w:rFonts w:asciiTheme="minorHAnsi" w:eastAsiaTheme="minorEastAsia" w:hAnsiTheme="minorHAnsi" w:cstheme="minorBidi"/>
                <w:noProof/>
                <w:sz w:val="22"/>
                <w:szCs w:val="22"/>
                <w:lang w:eastAsia="ja-JP"/>
              </w:rPr>
              <w:tab/>
            </w:r>
            <w:r w:rsidRPr="008C2C56">
              <w:rPr>
                <w:rStyle w:val="Hypertextovodkaz"/>
                <w:noProof/>
              </w:rPr>
              <w:t>Pravomoc a příslušnost soudů</w:t>
            </w:r>
            <w:r>
              <w:rPr>
                <w:noProof/>
                <w:webHidden/>
              </w:rPr>
              <w:tab/>
            </w:r>
            <w:r>
              <w:rPr>
                <w:noProof/>
                <w:webHidden/>
              </w:rPr>
              <w:fldChar w:fldCharType="begin"/>
            </w:r>
            <w:r>
              <w:rPr>
                <w:noProof/>
                <w:webHidden/>
              </w:rPr>
              <w:instrText xml:space="preserve"> PAGEREF _Toc497195549 \h </w:instrText>
            </w:r>
            <w:r>
              <w:rPr>
                <w:noProof/>
                <w:webHidden/>
              </w:rPr>
            </w:r>
            <w:r>
              <w:rPr>
                <w:noProof/>
                <w:webHidden/>
              </w:rPr>
              <w:fldChar w:fldCharType="separate"/>
            </w:r>
            <w:r>
              <w:rPr>
                <w:noProof/>
                <w:webHidden/>
              </w:rPr>
              <w:t>41</w:t>
            </w:r>
            <w:r>
              <w:rPr>
                <w:noProof/>
                <w:webHidden/>
              </w:rPr>
              <w:fldChar w:fldCharType="end"/>
            </w:r>
          </w:hyperlink>
        </w:p>
        <w:p w14:paraId="5839532A"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0" w:history="1">
            <w:r w:rsidRPr="008C2C56">
              <w:rPr>
                <w:rStyle w:val="Hypertextovodkaz"/>
                <w:noProof/>
              </w:rPr>
              <w:t>4.2.1</w:t>
            </w:r>
            <w:r>
              <w:rPr>
                <w:rFonts w:asciiTheme="minorHAnsi" w:eastAsiaTheme="minorEastAsia" w:hAnsiTheme="minorHAnsi" w:cstheme="minorBidi"/>
                <w:noProof/>
                <w:sz w:val="22"/>
                <w:szCs w:val="22"/>
                <w:lang w:eastAsia="ja-JP"/>
              </w:rPr>
              <w:tab/>
            </w:r>
            <w:r w:rsidRPr="008C2C56">
              <w:rPr>
                <w:rStyle w:val="Hypertextovodkaz"/>
                <w:noProof/>
              </w:rPr>
              <w:t>Věcná příslušnost</w:t>
            </w:r>
            <w:r>
              <w:rPr>
                <w:noProof/>
                <w:webHidden/>
              </w:rPr>
              <w:tab/>
            </w:r>
            <w:r>
              <w:rPr>
                <w:noProof/>
                <w:webHidden/>
              </w:rPr>
              <w:fldChar w:fldCharType="begin"/>
            </w:r>
            <w:r>
              <w:rPr>
                <w:noProof/>
                <w:webHidden/>
              </w:rPr>
              <w:instrText xml:space="preserve"> PAGEREF _Toc497195550 \h </w:instrText>
            </w:r>
            <w:r>
              <w:rPr>
                <w:noProof/>
                <w:webHidden/>
              </w:rPr>
            </w:r>
            <w:r>
              <w:rPr>
                <w:noProof/>
                <w:webHidden/>
              </w:rPr>
              <w:fldChar w:fldCharType="separate"/>
            </w:r>
            <w:r>
              <w:rPr>
                <w:noProof/>
                <w:webHidden/>
              </w:rPr>
              <w:t>42</w:t>
            </w:r>
            <w:r>
              <w:rPr>
                <w:noProof/>
                <w:webHidden/>
              </w:rPr>
              <w:fldChar w:fldCharType="end"/>
            </w:r>
          </w:hyperlink>
        </w:p>
        <w:p w14:paraId="2A3864FA"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1" w:history="1">
            <w:r w:rsidRPr="008C2C56">
              <w:rPr>
                <w:rStyle w:val="Hypertextovodkaz"/>
                <w:noProof/>
              </w:rPr>
              <w:t>4.2.2</w:t>
            </w:r>
            <w:r>
              <w:rPr>
                <w:rFonts w:asciiTheme="minorHAnsi" w:eastAsiaTheme="minorEastAsia" w:hAnsiTheme="minorHAnsi" w:cstheme="minorBidi"/>
                <w:noProof/>
                <w:sz w:val="22"/>
                <w:szCs w:val="22"/>
                <w:lang w:eastAsia="ja-JP"/>
              </w:rPr>
              <w:tab/>
            </w:r>
            <w:r w:rsidRPr="008C2C56">
              <w:rPr>
                <w:rStyle w:val="Hypertextovodkaz"/>
                <w:noProof/>
              </w:rPr>
              <w:t>Místní příslušnost</w:t>
            </w:r>
            <w:r>
              <w:rPr>
                <w:noProof/>
                <w:webHidden/>
              </w:rPr>
              <w:tab/>
            </w:r>
            <w:r>
              <w:rPr>
                <w:noProof/>
                <w:webHidden/>
              </w:rPr>
              <w:fldChar w:fldCharType="begin"/>
            </w:r>
            <w:r>
              <w:rPr>
                <w:noProof/>
                <w:webHidden/>
              </w:rPr>
              <w:instrText xml:space="preserve"> PAGEREF _Toc497195551 \h </w:instrText>
            </w:r>
            <w:r>
              <w:rPr>
                <w:noProof/>
                <w:webHidden/>
              </w:rPr>
            </w:r>
            <w:r>
              <w:rPr>
                <w:noProof/>
                <w:webHidden/>
              </w:rPr>
              <w:fldChar w:fldCharType="separate"/>
            </w:r>
            <w:r>
              <w:rPr>
                <w:noProof/>
                <w:webHidden/>
              </w:rPr>
              <w:t>43</w:t>
            </w:r>
            <w:r>
              <w:rPr>
                <w:noProof/>
                <w:webHidden/>
              </w:rPr>
              <w:fldChar w:fldCharType="end"/>
            </w:r>
          </w:hyperlink>
        </w:p>
        <w:p w14:paraId="508681D1"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2" w:history="1">
            <w:r w:rsidRPr="008C2C56">
              <w:rPr>
                <w:rStyle w:val="Hypertextovodkaz"/>
                <w:noProof/>
              </w:rPr>
              <w:t>4.2.3</w:t>
            </w:r>
            <w:r>
              <w:rPr>
                <w:rFonts w:asciiTheme="minorHAnsi" w:eastAsiaTheme="minorEastAsia" w:hAnsiTheme="minorHAnsi" w:cstheme="minorBidi"/>
                <w:noProof/>
                <w:sz w:val="22"/>
                <w:szCs w:val="22"/>
                <w:lang w:eastAsia="ja-JP"/>
              </w:rPr>
              <w:tab/>
            </w:r>
            <w:r w:rsidRPr="008C2C56">
              <w:rPr>
                <w:rStyle w:val="Hypertextovodkaz"/>
                <w:noProof/>
              </w:rPr>
              <w:t>Příslušnost soudu k úkonům v přípravném řízení</w:t>
            </w:r>
            <w:r>
              <w:rPr>
                <w:noProof/>
                <w:webHidden/>
              </w:rPr>
              <w:tab/>
            </w:r>
            <w:r>
              <w:rPr>
                <w:noProof/>
                <w:webHidden/>
              </w:rPr>
              <w:fldChar w:fldCharType="begin"/>
            </w:r>
            <w:r>
              <w:rPr>
                <w:noProof/>
                <w:webHidden/>
              </w:rPr>
              <w:instrText xml:space="preserve"> PAGEREF _Toc497195552 \h </w:instrText>
            </w:r>
            <w:r>
              <w:rPr>
                <w:noProof/>
                <w:webHidden/>
              </w:rPr>
            </w:r>
            <w:r>
              <w:rPr>
                <w:noProof/>
                <w:webHidden/>
              </w:rPr>
              <w:fldChar w:fldCharType="separate"/>
            </w:r>
            <w:r>
              <w:rPr>
                <w:noProof/>
                <w:webHidden/>
              </w:rPr>
              <w:t>44</w:t>
            </w:r>
            <w:r>
              <w:rPr>
                <w:noProof/>
                <w:webHidden/>
              </w:rPr>
              <w:fldChar w:fldCharType="end"/>
            </w:r>
          </w:hyperlink>
        </w:p>
        <w:p w14:paraId="532F1534"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53" w:history="1">
            <w:r w:rsidRPr="008C2C56">
              <w:rPr>
                <w:rStyle w:val="Hypertextovodkaz"/>
                <w:noProof/>
              </w:rPr>
              <w:t>4.3</w:t>
            </w:r>
            <w:r>
              <w:rPr>
                <w:rFonts w:asciiTheme="minorHAnsi" w:eastAsiaTheme="minorEastAsia" w:hAnsiTheme="minorHAnsi" w:cstheme="minorBidi"/>
                <w:noProof/>
                <w:sz w:val="22"/>
                <w:szCs w:val="22"/>
                <w:lang w:eastAsia="ja-JP"/>
              </w:rPr>
              <w:tab/>
            </w:r>
            <w:r w:rsidRPr="008C2C56">
              <w:rPr>
                <w:rStyle w:val="Hypertextovodkaz"/>
                <w:noProof/>
              </w:rPr>
              <w:t>Činnosti soudce v přípravném řízení</w:t>
            </w:r>
            <w:r>
              <w:rPr>
                <w:noProof/>
                <w:webHidden/>
              </w:rPr>
              <w:tab/>
            </w:r>
            <w:r>
              <w:rPr>
                <w:noProof/>
                <w:webHidden/>
              </w:rPr>
              <w:fldChar w:fldCharType="begin"/>
            </w:r>
            <w:r>
              <w:rPr>
                <w:noProof/>
                <w:webHidden/>
              </w:rPr>
              <w:instrText xml:space="preserve"> PAGEREF _Toc497195553 \h </w:instrText>
            </w:r>
            <w:r>
              <w:rPr>
                <w:noProof/>
                <w:webHidden/>
              </w:rPr>
            </w:r>
            <w:r>
              <w:rPr>
                <w:noProof/>
                <w:webHidden/>
              </w:rPr>
              <w:fldChar w:fldCharType="separate"/>
            </w:r>
            <w:r>
              <w:rPr>
                <w:noProof/>
                <w:webHidden/>
              </w:rPr>
              <w:t>44</w:t>
            </w:r>
            <w:r>
              <w:rPr>
                <w:noProof/>
                <w:webHidden/>
              </w:rPr>
              <w:fldChar w:fldCharType="end"/>
            </w:r>
          </w:hyperlink>
        </w:p>
        <w:p w14:paraId="504D4368"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4" w:history="1">
            <w:r w:rsidRPr="008C2C56">
              <w:rPr>
                <w:rStyle w:val="Hypertextovodkaz"/>
                <w:noProof/>
              </w:rPr>
              <w:t>4.3.1</w:t>
            </w:r>
            <w:r>
              <w:rPr>
                <w:rFonts w:asciiTheme="minorHAnsi" w:eastAsiaTheme="minorEastAsia" w:hAnsiTheme="minorHAnsi" w:cstheme="minorBidi"/>
                <w:noProof/>
                <w:sz w:val="22"/>
                <w:szCs w:val="22"/>
                <w:lang w:eastAsia="ja-JP"/>
              </w:rPr>
              <w:tab/>
            </w:r>
            <w:r w:rsidRPr="008C2C56">
              <w:rPr>
                <w:rStyle w:val="Hypertextovodkaz"/>
                <w:noProof/>
              </w:rPr>
              <w:t>Přítomnost soudce u úkonů</w:t>
            </w:r>
            <w:r>
              <w:rPr>
                <w:noProof/>
                <w:webHidden/>
              </w:rPr>
              <w:tab/>
            </w:r>
            <w:r>
              <w:rPr>
                <w:noProof/>
                <w:webHidden/>
              </w:rPr>
              <w:fldChar w:fldCharType="begin"/>
            </w:r>
            <w:r>
              <w:rPr>
                <w:noProof/>
                <w:webHidden/>
              </w:rPr>
              <w:instrText xml:space="preserve"> PAGEREF _Toc497195554 \h </w:instrText>
            </w:r>
            <w:r>
              <w:rPr>
                <w:noProof/>
                <w:webHidden/>
              </w:rPr>
            </w:r>
            <w:r>
              <w:rPr>
                <w:noProof/>
                <w:webHidden/>
              </w:rPr>
              <w:fldChar w:fldCharType="separate"/>
            </w:r>
            <w:r>
              <w:rPr>
                <w:noProof/>
                <w:webHidden/>
              </w:rPr>
              <w:t>45</w:t>
            </w:r>
            <w:r>
              <w:rPr>
                <w:noProof/>
                <w:webHidden/>
              </w:rPr>
              <w:fldChar w:fldCharType="end"/>
            </w:r>
          </w:hyperlink>
        </w:p>
        <w:p w14:paraId="3F1FCC9D"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5" w:history="1">
            <w:r w:rsidRPr="008C2C56">
              <w:rPr>
                <w:rStyle w:val="Hypertextovodkaz"/>
                <w:noProof/>
              </w:rPr>
              <w:t>4.3.2</w:t>
            </w:r>
            <w:r>
              <w:rPr>
                <w:rFonts w:asciiTheme="minorHAnsi" w:eastAsiaTheme="minorEastAsia" w:hAnsiTheme="minorHAnsi" w:cstheme="minorBidi"/>
                <w:noProof/>
                <w:sz w:val="22"/>
                <w:szCs w:val="22"/>
                <w:lang w:eastAsia="ja-JP"/>
              </w:rPr>
              <w:tab/>
            </w:r>
            <w:r w:rsidRPr="008C2C56">
              <w:rPr>
                <w:rStyle w:val="Hypertextovodkaz"/>
                <w:noProof/>
              </w:rPr>
              <w:t>Rozhodnutí a opatření soudu v přípravném řízení</w:t>
            </w:r>
            <w:r>
              <w:rPr>
                <w:noProof/>
                <w:webHidden/>
              </w:rPr>
              <w:tab/>
            </w:r>
            <w:r>
              <w:rPr>
                <w:noProof/>
                <w:webHidden/>
              </w:rPr>
              <w:fldChar w:fldCharType="begin"/>
            </w:r>
            <w:r>
              <w:rPr>
                <w:noProof/>
                <w:webHidden/>
              </w:rPr>
              <w:instrText xml:space="preserve"> PAGEREF _Toc497195555 \h </w:instrText>
            </w:r>
            <w:r>
              <w:rPr>
                <w:noProof/>
                <w:webHidden/>
              </w:rPr>
            </w:r>
            <w:r>
              <w:rPr>
                <w:noProof/>
                <w:webHidden/>
              </w:rPr>
              <w:fldChar w:fldCharType="separate"/>
            </w:r>
            <w:r>
              <w:rPr>
                <w:noProof/>
                <w:webHidden/>
              </w:rPr>
              <w:t>45</w:t>
            </w:r>
            <w:r>
              <w:rPr>
                <w:noProof/>
                <w:webHidden/>
              </w:rPr>
              <w:fldChar w:fldCharType="end"/>
            </w:r>
          </w:hyperlink>
        </w:p>
        <w:p w14:paraId="41F98916" w14:textId="77777777" w:rsidR="00F5064C" w:rsidRDefault="00F5064C">
          <w:pPr>
            <w:pStyle w:val="Obsah3"/>
            <w:tabs>
              <w:tab w:val="left" w:pos="1320"/>
              <w:tab w:val="right" w:leader="dot" w:pos="8755"/>
            </w:tabs>
            <w:rPr>
              <w:rFonts w:asciiTheme="minorHAnsi" w:eastAsiaTheme="minorEastAsia" w:hAnsiTheme="minorHAnsi" w:cstheme="minorBidi"/>
              <w:noProof/>
              <w:sz w:val="22"/>
              <w:szCs w:val="22"/>
              <w:lang w:eastAsia="ja-JP"/>
            </w:rPr>
          </w:pPr>
          <w:hyperlink w:anchor="_Toc497195556" w:history="1">
            <w:r w:rsidRPr="008C2C56">
              <w:rPr>
                <w:rStyle w:val="Hypertextovodkaz"/>
                <w:noProof/>
              </w:rPr>
              <w:t>4.3.3</w:t>
            </w:r>
            <w:r>
              <w:rPr>
                <w:rFonts w:asciiTheme="minorHAnsi" w:eastAsiaTheme="minorEastAsia" w:hAnsiTheme="minorHAnsi" w:cstheme="minorBidi"/>
                <w:noProof/>
                <w:sz w:val="22"/>
                <w:szCs w:val="22"/>
                <w:lang w:eastAsia="ja-JP"/>
              </w:rPr>
              <w:tab/>
            </w:r>
            <w:r w:rsidRPr="008C2C56">
              <w:rPr>
                <w:rStyle w:val="Hypertextovodkaz"/>
                <w:noProof/>
              </w:rPr>
              <w:t>Vyloučení soudce z provádění úkonů v trestním řízení</w:t>
            </w:r>
            <w:r>
              <w:rPr>
                <w:noProof/>
                <w:webHidden/>
              </w:rPr>
              <w:tab/>
            </w:r>
            <w:r>
              <w:rPr>
                <w:noProof/>
                <w:webHidden/>
              </w:rPr>
              <w:fldChar w:fldCharType="begin"/>
            </w:r>
            <w:r>
              <w:rPr>
                <w:noProof/>
                <w:webHidden/>
              </w:rPr>
              <w:instrText xml:space="preserve"> PAGEREF _Toc497195556 \h </w:instrText>
            </w:r>
            <w:r>
              <w:rPr>
                <w:noProof/>
                <w:webHidden/>
              </w:rPr>
            </w:r>
            <w:r>
              <w:rPr>
                <w:noProof/>
                <w:webHidden/>
              </w:rPr>
              <w:fldChar w:fldCharType="separate"/>
            </w:r>
            <w:r>
              <w:rPr>
                <w:noProof/>
                <w:webHidden/>
              </w:rPr>
              <w:t>46</w:t>
            </w:r>
            <w:r>
              <w:rPr>
                <w:noProof/>
                <w:webHidden/>
              </w:rPr>
              <w:fldChar w:fldCharType="end"/>
            </w:r>
          </w:hyperlink>
        </w:p>
        <w:p w14:paraId="1D0CF9F8"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57" w:history="1">
            <w:r w:rsidRPr="008C2C56">
              <w:rPr>
                <w:rStyle w:val="Hypertextovodkaz"/>
                <w:noProof/>
              </w:rPr>
              <w:t>5</w:t>
            </w:r>
            <w:r>
              <w:rPr>
                <w:rFonts w:asciiTheme="minorHAnsi" w:eastAsiaTheme="minorEastAsia" w:hAnsiTheme="minorHAnsi" w:cstheme="minorBidi"/>
                <w:noProof/>
                <w:sz w:val="22"/>
                <w:szCs w:val="22"/>
                <w:lang w:eastAsia="ja-JP"/>
              </w:rPr>
              <w:tab/>
            </w:r>
            <w:r w:rsidRPr="008C2C56">
              <w:rPr>
                <w:rStyle w:val="Hypertextovodkaz"/>
                <w:noProof/>
              </w:rPr>
              <w:t>Úvahy de lege ferenda</w:t>
            </w:r>
            <w:r>
              <w:rPr>
                <w:noProof/>
                <w:webHidden/>
              </w:rPr>
              <w:tab/>
            </w:r>
            <w:r>
              <w:rPr>
                <w:noProof/>
                <w:webHidden/>
              </w:rPr>
              <w:fldChar w:fldCharType="begin"/>
            </w:r>
            <w:r>
              <w:rPr>
                <w:noProof/>
                <w:webHidden/>
              </w:rPr>
              <w:instrText xml:space="preserve"> PAGEREF _Toc497195557 \h </w:instrText>
            </w:r>
            <w:r>
              <w:rPr>
                <w:noProof/>
                <w:webHidden/>
              </w:rPr>
            </w:r>
            <w:r>
              <w:rPr>
                <w:noProof/>
                <w:webHidden/>
              </w:rPr>
              <w:fldChar w:fldCharType="separate"/>
            </w:r>
            <w:r>
              <w:rPr>
                <w:noProof/>
                <w:webHidden/>
              </w:rPr>
              <w:t>48</w:t>
            </w:r>
            <w:r>
              <w:rPr>
                <w:noProof/>
                <w:webHidden/>
              </w:rPr>
              <w:fldChar w:fldCharType="end"/>
            </w:r>
          </w:hyperlink>
        </w:p>
        <w:p w14:paraId="15DE64EE"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58" w:history="1">
            <w:r w:rsidRPr="008C2C56">
              <w:rPr>
                <w:rStyle w:val="Hypertextovodkaz"/>
                <w:noProof/>
              </w:rPr>
              <w:t>6</w:t>
            </w:r>
            <w:r>
              <w:rPr>
                <w:rFonts w:asciiTheme="minorHAnsi" w:eastAsiaTheme="minorEastAsia" w:hAnsiTheme="minorHAnsi" w:cstheme="minorBidi"/>
                <w:noProof/>
                <w:sz w:val="22"/>
                <w:szCs w:val="22"/>
                <w:lang w:eastAsia="ja-JP"/>
              </w:rPr>
              <w:tab/>
            </w:r>
            <w:r w:rsidRPr="008C2C56">
              <w:rPr>
                <w:rStyle w:val="Hypertextovodkaz"/>
                <w:noProof/>
              </w:rPr>
              <w:t>Závěr</w:t>
            </w:r>
            <w:r>
              <w:rPr>
                <w:noProof/>
                <w:webHidden/>
              </w:rPr>
              <w:tab/>
            </w:r>
            <w:r>
              <w:rPr>
                <w:noProof/>
                <w:webHidden/>
              </w:rPr>
              <w:fldChar w:fldCharType="begin"/>
            </w:r>
            <w:r>
              <w:rPr>
                <w:noProof/>
                <w:webHidden/>
              </w:rPr>
              <w:instrText xml:space="preserve"> PAGEREF _Toc497195558 \h </w:instrText>
            </w:r>
            <w:r>
              <w:rPr>
                <w:noProof/>
                <w:webHidden/>
              </w:rPr>
            </w:r>
            <w:r>
              <w:rPr>
                <w:noProof/>
                <w:webHidden/>
              </w:rPr>
              <w:fldChar w:fldCharType="separate"/>
            </w:r>
            <w:r>
              <w:rPr>
                <w:noProof/>
                <w:webHidden/>
              </w:rPr>
              <w:t>49</w:t>
            </w:r>
            <w:r>
              <w:rPr>
                <w:noProof/>
                <w:webHidden/>
              </w:rPr>
              <w:fldChar w:fldCharType="end"/>
            </w:r>
          </w:hyperlink>
        </w:p>
        <w:p w14:paraId="0FD2BD08" w14:textId="77777777" w:rsidR="00F5064C" w:rsidRDefault="00F5064C">
          <w:pPr>
            <w:pStyle w:val="Obsah1"/>
            <w:tabs>
              <w:tab w:val="left" w:pos="480"/>
              <w:tab w:val="right" w:leader="dot" w:pos="8755"/>
            </w:tabs>
            <w:rPr>
              <w:rFonts w:asciiTheme="minorHAnsi" w:eastAsiaTheme="minorEastAsia" w:hAnsiTheme="minorHAnsi" w:cstheme="minorBidi"/>
              <w:noProof/>
              <w:sz w:val="22"/>
              <w:szCs w:val="22"/>
              <w:lang w:eastAsia="ja-JP"/>
            </w:rPr>
          </w:pPr>
          <w:hyperlink w:anchor="_Toc497195559" w:history="1">
            <w:r w:rsidRPr="008C2C56">
              <w:rPr>
                <w:rStyle w:val="Hypertextovodkaz"/>
                <w:noProof/>
              </w:rPr>
              <w:t>7</w:t>
            </w:r>
            <w:r>
              <w:rPr>
                <w:rFonts w:asciiTheme="minorHAnsi" w:eastAsiaTheme="minorEastAsia" w:hAnsiTheme="minorHAnsi" w:cstheme="minorBidi"/>
                <w:noProof/>
                <w:sz w:val="22"/>
                <w:szCs w:val="22"/>
                <w:lang w:eastAsia="ja-JP"/>
              </w:rPr>
              <w:tab/>
            </w:r>
            <w:r w:rsidRPr="008C2C56">
              <w:rPr>
                <w:rStyle w:val="Hypertextovodkaz"/>
                <w:noProof/>
              </w:rPr>
              <w:t>Seznam literatury:</w:t>
            </w:r>
            <w:r>
              <w:rPr>
                <w:noProof/>
                <w:webHidden/>
              </w:rPr>
              <w:tab/>
            </w:r>
            <w:r>
              <w:rPr>
                <w:noProof/>
                <w:webHidden/>
              </w:rPr>
              <w:fldChar w:fldCharType="begin"/>
            </w:r>
            <w:r>
              <w:rPr>
                <w:noProof/>
                <w:webHidden/>
              </w:rPr>
              <w:instrText xml:space="preserve"> PAGEREF _Toc497195559 \h </w:instrText>
            </w:r>
            <w:r>
              <w:rPr>
                <w:noProof/>
                <w:webHidden/>
              </w:rPr>
            </w:r>
            <w:r>
              <w:rPr>
                <w:noProof/>
                <w:webHidden/>
              </w:rPr>
              <w:fldChar w:fldCharType="separate"/>
            </w:r>
            <w:r>
              <w:rPr>
                <w:noProof/>
                <w:webHidden/>
              </w:rPr>
              <w:t>50</w:t>
            </w:r>
            <w:r>
              <w:rPr>
                <w:noProof/>
                <w:webHidden/>
              </w:rPr>
              <w:fldChar w:fldCharType="end"/>
            </w:r>
          </w:hyperlink>
        </w:p>
        <w:p w14:paraId="22AA82B9"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60" w:history="1">
            <w:r w:rsidRPr="008C2C56">
              <w:rPr>
                <w:rStyle w:val="Hypertextovodkaz"/>
                <w:noProof/>
              </w:rPr>
              <w:t>7.1</w:t>
            </w:r>
            <w:r>
              <w:rPr>
                <w:rFonts w:asciiTheme="minorHAnsi" w:eastAsiaTheme="minorEastAsia" w:hAnsiTheme="minorHAnsi" w:cstheme="minorBidi"/>
                <w:noProof/>
                <w:sz w:val="22"/>
                <w:szCs w:val="22"/>
                <w:lang w:eastAsia="ja-JP"/>
              </w:rPr>
              <w:tab/>
            </w:r>
            <w:r w:rsidRPr="008C2C56">
              <w:rPr>
                <w:rStyle w:val="Hypertextovodkaz"/>
                <w:noProof/>
              </w:rPr>
              <w:t>Knižní díla</w:t>
            </w:r>
            <w:r>
              <w:rPr>
                <w:noProof/>
                <w:webHidden/>
              </w:rPr>
              <w:tab/>
            </w:r>
            <w:r>
              <w:rPr>
                <w:noProof/>
                <w:webHidden/>
              </w:rPr>
              <w:fldChar w:fldCharType="begin"/>
            </w:r>
            <w:r>
              <w:rPr>
                <w:noProof/>
                <w:webHidden/>
              </w:rPr>
              <w:instrText xml:space="preserve"> PAGEREF _Toc497195560 \h </w:instrText>
            </w:r>
            <w:r>
              <w:rPr>
                <w:noProof/>
                <w:webHidden/>
              </w:rPr>
            </w:r>
            <w:r>
              <w:rPr>
                <w:noProof/>
                <w:webHidden/>
              </w:rPr>
              <w:fldChar w:fldCharType="separate"/>
            </w:r>
            <w:r>
              <w:rPr>
                <w:noProof/>
                <w:webHidden/>
              </w:rPr>
              <w:t>50</w:t>
            </w:r>
            <w:r>
              <w:rPr>
                <w:noProof/>
                <w:webHidden/>
              </w:rPr>
              <w:fldChar w:fldCharType="end"/>
            </w:r>
          </w:hyperlink>
        </w:p>
        <w:p w14:paraId="0265AA22" w14:textId="77777777" w:rsidR="00F5064C" w:rsidRDefault="00F5064C">
          <w:pPr>
            <w:pStyle w:val="Obsah2"/>
            <w:tabs>
              <w:tab w:val="left" w:pos="880"/>
              <w:tab w:val="right" w:leader="dot" w:pos="8755"/>
            </w:tabs>
            <w:rPr>
              <w:rFonts w:asciiTheme="minorHAnsi" w:eastAsiaTheme="minorEastAsia" w:hAnsiTheme="minorHAnsi" w:cstheme="minorBidi"/>
              <w:noProof/>
              <w:sz w:val="22"/>
              <w:szCs w:val="22"/>
              <w:lang w:eastAsia="ja-JP"/>
            </w:rPr>
          </w:pPr>
          <w:hyperlink w:anchor="_Toc497195561" w:history="1">
            <w:r w:rsidRPr="008C2C56">
              <w:rPr>
                <w:rStyle w:val="Hypertextovodkaz"/>
                <w:noProof/>
              </w:rPr>
              <w:t>7.2</w:t>
            </w:r>
            <w:r>
              <w:rPr>
                <w:rFonts w:asciiTheme="minorHAnsi" w:eastAsiaTheme="minorEastAsia" w:hAnsiTheme="minorHAnsi" w:cstheme="minorBidi"/>
                <w:noProof/>
                <w:sz w:val="22"/>
                <w:szCs w:val="22"/>
                <w:lang w:eastAsia="ja-JP"/>
              </w:rPr>
              <w:tab/>
            </w:r>
            <w:r w:rsidRPr="008C2C56">
              <w:rPr>
                <w:rStyle w:val="Hypertextovodkaz"/>
                <w:noProof/>
              </w:rPr>
              <w:t>Články v odborných časopisech</w:t>
            </w:r>
            <w:r>
              <w:rPr>
                <w:noProof/>
                <w:webHidden/>
              </w:rPr>
              <w:tab/>
            </w:r>
            <w:r>
              <w:rPr>
                <w:noProof/>
                <w:webHidden/>
              </w:rPr>
              <w:fldChar w:fldCharType="begin"/>
            </w:r>
            <w:r>
              <w:rPr>
                <w:noProof/>
                <w:webHidden/>
              </w:rPr>
              <w:instrText xml:space="preserve"> PAGEREF _Toc497195561 \h </w:instrText>
            </w:r>
            <w:r>
              <w:rPr>
                <w:noProof/>
                <w:webHidden/>
              </w:rPr>
            </w:r>
            <w:r>
              <w:rPr>
                <w:noProof/>
                <w:webHidden/>
              </w:rPr>
              <w:fldChar w:fldCharType="separate"/>
            </w:r>
            <w:r>
              <w:rPr>
                <w:noProof/>
                <w:webHidden/>
              </w:rPr>
              <w:t>51</w:t>
            </w:r>
            <w:r>
              <w:rPr>
                <w:noProof/>
                <w:webHidden/>
              </w:rPr>
              <w:fldChar w:fldCharType="end"/>
            </w:r>
          </w:hyperlink>
        </w:p>
        <w:p w14:paraId="7475F4C8" w14:textId="2E20B725" w:rsidR="00516274" w:rsidRPr="00E52861" w:rsidRDefault="00125323" w:rsidP="00125323">
          <w:r w:rsidRPr="00E52861">
            <w:fldChar w:fldCharType="end"/>
          </w:r>
        </w:p>
        <w:p w14:paraId="6A550CF2" w14:textId="77777777" w:rsidR="00516274" w:rsidRPr="00E52861" w:rsidRDefault="00516274" w:rsidP="00125323"/>
        <w:p w14:paraId="03DD112A" w14:textId="77777777" w:rsidR="00516274" w:rsidRPr="00E52861" w:rsidRDefault="00516274" w:rsidP="00125323"/>
        <w:p w14:paraId="3038D917" w14:textId="77777777" w:rsidR="00516274" w:rsidRPr="00E52861" w:rsidRDefault="00516274" w:rsidP="00125323"/>
        <w:p w14:paraId="15C65C5C" w14:textId="77777777" w:rsidR="00516274" w:rsidRPr="00E52861" w:rsidRDefault="00516274" w:rsidP="00125323"/>
        <w:p w14:paraId="102E593F" w14:textId="77777777" w:rsidR="00516274" w:rsidRPr="00E52861" w:rsidRDefault="00516274" w:rsidP="00125323"/>
        <w:p w14:paraId="12510B86" w14:textId="77777777" w:rsidR="00516274" w:rsidRPr="00E52861" w:rsidRDefault="00516274" w:rsidP="00125323"/>
        <w:p w14:paraId="414945BC" w14:textId="77777777" w:rsidR="00516274" w:rsidRPr="00E52861" w:rsidRDefault="00516274" w:rsidP="00125323"/>
        <w:p w14:paraId="663B610A" w14:textId="77777777" w:rsidR="00516274" w:rsidRPr="00E52861" w:rsidRDefault="00516274" w:rsidP="00125323"/>
        <w:p w14:paraId="0D0C1782" w14:textId="77777777" w:rsidR="00516274" w:rsidRPr="00E52861" w:rsidRDefault="00516274" w:rsidP="00125323"/>
        <w:p w14:paraId="10F5CC6F" w14:textId="77777777" w:rsidR="00693398" w:rsidRPr="00E52861" w:rsidRDefault="00693398" w:rsidP="00125323"/>
        <w:p w14:paraId="4D77A6B8" w14:textId="77777777" w:rsidR="00693398" w:rsidRPr="00E52861" w:rsidRDefault="00693398" w:rsidP="00125323"/>
        <w:p w14:paraId="1E3548CB" w14:textId="77777777" w:rsidR="00E2213F" w:rsidRPr="00E52861" w:rsidRDefault="00E2213F" w:rsidP="00125323"/>
        <w:p w14:paraId="0243C7F3" w14:textId="77777777" w:rsidR="00693398" w:rsidRPr="00E52861" w:rsidRDefault="00693398" w:rsidP="00125323"/>
        <w:p w14:paraId="5D9F0CA7" w14:textId="42FA68F8" w:rsidR="00125323" w:rsidRPr="00E52861" w:rsidRDefault="00F5064C" w:rsidP="00125323"/>
      </w:sdtContent>
    </w:sdt>
    <w:p w14:paraId="13FDC3B9" w14:textId="48E21C8B" w:rsidR="0099304F" w:rsidRPr="00E52861" w:rsidRDefault="0099304F" w:rsidP="008D3CCD">
      <w:pPr>
        <w:pStyle w:val="Podtitul"/>
      </w:pPr>
      <w:r w:rsidRPr="00E52861">
        <w:lastRenderedPageBreak/>
        <w:t>Seznam použitých zkratek</w:t>
      </w:r>
    </w:p>
    <w:p w14:paraId="7E1AB98E" w14:textId="77777777" w:rsidR="004E2074" w:rsidRPr="00E52861" w:rsidRDefault="004E2074" w:rsidP="002A5620">
      <w:pPr>
        <w:ind w:left="1416" w:hanging="1416"/>
      </w:pPr>
    </w:p>
    <w:p w14:paraId="39F66211" w14:textId="54027A4D" w:rsidR="006F48BF" w:rsidRPr="00E52861" w:rsidRDefault="006F48BF" w:rsidP="002A5620">
      <w:pPr>
        <w:ind w:left="1416" w:hanging="1416"/>
      </w:pPr>
      <w:r w:rsidRPr="00E52861">
        <w:t>JŘStZast</w:t>
      </w:r>
      <w:r w:rsidRPr="00E52861">
        <w:tab/>
      </w:r>
      <w:r w:rsidR="004C54D4" w:rsidRPr="00E52861">
        <w:t xml:space="preserve">vyhláška č. 23/1994 Sb. </w:t>
      </w:r>
      <w:r w:rsidR="004C54D4" w:rsidRPr="00E52861">
        <w:rPr>
          <w:rStyle w:val="h1a"/>
        </w:rPr>
        <w:t>Vyhláška Ministerstva spravedlnosti o jednacím řádu státního zastupitelství, zřízení poboček některých státních zastupitelství a podrobnostech o úkonech prováděných právními čekateli, ve znění pozdějších předpisů</w:t>
      </w:r>
    </w:p>
    <w:p w14:paraId="094A5CCA" w14:textId="5291AF14" w:rsidR="0099304F" w:rsidRPr="00E52861" w:rsidRDefault="0099304F" w:rsidP="002A5620">
      <w:pPr>
        <w:ind w:left="1416" w:hanging="1416"/>
      </w:pPr>
      <w:r w:rsidRPr="00E52861">
        <w:t>LZPS</w:t>
      </w:r>
      <w:r w:rsidRPr="00E52861">
        <w:tab/>
        <w:t>Listina základních práv a svobod, vyhlášená předsednictvem České národní rady jako součást ústavního pořádku České republiky, č. 2/ 1993 Sb., ve znění pozdějších předpisů</w:t>
      </w:r>
    </w:p>
    <w:p w14:paraId="32F78EAF" w14:textId="77777777" w:rsidR="006F48BF" w:rsidRPr="00E52861" w:rsidRDefault="006F48BF" w:rsidP="006F48BF">
      <w:r w:rsidRPr="00E52861">
        <w:t>OČTŘ</w:t>
      </w:r>
      <w:r w:rsidRPr="00E52861">
        <w:tab/>
      </w:r>
      <w:r w:rsidRPr="00E52861">
        <w:tab/>
        <w:t>orgán(y) činné v trestním řízení</w:t>
      </w:r>
    </w:p>
    <w:p w14:paraId="0D006086" w14:textId="77777777" w:rsidR="006F48BF" w:rsidRPr="00E52861" w:rsidRDefault="006F48BF" w:rsidP="006F48BF">
      <w:pPr>
        <w:ind w:left="1416" w:hanging="1416"/>
        <w:rPr>
          <w:rStyle w:val="h1a"/>
        </w:rPr>
      </w:pPr>
      <w:r w:rsidRPr="00E52861">
        <w:t>PolČR</w:t>
      </w:r>
      <w:r w:rsidRPr="00E52861">
        <w:tab/>
        <w:t>z. č. 273/2008 Sb., zákon o Policii České republiky,</w:t>
      </w:r>
      <w:r w:rsidRPr="00E52861">
        <w:rPr>
          <w:rStyle w:val="h1a"/>
        </w:rPr>
        <w:t xml:space="preserve"> ve znění pozdějších předpisů</w:t>
      </w:r>
    </w:p>
    <w:p w14:paraId="249D01E1" w14:textId="029F2FBB" w:rsidR="006F48BF" w:rsidRPr="00E52861" w:rsidRDefault="004C54D4" w:rsidP="004C54D4">
      <w:pPr>
        <w:ind w:left="1416" w:hanging="1416"/>
      </w:pPr>
      <w:r w:rsidRPr="00E52861">
        <w:t>SSZ</w:t>
      </w:r>
      <w:r w:rsidRPr="00E52861">
        <w:tab/>
        <w:t>z. č. 6/2002 Sb., o soudech, soudcích, přísedících a státní správě soudů a o změně některých zákonů, ve znění pozdějších předpisů</w:t>
      </w:r>
    </w:p>
    <w:p w14:paraId="2DD175A6" w14:textId="400F5056" w:rsidR="0099304F" w:rsidRPr="00E52861" w:rsidRDefault="0099304F" w:rsidP="002A5620">
      <w:pPr>
        <w:ind w:left="1416" w:hanging="1416"/>
      </w:pPr>
      <w:r w:rsidRPr="00E52861">
        <w:t>TrŘ</w:t>
      </w:r>
      <w:r w:rsidRPr="00E52861">
        <w:tab/>
        <w:t>z. č. 141/1961 Sb., o trestním řízení soudním (trestní řád), ve znění pozdějších předpisů</w:t>
      </w:r>
    </w:p>
    <w:p w14:paraId="19244828" w14:textId="3666E4F8" w:rsidR="0099304F" w:rsidRPr="00E52861" w:rsidRDefault="0099304F" w:rsidP="00125323">
      <w:r w:rsidRPr="00E52861">
        <w:t>TZk</w:t>
      </w:r>
      <w:r w:rsidRPr="00E52861">
        <w:tab/>
      </w:r>
      <w:r w:rsidRPr="00E52861">
        <w:tab/>
        <w:t>z. č. 40/2009 Sb., trestní zákoník, ve znění pozdějších předpisů</w:t>
      </w:r>
    </w:p>
    <w:p w14:paraId="4129B196" w14:textId="04C6325D" w:rsidR="0099304F" w:rsidRPr="00E52861" w:rsidRDefault="0099304F" w:rsidP="00125323">
      <w:r w:rsidRPr="00E52861">
        <w:t>Ústava</w:t>
      </w:r>
      <w:r w:rsidRPr="00E52861">
        <w:tab/>
      </w:r>
      <w:r w:rsidRPr="00E52861">
        <w:tab/>
        <w:t>z. č. 1/1993 Sb., Ústava České republiky</w:t>
      </w:r>
    </w:p>
    <w:p w14:paraId="4286BCED" w14:textId="460F0323" w:rsidR="006F48BF" w:rsidRPr="00E52861" w:rsidRDefault="00E2213F" w:rsidP="00E2213F">
      <w:pPr>
        <w:ind w:left="1416" w:hanging="1416"/>
      </w:pPr>
      <w:r w:rsidRPr="00E52861">
        <w:t>ZMS</w:t>
      </w:r>
      <w:r w:rsidR="006F48BF" w:rsidRPr="00E52861">
        <w:tab/>
      </w:r>
      <w:r w:rsidRPr="00E52861">
        <w:t>z č. 218/2003 Sb. Zákon o odpovědnosti mládeže za protiprávní činy a o soudnictví ve věcech mládeže a o změně některých zákonů (zákon o soudnictví ve věcech mládeže)</w:t>
      </w:r>
    </w:p>
    <w:p w14:paraId="069FDD90" w14:textId="17D8EF4E" w:rsidR="0099304F" w:rsidRPr="00E52861" w:rsidRDefault="00A8439F" w:rsidP="00A8439F">
      <w:pPr>
        <w:ind w:left="1416" w:hanging="1416"/>
        <w:rPr>
          <w:rStyle w:val="h1a"/>
        </w:rPr>
      </w:pPr>
      <w:r w:rsidRPr="00E52861">
        <w:rPr>
          <w:rStyle w:val="h1a"/>
        </w:rPr>
        <w:t>ZStZ</w:t>
      </w:r>
      <w:r w:rsidRPr="00E52861">
        <w:rPr>
          <w:rFonts w:eastAsiaTheme="minorHAnsi"/>
        </w:rPr>
        <w:tab/>
        <w:t>z</w:t>
      </w:r>
      <w:r w:rsidRPr="00E52861">
        <w:t xml:space="preserve">. č. 283/1993 Sb., </w:t>
      </w:r>
      <w:r w:rsidRPr="00E52861">
        <w:rPr>
          <w:rStyle w:val="h1a"/>
        </w:rPr>
        <w:t>Zákon o státním zastupitelství, ve znění pozdějších předpisů</w:t>
      </w:r>
    </w:p>
    <w:p w14:paraId="58686D77" w14:textId="6A9F2FFB" w:rsidR="006B41D0" w:rsidRPr="00E52861" w:rsidRDefault="006B41D0" w:rsidP="00A8439F">
      <w:pPr>
        <w:ind w:left="1416" w:hanging="1416"/>
      </w:pPr>
    </w:p>
    <w:p w14:paraId="2D606480" w14:textId="77777777" w:rsidR="0099304F" w:rsidRPr="00E52861" w:rsidRDefault="0099304F" w:rsidP="00125323"/>
    <w:p w14:paraId="3882C6AE" w14:textId="77777777" w:rsidR="00125323" w:rsidRPr="00E52861" w:rsidRDefault="00125323" w:rsidP="00125323"/>
    <w:p w14:paraId="4C0A83EC" w14:textId="0D5FF13B" w:rsidR="00125323" w:rsidRPr="00E52861" w:rsidRDefault="00125323" w:rsidP="00125323"/>
    <w:p w14:paraId="075E9EEA" w14:textId="3D419FD6" w:rsidR="003939DC" w:rsidRPr="00E52861" w:rsidRDefault="54A24255" w:rsidP="00D13F18">
      <w:pPr>
        <w:pStyle w:val="Nadpis1"/>
        <w:numPr>
          <w:ilvl w:val="0"/>
          <w:numId w:val="0"/>
        </w:numPr>
        <w:ind w:left="432" w:hanging="432"/>
        <w:rPr>
          <w:color w:val="auto"/>
        </w:rPr>
      </w:pPr>
      <w:bookmarkStart w:id="0" w:name="_Toc497195526"/>
      <w:r w:rsidRPr="00E52861">
        <w:rPr>
          <w:color w:val="auto"/>
        </w:rPr>
        <w:lastRenderedPageBreak/>
        <w:t>Úvod</w:t>
      </w:r>
      <w:bookmarkEnd w:id="0"/>
    </w:p>
    <w:p w14:paraId="7AB3482A" w14:textId="77777777" w:rsidR="00D13F18" w:rsidRPr="00E52861" w:rsidRDefault="00D13F18" w:rsidP="002B026C"/>
    <w:p w14:paraId="59303006" w14:textId="3D8B63C0" w:rsidR="00CA23B4" w:rsidRPr="00E52861" w:rsidRDefault="54A24255" w:rsidP="002B026C">
      <w:r w:rsidRPr="00E52861">
        <w:t>Jako téma své bakalářské</w:t>
      </w:r>
      <w:r w:rsidR="00B57708" w:rsidRPr="00E52861">
        <w:t xml:space="preserve"> práce jsem si vybral „</w:t>
      </w:r>
      <w:r w:rsidRPr="00E52861">
        <w:t>Policejní orgán, státní zástupce a soud v přípr</w:t>
      </w:r>
      <w:r w:rsidR="00B57708" w:rsidRPr="00E52861">
        <w:t>avném trestním řízení“</w:t>
      </w:r>
      <w:r w:rsidRPr="00E52861">
        <w:t xml:space="preserve">. </w:t>
      </w:r>
      <w:r w:rsidR="00386F39" w:rsidRPr="00E52861">
        <w:t xml:space="preserve">K volbě tohoto tématu mě vedla myšlenka blíže se zabývat problematikou přípravného řízení. </w:t>
      </w:r>
      <w:r w:rsidRPr="00E52861">
        <w:t>Toto téma</w:t>
      </w:r>
      <w:r w:rsidR="00386F39" w:rsidRPr="00E52861">
        <w:t>,</w:t>
      </w:r>
      <w:r w:rsidRPr="00E52861">
        <w:t xml:space="preserve"> je po</w:t>
      </w:r>
      <w:r w:rsidR="001E33A2" w:rsidRPr="00E52861">
        <w:t>dle mého názoru velice zajímavé</w:t>
      </w:r>
      <w:r w:rsidR="00B57708" w:rsidRPr="00E52861">
        <w:t>,</w:t>
      </w:r>
      <w:r w:rsidRPr="00E52861">
        <w:t xml:space="preserve"> </w:t>
      </w:r>
      <w:r w:rsidR="00C516B3" w:rsidRPr="00E52861">
        <w:t xml:space="preserve">aktuální </w:t>
      </w:r>
      <w:r w:rsidR="0026100A" w:rsidRPr="00E52861">
        <w:t>a</w:t>
      </w:r>
      <w:r w:rsidR="001E33A2" w:rsidRPr="00E52861">
        <w:t xml:space="preserve"> </w:t>
      </w:r>
      <w:r w:rsidR="00C516B3" w:rsidRPr="00E52861">
        <w:t xml:space="preserve">zároveň i velmi </w:t>
      </w:r>
      <w:r w:rsidR="00B57708" w:rsidRPr="00E52861">
        <w:t>obsáhlé</w:t>
      </w:r>
      <w:r w:rsidR="0026100A" w:rsidRPr="00E52861">
        <w:t xml:space="preserve">. </w:t>
      </w:r>
      <w:r w:rsidR="00B57708" w:rsidRPr="00E52861">
        <w:t xml:space="preserve">Přípravné řízení trestní </w:t>
      </w:r>
      <w:r w:rsidR="00386F39" w:rsidRPr="00E52861">
        <w:t>považuji za</w:t>
      </w:r>
      <w:r w:rsidR="00B57708" w:rsidRPr="00E52861">
        <w:t xml:space="preserve"> velice důležité stádium trestního procesu, neboť se v něm rozhoduje o úspěchu či neúspěchu celého trestního procesu. Na této skutečnosti má práce</w:t>
      </w:r>
      <w:r w:rsidR="00FC5724" w:rsidRPr="00E52861">
        <w:t xml:space="preserve"> a vzájemný vztah</w:t>
      </w:r>
      <w:r w:rsidR="00B57708" w:rsidRPr="00E52861">
        <w:t xml:space="preserve"> policejního orgánu, státního zástupce a soudu</w:t>
      </w:r>
      <w:r w:rsidR="00CA23B4" w:rsidRPr="00E52861">
        <w:t xml:space="preserve"> ve</w:t>
      </w:r>
      <w:r w:rsidR="00862093" w:rsidRPr="00E52861">
        <w:t>liký vliv</w:t>
      </w:r>
      <w:r w:rsidR="00CA23B4" w:rsidRPr="00E52861">
        <w:t>. P</w:t>
      </w:r>
      <w:r w:rsidR="00B57708" w:rsidRPr="00E52861">
        <w:t xml:space="preserve">ředevším </w:t>
      </w:r>
      <w:r w:rsidR="00FC5724" w:rsidRPr="00E52861">
        <w:t>pak spolupráce</w:t>
      </w:r>
      <w:r w:rsidR="00B57708" w:rsidRPr="00E52861">
        <w:t xml:space="preserve"> </w:t>
      </w:r>
      <w:r w:rsidR="00CA23B4" w:rsidRPr="00E52861">
        <w:t xml:space="preserve">mezi policejním orgánem a státním zástupcem </w:t>
      </w:r>
      <w:r w:rsidR="00862093" w:rsidRPr="00E52861">
        <w:t xml:space="preserve">v ní má </w:t>
      </w:r>
      <w:r w:rsidR="00386F39" w:rsidRPr="00E52861">
        <w:t>klíčovou roli</w:t>
      </w:r>
      <w:r w:rsidR="00EA6031" w:rsidRPr="00E52861">
        <w:t>.</w:t>
      </w:r>
    </w:p>
    <w:p w14:paraId="47E17402" w14:textId="7184AB84" w:rsidR="00DD2BA2" w:rsidRPr="00E52861" w:rsidRDefault="00CA23B4" w:rsidP="00BC7D19">
      <w:pPr>
        <w:ind w:firstLine="708"/>
      </w:pPr>
      <w:r w:rsidRPr="00E52861">
        <w:t xml:space="preserve">Ve své práci bych </w:t>
      </w:r>
      <w:r w:rsidR="00862093" w:rsidRPr="00E52861">
        <w:t xml:space="preserve">se </w:t>
      </w:r>
      <w:r w:rsidRPr="00E52861">
        <w:t xml:space="preserve">rád soustředil na vymezení postavení </w:t>
      </w:r>
      <w:r w:rsidR="00862093" w:rsidRPr="00E52861">
        <w:t>policejního orgánu, státního zástupce a soudu</w:t>
      </w:r>
      <w:r w:rsidRPr="00E52861">
        <w:t>, jejich organizaci, působnost</w:t>
      </w:r>
      <w:r w:rsidR="007B482C" w:rsidRPr="00E52861">
        <w:t>i</w:t>
      </w:r>
      <w:r w:rsidR="00862093" w:rsidRPr="00E52861">
        <w:t>. Dále vymezím jejich úkoly v jednotlivých fázích přípravného řízení a popíši</w:t>
      </w:r>
      <w:r w:rsidR="00DD2BA2" w:rsidRPr="00E52861">
        <w:t>,</w:t>
      </w:r>
      <w:r w:rsidR="00862093" w:rsidRPr="00E52861">
        <w:t xml:space="preserve"> jakým způsobem jsou plněny.</w:t>
      </w:r>
      <w:r w:rsidR="00DD2BA2" w:rsidRPr="00E52861">
        <w:t xml:space="preserve"> </w:t>
      </w:r>
      <w:r w:rsidR="00692671" w:rsidRPr="00E52861">
        <w:t>Cílem mé práce je podat ucelený přehled o organizaci, působnosti a úkolech policejního orgánu, státního zástupce a soudu</w:t>
      </w:r>
      <w:r w:rsidR="004C5782" w:rsidRPr="00E52861">
        <w:t xml:space="preserve"> </w:t>
      </w:r>
      <w:r w:rsidR="00692671" w:rsidRPr="00E52861">
        <w:t>v přípravném řízení</w:t>
      </w:r>
      <w:r w:rsidR="000648EC" w:rsidRPr="00E52861">
        <w:t xml:space="preserve"> trestním</w:t>
      </w:r>
      <w:r w:rsidR="00692671" w:rsidRPr="00E52861">
        <w:t>.</w:t>
      </w:r>
    </w:p>
    <w:p w14:paraId="66F2459D" w14:textId="51943B67" w:rsidR="54A24255" w:rsidRPr="00E52861" w:rsidRDefault="009D4F32" w:rsidP="00BC7D19">
      <w:pPr>
        <w:ind w:firstLine="708"/>
      </w:pPr>
      <w:r w:rsidRPr="00E52861">
        <w:t>Práce je členěna do šesti</w:t>
      </w:r>
      <w:r w:rsidR="54A24255" w:rsidRPr="00E52861">
        <w:t xml:space="preserve"> kapitol. </w:t>
      </w:r>
      <w:r w:rsidR="0098499E" w:rsidRPr="00E52861">
        <w:t>V kapitole</w:t>
      </w:r>
      <w:r w:rsidR="00375516" w:rsidRPr="00E52861">
        <w:t xml:space="preserve"> první se velmi stručně věnuji </w:t>
      </w:r>
      <w:r w:rsidR="0098499E" w:rsidRPr="00E52861">
        <w:t>charakteristice základních pojmů trestního řízení a přípravného řízení</w:t>
      </w:r>
      <w:r w:rsidR="00BC7D19" w:rsidRPr="00E52861">
        <w:t>;</w:t>
      </w:r>
      <w:r w:rsidR="00375516" w:rsidRPr="00E52861">
        <w:t xml:space="preserve"> jeho účelu, funkcím, časovému vymezení atd</w:t>
      </w:r>
      <w:r w:rsidR="0070169D" w:rsidRPr="00E52861">
        <w:t>. Druhá kapitola se</w:t>
      </w:r>
      <w:r w:rsidRPr="00E52861">
        <w:t xml:space="preserve"> </w:t>
      </w:r>
      <w:r w:rsidR="0070169D" w:rsidRPr="00E52861">
        <w:t xml:space="preserve">věnuje </w:t>
      </w:r>
      <w:r w:rsidRPr="00E52861">
        <w:t>organizaci</w:t>
      </w:r>
      <w:r w:rsidR="00BC7D19" w:rsidRPr="00E52861">
        <w:t>,</w:t>
      </w:r>
      <w:r w:rsidRPr="00E52861">
        <w:t xml:space="preserve"> působnost</w:t>
      </w:r>
      <w:r w:rsidR="0070169D" w:rsidRPr="00E52861">
        <w:t>i</w:t>
      </w:r>
      <w:r w:rsidRPr="00E52861">
        <w:t xml:space="preserve"> a</w:t>
      </w:r>
      <w:r w:rsidR="0098499E" w:rsidRPr="00E52861">
        <w:t xml:space="preserve"> postavení policejního orgánu a jeho úkoly v přípravném řízení trestním.</w:t>
      </w:r>
      <w:r w:rsidR="00367508" w:rsidRPr="00E52861">
        <w:t xml:space="preserve"> V</w:t>
      </w:r>
      <w:r w:rsidR="00BC7D19" w:rsidRPr="00E52861">
        <w:t xml:space="preserve"> t</w:t>
      </w:r>
      <w:r w:rsidR="0070169D" w:rsidRPr="00E52861">
        <w:t xml:space="preserve">éto </w:t>
      </w:r>
      <w:r w:rsidR="00BC7D19" w:rsidRPr="00E52861">
        <w:t>kapitole předkládám malý exkurs do</w:t>
      </w:r>
      <w:r w:rsidR="0070169D" w:rsidRPr="00E52861">
        <w:t xml:space="preserve"> </w:t>
      </w:r>
      <w:r w:rsidR="00BC7D19" w:rsidRPr="00E52861">
        <w:t>organizace</w:t>
      </w:r>
      <w:r w:rsidR="0070169D" w:rsidRPr="00E52861">
        <w:t xml:space="preserve"> a půs</w:t>
      </w:r>
      <w:r w:rsidR="00BC7D19" w:rsidRPr="00E52861">
        <w:t>obnosti</w:t>
      </w:r>
      <w:r w:rsidR="0070169D" w:rsidRPr="00E52861">
        <w:t xml:space="preserve"> „všeobecného“ policejního orgánu – Polici</w:t>
      </w:r>
      <w:r w:rsidR="00BC7D19" w:rsidRPr="00E52861">
        <w:t>e</w:t>
      </w:r>
      <w:r w:rsidR="0070169D" w:rsidRPr="00E52861">
        <w:t xml:space="preserve"> České republiky.</w:t>
      </w:r>
      <w:r w:rsidR="0098499E" w:rsidRPr="00E52861">
        <w:t xml:space="preserve"> </w:t>
      </w:r>
      <w:r w:rsidR="00367508" w:rsidRPr="00E52861">
        <w:t>Ve</w:t>
      </w:r>
      <w:r w:rsidR="00D17B13" w:rsidRPr="00E52861">
        <w:t xml:space="preserve"> třetí kapitole se budu věnovat</w:t>
      </w:r>
      <w:r w:rsidR="00BC7D19" w:rsidRPr="00E52861">
        <w:t xml:space="preserve"> organi</w:t>
      </w:r>
      <w:r w:rsidR="00D17B13" w:rsidRPr="00E52861">
        <w:t xml:space="preserve">zaci státního zastupitelství a </w:t>
      </w:r>
      <w:r w:rsidR="00BC7D19" w:rsidRPr="00E52861">
        <w:t>státním</w:t>
      </w:r>
      <w:r w:rsidR="00D17B13" w:rsidRPr="00E52861">
        <w:t>u</w:t>
      </w:r>
      <w:r w:rsidR="0098499E" w:rsidRPr="00E52861">
        <w:t xml:space="preserve"> zástupci</w:t>
      </w:r>
      <w:r w:rsidR="00BC7D19" w:rsidRPr="00E52861">
        <w:t xml:space="preserve"> jeho postavení a úkolech v přípravném řízení</w:t>
      </w:r>
      <w:r w:rsidR="00157DA1" w:rsidRPr="00E52861">
        <w:t xml:space="preserve">. </w:t>
      </w:r>
      <w:r w:rsidR="003805F8" w:rsidRPr="00E52861">
        <w:rPr>
          <w:rStyle w:val="BezmezerChar"/>
        </w:rPr>
        <w:t>Čtvrtá</w:t>
      </w:r>
      <w:r w:rsidR="00BC7D19" w:rsidRPr="00E52861">
        <w:rPr>
          <w:rStyle w:val="BezmezerChar"/>
        </w:rPr>
        <w:t xml:space="preserve"> kapitola</w:t>
      </w:r>
      <w:r w:rsidR="00157DA1" w:rsidRPr="00E52861">
        <w:rPr>
          <w:rStyle w:val="BezmezerChar"/>
        </w:rPr>
        <w:t xml:space="preserve"> </w:t>
      </w:r>
      <w:r w:rsidR="00BC7D19" w:rsidRPr="00E52861">
        <w:rPr>
          <w:rStyle w:val="BezmezerChar"/>
        </w:rPr>
        <w:t>se zabývá soustavou soudů</w:t>
      </w:r>
      <w:r w:rsidR="00367508" w:rsidRPr="00E52861">
        <w:rPr>
          <w:rStyle w:val="BezmezerChar"/>
        </w:rPr>
        <w:t>,</w:t>
      </w:r>
      <w:r w:rsidR="00367508" w:rsidRPr="00E52861">
        <w:t xml:space="preserve"> jejich</w:t>
      </w:r>
      <w:r w:rsidR="00157DA1" w:rsidRPr="00E52861">
        <w:t xml:space="preserve"> organizaci </w:t>
      </w:r>
      <w:r w:rsidR="003805F8" w:rsidRPr="00E52861">
        <w:t xml:space="preserve">působnosti a </w:t>
      </w:r>
      <w:r w:rsidR="00367508" w:rsidRPr="00E52861">
        <w:t>úkolům, které plní v přípravném</w:t>
      </w:r>
      <w:r w:rsidR="003805F8" w:rsidRPr="00E52861">
        <w:t xml:space="preserve"> řízení. V páté kapitole se pokusím nastínit některé moje úvahy o přípravném řízení de lege ferenda. </w:t>
      </w:r>
      <w:r w:rsidR="00BC7D19" w:rsidRPr="00E52861">
        <w:t>V závěrečné šesté kapitole</w:t>
      </w:r>
      <w:r w:rsidR="003805F8" w:rsidRPr="00E52861">
        <w:t xml:space="preserve"> potom shrnu</w:t>
      </w:r>
      <w:r w:rsidR="00BC7D19" w:rsidRPr="00E52861">
        <w:t>ji</w:t>
      </w:r>
      <w:r w:rsidR="003805F8" w:rsidRPr="00E52861">
        <w:t xml:space="preserve"> své </w:t>
      </w:r>
      <w:r w:rsidRPr="00E52861">
        <w:t>celkové</w:t>
      </w:r>
      <w:r w:rsidR="00BC7D19" w:rsidRPr="00E52861">
        <w:t xml:space="preserve"> závěry vyplývající z mé práce</w:t>
      </w:r>
      <w:r w:rsidRPr="00E52861">
        <w:t>.</w:t>
      </w:r>
    </w:p>
    <w:p w14:paraId="5590E0E0" w14:textId="77777777" w:rsidR="00125323" w:rsidRPr="00E52861" w:rsidRDefault="00125323" w:rsidP="00125323"/>
    <w:p w14:paraId="23DF840D" w14:textId="77777777" w:rsidR="00125323" w:rsidRPr="00E52861" w:rsidRDefault="00125323" w:rsidP="00125323"/>
    <w:p w14:paraId="4805DC4D" w14:textId="77777777" w:rsidR="00125323" w:rsidRPr="00E52861" w:rsidRDefault="00125323" w:rsidP="00125323"/>
    <w:p w14:paraId="7B212F95" w14:textId="77777777" w:rsidR="00E94B73" w:rsidRPr="00E52861" w:rsidRDefault="00E94B73" w:rsidP="00125323"/>
    <w:p w14:paraId="4FCFCA14" w14:textId="12DA9713" w:rsidR="00232F87" w:rsidRPr="00E52861" w:rsidRDefault="007E6937" w:rsidP="004D2A65">
      <w:pPr>
        <w:pStyle w:val="Nadpis1"/>
        <w:rPr>
          <w:color w:val="auto"/>
        </w:rPr>
      </w:pPr>
      <w:bookmarkStart w:id="1" w:name="_Toc497195527"/>
      <w:r w:rsidRPr="00E52861">
        <w:rPr>
          <w:color w:val="auto"/>
        </w:rPr>
        <w:lastRenderedPageBreak/>
        <w:t>Základní pojmy trestního</w:t>
      </w:r>
      <w:r w:rsidR="00232F87" w:rsidRPr="00E52861">
        <w:rPr>
          <w:color w:val="auto"/>
        </w:rPr>
        <w:t xml:space="preserve"> řízení</w:t>
      </w:r>
      <w:bookmarkEnd w:id="1"/>
    </w:p>
    <w:p w14:paraId="0C4B8759" w14:textId="77777777" w:rsidR="008545CF" w:rsidRPr="00E52861" w:rsidRDefault="008545CF" w:rsidP="00F22137"/>
    <w:p w14:paraId="149380CE" w14:textId="7FC02B56" w:rsidR="00C17E5F" w:rsidRPr="00E52861" w:rsidRDefault="00151317" w:rsidP="00F22137">
      <w:r w:rsidRPr="00E52861">
        <w:t>Každá vyspělá lidská společnost –</w:t>
      </w:r>
      <w:r w:rsidR="00B56D23" w:rsidRPr="00E52861">
        <w:t xml:space="preserve"> respektive</w:t>
      </w:r>
      <w:r w:rsidR="00680557" w:rsidRPr="00E52861">
        <w:t xml:space="preserve"> </w:t>
      </w:r>
      <w:r w:rsidRPr="00E52861">
        <w:t>stát má zájem na tom, aby chránil práva svých občanů a trestná činnost v této společnosti byla na co nejnižší úrovni. Pro uskutečňování těchto cílů, d</w:t>
      </w:r>
      <w:r w:rsidR="00F22137" w:rsidRPr="00E52861">
        <w:t>isponuje stát různými nástroji, v</w:t>
      </w:r>
      <w:r w:rsidRPr="00E52861">
        <w:t xml:space="preserve">e </w:t>
      </w:r>
      <w:r w:rsidR="000347A0" w:rsidRPr="00E52861">
        <w:t>sféře</w:t>
      </w:r>
      <w:r w:rsidRPr="00E52861">
        <w:t xml:space="preserve"> trestné činnosti to je trestní právo. V České republice </w:t>
      </w:r>
      <w:r w:rsidR="000347A0" w:rsidRPr="00E52861">
        <w:t xml:space="preserve">je trestní právo tvořeno trestním právem hmotným </w:t>
      </w:r>
      <w:r w:rsidR="002325A4" w:rsidRPr="00E52861">
        <w:t xml:space="preserve">a procesním. </w:t>
      </w:r>
      <w:r w:rsidR="00C17E5F" w:rsidRPr="00E52861">
        <w:t>Trestní právo h</w:t>
      </w:r>
      <w:r w:rsidR="002325A4" w:rsidRPr="00E52861">
        <w:t xml:space="preserve">motné je tvořeno </w:t>
      </w:r>
      <w:r w:rsidR="000347A0" w:rsidRPr="00E52861">
        <w:t xml:space="preserve">zákonem č. 40/2009 Sb., trestní zákoník, ve znění pozdějších předpisů, (dále jen </w:t>
      </w:r>
      <w:r w:rsidR="004C54D4" w:rsidRPr="00E52861">
        <w:t>„</w:t>
      </w:r>
      <w:r w:rsidR="000347A0" w:rsidRPr="00E52861">
        <w:t>TZk</w:t>
      </w:r>
      <w:r w:rsidR="004C54D4" w:rsidRPr="00E52861">
        <w:t>“</w:t>
      </w:r>
      <w:r w:rsidR="000347A0" w:rsidRPr="00E52861">
        <w:t>)</w:t>
      </w:r>
      <w:r w:rsidR="00D81202" w:rsidRPr="00E52861">
        <w:t>,</w:t>
      </w:r>
      <w:r w:rsidR="002325A4" w:rsidRPr="00E52861">
        <w:t xml:space="preserve"> který </w:t>
      </w:r>
      <w:r w:rsidR="000648EC" w:rsidRPr="00E52861">
        <w:t>definuje,</w:t>
      </w:r>
      <w:r w:rsidR="002325A4" w:rsidRPr="00E52861">
        <w:t xml:space="preserve"> co je trestným činem, podmínky trestní odpovědnosti, sankce-tresty jaké lze za trestný čin uložit. Trestní právo procesní reprezentuje zákon </w:t>
      </w:r>
      <w:r w:rsidR="002325A4" w:rsidRPr="00E52861">
        <w:rPr>
          <w:rFonts w:ascii="TimesNewRoman" w:eastAsiaTheme="minorHAnsi" w:hAnsi="TimesNewRoman" w:cs="TimesNewRoman"/>
        </w:rPr>
        <w:t>č</w:t>
      </w:r>
      <w:r w:rsidR="002325A4" w:rsidRPr="00E52861">
        <w:rPr>
          <w:rFonts w:eastAsiaTheme="minorHAnsi"/>
        </w:rPr>
        <w:t>.</w:t>
      </w:r>
      <w:r w:rsidR="00F22137" w:rsidRPr="00E52861">
        <w:rPr>
          <w:rFonts w:eastAsiaTheme="minorHAnsi"/>
        </w:rPr>
        <w:t> </w:t>
      </w:r>
      <w:r w:rsidR="002325A4" w:rsidRPr="00E52861">
        <w:rPr>
          <w:rFonts w:eastAsiaTheme="minorHAnsi"/>
        </w:rPr>
        <w:t xml:space="preserve">141/1961 Sb., o trestním </w:t>
      </w:r>
      <w:r w:rsidR="002325A4" w:rsidRPr="00E52861">
        <w:rPr>
          <w:rFonts w:ascii="TimesNewRoman" w:eastAsiaTheme="minorHAnsi" w:hAnsi="TimesNewRoman" w:cs="TimesNewRoman"/>
        </w:rPr>
        <w:t>ř</w:t>
      </w:r>
      <w:r w:rsidR="002325A4" w:rsidRPr="00E52861">
        <w:rPr>
          <w:rFonts w:eastAsiaTheme="minorHAnsi"/>
        </w:rPr>
        <w:t xml:space="preserve">ízení soudním, </w:t>
      </w:r>
      <w:r w:rsidR="002325A4" w:rsidRPr="00E52861">
        <w:t>ve znění pozdějších předpisů</w:t>
      </w:r>
      <w:r w:rsidR="002325A4" w:rsidRPr="00E52861">
        <w:rPr>
          <w:rFonts w:eastAsiaTheme="minorHAnsi"/>
        </w:rPr>
        <w:t xml:space="preserve"> (dále jen </w:t>
      </w:r>
      <w:r w:rsidR="004C54D4" w:rsidRPr="00E52861">
        <w:rPr>
          <w:rFonts w:eastAsiaTheme="minorHAnsi"/>
        </w:rPr>
        <w:t>„</w:t>
      </w:r>
      <w:r w:rsidR="002325A4" w:rsidRPr="00E52861">
        <w:rPr>
          <w:rFonts w:eastAsiaTheme="minorHAnsi"/>
        </w:rPr>
        <w:t>TrŘ</w:t>
      </w:r>
      <w:r w:rsidR="004C54D4" w:rsidRPr="00E52861">
        <w:rPr>
          <w:rFonts w:eastAsiaTheme="minorHAnsi"/>
        </w:rPr>
        <w:t>“</w:t>
      </w:r>
      <w:r w:rsidR="00C43EE5" w:rsidRPr="00E52861">
        <w:rPr>
          <w:rFonts w:eastAsiaTheme="minorHAnsi"/>
        </w:rPr>
        <w:t xml:space="preserve"> nebo </w:t>
      </w:r>
      <w:r w:rsidR="004C54D4" w:rsidRPr="00E52861">
        <w:rPr>
          <w:rFonts w:eastAsiaTheme="minorHAnsi"/>
        </w:rPr>
        <w:t>„</w:t>
      </w:r>
      <w:r w:rsidR="00C43EE5" w:rsidRPr="00E52861">
        <w:rPr>
          <w:rFonts w:eastAsiaTheme="minorHAnsi"/>
        </w:rPr>
        <w:t>trestní řád</w:t>
      </w:r>
      <w:r w:rsidR="004C54D4" w:rsidRPr="00E52861">
        <w:rPr>
          <w:rFonts w:eastAsiaTheme="minorHAnsi"/>
        </w:rPr>
        <w:t>“</w:t>
      </w:r>
      <w:r w:rsidR="002325A4" w:rsidRPr="00E52861">
        <w:rPr>
          <w:rFonts w:eastAsiaTheme="minorHAnsi"/>
        </w:rPr>
        <w:t>), který upravuje trestní řízení, tj.</w:t>
      </w:r>
      <w:r w:rsidR="002325A4" w:rsidRPr="00E52861">
        <w:t xml:space="preserve"> procedurální postup příslušných orgánů státu v trestních věcech.</w:t>
      </w:r>
    </w:p>
    <w:p w14:paraId="5F979C9B" w14:textId="45C12B64" w:rsidR="009277E9" w:rsidRPr="00E52861" w:rsidRDefault="00D81202" w:rsidP="009277E9">
      <w:pPr>
        <w:ind w:firstLine="708"/>
        <w:rPr>
          <w:rFonts w:eastAsiaTheme="minorHAnsi"/>
        </w:rPr>
      </w:pPr>
      <w:r w:rsidRPr="00E52861">
        <w:t>Právě</w:t>
      </w:r>
      <w:r w:rsidR="00C17E5F" w:rsidRPr="00E52861">
        <w:t xml:space="preserve"> organizace, působnost a</w:t>
      </w:r>
      <w:r w:rsidRPr="00E52861">
        <w:t xml:space="preserve"> procedurální postup některých orgánu v trestním řízení</w:t>
      </w:r>
      <w:r w:rsidR="00C17E5F" w:rsidRPr="00E52861">
        <w:t>,</w:t>
      </w:r>
      <w:r w:rsidR="00680557" w:rsidRPr="00E52861">
        <w:t xml:space="preserve"> konkrétně v</w:t>
      </w:r>
      <w:r w:rsidR="00C17E5F" w:rsidRPr="00E52861">
        <w:t xml:space="preserve"> jeho úvodní </w:t>
      </w:r>
      <w:r w:rsidR="00FC1DD7" w:rsidRPr="00E52861">
        <w:t>části – přípravném</w:t>
      </w:r>
      <w:r w:rsidR="00C17E5F" w:rsidRPr="00E52861">
        <w:t xml:space="preserve"> řízení,</w:t>
      </w:r>
      <w:r w:rsidRPr="00E52861">
        <w:t xml:space="preserve"> </w:t>
      </w:r>
      <w:r w:rsidR="00C17E5F" w:rsidRPr="00E52861">
        <w:t xml:space="preserve">je </w:t>
      </w:r>
      <w:r w:rsidRPr="00E52861">
        <w:t>předmětem mé bakalářské práce</w:t>
      </w:r>
      <w:r w:rsidR="00680557" w:rsidRPr="00E52861">
        <w:t>. D</w:t>
      </w:r>
      <w:r w:rsidR="00DB490D" w:rsidRPr="00E52861">
        <w:t>říve</w:t>
      </w:r>
      <w:r w:rsidR="00C3581E" w:rsidRPr="00E52861">
        <w:t xml:space="preserve"> než</w:t>
      </w:r>
      <w:r w:rsidR="00DB490D" w:rsidRPr="00E52861">
        <w:t xml:space="preserve"> </w:t>
      </w:r>
      <w:r w:rsidRPr="00E52861">
        <w:rPr>
          <w:rFonts w:eastAsiaTheme="minorHAnsi"/>
        </w:rPr>
        <w:t>se za</w:t>
      </w:r>
      <w:r w:rsidRPr="00E52861">
        <w:rPr>
          <w:rFonts w:ascii="TimesNewRoman" w:eastAsiaTheme="minorHAnsi" w:hAnsi="TimesNewRoman" w:cs="TimesNewRoman"/>
        </w:rPr>
        <w:t>č</w:t>
      </w:r>
      <w:r w:rsidRPr="00E52861">
        <w:rPr>
          <w:rFonts w:eastAsiaTheme="minorHAnsi"/>
        </w:rPr>
        <w:t>nu v</w:t>
      </w:r>
      <w:r w:rsidRPr="00E52861">
        <w:rPr>
          <w:rFonts w:ascii="TimesNewRoman" w:eastAsiaTheme="minorHAnsi" w:hAnsi="TimesNewRoman" w:cs="TimesNewRoman"/>
        </w:rPr>
        <w:t>ě</w:t>
      </w:r>
      <w:r w:rsidR="00DB490D" w:rsidRPr="00E52861">
        <w:rPr>
          <w:rFonts w:eastAsiaTheme="minorHAnsi"/>
        </w:rPr>
        <w:t>novat těmto orgánům</w:t>
      </w:r>
      <w:r w:rsidRPr="00E52861">
        <w:rPr>
          <w:rFonts w:eastAsiaTheme="minorHAnsi"/>
        </w:rPr>
        <w:t>, považuji z</w:t>
      </w:r>
      <w:r w:rsidR="00DB490D" w:rsidRPr="00E52861">
        <w:rPr>
          <w:rFonts w:eastAsiaTheme="minorHAnsi"/>
        </w:rPr>
        <w:t> </w:t>
      </w:r>
      <w:r w:rsidRPr="00E52861">
        <w:rPr>
          <w:rFonts w:eastAsiaTheme="minorHAnsi"/>
        </w:rPr>
        <w:t>hlediska</w:t>
      </w:r>
      <w:r w:rsidR="00C3581E" w:rsidRPr="00E52861">
        <w:rPr>
          <w:rFonts w:eastAsiaTheme="minorHAnsi"/>
        </w:rPr>
        <w:t xml:space="preserve"> </w:t>
      </w:r>
      <w:r w:rsidR="00DB490D" w:rsidRPr="00E52861">
        <w:rPr>
          <w:rFonts w:eastAsiaTheme="minorHAnsi"/>
        </w:rPr>
        <w:t>kompletnosti</w:t>
      </w:r>
      <w:r w:rsidR="00C3581E" w:rsidRPr="00E52861">
        <w:rPr>
          <w:rFonts w:eastAsiaTheme="minorHAnsi"/>
        </w:rPr>
        <w:t xml:space="preserve"> za důležité</w:t>
      </w:r>
      <w:r w:rsidR="00DB490D" w:rsidRPr="00E52861">
        <w:rPr>
          <w:rFonts w:eastAsiaTheme="minorHAnsi"/>
        </w:rPr>
        <w:t xml:space="preserve"> </w:t>
      </w:r>
      <w:r w:rsidR="00C3581E" w:rsidRPr="00E52861">
        <w:rPr>
          <w:rFonts w:eastAsiaTheme="minorHAnsi"/>
        </w:rPr>
        <w:t>vyložit některé z pojmů.</w:t>
      </w:r>
      <w:r w:rsidR="008A38B8" w:rsidRPr="00E52861">
        <w:rPr>
          <w:rFonts w:eastAsiaTheme="minorHAnsi"/>
        </w:rPr>
        <w:t xml:space="preserve"> </w:t>
      </w:r>
    </w:p>
    <w:p w14:paraId="297138F1" w14:textId="592CBD8F" w:rsidR="009277E9" w:rsidRPr="00E52861" w:rsidRDefault="009277E9" w:rsidP="009277E9">
      <w:pPr>
        <w:ind w:firstLine="708"/>
        <w:rPr>
          <w:rFonts w:eastAsiaTheme="minorHAnsi"/>
        </w:rPr>
      </w:pPr>
      <w:r w:rsidRPr="00E52861">
        <w:rPr>
          <w:rFonts w:eastAsiaTheme="minorHAnsi"/>
        </w:rPr>
        <w:t xml:space="preserve">Jak jsem již naznačil výše, v trestním řízení vystupují různé subjekty. </w:t>
      </w:r>
      <w:r w:rsidRPr="00E52861">
        <w:rPr>
          <w:i/>
        </w:rPr>
        <w:t>Subjekty trestního řízení rozumíme ty činitele, kteří mají a vykonávají vlastním jménem vliv na průběh řízení a kterým zákon dává k uskutečnění tohoto vlivu určitá procesní práva nebo ukládá určité procesní povinnosti</w:t>
      </w:r>
      <w:r w:rsidRPr="00E52861">
        <w:t>.</w:t>
      </w:r>
      <w:r w:rsidRPr="00E52861">
        <w:rPr>
          <w:rStyle w:val="Znakapoznpodarou"/>
        </w:rPr>
        <w:footnoteReference w:id="2"/>
      </w:r>
      <w:r w:rsidRPr="00E52861">
        <w:t xml:space="preserve"> Mezi subjekty, které se podílejí na průběhu trestního řízení, řadíme zejména orgány činné v trestním řízení (dále jen </w:t>
      </w:r>
      <w:r w:rsidR="004C54D4" w:rsidRPr="00E52861">
        <w:t>„</w:t>
      </w:r>
      <w:r w:rsidRPr="00E52861">
        <w:t>OČTŘ</w:t>
      </w:r>
      <w:r w:rsidR="004C54D4" w:rsidRPr="00E52861">
        <w:t>“</w:t>
      </w:r>
      <w:r w:rsidRPr="00E52861">
        <w:t>) tj. policejní orgán, státního zástupce a soud (§</w:t>
      </w:r>
      <w:r w:rsidR="000648EC" w:rsidRPr="00E52861">
        <w:t xml:space="preserve"> </w:t>
      </w:r>
      <w:r w:rsidRPr="00E52861">
        <w:t>12 odst. 1 TrŘ). Dále osoba, proti níž se řízení vede, poškozený, zúčastněná osoba, v některých případech obhájce, znalec, tlumočník a další.</w:t>
      </w:r>
      <w:r w:rsidRPr="00E52861">
        <w:rPr>
          <w:rFonts w:eastAsiaTheme="minorHAnsi"/>
        </w:rPr>
        <w:t xml:space="preserve"> </w:t>
      </w:r>
      <w:r w:rsidRPr="00E52861">
        <w:t>K dalším podrobnějším charakteristikám</w:t>
      </w:r>
      <w:r w:rsidR="000B5376" w:rsidRPr="00E52861">
        <w:t>,</w:t>
      </w:r>
      <w:r w:rsidRPr="00E52861">
        <w:t xml:space="preserve"> organizaci, působnosti a úkolům jednotlivých OČTŘ se budu věnovat dále v jednotlivých kapitolách.</w:t>
      </w:r>
    </w:p>
    <w:p w14:paraId="142B1910" w14:textId="0041BD12" w:rsidR="000B5376" w:rsidRPr="00E52861" w:rsidRDefault="008A38B8" w:rsidP="000B5376">
      <w:r w:rsidRPr="00E52861">
        <w:rPr>
          <w:rFonts w:eastAsiaTheme="minorHAnsi"/>
        </w:rPr>
        <w:t>Účel trestního řádu jsem sice v obecné rovině již vyjádřil, ale</w:t>
      </w:r>
      <w:r w:rsidR="00680557" w:rsidRPr="00E52861">
        <w:rPr>
          <w:rFonts w:eastAsiaTheme="minorHAnsi"/>
        </w:rPr>
        <w:t xml:space="preserve"> </w:t>
      </w:r>
      <w:r w:rsidRPr="00E52861">
        <w:rPr>
          <w:rFonts w:eastAsiaTheme="minorHAnsi"/>
        </w:rPr>
        <w:t xml:space="preserve">jeho přesnější a </w:t>
      </w:r>
      <w:r w:rsidRPr="00E52861">
        <w:t>l</w:t>
      </w:r>
      <w:r w:rsidR="0088184D" w:rsidRPr="00E52861">
        <w:t>egální</w:t>
      </w:r>
      <w:r w:rsidR="00C17E5F" w:rsidRPr="00E52861">
        <w:t xml:space="preserve"> definici</w:t>
      </w:r>
      <w:r w:rsidR="0088184D" w:rsidRPr="00E52861">
        <w:t xml:space="preserve"> nacházíme v </w:t>
      </w:r>
      <w:r w:rsidR="0088184D" w:rsidRPr="00E52861">
        <w:rPr>
          <w:rFonts w:eastAsiaTheme="minorHAnsi"/>
        </w:rPr>
        <w:t>§</w:t>
      </w:r>
      <w:r w:rsidRPr="00E52861">
        <w:rPr>
          <w:rFonts w:eastAsiaTheme="minorHAnsi"/>
        </w:rPr>
        <w:t> </w:t>
      </w:r>
      <w:r w:rsidR="0088184D" w:rsidRPr="00E52861">
        <w:rPr>
          <w:rFonts w:eastAsiaTheme="minorHAnsi"/>
        </w:rPr>
        <w:t>1</w:t>
      </w:r>
      <w:r w:rsidRPr="00E52861">
        <w:rPr>
          <w:rFonts w:eastAsiaTheme="minorHAnsi"/>
        </w:rPr>
        <w:t> </w:t>
      </w:r>
      <w:r w:rsidR="00F030A3" w:rsidRPr="00E52861">
        <w:rPr>
          <w:rFonts w:eastAsiaTheme="minorHAnsi"/>
        </w:rPr>
        <w:t>odst</w:t>
      </w:r>
      <w:r w:rsidR="000537DA" w:rsidRPr="00E52861">
        <w:rPr>
          <w:rFonts w:eastAsiaTheme="minorHAnsi"/>
        </w:rPr>
        <w:t>.</w:t>
      </w:r>
      <w:r w:rsidR="00C17E5F" w:rsidRPr="00E52861">
        <w:rPr>
          <w:rFonts w:eastAsiaTheme="minorHAnsi"/>
        </w:rPr>
        <w:t> </w:t>
      </w:r>
      <w:r w:rsidRPr="00E52861">
        <w:rPr>
          <w:rFonts w:eastAsiaTheme="minorHAnsi"/>
        </w:rPr>
        <w:t>1. TrŘ</w:t>
      </w:r>
      <w:r w:rsidR="001C7124" w:rsidRPr="00E52861">
        <w:rPr>
          <w:rFonts w:eastAsiaTheme="minorHAnsi"/>
        </w:rPr>
        <w:t xml:space="preserve">. </w:t>
      </w:r>
      <w:r w:rsidR="001132EB" w:rsidRPr="00E52861">
        <w:rPr>
          <w:rFonts w:eastAsiaTheme="minorHAnsi"/>
        </w:rPr>
        <w:t xml:space="preserve">Základním, hlavním účelem trestního řízení tedy je, aby trestné činy byly náležitě zjištěny a jejich pachatelé spravedlivě potrestáni podle </w:t>
      </w:r>
      <w:r w:rsidR="001132EB" w:rsidRPr="00E52861">
        <w:rPr>
          <w:rFonts w:eastAsiaTheme="minorHAnsi"/>
        </w:rPr>
        <w:lastRenderedPageBreak/>
        <w:t>zákona.</w:t>
      </w:r>
      <w:r w:rsidR="001132EB" w:rsidRPr="00E52861">
        <w:rPr>
          <w:rStyle w:val="Znakapoznpodarou"/>
          <w:rFonts w:eastAsiaTheme="minorHAnsi"/>
        </w:rPr>
        <w:footnoteReference w:id="3"/>
      </w:r>
      <w:r w:rsidR="001132EB" w:rsidRPr="00E52861">
        <w:rPr>
          <w:rFonts w:eastAsiaTheme="minorHAnsi"/>
        </w:rPr>
        <w:t xml:space="preserve"> Mezi vedlejší účely trestního řízení patří působení k </w:t>
      </w:r>
      <w:r w:rsidR="001132EB" w:rsidRPr="00E52861">
        <w:t>upevňování zákonnosti, předcházet a zamezovat trestné činnosti</w:t>
      </w:r>
      <w:r w:rsidR="001132EB" w:rsidRPr="00E52861">
        <w:rPr>
          <w:rFonts w:eastAsiaTheme="minorHAnsi"/>
        </w:rPr>
        <w:t xml:space="preserve">, </w:t>
      </w:r>
      <w:r w:rsidR="001132EB" w:rsidRPr="00E52861">
        <w:t>působit výchovně na občany.</w:t>
      </w:r>
      <w:r w:rsidR="001132EB" w:rsidRPr="00E52861">
        <w:rPr>
          <w:rStyle w:val="Znakapoznpodarou"/>
        </w:rPr>
        <w:footnoteReference w:id="4"/>
      </w:r>
      <w:r w:rsidR="001132EB" w:rsidRPr="00E52861">
        <w:t xml:space="preserve"> </w:t>
      </w:r>
      <w:r w:rsidR="00F030A3" w:rsidRPr="00E52861">
        <w:rPr>
          <w:rFonts w:eastAsiaTheme="minorHAnsi"/>
        </w:rPr>
        <w:t>Tím je definován účel jak zákona</w:t>
      </w:r>
      <w:r w:rsidR="000E30D7" w:rsidRPr="00E52861">
        <w:rPr>
          <w:rFonts w:eastAsiaTheme="minorHAnsi"/>
        </w:rPr>
        <w:t xml:space="preserve"> (trestního řádu)</w:t>
      </w:r>
      <w:r w:rsidR="00F030A3" w:rsidRPr="00E52861">
        <w:rPr>
          <w:rFonts w:eastAsiaTheme="minorHAnsi"/>
        </w:rPr>
        <w:t>, tak i trestního řízení</w:t>
      </w:r>
      <w:r w:rsidR="00264B58" w:rsidRPr="00E52861">
        <w:rPr>
          <w:rFonts w:eastAsiaTheme="minorHAnsi"/>
        </w:rPr>
        <w:t xml:space="preserve">. </w:t>
      </w:r>
      <w:r w:rsidR="00FD0358" w:rsidRPr="00E52861">
        <w:t>Trestním řízením podle §</w:t>
      </w:r>
      <w:r w:rsidR="000648EC" w:rsidRPr="00E52861">
        <w:t> </w:t>
      </w:r>
      <w:r w:rsidR="00FD0358" w:rsidRPr="00E52861">
        <w:t>12</w:t>
      </w:r>
      <w:r w:rsidR="000648EC" w:rsidRPr="00E52861">
        <w:t> </w:t>
      </w:r>
      <w:r w:rsidR="00FD0358" w:rsidRPr="00E52861">
        <w:t>odst.</w:t>
      </w:r>
      <w:r w:rsidR="000648EC" w:rsidRPr="00E52861">
        <w:t> </w:t>
      </w:r>
      <w:r w:rsidR="00FD0358" w:rsidRPr="00E52861">
        <w:t>10</w:t>
      </w:r>
      <w:r w:rsidR="000648EC" w:rsidRPr="00E52861">
        <w:t> </w:t>
      </w:r>
      <w:r w:rsidR="00FD0358" w:rsidRPr="00E52861">
        <w:t>TrŘ</w:t>
      </w:r>
      <w:r w:rsidR="00413707" w:rsidRPr="00E52861">
        <w:t xml:space="preserve"> rozumí</w:t>
      </w:r>
      <w:r w:rsidR="00FD0358" w:rsidRPr="00E52861">
        <w:t>me</w:t>
      </w:r>
      <w:r w:rsidR="00413707" w:rsidRPr="00E52861">
        <w:t xml:space="preserve"> úsek řízení od zahájení trestního stíhání až do právní moci rozsudku, případně</w:t>
      </w:r>
      <w:r w:rsidR="00FD0358" w:rsidRPr="00E52861">
        <w:t xml:space="preserve"> </w:t>
      </w:r>
      <w:r w:rsidR="00413707" w:rsidRPr="00E52861">
        <w:t>jiného rozhodnutí orgánu činného v trestním řízení ve věci samé</w:t>
      </w:r>
      <w:r w:rsidR="00FD0358" w:rsidRPr="00E52861">
        <w:t>.</w:t>
      </w:r>
      <w:r w:rsidR="00413707" w:rsidRPr="00E52861">
        <w:t xml:space="preserve"> </w:t>
      </w:r>
      <w:r w:rsidR="00125323" w:rsidRPr="00E52861">
        <w:t xml:space="preserve">Trestní řízení je tvořeno několika </w:t>
      </w:r>
      <w:r w:rsidR="005413BC" w:rsidRPr="00E52861">
        <w:t xml:space="preserve">časovými úseky, které nazýváme </w:t>
      </w:r>
      <w:r w:rsidR="005413BC" w:rsidRPr="00E52861">
        <w:rPr>
          <w:i/>
        </w:rPr>
        <w:t>stá</w:t>
      </w:r>
      <w:r w:rsidR="00125323" w:rsidRPr="00E52861">
        <w:rPr>
          <w:i/>
        </w:rPr>
        <w:t>di</w:t>
      </w:r>
      <w:r w:rsidR="005413BC" w:rsidRPr="00E52861">
        <w:rPr>
          <w:i/>
        </w:rPr>
        <w:t>a</w:t>
      </w:r>
      <w:r w:rsidR="00125323" w:rsidRPr="00E52861">
        <w:t>.</w:t>
      </w:r>
      <w:r w:rsidR="007B482C" w:rsidRPr="00E52861">
        <w:t xml:space="preserve"> V</w:t>
      </w:r>
      <w:r w:rsidR="000017D5" w:rsidRPr="00E52861">
        <w:t> </w:t>
      </w:r>
      <w:r w:rsidR="007B482C" w:rsidRPr="00E52861">
        <w:t>těchto stádiích plní OČTŘ své úkoly a cíle které směřují k dosažení účelu trestního řízení.</w:t>
      </w:r>
      <w:r w:rsidR="007B482C" w:rsidRPr="00E52861">
        <w:rPr>
          <w:rStyle w:val="Znakapoznpodarou"/>
        </w:rPr>
        <w:footnoteReference w:id="5"/>
      </w:r>
      <w:r w:rsidR="005413BC" w:rsidRPr="00E52861">
        <w:t xml:space="preserve"> </w:t>
      </w:r>
      <w:r w:rsidR="00125323" w:rsidRPr="00E52861">
        <w:t xml:space="preserve">Tyto stádia </w:t>
      </w:r>
      <w:r w:rsidR="00016F1C" w:rsidRPr="00E52861">
        <w:t>na sebe chronologicky navazují. A t</w:t>
      </w:r>
      <w:r w:rsidR="00125323" w:rsidRPr="00E52861">
        <w:t>restní řád stanovuje jejich pořadí, jejich účel a charakter.</w:t>
      </w:r>
      <w:r w:rsidR="00125323" w:rsidRPr="00E52861">
        <w:rPr>
          <w:rStyle w:val="Znakapoznpodarou"/>
        </w:rPr>
        <w:footnoteReference w:id="6"/>
      </w:r>
      <w:r w:rsidR="00125323" w:rsidRPr="00E52861">
        <w:t xml:space="preserve"> </w:t>
      </w:r>
      <w:r w:rsidR="00625522" w:rsidRPr="00E52861">
        <w:t xml:space="preserve">Tyto stádia probíhají v různých formách. Účel přípravného řízení, jeho časové vymezení a formy vysvětlím níže. </w:t>
      </w:r>
      <w:r w:rsidR="000B5376" w:rsidRPr="00E52861">
        <w:t>V učebnicích trestního práva procesního se uvádí pět stádií. Toto členění považuji za základní a běžně používané naukou.</w:t>
      </w:r>
      <w:r w:rsidR="000B5376" w:rsidRPr="00E52861">
        <w:rPr>
          <w:rStyle w:val="Znakapoznpodarou"/>
        </w:rPr>
        <w:footnoteReference w:id="7"/>
      </w:r>
      <w:r w:rsidR="000B5376" w:rsidRPr="00E52861">
        <w:rPr>
          <w:rStyle w:val="Znakapoznpodarou"/>
        </w:rPr>
        <w:footnoteReference w:id="8"/>
      </w:r>
      <w:r w:rsidR="000B5376" w:rsidRPr="00E52861">
        <w:t xml:space="preserve"> Podle platného znění trestního řádu rozlišujeme i další členění trestního řízení, například M. Fryšták uvádí zvláštní stadium </w:t>
      </w:r>
      <w:r w:rsidR="000B5376" w:rsidRPr="00E52861">
        <w:rPr>
          <w:i/>
        </w:rPr>
        <w:t>zahlazení odsouzení</w:t>
      </w:r>
      <w:r w:rsidR="000B5376" w:rsidRPr="00E52861">
        <w:t>.</w:t>
      </w:r>
      <w:r w:rsidR="000B5376" w:rsidRPr="00E52861">
        <w:rPr>
          <w:rStyle w:val="Znakapoznpodarou"/>
        </w:rPr>
        <w:footnoteReference w:id="9"/>
      </w:r>
    </w:p>
    <w:p w14:paraId="480945F1" w14:textId="6C11C3C5" w:rsidR="00125323" w:rsidRPr="00E52861" w:rsidRDefault="00125323" w:rsidP="009277E9">
      <w:pPr>
        <w:ind w:firstLine="708"/>
        <w:rPr>
          <w:rFonts w:eastAsiaTheme="minorHAnsi"/>
        </w:rPr>
      </w:pPr>
      <w:r w:rsidRPr="00E52861">
        <w:t>V zásadě je můžeme rozdělit</w:t>
      </w:r>
      <w:r w:rsidR="005B7106" w:rsidRPr="00E52861">
        <w:t xml:space="preserve"> na stádia předsoudní a soudní.</w:t>
      </w:r>
    </w:p>
    <w:p w14:paraId="26CD0B50" w14:textId="77777777" w:rsidR="00125323" w:rsidRPr="00E52861" w:rsidRDefault="00125323" w:rsidP="00125323">
      <w:r w:rsidRPr="00E52861">
        <w:t>Předsoudní stádia:</w:t>
      </w:r>
    </w:p>
    <w:p w14:paraId="2337D0F5" w14:textId="77777777" w:rsidR="00125323" w:rsidRPr="00E52861" w:rsidRDefault="00125323" w:rsidP="00125323">
      <w:pPr>
        <w:pStyle w:val="Odstavecseseznamem"/>
        <w:numPr>
          <w:ilvl w:val="0"/>
          <w:numId w:val="2"/>
        </w:numPr>
      </w:pPr>
      <w:r w:rsidRPr="00E52861">
        <w:t>Přípravné řízení</w:t>
      </w:r>
    </w:p>
    <w:p w14:paraId="2F581920" w14:textId="77777777" w:rsidR="00125323" w:rsidRPr="00E52861" w:rsidRDefault="00125323" w:rsidP="00125323">
      <w:r w:rsidRPr="00E52861">
        <w:t>Soudní stádia:</w:t>
      </w:r>
    </w:p>
    <w:p w14:paraId="61C8BD76" w14:textId="77777777" w:rsidR="00125323" w:rsidRPr="00E52861" w:rsidRDefault="00125323" w:rsidP="00125323">
      <w:pPr>
        <w:pStyle w:val="Odstavecseseznamem"/>
        <w:numPr>
          <w:ilvl w:val="0"/>
          <w:numId w:val="2"/>
        </w:numPr>
      </w:pPr>
      <w:r w:rsidRPr="00E52861">
        <w:t>Předběžné projednání obžaloby</w:t>
      </w:r>
    </w:p>
    <w:p w14:paraId="6D1933BA" w14:textId="77777777" w:rsidR="00125323" w:rsidRPr="00E52861" w:rsidRDefault="00125323" w:rsidP="00125323">
      <w:pPr>
        <w:pStyle w:val="Odstavecseseznamem"/>
        <w:numPr>
          <w:ilvl w:val="0"/>
          <w:numId w:val="2"/>
        </w:numPr>
      </w:pPr>
      <w:r w:rsidRPr="00E52861">
        <w:t>Hlavní líčení</w:t>
      </w:r>
    </w:p>
    <w:p w14:paraId="7AE25AEE" w14:textId="77777777" w:rsidR="00125323" w:rsidRPr="00E52861" w:rsidRDefault="00125323" w:rsidP="00125323">
      <w:pPr>
        <w:pStyle w:val="Odstavecseseznamem"/>
        <w:numPr>
          <w:ilvl w:val="0"/>
          <w:numId w:val="2"/>
        </w:numPr>
      </w:pPr>
      <w:r w:rsidRPr="00E52861">
        <w:t>Opravné řízení</w:t>
      </w:r>
    </w:p>
    <w:p w14:paraId="58C7601C" w14:textId="77777777" w:rsidR="00125323" w:rsidRPr="00E52861" w:rsidRDefault="00125323" w:rsidP="00125323">
      <w:pPr>
        <w:pStyle w:val="Odstavecseseznamem"/>
        <w:numPr>
          <w:ilvl w:val="0"/>
          <w:numId w:val="2"/>
        </w:numPr>
      </w:pPr>
      <w:r w:rsidRPr="00E52861">
        <w:t>Vykonávací řízení</w:t>
      </w:r>
    </w:p>
    <w:p w14:paraId="6FDB70A0" w14:textId="5B43C30C" w:rsidR="00CA1EA2" w:rsidRPr="00E52861" w:rsidRDefault="00E502A9" w:rsidP="00CA1EA2">
      <w:pPr>
        <w:ind w:firstLine="708"/>
      </w:pPr>
      <w:r w:rsidRPr="00E52861">
        <w:lastRenderedPageBreak/>
        <w:t xml:space="preserve">Nejdůležitějším stádiem ovšem je </w:t>
      </w:r>
      <w:r w:rsidRPr="00E52861">
        <w:rPr>
          <w:i/>
        </w:rPr>
        <w:t>hlavní líčení,</w:t>
      </w:r>
      <w:r w:rsidRPr="00E52861">
        <w:t xml:space="preserve"> ve kterém by mělo ležet i těžiště dokazování a rozhodování.</w:t>
      </w:r>
      <w:r w:rsidRPr="00E52861">
        <w:rPr>
          <w:rStyle w:val="Znakapoznpodarou"/>
        </w:rPr>
        <w:footnoteReference w:id="10"/>
      </w:r>
      <w:r w:rsidRPr="00E52861">
        <w:t xml:space="preserve"> </w:t>
      </w:r>
      <w:r w:rsidR="000B5376" w:rsidRPr="00E52861">
        <w:t>České trestní řízení patří k reformovanému typu kontinentálního procesu, jehož atributem je práv</w:t>
      </w:r>
      <w:r w:rsidR="00625522" w:rsidRPr="00E52861">
        <w:t>ě existence přípravného řízení.</w:t>
      </w:r>
    </w:p>
    <w:p w14:paraId="16138FF4" w14:textId="77777777" w:rsidR="00E502A9" w:rsidRPr="00E52861" w:rsidRDefault="00E502A9" w:rsidP="00E502A9">
      <w:pPr>
        <w:ind w:firstLine="708"/>
      </w:pPr>
    </w:p>
    <w:p w14:paraId="07863DF0" w14:textId="3D509D7B" w:rsidR="00E502A9" w:rsidRPr="00E52861" w:rsidRDefault="00E502A9" w:rsidP="00E502A9">
      <w:pPr>
        <w:pStyle w:val="Nadpis2"/>
      </w:pPr>
      <w:bookmarkStart w:id="2" w:name="_Toc497195528"/>
      <w:r w:rsidRPr="00E52861">
        <w:t>Přípravné řízení</w:t>
      </w:r>
      <w:bookmarkEnd w:id="2"/>
    </w:p>
    <w:p w14:paraId="7BC42AED" w14:textId="58843F4E" w:rsidR="00F767EE" w:rsidRPr="00E52861" w:rsidRDefault="00FD0358" w:rsidP="00E502A9">
      <w:r w:rsidRPr="00E52861">
        <w:t>Jak vidíme výše</w:t>
      </w:r>
      <w:r w:rsidR="00140D40" w:rsidRPr="00E52861">
        <w:t>,</w:t>
      </w:r>
      <w:r w:rsidRPr="00E52861">
        <w:t xml:space="preserve"> p</w:t>
      </w:r>
      <w:r w:rsidR="00125323" w:rsidRPr="00E52861">
        <w:t>řípravné řízení je p</w:t>
      </w:r>
      <w:r w:rsidR="00DF1C99" w:rsidRPr="00E52861">
        <w:t>rvním stádiem trestního řízení. J</w:t>
      </w:r>
      <w:r w:rsidR="008B3CF5" w:rsidRPr="00E52861">
        <w:t xml:space="preserve">e </w:t>
      </w:r>
      <w:r w:rsidR="00DF1C99" w:rsidRPr="00E52861">
        <w:t xml:space="preserve">to </w:t>
      </w:r>
      <w:r w:rsidR="008B3CF5" w:rsidRPr="00E52861">
        <w:t>proces opatřování a hodnocení důkazů.</w:t>
      </w:r>
      <w:r w:rsidR="008B3CF5" w:rsidRPr="00E52861">
        <w:rPr>
          <w:rStyle w:val="Znakapoznpodarou"/>
        </w:rPr>
        <w:footnoteReference w:id="11"/>
      </w:r>
      <w:r w:rsidR="008B3CF5" w:rsidRPr="00E52861">
        <w:t xml:space="preserve"> </w:t>
      </w:r>
      <w:r w:rsidR="00125323" w:rsidRPr="00E52861">
        <w:t>Jeho cílem je prověření podez</w:t>
      </w:r>
      <w:r w:rsidR="00D92B0F" w:rsidRPr="00E52861">
        <w:t>ř</w:t>
      </w:r>
      <w:r w:rsidR="008B3CF5" w:rsidRPr="00E52861">
        <w:t>ení ze spáchání trestného činu, v</w:t>
      </w:r>
      <w:r w:rsidR="00125323" w:rsidRPr="00E52861">
        <w:t> případě potvrzení tohoto podezření vede k opatření podkladů pro podání obžaloby. V opačném případě je přípravné řízení zároveň posledním stádiem a vede k zastavení trestn</w:t>
      </w:r>
      <w:r w:rsidR="008B3CF5" w:rsidRPr="00E52861">
        <w:t>ího stíhání. Přípravné řízení probíhá</w:t>
      </w:r>
      <w:r w:rsidR="00125323" w:rsidRPr="00E52861">
        <w:t xml:space="preserve"> nepřímou, neveřejnou a převážně písemnou</w:t>
      </w:r>
      <w:r w:rsidR="008B3CF5" w:rsidRPr="00E52861">
        <w:t xml:space="preserve"> formou</w:t>
      </w:r>
      <w:r w:rsidR="00125323" w:rsidRPr="00E52861">
        <w:t>.</w:t>
      </w:r>
      <w:r w:rsidR="00852B73" w:rsidRPr="00E52861">
        <w:t xml:space="preserve"> Neveřejnost přípravného řízení je </w:t>
      </w:r>
      <w:r w:rsidR="00922DDD" w:rsidRPr="00E52861">
        <w:t>nutná z důvodu ochrany výsledků přípravného řízení</w:t>
      </w:r>
      <w:r w:rsidR="00B56D23" w:rsidRPr="00E52861">
        <w:t>.</w:t>
      </w:r>
    </w:p>
    <w:p w14:paraId="7D0B4249" w14:textId="1265BF32" w:rsidR="00B654C4" w:rsidRPr="00E52861" w:rsidRDefault="009951FD" w:rsidP="00F767EE">
      <w:pPr>
        <w:ind w:firstLine="708"/>
      </w:pPr>
      <w:r w:rsidRPr="00E52861">
        <w:t>Zde je nutné uvést</w:t>
      </w:r>
      <w:r w:rsidR="00F702A1" w:rsidRPr="00E52861">
        <w:t>,</w:t>
      </w:r>
      <w:r w:rsidRPr="00E52861">
        <w:t xml:space="preserve"> že „velkou</w:t>
      </w:r>
      <w:r w:rsidR="00F702A1" w:rsidRPr="00E52861">
        <w:t>“</w:t>
      </w:r>
      <w:r w:rsidRPr="00E52861">
        <w:t xml:space="preserve"> novelou trestního řádu </w:t>
      </w:r>
      <w:r w:rsidR="00F702A1" w:rsidRPr="00E52861">
        <w:t>provedenou zákonem č.</w:t>
      </w:r>
      <w:r w:rsidR="008545CF" w:rsidRPr="00E52861">
        <w:t> </w:t>
      </w:r>
      <w:r w:rsidR="00F702A1" w:rsidRPr="00E52861">
        <w:t>265/2001 Sb. s účinností k 1.</w:t>
      </w:r>
      <w:r w:rsidR="006F3C17" w:rsidRPr="00E52861">
        <w:t> </w:t>
      </w:r>
      <w:r w:rsidR="00F702A1" w:rsidRPr="00E52861">
        <w:t>1.</w:t>
      </w:r>
      <w:r w:rsidR="006F3C17" w:rsidRPr="00E52861">
        <w:t> </w:t>
      </w:r>
      <w:r w:rsidR="00F702A1" w:rsidRPr="00E52861">
        <w:t>2002 bylo přesunuto těžiště dokazování do řízení před soudem. V přípravném řízení by proto měly být provedeny pouze takové důkazy, které jsou třeba pro jeho účely nebo ty které by nebylo možno před soudem provést.</w:t>
      </w:r>
      <w:r w:rsidR="00B654C4" w:rsidRPr="00E52861">
        <w:rPr>
          <w:rFonts w:eastAsiaTheme="minorHAnsi"/>
        </w:rPr>
        <w:t xml:space="preserve"> Dokazování se má výlučně provádět v řízení před soudem, v rámci zásad veřejnosti, bezprostřednosti a ústnosti, neboť soud může rozhodnout jen na základě důkazů před ním provedených</w:t>
      </w:r>
      <w:r w:rsidR="00A04076" w:rsidRPr="00E52861">
        <w:rPr>
          <w:rFonts w:eastAsiaTheme="minorHAnsi"/>
        </w:rPr>
        <w:t>. T</w:t>
      </w:r>
      <w:r w:rsidR="00B654C4" w:rsidRPr="00E52861">
        <w:rPr>
          <w:rFonts w:eastAsiaTheme="minorHAnsi"/>
        </w:rPr>
        <w:t xml:space="preserve">ím </w:t>
      </w:r>
      <w:r w:rsidR="00A04076" w:rsidRPr="00E52861">
        <w:rPr>
          <w:rFonts w:eastAsiaTheme="minorHAnsi"/>
        </w:rPr>
        <w:t>se zajištují</w:t>
      </w:r>
      <w:r w:rsidR="00B654C4" w:rsidRPr="00E52861">
        <w:rPr>
          <w:rFonts w:eastAsiaTheme="minorHAnsi"/>
        </w:rPr>
        <w:t xml:space="preserve"> práva obviněného na řádný proces a </w:t>
      </w:r>
      <w:r w:rsidR="00A04076" w:rsidRPr="00E52861">
        <w:rPr>
          <w:rFonts w:eastAsiaTheme="minorHAnsi"/>
        </w:rPr>
        <w:t>také se tím naplňují některé ze sekundárních účelů trestního řízení například výchovné působení</w:t>
      </w:r>
      <w:r w:rsidR="00A04076" w:rsidRPr="00E52861">
        <w:t xml:space="preserve"> na občany</w:t>
      </w:r>
      <w:r w:rsidR="00B654C4" w:rsidRPr="00E52861">
        <w:rPr>
          <w:rFonts w:eastAsiaTheme="minorHAnsi"/>
        </w:rPr>
        <w:t>.</w:t>
      </w:r>
      <w:r w:rsidR="00F702A1" w:rsidRPr="00E52861">
        <w:t xml:space="preserve"> Myslím si, že provádění důkazů před soudem, je </w:t>
      </w:r>
      <w:r w:rsidR="00C03891" w:rsidRPr="00E52861">
        <w:t>jedním z kroků, které umožnují spravedlivější proces.</w:t>
      </w:r>
    </w:p>
    <w:p w14:paraId="70373E81" w14:textId="77777777" w:rsidR="00F767EE" w:rsidRPr="00E52861" w:rsidRDefault="00F767EE" w:rsidP="00F767EE">
      <w:pPr>
        <w:rPr>
          <w:rFonts w:eastAsiaTheme="minorHAnsi"/>
        </w:rPr>
      </w:pPr>
    </w:p>
    <w:p w14:paraId="6C79FE20" w14:textId="4E7FC7D9" w:rsidR="006871A3" w:rsidRPr="00E52861" w:rsidRDefault="00852B73" w:rsidP="006871A3">
      <w:pPr>
        <w:pStyle w:val="Nadpis3"/>
      </w:pPr>
      <w:bookmarkStart w:id="3" w:name="_Toc497195529"/>
      <w:r w:rsidRPr="00E52861">
        <w:t>Účel a f</w:t>
      </w:r>
      <w:r w:rsidR="006871A3" w:rsidRPr="00E52861">
        <w:t>unkce přípravného řízení</w:t>
      </w:r>
      <w:bookmarkEnd w:id="3"/>
    </w:p>
    <w:p w14:paraId="38B0789F" w14:textId="77777777" w:rsidR="004E2074" w:rsidRPr="00E52861" w:rsidRDefault="006871A3" w:rsidP="009C2B39">
      <w:pPr>
        <w:rPr>
          <w:rFonts w:eastAsiaTheme="minorHAnsi"/>
        </w:rPr>
      </w:pPr>
      <w:r w:rsidRPr="00E52861">
        <w:rPr>
          <w:rFonts w:eastAsiaTheme="minorHAnsi"/>
        </w:rPr>
        <w:t xml:space="preserve">Vedle obecného účelu přípravného řízení, který je </w:t>
      </w:r>
      <w:r w:rsidR="00852B73" w:rsidRPr="00E52861">
        <w:rPr>
          <w:rFonts w:eastAsiaTheme="minorHAnsi"/>
        </w:rPr>
        <w:t>shodný</w:t>
      </w:r>
      <w:r w:rsidRPr="00E52861">
        <w:rPr>
          <w:rFonts w:eastAsiaTheme="minorHAnsi"/>
        </w:rPr>
        <w:t xml:space="preserve"> s obecným účelem trestního řízení (</w:t>
      </w:r>
      <w:r w:rsidR="00852B73" w:rsidRPr="00E52861">
        <w:rPr>
          <w:rFonts w:eastAsiaTheme="minorHAnsi"/>
        </w:rPr>
        <w:t>tj. náležitě</w:t>
      </w:r>
      <w:r w:rsidRPr="00E52861">
        <w:rPr>
          <w:rFonts w:eastAsiaTheme="minorHAnsi"/>
        </w:rPr>
        <w:t xml:space="preserve"> zjistit trestné činy a spravedlivě </w:t>
      </w:r>
      <w:r w:rsidR="004E2074" w:rsidRPr="00E52861">
        <w:rPr>
          <w:rFonts w:eastAsiaTheme="minorHAnsi"/>
        </w:rPr>
        <w:t>potrestat pachatele</w:t>
      </w:r>
      <w:r w:rsidR="00852B73" w:rsidRPr="00E52861">
        <w:rPr>
          <w:rFonts w:eastAsiaTheme="minorHAnsi"/>
        </w:rPr>
        <w:t xml:space="preserve"> §</w:t>
      </w:r>
      <w:r w:rsidR="000648EC" w:rsidRPr="00E52861">
        <w:rPr>
          <w:rFonts w:eastAsiaTheme="minorHAnsi"/>
        </w:rPr>
        <w:t xml:space="preserve"> </w:t>
      </w:r>
      <w:r w:rsidR="00852B73" w:rsidRPr="00E52861">
        <w:rPr>
          <w:rFonts w:eastAsiaTheme="minorHAnsi"/>
        </w:rPr>
        <w:t xml:space="preserve">1 odst. 1 TrŘ), plní </w:t>
      </w:r>
      <w:r w:rsidR="00852B73" w:rsidRPr="00E52861">
        <w:rPr>
          <w:rFonts w:eastAsiaTheme="minorHAnsi"/>
        </w:rPr>
        <w:lastRenderedPageBreak/>
        <w:t>přípravné řízení i</w:t>
      </w:r>
      <w:r w:rsidRPr="00E52861">
        <w:rPr>
          <w:rFonts w:eastAsiaTheme="minorHAnsi"/>
        </w:rPr>
        <w:t xml:space="preserve"> zvláštní funkce, jimiž se toto procesní stádium odlišuje od jiných stádií</w:t>
      </w:r>
      <w:r w:rsidR="00852B73" w:rsidRPr="00E52861">
        <w:rPr>
          <w:rFonts w:eastAsiaTheme="minorHAnsi"/>
        </w:rPr>
        <w:t xml:space="preserve"> trestního řízení.</w:t>
      </w:r>
      <w:r w:rsidR="00852B73" w:rsidRPr="00E52861">
        <w:rPr>
          <w:rStyle w:val="Znakapoznpodarou"/>
          <w:rFonts w:eastAsiaTheme="minorHAnsi"/>
        </w:rPr>
        <w:footnoteReference w:id="12"/>
      </w:r>
      <w:r w:rsidR="00852B73" w:rsidRPr="00E52861">
        <w:rPr>
          <w:rFonts w:eastAsiaTheme="minorHAnsi"/>
        </w:rPr>
        <w:t xml:space="preserve"> </w:t>
      </w:r>
    </w:p>
    <w:p w14:paraId="533A14B2" w14:textId="335AAD20" w:rsidR="009C2B39" w:rsidRPr="00E52861" w:rsidRDefault="00852B73" w:rsidP="009C2B39">
      <w:pPr>
        <w:rPr>
          <w:rFonts w:eastAsiaTheme="minorHAnsi"/>
        </w:rPr>
      </w:pPr>
      <w:r w:rsidRPr="00E52861">
        <w:rPr>
          <w:rFonts w:eastAsiaTheme="minorHAnsi"/>
        </w:rPr>
        <w:t>Tyto</w:t>
      </w:r>
      <w:r w:rsidR="006871A3" w:rsidRPr="00E52861">
        <w:rPr>
          <w:rFonts w:eastAsiaTheme="minorHAnsi"/>
        </w:rPr>
        <w:t xml:space="preserve"> specifické </w:t>
      </w:r>
      <w:r w:rsidRPr="00E52861">
        <w:rPr>
          <w:rFonts w:eastAsiaTheme="minorHAnsi"/>
        </w:rPr>
        <w:t>funkce přípravného řízení jsou:</w:t>
      </w:r>
    </w:p>
    <w:p w14:paraId="7638CA6D" w14:textId="4CAE0945" w:rsidR="009C2B39" w:rsidRPr="00E52861" w:rsidRDefault="00375516" w:rsidP="00F14AF5">
      <w:pPr>
        <w:pStyle w:val="Odstavecseseznamem"/>
        <w:numPr>
          <w:ilvl w:val="0"/>
          <w:numId w:val="13"/>
        </w:numPr>
        <w:autoSpaceDE w:val="0"/>
        <w:autoSpaceDN w:val="0"/>
        <w:adjustRightInd w:val="0"/>
        <w:spacing w:after="0"/>
        <w:rPr>
          <w:rFonts w:eastAsiaTheme="minorHAnsi"/>
        </w:rPr>
      </w:pPr>
      <w:r w:rsidRPr="00E52861">
        <w:rPr>
          <w:rFonts w:eastAsiaTheme="minorHAnsi"/>
          <w:i/>
        </w:rPr>
        <w:t>v</w:t>
      </w:r>
      <w:r w:rsidR="009C2B39" w:rsidRPr="00E52861">
        <w:rPr>
          <w:rFonts w:eastAsiaTheme="minorHAnsi"/>
          <w:i/>
        </w:rPr>
        <w:t>yhledávací</w:t>
      </w:r>
      <w:r w:rsidRPr="00E52861">
        <w:rPr>
          <w:rFonts w:eastAsiaTheme="minorHAnsi"/>
        </w:rPr>
        <w:t xml:space="preserve"> (</w:t>
      </w:r>
      <w:r w:rsidR="007D02B5" w:rsidRPr="00E52861">
        <w:rPr>
          <w:rFonts w:eastAsiaTheme="minorHAnsi"/>
        </w:rPr>
        <w:t>zjišťovací</w:t>
      </w:r>
      <w:r w:rsidRPr="00E52861">
        <w:rPr>
          <w:rFonts w:eastAsiaTheme="minorHAnsi"/>
        </w:rPr>
        <w:t>),</w:t>
      </w:r>
      <w:r w:rsidR="0054432F" w:rsidRPr="00E52861">
        <w:rPr>
          <w:rFonts w:eastAsiaTheme="minorHAnsi"/>
        </w:rPr>
        <w:t xml:space="preserve"> která</w:t>
      </w:r>
      <w:r w:rsidRPr="00E52861">
        <w:rPr>
          <w:rFonts w:eastAsiaTheme="minorHAnsi"/>
        </w:rPr>
        <w:t xml:space="preserve"> </w:t>
      </w:r>
      <w:r w:rsidR="0054432F" w:rsidRPr="00E52861">
        <w:rPr>
          <w:rFonts w:eastAsiaTheme="minorHAnsi"/>
        </w:rPr>
        <w:t>spočívá v tom, že se rámci přípravného řízení zjiš</w:t>
      </w:r>
      <w:r w:rsidR="0054432F" w:rsidRPr="00E52861">
        <w:rPr>
          <w:rFonts w:ascii="TimesNewRoman" w:eastAsiaTheme="minorHAnsi" w:hAnsi="TimesNewRoman" w:cs="TimesNewRoman"/>
        </w:rPr>
        <w:t>ť</w:t>
      </w:r>
      <w:r w:rsidR="0054432F" w:rsidRPr="00E52861">
        <w:rPr>
          <w:rFonts w:eastAsiaTheme="minorHAnsi"/>
        </w:rPr>
        <w:t>ují informace o spáchaných trestných činech a vyhledávají podklady pot</w:t>
      </w:r>
      <w:r w:rsidR="0054432F" w:rsidRPr="00E52861">
        <w:rPr>
          <w:rFonts w:ascii="TimesNewRoman" w:eastAsiaTheme="minorHAnsi" w:hAnsi="TimesNewRoman" w:cs="TimesNewRoman"/>
        </w:rPr>
        <w:t>ř</w:t>
      </w:r>
      <w:r w:rsidR="0054432F" w:rsidRPr="00E52861">
        <w:rPr>
          <w:rFonts w:eastAsiaTheme="minorHAnsi"/>
        </w:rPr>
        <w:t>ebné projednání v</w:t>
      </w:r>
      <w:r w:rsidR="0054432F" w:rsidRPr="00E52861">
        <w:rPr>
          <w:rFonts w:ascii="TimesNewRoman" w:eastAsiaTheme="minorHAnsi" w:hAnsi="TimesNewRoman" w:cs="TimesNewRoman"/>
        </w:rPr>
        <w:t>ě</w:t>
      </w:r>
      <w:r w:rsidR="0054432F" w:rsidRPr="00E52861">
        <w:rPr>
          <w:rFonts w:eastAsiaTheme="minorHAnsi"/>
        </w:rPr>
        <w:t xml:space="preserve">ci, v </w:t>
      </w:r>
      <w:r w:rsidR="0054432F" w:rsidRPr="00E52861">
        <w:rPr>
          <w:rFonts w:ascii="TimesNewRoman" w:eastAsiaTheme="minorHAnsi" w:hAnsi="TimesNewRoman" w:cs="TimesNewRoman"/>
        </w:rPr>
        <w:t>ř</w:t>
      </w:r>
      <w:r w:rsidR="0054432F" w:rsidRPr="00E52861">
        <w:rPr>
          <w:rFonts w:eastAsiaTheme="minorHAnsi"/>
        </w:rPr>
        <w:t>ízení p</w:t>
      </w:r>
      <w:r w:rsidR="0054432F" w:rsidRPr="00E52861">
        <w:rPr>
          <w:rFonts w:ascii="TimesNewRoman" w:eastAsiaTheme="minorHAnsi" w:hAnsi="TimesNewRoman" w:cs="TimesNewRoman"/>
        </w:rPr>
        <w:t>ř</w:t>
      </w:r>
      <w:r w:rsidR="00FD2B8F" w:rsidRPr="00E52861">
        <w:rPr>
          <w:rFonts w:eastAsiaTheme="minorHAnsi"/>
        </w:rPr>
        <w:t>ed soudem,</w:t>
      </w:r>
    </w:p>
    <w:p w14:paraId="0D96A38E" w14:textId="77777777" w:rsidR="0054432F" w:rsidRPr="00E52861" w:rsidRDefault="0054432F" w:rsidP="008935DE">
      <w:pPr>
        <w:autoSpaceDE w:val="0"/>
        <w:autoSpaceDN w:val="0"/>
        <w:adjustRightInd w:val="0"/>
        <w:spacing w:after="0" w:line="240" w:lineRule="auto"/>
        <w:rPr>
          <w:rFonts w:eastAsiaTheme="minorHAnsi"/>
        </w:rPr>
      </w:pPr>
    </w:p>
    <w:p w14:paraId="7BBAA8A9" w14:textId="6FB0B4C0" w:rsidR="009C2B39" w:rsidRPr="00E52861" w:rsidRDefault="009C2B39" w:rsidP="00F14AF5">
      <w:pPr>
        <w:pStyle w:val="Odstavecseseznamem"/>
        <w:numPr>
          <w:ilvl w:val="0"/>
          <w:numId w:val="13"/>
        </w:numPr>
        <w:autoSpaceDE w:val="0"/>
        <w:autoSpaceDN w:val="0"/>
        <w:adjustRightInd w:val="0"/>
        <w:spacing w:after="0"/>
        <w:rPr>
          <w:rFonts w:eastAsiaTheme="minorHAnsi"/>
        </w:rPr>
      </w:pPr>
      <w:r w:rsidRPr="00E52861">
        <w:rPr>
          <w:rFonts w:eastAsiaTheme="minorHAnsi"/>
          <w:i/>
        </w:rPr>
        <w:t>fixační</w:t>
      </w:r>
      <w:r w:rsidRPr="00E52861">
        <w:rPr>
          <w:rFonts w:eastAsiaTheme="minorHAnsi"/>
        </w:rPr>
        <w:t xml:space="preserve"> (</w:t>
      </w:r>
      <w:r w:rsidR="007D02B5" w:rsidRPr="00E52861">
        <w:rPr>
          <w:rFonts w:eastAsiaTheme="minorHAnsi"/>
        </w:rPr>
        <w:t>zajišťovací</w:t>
      </w:r>
      <w:r w:rsidRPr="00E52861">
        <w:rPr>
          <w:rFonts w:eastAsiaTheme="minorHAnsi"/>
        </w:rPr>
        <w:t>)</w:t>
      </w:r>
      <w:r w:rsidR="0054432F" w:rsidRPr="00E52861">
        <w:rPr>
          <w:rFonts w:eastAsiaTheme="minorHAnsi"/>
        </w:rPr>
        <w:t xml:space="preserve"> spo</w:t>
      </w:r>
      <w:r w:rsidR="0054432F" w:rsidRPr="00E52861">
        <w:rPr>
          <w:rFonts w:ascii="TimesNewRoman" w:eastAsiaTheme="minorHAnsi" w:hAnsi="TimesNewRoman" w:cs="TimesNewRoman"/>
        </w:rPr>
        <w:t>č</w:t>
      </w:r>
      <w:r w:rsidR="0054432F" w:rsidRPr="00E52861">
        <w:rPr>
          <w:rFonts w:eastAsiaTheme="minorHAnsi"/>
        </w:rPr>
        <w:t>ívá v opat</w:t>
      </w:r>
      <w:r w:rsidR="0054432F" w:rsidRPr="00E52861">
        <w:rPr>
          <w:rFonts w:ascii="TimesNewRoman" w:eastAsiaTheme="minorHAnsi" w:hAnsi="TimesNewRoman" w:cs="TimesNewRoman"/>
        </w:rPr>
        <w:t>ř</w:t>
      </w:r>
      <w:r w:rsidR="0054432F" w:rsidRPr="00E52861">
        <w:rPr>
          <w:rFonts w:eastAsiaTheme="minorHAnsi"/>
        </w:rPr>
        <w:t>ení a shromážd</w:t>
      </w:r>
      <w:r w:rsidR="0054432F" w:rsidRPr="00E52861">
        <w:rPr>
          <w:rFonts w:ascii="TimesNewRoman" w:eastAsiaTheme="minorHAnsi" w:hAnsi="TimesNewRoman" w:cs="TimesNewRoman"/>
        </w:rPr>
        <w:t>ě</w:t>
      </w:r>
      <w:r w:rsidR="0054432F" w:rsidRPr="00E52861">
        <w:rPr>
          <w:rFonts w:eastAsiaTheme="minorHAnsi"/>
        </w:rPr>
        <w:t>ní d</w:t>
      </w:r>
      <w:r w:rsidR="0054432F" w:rsidRPr="00E52861">
        <w:rPr>
          <w:rFonts w:ascii="TimesNewRoman" w:eastAsiaTheme="minorHAnsi" w:hAnsi="TimesNewRoman" w:cs="TimesNewRoman"/>
        </w:rPr>
        <w:t>ů</w:t>
      </w:r>
      <w:r w:rsidR="0054432F" w:rsidRPr="00E52861">
        <w:rPr>
          <w:rFonts w:eastAsiaTheme="minorHAnsi"/>
        </w:rPr>
        <w:t>kaz</w:t>
      </w:r>
      <w:r w:rsidR="0054432F" w:rsidRPr="00E52861">
        <w:rPr>
          <w:rFonts w:ascii="TimesNewRoman" w:eastAsiaTheme="minorHAnsi" w:hAnsi="TimesNewRoman" w:cs="TimesNewRoman"/>
        </w:rPr>
        <w:t>ů</w:t>
      </w:r>
      <w:r w:rsidR="0054432F" w:rsidRPr="00E52861">
        <w:rPr>
          <w:rFonts w:eastAsiaTheme="minorHAnsi"/>
        </w:rPr>
        <w:t xml:space="preserve">, které budou provedeny v </w:t>
      </w:r>
      <w:r w:rsidR="0054432F" w:rsidRPr="00E52861">
        <w:rPr>
          <w:rFonts w:ascii="TimesNewRoman" w:eastAsiaTheme="minorHAnsi" w:hAnsi="TimesNewRoman" w:cs="TimesNewRoman"/>
        </w:rPr>
        <w:t>ř</w:t>
      </w:r>
      <w:r w:rsidR="0054432F" w:rsidRPr="00E52861">
        <w:rPr>
          <w:rFonts w:eastAsiaTheme="minorHAnsi"/>
        </w:rPr>
        <w:t>ízení p</w:t>
      </w:r>
      <w:r w:rsidR="0054432F" w:rsidRPr="00E52861">
        <w:rPr>
          <w:rFonts w:ascii="TimesNewRoman" w:eastAsiaTheme="minorHAnsi" w:hAnsi="TimesNewRoman" w:cs="TimesNewRoman"/>
        </w:rPr>
        <w:t>ř</w:t>
      </w:r>
      <w:r w:rsidR="0054432F" w:rsidRPr="00E52861">
        <w:rPr>
          <w:rFonts w:eastAsiaTheme="minorHAnsi"/>
        </w:rPr>
        <w:t>ed soudem, a dá</w:t>
      </w:r>
      <w:r w:rsidR="00276AEA" w:rsidRPr="00E52861">
        <w:rPr>
          <w:rFonts w:eastAsiaTheme="minorHAnsi"/>
        </w:rPr>
        <w:t>le k provedení procesním způsobem</w:t>
      </w:r>
      <w:r w:rsidR="0054432F" w:rsidRPr="00E52861">
        <w:rPr>
          <w:rFonts w:ascii="TimesNewRoman" w:eastAsiaTheme="minorHAnsi" w:hAnsi="TimesNewRoman" w:cs="TimesNewRoman"/>
        </w:rPr>
        <w:t xml:space="preserve"> </w:t>
      </w:r>
      <w:r w:rsidR="0054432F" w:rsidRPr="00E52861">
        <w:rPr>
          <w:rFonts w:eastAsiaTheme="minorHAnsi"/>
        </w:rPr>
        <w:t>t</w:t>
      </w:r>
      <w:r w:rsidR="00276AEA" w:rsidRPr="00E52861">
        <w:rPr>
          <w:rFonts w:ascii="TimesNewRoman" w:eastAsiaTheme="minorHAnsi" w:hAnsi="TimesNewRoman" w:cs="TimesNewRoman"/>
        </w:rPr>
        <w:t>akových</w:t>
      </w:r>
      <w:r w:rsidR="0054432F" w:rsidRPr="00E52861">
        <w:rPr>
          <w:rFonts w:eastAsiaTheme="minorHAnsi"/>
        </w:rPr>
        <w:t xml:space="preserve"> d</w:t>
      </w:r>
      <w:r w:rsidR="0054432F" w:rsidRPr="00E52861">
        <w:rPr>
          <w:rFonts w:ascii="TimesNewRoman" w:eastAsiaTheme="minorHAnsi" w:hAnsi="TimesNewRoman" w:cs="TimesNewRoman"/>
        </w:rPr>
        <w:t>ů</w:t>
      </w:r>
      <w:r w:rsidR="0054432F" w:rsidRPr="00E52861">
        <w:rPr>
          <w:rFonts w:eastAsiaTheme="minorHAnsi"/>
        </w:rPr>
        <w:t>kaz</w:t>
      </w:r>
      <w:r w:rsidR="0054432F" w:rsidRPr="00E52861">
        <w:rPr>
          <w:rFonts w:ascii="TimesNewRoman" w:eastAsiaTheme="minorHAnsi" w:hAnsi="TimesNewRoman" w:cs="TimesNewRoman"/>
        </w:rPr>
        <w:t>ů</w:t>
      </w:r>
      <w:r w:rsidR="0054432F" w:rsidRPr="00E52861">
        <w:rPr>
          <w:rFonts w:eastAsiaTheme="minorHAnsi"/>
        </w:rPr>
        <w:t>, u kterých hrozí jejich poškození nebo</w:t>
      </w:r>
      <w:r w:rsidR="00276AEA" w:rsidRPr="00E52861">
        <w:rPr>
          <w:rFonts w:eastAsiaTheme="minorHAnsi"/>
        </w:rPr>
        <w:t xml:space="preserve"> znehodnocení </w:t>
      </w:r>
      <w:r w:rsidR="0054432F" w:rsidRPr="00E52861">
        <w:rPr>
          <w:rFonts w:eastAsiaTheme="minorHAnsi"/>
        </w:rPr>
        <w:t>a které by z tohoto d</w:t>
      </w:r>
      <w:r w:rsidR="0054432F" w:rsidRPr="00E52861">
        <w:rPr>
          <w:rFonts w:ascii="TimesNewRoman" w:eastAsiaTheme="minorHAnsi" w:hAnsi="TimesNewRoman" w:cs="TimesNewRoman"/>
        </w:rPr>
        <w:t>ů</w:t>
      </w:r>
      <w:r w:rsidR="0054432F" w:rsidRPr="00E52861">
        <w:rPr>
          <w:rFonts w:eastAsiaTheme="minorHAnsi"/>
        </w:rPr>
        <w:t>vodu již nebylo možno provést v hlavním lí</w:t>
      </w:r>
      <w:r w:rsidR="0054432F" w:rsidRPr="00E52861">
        <w:rPr>
          <w:rFonts w:ascii="TimesNewRoman" w:eastAsiaTheme="minorHAnsi" w:hAnsi="TimesNewRoman" w:cs="TimesNewRoman"/>
        </w:rPr>
        <w:t>č</w:t>
      </w:r>
      <w:r w:rsidR="0054432F" w:rsidRPr="00E52861">
        <w:rPr>
          <w:rFonts w:eastAsiaTheme="minorHAnsi"/>
        </w:rPr>
        <w:t xml:space="preserve">ení, </w:t>
      </w:r>
      <w:r w:rsidR="0054432F" w:rsidRPr="00E52861">
        <w:rPr>
          <w:rFonts w:ascii="TimesNewRoman" w:eastAsiaTheme="minorHAnsi" w:hAnsi="TimesNewRoman" w:cs="TimesNewRoman"/>
        </w:rPr>
        <w:t>č</w:t>
      </w:r>
      <w:r w:rsidR="00276AEA" w:rsidRPr="00E52861">
        <w:rPr>
          <w:rFonts w:eastAsiaTheme="minorHAnsi"/>
        </w:rPr>
        <w:t>ímž se předchází snížení</w:t>
      </w:r>
      <w:r w:rsidR="0054432F" w:rsidRPr="00E52861">
        <w:rPr>
          <w:rFonts w:eastAsiaTheme="minorHAnsi"/>
        </w:rPr>
        <w:t xml:space="preserve"> </w:t>
      </w:r>
      <w:r w:rsidR="0054432F" w:rsidRPr="00E52861">
        <w:rPr>
          <w:rFonts w:ascii="TimesNewRoman" w:eastAsiaTheme="minorHAnsi" w:hAnsi="TimesNewRoman" w:cs="TimesNewRoman"/>
        </w:rPr>
        <w:t>č</w:t>
      </w:r>
      <w:r w:rsidR="0054432F" w:rsidRPr="00E52861">
        <w:rPr>
          <w:rFonts w:eastAsiaTheme="minorHAnsi"/>
        </w:rPr>
        <w:t>i ztrát</w:t>
      </w:r>
      <w:r w:rsidR="0054432F" w:rsidRPr="00E52861">
        <w:rPr>
          <w:rFonts w:ascii="TimesNewRoman" w:eastAsiaTheme="minorHAnsi" w:hAnsi="TimesNewRoman" w:cs="TimesNewRoman"/>
        </w:rPr>
        <w:t xml:space="preserve">ě </w:t>
      </w:r>
      <w:r w:rsidR="0054432F" w:rsidRPr="00E52861">
        <w:rPr>
          <w:rFonts w:eastAsiaTheme="minorHAnsi"/>
        </w:rPr>
        <w:t>jejich d</w:t>
      </w:r>
      <w:r w:rsidR="0054432F" w:rsidRPr="00E52861">
        <w:rPr>
          <w:rFonts w:ascii="TimesNewRoman" w:eastAsiaTheme="minorHAnsi" w:hAnsi="TimesNewRoman" w:cs="TimesNewRoman"/>
        </w:rPr>
        <w:t>ů</w:t>
      </w:r>
      <w:r w:rsidR="00FD2B8F" w:rsidRPr="00E52861">
        <w:rPr>
          <w:rFonts w:eastAsiaTheme="minorHAnsi"/>
        </w:rPr>
        <w:t>kazní hodnoty,</w:t>
      </w:r>
    </w:p>
    <w:p w14:paraId="6B5D5D6A" w14:textId="77777777" w:rsidR="00276AEA" w:rsidRPr="00E52861" w:rsidRDefault="00276AEA" w:rsidP="00276AEA">
      <w:pPr>
        <w:autoSpaceDE w:val="0"/>
        <w:autoSpaceDN w:val="0"/>
        <w:adjustRightInd w:val="0"/>
        <w:spacing w:after="0" w:line="240" w:lineRule="auto"/>
        <w:rPr>
          <w:rFonts w:eastAsiaTheme="minorHAnsi"/>
        </w:rPr>
      </w:pPr>
    </w:p>
    <w:p w14:paraId="42E55F58" w14:textId="1C9C2CE8" w:rsidR="009C2B39" w:rsidRPr="00E52861" w:rsidRDefault="009C2B39" w:rsidP="00F14AF5">
      <w:pPr>
        <w:pStyle w:val="Odstavecseseznamem"/>
        <w:numPr>
          <w:ilvl w:val="0"/>
          <w:numId w:val="13"/>
        </w:numPr>
        <w:autoSpaceDE w:val="0"/>
        <w:autoSpaceDN w:val="0"/>
        <w:adjustRightInd w:val="0"/>
        <w:spacing w:after="0"/>
        <w:rPr>
          <w:rFonts w:eastAsiaTheme="minorHAnsi"/>
        </w:rPr>
      </w:pPr>
      <w:r w:rsidRPr="00E52861">
        <w:rPr>
          <w:rFonts w:eastAsiaTheme="minorHAnsi"/>
          <w:i/>
        </w:rPr>
        <w:t>verifikační</w:t>
      </w:r>
      <w:r w:rsidRPr="00E52861">
        <w:rPr>
          <w:rFonts w:eastAsiaTheme="minorHAnsi"/>
        </w:rPr>
        <w:t xml:space="preserve"> (filtrační)</w:t>
      </w:r>
      <w:r w:rsidR="008935DE" w:rsidRPr="00E52861">
        <w:rPr>
          <w:rFonts w:eastAsiaTheme="minorHAnsi"/>
        </w:rPr>
        <w:t xml:space="preserve"> zajiš</w:t>
      </w:r>
      <w:r w:rsidR="008935DE" w:rsidRPr="00E52861">
        <w:rPr>
          <w:rFonts w:ascii="TimesNewRoman" w:eastAsiaTheme="minorHAnsi" w:hAnsi="TimesNewRoman" w:cs="TimesNewRoman"/>
        </w:rPr>
        <w:t>ť</w:t>
      </w:r>
      <w:r w:rsidR="008935DE" w:rsidRPr="00E52861">
        <w:rPr>
          <w:rFonts w:eastAsiaTheme="minorHAnsi"/>
        </w:rPr>
        <w:t>uje, aby p</w:t>
      </w:r>
      <w:r w:rsidR="008935DE" w:rsidRPr="00E52861">
        <w:rPr>
          <w:rFonts w:ascii="TimesNewRoman" w:eastAsiaTheme="minorHAnsi" w:hAnsi="TimesNewRoman" w:cs="TimesNewRoman"/>
        </w:rPr>
        <w:t>ř</w:t>
      </w:r>
      <w:r w:rsidR="008935DE" w:rsidRPr="00E52861">
        <w:rPr>
          <w:rFonts w:eastAsiaTheme="minorHAnsi"/>
        </w:rPr>
        <w:t>ed soud byly postaveny jen osoby, u kterých je dáno dostate</w:t>
      </w:r>
      <w:r w:rsidR="008935DE" w:rsidRPr="00E52861">
        <w:rPr>
          <w:rFonts w:ascii="TimesNewRoman" w:eastAsiaTheme="minorHAnsi" w:hAnsi="TimesNewRoman" w:cs="TimesNewRoman"/>
        </w:rPr>
        <w:t>č</w:t>
      </w:r>
      <w:r w:rsidR="008935DE" w:rsidRPr="00E52861">
        <w:rPr>
          <w:rFonts w:eastAsiaTheme="minorHAnsi"/>
        </w:rPr>
        <w:t>n</w:t>
      </w:r>
      <w:r w:rsidR="008935DE" w:rsidRPr="00E52861">
        <w:rPr>
          <w:rFonts w:ascii="TimesNewRoman" w:eastAsiaTheme="minorHAnsi" w:hAnsi="TimesNewRoman" w:cs="TimesNewRoman"/>
        </w:rPr>
        <w:t xml:space="preserve">ě </w:t>
      </w:r>
      <w:r w:rsidR="008935DE" w:rsidRPr="00E52861">
        <w:rPr>
          <w:rFonts w:eastAsiaTheme="minorHAnsi"/>
        </w:rPr>
        <w:t>od</w:t>
      </w:r>
      <w:r w:rsidR="008935DE" w:rsidRPr="00E52861">
        <w:rPr>
          <w:rFonts w:ascii="TimesNewRoman" w:eastAsiaTheme="minorHAnsi" w:hAnsi="TimesNewRoman" w:cs="TimesNewRoman"/>
        </w:rPr>
        <w:t>ů</w:t>
      </w:r>
      <w:r w:rsidR="008935DE" w:rsidRPr="00E52861">
        <w:rPr>
          <w:rFonts w:eastAsiaTheme="minorHAnsi"/>
        </w:rPr>
        <w:t>vodn</w:t>
      </w:r>
      <w:r w:rsidR="008935DE" w:rsidRPr="00E52861">
        <w:rPr>
          <w:rFonts w:ascii="TimesNewRoman" w:eastAsiaTheme="minorHAnsi" w:hAnsi="TimesNewRoman" w:cs="TimesNewRoman"/>
        </w:rPr>
        <w:t>ě</w:t>
      </w:r>
      <w:r w:rsidR="008935DE" w:rsidRPr="00E52861">
        <w:rPr>
          <w:rFonts w:eastAsiaTheme="minorHAnsi"/>
        </w:rPr>
        <w:t>né podez</w:t>
      </w:r>
      <w:r w:rsidR="008935DE" w:rsidRPr="00E52861">
        <w:rPr>
          <w:rFonts w:ascii="TimesNewRoman" w:eastAsiaTheme="minorHAnsi" w:hAnsi="TimesNewRoman" w:cs="TimesNewRoman"/>
        </w:rPr>
        <w:t>ř</w:t>
      </w:r>
      <w:r w:rsidR="008935DE" w:rsidRPr="00E52861">
        <w:rPr>
          <w:rFonts w:eastAsiaTheme="minorHAnsi"/>
        </w:rPr>
        <w:t xml:space="preserve">ení, že spáchaly žalovaný trestný </w:t>
      </w:r>
      <w:r w:rsidR="008935DE" w:rsidRPr="00E52861">
        <w:rPr>
          <w:rFonts w:ascii="TimesNewRoman" w:eastAsiaTheme="minorHAnsi" w:hAnsi="TimesNewRoman" w:cs="TimesNewRoman"/>
        </w:rPr>
        <w:t>č</w:t>
      </w:r>
      <w:r w:rsidR="008935DE" w:rsidRPr="00E52861">
        <w:rPr>
          <w:rFonts w:eastAsiaTheme="minorHAnsi"/>
        </w:rPr>
        <w:t xml:space="preserve">in, </w:t>
      </w:r>
      <w:r w:rsidR="008935DE" w:rsidRPr="00E52861">
        <w:rPr>
          <w:rFonts w:ascii="TimesNewRoman" w:eastAsiaTheme="minorHAnsi" w:hAnsi="TimesNewRoman" w:cs="TimesNewRoman"/>
        </w:rPr>
        <w:t>č</w:t>
      </w:r>
      <w:r w:rsidR="008935DE" w:rsidRPr="00E52861">
        <w:rPr>
          <w:rFonts w:eastAsiaTheme="minorHAnsi"/>
        </w:rPr>
        <w:t>ímž zárove</w:t>
      </w:r>
      <w:r w:rsidR="008935DE" w:rsidRPr="00E52861">
        <w:rPr>
          <w:rFonts w:ascii="TimesNewRoman" w:eastAsiaTheme="minorHAnsi" w:hAnsi="TimesNewRoman" w:cs="TimesNewRoman"/>
        </w:rPr>
        <w:t xml:space="preserve">ň </w:t>
      </w:r>
      <w:r w:rsidR="008935DE" w:rsidRPr="00E52861">
        <w:rPr>
          <w:rFonts w:eastAsiaTheme="minorHAnsi"/>
        </w:rPr>
        <w:t>zabraňuje tomu</w:t>
      </w:r>
      <w:r w:rsidR="00993C15" w:rsidRPr="00E52861">
        <w:rPr>
          <w:rFonts w:eastAsiaTheme="minorHAnsi"/>
        </w:rPr>
        <w:t>,</w:t>
      </w:r>
      <w:r w:rsidR="008935DE" w:rsidRPr="00E52861">
        <w:rPr>
          <w:rFonts w:eastAsiaTheme="minorHAnsi"/>
        </w:rPr>
        <w:t xml:space="preserve"> aby byly před soud po</w:t>
      </w:r>
      <w:r w:rsidR="00993C15" w:rsidRPr="00E52861">
        <w:rPr>
          <w:rFonts w:eastAsiaTheme="minorHAnsi"/>
        </w:rPr>
        <w:t>staveny osoby nevinné</w:t>
      </w:r>
      <w:r w:rsidR="00B56D23" w:rsidRPr="00E52861">
        <w:rPr>
          <w:rFonts w:eastAsiaTheme="minorHAnsi"/>
        </w:rPr>
        <w:t>,</w:t>
      </w:r>
      <w:r w:rsidR="00993C15" w:rsidRPr="00E52861">
        <w:rPr>
          <w:rFonts w:eastAsiaTheme="minorHAnsi"/>
        </w:rPr>
        <w:t xml:space="preserve"> nebo ty u </w:t>
      </w:r>
      <w:r w:rsidR="00B56D23" w:rsidRPr="00E52861">
        <w:rPr>
          <w:rFonts w:eastAsiaTheme="minorHAnsi"/>
        </w:rPr>
        <w:t>kterých</w:t>
      </w:r>
      <w:r w:rsidR="008935DE" w:rsidRPr="00E52861">
        <w:rPr>
          <w:rFonts w:eastAsiaTheme="minorHAnsi"/>
        </w:rPr>
        <w:t xml:space="preserve"> není podezření ze spáchání trestného činu dosta</w:t>
      </w:r>
      <w:r w:rsidR="00FD2B8F" w:rsidRPr="00E52861">
        <w:rPr>
          <w:rFonts w:eastAsiaTheme="minorHAnsi"/>
        </w:rPr>
        <w:t>tečně odůvodněno,</w:t>
      </w:r>
    </w:p>
    <w:p w14:paraId="486B5522" w14:textId="77777777" w:rsidR="008935DE" w:rsidRPr="00E52861" w:rsidRDefault="008935DE" w:rsidP="008935DE">
      <w:pPr>
        <w:autoSpaceDE w:val="0"/>
        <w:autoSpaceDN w:val="0"/>
        <w:adjustRightInd w:val="0"/>
        <w:spacing w:after="0" w:line="240" w:lineRule="auto"/>
        <w:jc w:val="left"/>
        <w:rPr>
          <w:rFonts w:eastAsiaTheme="minorHAnsi"/>
        </w:rPr>
      </w:pPr>
    </w:p>
    <w:p w14:paraId="748787DC" w14:textId="097C8F48" w:rsidR="009C2B39" w:rsidRPr="00E52861" w:rsidRDefault="00CA1EA2" w:rsidP="00F14AF5">
      <w:pPr>
        <w:pStyle w:val="Odstavecseseznamem"/>
        <w:numPr>
          <w:ilvl w:val="0"/>
          <w:numId w:val="13"/>
        </w:numPr>
        <w:autoSpaceDE w:val="0"/>
        <w:autoSpaceDN w:val="0"/>
        <w:adjustRightInd w:val="0"/>
        <w:spacing w:after="0"/>
        <w:rPr>
          <w:rFonts w:eastAsiaTheme="minorHAnsi"/>
        </w:rPr>
      </w:pPr>
      <w:r w:rsidRPr="00E52861">
        <w:rPr>
          <w:rFonts w:eastAsiaTheme="minorHAnsi"/>
          <w:i/>
        </w:rPr>
        <w:t>o</w:t>
      </w:r>
      <w:r w:rsidR="009C2B39" w:rsidRPr="00E52861">
        <w:rPr>
          <w:rFonts w:eastAsiaTheme="minorHAnsi"/>
          <w:i/>
        </w:rPr>
        <w:t>dklonná</w:t>
      </w:r>
      <w:r w:rsidRPr="00E52861">
        <w:rPr>
          <w:rFonts w:eastAsiaTheme="minorHAnsi"/>
          <w:i/>
        </w:rPr>
        <w:t xml:space="preserve"> </w:t>
      </w:r>
      <w:r w:rsidRPr="00E52861">
        <w:rPr>
          <w:rFonts w:eastAsiaTheme="minorHAnsi"/>
        </w:rPr>
        <w:t>s touto funk</w:t>
      </w:r>
      <w:r w:rsidR="008545CF" w:rsidRPr="00E52861">
        <w:rPr>
          <w:rFonts w:eastAsiaTheme="minorHAnsi"/>
        </w:rPr>
        <w:t xml:space="preserve">cí se setkáváme </w:t>
      </w:r>
      <w:r w:rsidRPr="00E52861">
        <w:rPr>
          <w:rFonts w:eastAsiaTheme="minorHAnsi"/>
        </w:rPr>
        <w:t>až v posledních desetiletích</w:t>
      </w:r>
      <w:r w:rsidR="008545CF" w:rsidRPr="00E52861">
        <w:rPr>
          <w:rFonts w:eastAsiaTheme="minorHAnsi"/>
        </w:rPr>
        <w:t>. Uvedená funkce spočívá v</w:t>
      </w:r>
      <w:r w:rsidRPr="00E52861">
        <w:rPr>
          <w:rFonts w:eastAsiaTheme="minorHAnsi"/>
        </w:rPr>
        <w:t xml:space="preserve"> </w:t>
      </w:r>
      <w:r w:rsidR="008545CF" w:rsidRPr="00E52861">
        <w:rPr>
          <w:rFonts w:eastAsiaTheme="minorHAnsi"/>
        </w:rPr>
        <w:t>alternativním projednání n</w:t>
      </w:r>
      <w:r w:rsidR="008545CF" w:rsidRPr="00E52861">
        <w:rPr>
          <w:rFonts w:ascii="TimesNewRoman" w:eastAsiaTheme="minorHAnsi" w:hAnsi="TimesNewRoman" w:cs="TimesNewRoman"/>
        </w:rPr>
        <w:t>ě</w:t>
      </w:r>
      <w:r w:rsidR="008545CF" w:rsidRPr="00E52861">
        <w:rPr>
          <w:rFonts w:eastAsiaTheme="minorHAnsi"/>
        </w:rPr>
        <w:t>kterých trestních v</w:t>
      </w:r>
      <w:r w:rsidR="008545CF" w:rsidRPr="00E52861">
        <w:rPr>
          <w:rFonts w:ascii="TimesNewRoman" w:eastAsiaTheme="minorHAnsi" w:hAnsi="TimesNewRoman" w:cs="TimesNewRoman"/>
        </w:rPr>
        <w:t>ě</w:t>
      </w:r>
      <w:r w:rsidR="008545CF" w:rsidRPr="00E52861">
        <w:rPr>
          <w:rFonts w:eastAsiaTheme="minorHAnsi"/>
        </w:rPr>
        <w:t>cí zejména v p</w:t>
      </w:r>
      <w:r w:rsidR="008545CF" w:rsidRPr="00E52861">
        <w:rPr>
          <w:rFonts w:ascii="TimesNewRoman" w:eastAsiaTheme="minorHAnsi" w:hAnsi="TimesNewRoman" w:cs="TimesNewRoman"/>
        </w:rPr>
        <w:t>ř</w:t>
      </w:r>
      <w:r w:rsidR="008545CF" w:rsidRPr="00E52861">
        <w:rPr>
          <w:rFonts w:eastAsiaTheme="minorHAnsi"/>
        </w:rPr>
        <w:t>ípadech mén</w:t>
      </w:r>
      <w:r w:rsidR="008545CF" w:rsidRPr="00E52861">
        <w:rPr>
          <w:rFonts w:ascii="TimesNewRoman" w:eastAsiaTheme="minorHAnsi" w:hAnsi="TimesNewRoman" w:cs="TimesNewRoman"/>
        </w:rPr>
        <w:t xml:space="preserve">ě </w:t>
      </w:r>
      <w:r w:rsidR="008545CF" w:rsidRPr="00E52861">
        <w:rPr>
          <w:rFonts w:eastAsiaTheme="minorHAnsi"/>
        </w:rPr>
        <w:t xml:space="preserve">závažné trestné </w:t>
      </w:r>
      <w:r w:rsidR="008545CF" w:rsidRPr="00E52861">
        <w:rPr>
          <w:rFonts w:ascii="TimesNewRoman" w:eastAsiaTheme="minorHAnsi" w:hAnsi="TimesNewRoman" w:cs="TimesNewRoman"/>
        </w:rPr>
        <w:t>č</w:t>
      </w:r>
      <w:r w:rsidR="008545CF" w:rsidRPr="00E52861">
        <w:rPr>
          <w:rFonts w:eastAsiaTheme="minorHAnsi"/>
        </w:rPr>
        <w:t>innosti (tzv. bagatelní kriminality)</w:t>
      </w:r>
      <w:r w:rsidR="004D5131" w:rsidRPr="00E52861">
        <w:rPr>
          <w:rFonts w:eastAsiaTheme="minorHAnsi"/>
        </w:rPr>
        <w:t xml:space="preserve"> </w:t>
      </w:r>
      <w:r w:rsidR="008545CF" w:rsidRPr="00E52861">
        <w:rPr>
          <w:rFonts w:eastAsiaTheme="minorHAnsi"/>
        </w:rPr>
        <w:t>mimo tradi</w:t>
      </w:r>
      <w:r w:rsidR="008545CF" w:rsidRPr="00E52861">
        <w:rPr>
          <w:rFonts w:ascii="TimesNewRoman" w:eastAsiaTheme="minorHAnsi" w:hAnsi="TimesNewRoman" w:cs="TimesNewRoman"/>
        </w:rPr>
        <w:t>č</w:t>
      </w:r>
      <w:r w:rsidR="008545CF" w:rsidRPr="00E52861">
        <w:rPr>
          <w:rFonts w:eastAsiaTheme="minorHAnsi"/>
        </w:rPr>
        <w:t>ní pr</w:t>
      </w:r>
      <w:r w:rsidR="008545CF" w:rsidRPr="00E52861">
        <w:rPr>
          <w:rFonts w:ascii="TimesNewRoman" w:eastAsiaTheme="minorHAnsi" w:hAnsi="TimesNewRoman" w:cs="TimesNewRoman"/>
        </w:rPr>
        <w:t>ů</w:t>
      </w:r>
      <w:r w:rsidR="008545CF" w:rsidRPr="00E52861">
        <w:rPr>
          <w:rFonts w:eastAsiaTheme="minorHAnsi"/>
        </w:rPr>
        <w:t>b</w:t>
      </w:r>
      <w:r w:rsidR="008545CF" w:rsidRPr="00E52861">
        <w:rPr>
          <w:rFonts w:ascii="TimesNewRoman" w:eastAsiaTheme="minorHAnsi" w:hAnsi="TimesNewRoman" w:cs="TimesNewRoman"/>
        </w:rPr>
        <w:t>ě</w:t>
      </w:r>
      <w:r w:rsidR="008545CF" w:rsidRPr="00E52861">
        <w:rPr>
          <w:rFonts w:eastAsiaTheme="minorHAnsi"/>
        </w:rPr>
        <w:t xml:space="preserve">h trestního </w:t>
      </w:r>
      <w:r w:rsidR="008545CF" w:rsidRPr="00E52861">
        <w:rPr>
          <w:rFonts w:ascii="TimesNewRoman" w:eastAsiaTheme="minorHAnsi" w:hAnsi="TimesNewRoman" w:cs="TimesNewRoman"/>
        </w:rPr>
        <w:t>ř</w:t>
      </w:r>
      <w:r w:rsidR="008545CF" w:rsidRPr="00E52861">
        <w:rPr>
          <w:rFonts w:eastAsiaTheme="minorHAnsi"/>
        </w:rPr>
        <w:t>ízení. Cílem je dosažení</w:t>
      </w:r>
      <w:r w:rsidRPr="00E52861">
        <w:rPr>
          <w:rFonts w:eastAsiaTheme="minorHAnsi"/>
        </w:rPr>
        <w:t xml:space="preserve"> zjednodušení a zrychlení procesu (zásada</w:t>
      </w:r>
      <w:r w:rsidR="008545CF" w:rsidRPr="00E52861">
        <w:rPr>
          <w:rFonts w:eastAsiaTheme="minorHAnsi"/>
        </w:rPr>
        <w:t xml:space="preserve"> procesní ekonomie) a také dosažení sociálního smíru mezi pachatelem a poškozeným-obětí trestného činu.</w:t>
      </w:r>
      <w:r w:rsidR="008545CF" w:rsidRPr="00E52861">
        <w:rPr>
          <w:rStyle w:val="Znakapoznpodarou"/>
          <w:rFonts w:eastAsiaTheme="minorHAnsi"/>
        </w:rPr>
        <w:footnoteReference w:id="13"/>
      </w:r>
    </w:p>
    <w:p w14:paraId="34FF5DB3" w14:textId="4B431918" w:rsidR="00F767EE" w:rsidRPr="00E52861" w:rsidRDefault="00F767EE" w:rsidP="00F767EE">
      <w:pPr>
        <w:rPr>
          <w:rFonts w:eastAsiaTheme="minorHAnsi"/>
        </w:rPr>
      </w:pPr>
    </w:p>
    <w:p w14:paraId="0E73FB69" w14:textId="587A0068" w:rsidR="009C2B39" w:rsidRPr="00E52861" w:rsidRDefault="00433AD2" w:rsidP="00166273">
      <w:pPr>
        <w:pStyle w:val="Nadpis3"/>
      </w:pPr>
      <w:bookmarkStart w:id="4" w:name="_Toc497195530"/>
      <w:r w:rsidRPr="00E52861">
        <w:t>Časové vymezení</w:t>
      </w:r>
      <w:r w:rsidR="00FB3D12" w:rsidRPr="00E52861">
        <w:t xml:space="preserve"> přípravného řízení</w:t>
      </w:r>
      <w:bookmarkEnd w:id="4"/>
    </w:p>
    <w:p w14:paraId="115DF504" w14:textId="0F7B9FA2" w:rsidR="00125323" w:rsidRPr="00E52861" w:rsidRDefault="00953702" w:rsidP="00125323">
      <w:r w:rsidRPr="00E52861">
        <w:t xml:space="preserve">Přípravné </w:t>
      </w:r>
      <w:r w:rsidR="00FC1DD7" w:rsidRPr="00E52861">
        <w:t>řízení,</w:t>
      </w:r>
      <w:r w:rsidRPr="00E52861">
        <w:t xml:space="preserve"> jak jsem již uvedl je časový úsek</w:t>
      </w:r>
      <w:r w:rsidR="00375516" w:rsidRPr="00E52861">
        <w:t>,</w:t>
      </w:r>
      <w:r w:rsidRPr="00E52861">
        <w:t xml:space="preserve"> který </w:t>
      </w:r>
      <w:r w:rsidR="00CA1EA2" w:rsidRPr="00E52861">
        <w:t>je ohraničen určitými úkony a také</w:t>
      </w:r>
      <w:r w:rsidRPr="00E52861">
        <w:t xml:space="preserve"> časovou lhůtou trvání. </w:t>
      </w:r>
      <w:r w:rsidR="00125323" w:rsidRPr="00E52861">
        <w:t>Počátek a konec přípravného řízení současná právní úprava</w:t>
      </w:r>
      <w:r w:rsidR="009277E9" w:rsidRPr="00E52861">
        <w:t xml:space="preserve"> dle</w:t>
      </w:r>
      <w:r w:rsidR="00140D40" w:rsidRPr="00E52861">
        <w:t xml:space="preserve"> §</w:t>
      </w:r>
      <w:r w:rsidR="000648EC" w:rsidRPr="00E52861">
        <w:t xml:space="preserve"> </w:t>
      </w:r>
      <w:r w:rsidR="00140D40" w:rsidRPr="00E52861">
        <w:t>12</w:t>
      </w:r>
      <w:r w:rsidRPr="00E52861">
        <w:t> </w:t>
      </w:r>
      <w:r w:rsidR="00140D40" w:rsidRPr="00E52861">
        <w:t>odst. 10 TrŘ</w:t>
      </w:r>
      <w:r w:rsidR="00125323" w:rsidRPr="00E52861">
        <w:t xml:space="preserve"> vymezuje takto:</w:t>
      </w:r>
    </w:p>
    <w:p w14:paraId="5C8D641B" w14:textId="2A2FF208" w:rsidR="00125323" w:rsidRPr="00E52861" w:rsidRDefault="00463670" w:rsidP="00125323">
      <w:r w:rsidRPr="00E52861">
        <w:lastRenderedPageBreak/>
        <w:t>Přípravné řízení</w:t>
      </w:r>
      <w:r w:rsidR="00125323" w:rsidRPr="00E52861">
        <w:t xml:space="preserve"> může být zahájeno několika způsoby a to:</w:t>
      </w:r>
    </w:p>
    <w:p w14:paraId="37464EDA" w14:textId="77777777" w:rsidR="00125323" w:rsidRPr="00E52861" w:rsidRDefault="00125323" w:rsidP="00125323">
      <w:pPr>
        <w:pStyle w:val="Default"/>
        <w:numPr>
          <w:ilvl w:val="0"/>
          <w:numId w:val="3"/>
        </w:numPr>
        <w:spacing w:line="360" w:lineRule="auto"/>
        <w:rPr>
          <w:color w:val="auto"/>
        </w:rPr>
      </w:pPr>
      <w:r w:rsidRPr="00E52861">
        <w:rPr>
          <w:color w:val="auto"/>
        </w:rPr>
        <w:t xml:space="preserve">sepsáním záznamu o zahájení úkonů trestního řízení, </w:t>
      </w:r>
    </w:p>
    <w:p w14:paraId="1F4BE261" w14:textId="77777777" w:rsidR="00125323" w:rsidRPr="00E52861" w:rsidRDefault="00125323" w:rsidP="00125323">
      <w:pPr>
        <w:pStyle w:val="Default"/>
        <w:numPr>
          <w:ilvl w:val="0"/>
          <w:numId w:val="3"/>
        </w:numPr>
        <w:spacing w:line="360" w:lineRule="auto"/>
        <w:rPr>
          <w:color w:val="auto"/>
        </w:rPr>
      </w:pPr>
      <w:r w:rsidRPr="00E52861">
        <w:rPr>
          <w:color w:val="auto"/>
        </w:rPr>
        <w:t>provedením neodkladných a neopakovatelných úkonů, které bezprostředně předcházejí sepsáním záznamu o zahájení úkonů trestního řízení, a nebyly-li tyto úkony provedeny,</w:t>
      </w:r>
    </w:p>
    <w:p w14:paraId="3D386D45" w14:textId="77777777" w:rsidR="00125323" w:rsidRPr="00E52861" w:rsidRDefault="00125323" w:rsidP="00125323">
      <w:pPr>
        <w:pStyle w:val="Default"/>
        <w:numPr>
          <w:ilvl w:val="0"/>
          <w:numId w:val="3"/>
        </w:numPr>
        <w:spacing w:line="360" w:lineRule="auto"/>
        <w:rPr>
          <w:color w:val="auto"/>
        </w:rPr>
      </w:pPr>
      <w:r w:rsidRPr="00E52861">
        <w:rPr>
          <w:color w:val="auto"/>
        </w:rPr>
        <w:t>zahájením trestního stíhání.</w:t>
      </w:r>
    </w:p>
    <w:p w14:paraId="38C4B53A" w14:textId="77777777" w:rsidR="00125323" w:rsidRPr="00E52861" w:rsidRDefault="00125323" w:rsidP="00125323">
      <w:pPr>
        <w:pStyle w:val="Default"/>
        <w:spacing w:line="360" w:lineRule="auto"/>
        <w:rPr>
          <w:color w:val="auto"/>
        </w:rPr>
      </w:pPr>
    </w:p>
    <w:p w14:paraId="6D693EA5" w14:textId="77777777" w:rsidR="00125323" w:rsidRPr="00E52861" w:rsidRDefault="00125323" w:rsidP="00125323">
      <w:pPr>
        <w:pStyle w:val="Default"/>
        <w:spacing w:line="360" w:lineRule="auto"/>
        <w:rPr>
          <w:color w:val="auto"/>
        </w:rPr>
      </w:pPr>
      <w:r w:rsidRPr="00E52861">
        <w:rPr>
          <w:color w:val="auto"/>
        </w:rPr>
        <w:t xml:space="preserve">Konec přípravného řízení nastává: </w:t>
      </w:r>
    </w:p>
    <w:p w14:paraId="79953234" w14:textId="77777777" w:rsidR="00125323" w:rsidRPr="00E52861" w:rsidRDefault="00125323" w:rsidP="00125323">
      <w:pPr>
        <w:pStyle w:val="Default"/>
        <w:numPr>
          <w:ilvl w:val="0"/>
          <w:numId w:val="4"/>
        </w:numPr>
        <w:spacing w:line="360" w:lineRule="auto"/>
        <w:rPr>
          <w:color w:val="auto"/>
        </w:rPr>
      </w:pPr>
      <w:r w:rsidRPr="00E52861">
        <w:rPr>
          <w:color w:val="auto"/>
        </w:rPr>
        <w:t xml:space="preserve">podáním obžaloby, </w:t>
      </w:r>
    </w:p>
    <w:p w14:paraId="6BB3F53E" w14:textId="77777777" w:rsidR="00125323" w:rsidRPr="00E52861" w:rsidRDefault="00125323" w:rsidP="00125323">
      <w:pPr>
        <w:pStyle w:val="Default"/>
        <w:numPr>
          <w:ilvl w:val="0"/>
          <w:numId w:val="4"/>
        </w:numPr>
        <w:spacing w:line="360" w:lineRule="auto"/>
        <w:rPr>
          <w:color w:val="auto"/>
        </w:rPr>
      </w:pPr>
      <w:r w:rsidRPr="00E52861">
        <w:rPr>
          <w:color w:val="auto"/>
        </w:rPr>
        <w:t xml:space="preserve">návrhem na schválení dohody o vině a trestu, </w:t>
      </w:r>
    </w:p>
    <w:p w14:paraId="71D42B34" w14:textId="77777777" w:rsidR="00125323" w:rsidRPr="00E52861" w:rsidRDefault="00125323" w:rsidP="00125323">
      <w:pPr>
        <w:pStyle w:val="Default"/>
        <w:numPr>
          <w:ilvl w:val="0"/>
          <w:numId w:val="4"/>
        </w:numPr>
        <w:spacing w:line="360" w:lineRule="auto"/>
        <w:rPr>
          <w:color w:val="auto"/>
        </w:rPr>
      </w:pPr>
      <w:r w:rsidRPr="00E52861">
        <w:rPr>
          <w:color w:val="auto"/>
        </w:rPr>
        <w:t xml:space="preserve">postoupením věci jinému orgánu, </w:t>
      </w:r>
    </w:p>
    <w:p w14:paraId="738A6871" w14:textId="77777777" w:rsidR="00125323" w:rsidRPr="00E52861" w:rsidRDefault="00125323" w:rsidP="00125323">
      <w:pPr>
        <w:pStyle w:val="Default"/>
        <w:numPr>
          <w:ilvl w:val="0"/>
          <w:numId w:val="4"/>
        </w:numPr>
        <w:spacing w:line="360" w:lineRule="auto"/>
        <w:rPr>
          <w:color w:val="auto"/>
        </w:rPr>
      </w:pPr>
      <w:r w:rsidRPr="00E52861">
        <w:rPr>
          <w:color w:val="auto"/>
        </w:rPr>
        <w:t xml:space="preserve">zastavením trestního stíhání, </w:t>
      </w:r>
    </w:p>
    <w:p w14:paraId="1FD5AF50" w14:textId="77777777" w:rsidR="00125323" w:rsidRPr="00E52861" w:rsidRDefault="00125323" w:rsidP="00125323">
      <w:pPr>
        <w:pStyle w:val="Default"/>
        <w:numPr>
          <w:ilvl w:val="0"/>
          <w:numId w:val="4"/>
        </w:numPr>
        <w:spacing w:line="360" w:lineRule="auto"/>
        <w:rPr>
          <w:color w:val="auto"/>
        </w:rPr>
      </w:pPr>
      <w:r w:rsidRPr="00E52861">
        <w:rPr>
          <w:color w:val="auto"/>
        </w:rPr>
        <w:t>rozhodnutím či vznikem jiné skutečnosti, jež mají účinky zastavení trestního stíhání před podáním obžaloby,</w:t>
      </w:r>
    </w:p>
    <w:p w14:paraId="63B35811" w14:textId="1F5BEF51" w:rsidR="00125323" w:rsidRPr="00E52861" w:rsidRDefault="00125323" w:rsidP="00125323">
      <w:pPr>
        <w:pStyle w:val="Default"/>
        <w:numPr>
          <w:ilvl w:val="0"/>
          <w:numId w:val="4"/>
        </w:numPr>
        <w:spacing w:line="360" w:lineRule="auto"/>
        <w:rPr>
          <w:color w:val="auto"/>
        </w:rPr>
      </w:pPr>
      <w:r w:rsidRPr="00E52861">
        <w:rPr>
          <w:color w:val="auto"/>
        </w:rPr>
        <w:t>jiným rozhodnutím ukončující přípravné řízení, zahrnující objasňování a prověřování skutečností nasvědčujících tomu, že byl spáchán trestný čin, a vyšetřováni.</w:t>
      </w:r>
    </w:p>
    <w:p w14:paraId="06F0CAAD" w14:textId="77777777" w:rsidR="00F767EE" w:rsidRPr="00E52861" w:rsidRDefault="00F767EE" w:rsidP="00F767EE">
      <w:pPr>
        <w:pStyle w:val="Default"/>
        <w:spacing w:line="360" w:lineRule="auto"/>
        <w:rPr>
          <w:color w:val="auto"/>
        </w:rPr>
      </w:pPr>
    </w:p>
    <w:p w14:paraId="7345B65E" w14:textId="14A7CF17" w:rsidR="00F767EE" w:rsidRPr="00E52861" w:rsidRDefault="00F767EE" w:rsidP="00FB3D12">
      <w:r w:rsidRPr="00E52861">
        <w:t>Dále jej podle právní úpravy obsažené v trestním řádu můžeme rozdělit do dvou časových úseků</w:t>
      </w:r>
      <w:r w:rsidR="00375516" w:rsidRPr="00E52861">
        <w:rPr>
          <w:rFonts w:eastAsiaTheme="minorHAnsi"/>
        </w:rPr>
        <w:t>. Prvním</w:t>
      </w:r>
      <w:r w:rsidR="003C62D0" w:rsidRPr="00E52861">
        <w:rPr>
          <w:rFonts w:eastAsiaTheme="minorHAnsi"/>
        </w:rPr>
        <w:t xml:space="preserve"> takovým úsekem </w:t>
      </w:r>
      <w:r w:rsidR="00375516" w:rsidRPr="00E52861">
        <w:rPr>
          <w:rFonts w:eastAsiaTheme="minorHAnsi"/>
        </w:rPr>
        <w:t xml:space="preserve">je </w:t>
      </w:r>
      <w:r w:rsidR="00375516" w:rsidRPr="00E52861">
        <w:rPr>
          <w:rFonts w:eastAsiaTheme="minorHAnsi"/>
          <w:i/>
        </w:rPr>
        <w:t>postup před zahájením trestního stíhání</w:t>
      </w:r>
      <w:r w:rsidR="00375516" w:rsidRPr="00E52861">
        <w:rPr>
          <w:rFonts w:eastAsiaTheme="minorHAnsi"/>
        </w:rPr>
        <w:t xml:space="preserve"> nebo </w:t>
      </w:r>
      <w:r w:rsidR="00375516" w:rsidRPr="00E52861">
        <w:rPr>
          <w:rFonts w:eastAsiaTheme="minorHAnsi"/>
          <w:i/>
        </w:rPr>
        <w:t>prověřování</w:t>
      </w:r>
      <w:r w:rsidR="003C62D0" w:rsidRPr="00E52861">
        <w:rPr>
          <w:rFonts w:eastAsiaTheme="minorHAnsi"/>
        </w:rPr>
        <w:t xml:space="preserve"> což je běžně používaný termín v praxi</w:t>
      </w:r>
      <w:r w:rsidR="00375516" w:rsidRPr="00E52861">
        <w:rPr>
          <w:rFonts w:eastAsiaTheme="minorHAnsi"/>
        </w:rPr>
        <w:t xml:space="preserve">. Druhým </w:t>
      </w:r>
      <w:r w:rsidR="003C62D0" w:rsidRPr="00E52861">
        <w:rPr>
          <w:rFonts w:eastAsiaTheme="minorHAnsi"/>
        </w:rPr>
        <w:t xml:space="preserve">úsekem </w:t>
      </w:r>
      <w:r w:rsidR="00375516" w:rsidRPr="00E52861">
        <w:rPr>
          <w:rFonts w:eastAsiaTheme="minorHAnsi"/>
        </w:rPr>
        <w:t xml:space="preserve">je </w:t>
      </w:r>
      <w:r w:rsidR="00375516" w:rsidRPr="00E52861">
        <w:rPr>
          <w:rFonts w:eastAsiaTheme="minorHAnsi"/>
          <w:i/>
        </w:rPr>
        <w:t>vyšetřování</w:t>
      </w:r>
      <w:r w:rsidR="00375516" w:rsidRPr="00E52861">
        <w:rPr>
          <w:rFonts w:eastAsiaTheme="minorHAnsi"/>
        </w:rPr>
        <w:t xml:space="preserve">. </w:t>
      </w:r>
      <w:r w:rsidR="00724D71" w:rsidRPr="00E52861">
        <w:rPr>
          <w:rFonts w:eastAsiaTheme="minorHAnsi"/>
        </w:rPr>
        <w:t>Dělící rovinou těchto dvou úseků je zahájení trestního stíhaní dle §</w:t>
      </w:r>
      <w:r w:rsidR="000648EC" w:rsidRPr="00E52861">
        <w:rPr>
          <w:rFonts w:eastAsiaTheme="minorHAnsi"/>
        </w:rPr>
        <w:t xml:space="preserve"> </w:t>
      </w:r>
      <w:r w:rsidR="00724D71" w:rsidRPr="00E52861">
        <w:rPr>
          <w:rFonts w:eastAsiaTheme="minorHAnsi"/>
        </w:rPr>
        <w:t>160 TrŘ.</w:t>
      </w:r>
      <w:r w:rsidR="00FB3D12" w:rsidRPr="00E52861">
        <w:t xml:space="preserve"> </w:t>
      </w:r>
      <w:r w:rsidRPr="00E52861">
        <w:t>Uvedené členění se týká pouze dvou (ze tří) forem přípravného řízení</w:t>
      </w:r>
      <w:r w:rsidR="00922DDD" w:rsidRPr="00E52861">
        <w:t xml:space="preserve"> (viz další oddíl)</w:t>
      </w:r>
      <w:r w:rsidRPr="00E52861">
        <w:t>, a to standardního přípravného řízení a rozšířeného přípravného řízení.</w:t>
      </w:r>
    </w:p>
    <w:p w14:paraId="2328F203" w14:textId="557B0750" w:rsidR="00F767EE" w:rsidRPr="00E52861" w:rsidRDefault="00433AD2" w:rsidP="00433AD2">
      <w:pPr>
        <w:pStyle w:val="Default"/>
        <w:spacing w:line="360" w:lineRule="auto"/>
        <w:ind w:firstLine="708"/>
        <w:jc w:val="both"/>
        <w:rPr>
          <w:color w:val="auto"/>
        </w:rPr>
      </w:pPr>
      <w:r w:rsidRPr="00E52861">
        <w:rPr>
          <w:color w:val="auto"/>
        </w:rPr>
        <w:t>Z hlediska návaznosti</w:t>
      </w:r>
      <w:r w:rsidR="007A4F46" w:rsidRPr="00E52861">
        <w:rPr>
          <w:color w:val="auto"/>
        </w:rPr>
        <w:t xml:space="preserve"> výkladu,</w:t>
      </w:r>
      <w:r w:rsidR="00C55E5A" w:rsidRPr="00E52861">
        <w:rPr>
          <w:color w:val="auto"/>
        </w:rPr>
        <w:t xml:space="preserve"> l</w:t>
      </w:r>
      <w:r w:rsidR="009D4F32" w:rsidRPr="00E52861">
        <w:rPr>
          <w:color w:val="auto"/>
        </w:rPr>
        <w:t>hůt</w:t>
      </w:r>
      <w:r w:rsidR="00C55E5A" w:rsidRPr="00E52861">
        <w:rPr>
          <w:color w:val="auto"/>
        </w:rPr>
        <w:t>y pro skončení prověřování (§</w:t>
      </w:r>
      <w:r w:rsidR="000648EC" w:rsidRPr="00E52861">
        <w:rPr>
          <w:color w:val="auto"/>
        </w:rPr>
        <w:t xml:space="preserve"> </w:t>
      </w:r>
      <w:r w:rsidRPr="00E52861">
        <w:rPr>
          <w:color w:val="auto"/>
        </w:rPr>
        <w:t xml:space="preserve">159 TrŘ) a vyšetřování </w:t>
      </w:r>
      <w:r w:rsidR="000648EC" w:rsidRPr="00E52861">
        <w:rPr>
          <w:color w:val="auto"/>
        </w:rPr>
        <w:t>(§</w:t>
      </w:r>
      <w:r w:rsidRPr="00E52861">
        <w:rPr>
          <w:color w:val="auto"/>
        </w:rPr>
        <w:t xml:space="preserve"> 170</w:t>
      </w:r>
      <w:r w:rsidR="000648EC" w:rsidRPr="00E52861">
        <w:rPr>
          <w:color w:val="auto"/>
        </w:rPr>
        <w:t xml:space="preserve"> TrŘ) </w:t>
      </w:r>
      <w:r w:rsidR="00C55E5A" w:rsidRPr="00E52861">
        <w:rPr>
          <w:color w:val="auto"/>
        </w:rPr>
        <w:t>popisuji v oddílech věnujících se prověřování a vyšetřování.</w:t>
      </w:r>
    </w:p>
    <w:p w14:paraId="02EC4833" w14:textId="77777777" w:rsidR="009D4F32" w:rsidRPr="00E52861" w:rsidRDefault="009D4F32" w:rsidP="00F767EE">
      <w:pPr>
        <w:pStyle w:val="Default"/>
        <w:spacing w:line="360" w:lineRule="auto"/>
        <w:rPr>
          <w:color w:val="auto"/>
        </w:rPr>
      </w:pPr>
    </w:p>
    <w:p w14:paraId="13C4CC45" w14:textId="58184525" w:rsidR="00125323" w:rsidRPr="00E52861" w:rsidRDefault="00232F87" w:rsidP="007E6937">
      <w:pPr>
        <w:pStyle w:val="Nadpis3"/>
      </w:pPr>
      <w:bookmarkStart w:id="5" w:name="_Toc497195531"/>
      <w:r w:rsidRPr="00E52861">
        <w:t>Formy přípravného řízení</w:t>
      </w:r>
      <w:bookmarkEnd w:id="5"/>
    </w:p>
    <w:p w14:paraId="36217BFA" w14:textId="35929C60" w:rsidR="006C3F0D" w:rsidRPr="00E52861" w:rsidRDefault="00FD2B8F" w:rsidP="006C3F0D">
      <w:r w:rsidRPr="00E52861">
        <w:t>Podle současné právní úpravy můžeme rozlišovat</w:t>
      </w:r>
      <w:r w:rsidR="006C3F0D" w:rsidRPr="00E52861">
        <w:t xml:space="preserve"> tři formy přípravného řízení:</w:t>
      </w:r>
    </w:p>
    <w:p w14:paraId="76593C72" w14:textId="07FEE461" w:rsidR="006C3F0D" w:rsidRPr="00E52861" w:rsidRDefault="006C3F0D" w:rsidP="006C3F0D">
      <w:pPr>
        <w:pStyle w:val="Odstavecseseznamem"/>
        <w:numPr>
          <w:ilvl w:val="0"/>
          <w:numId w:val="10"/>
        </w:numPr>
      </w:pPr>
      <w:r w:rsidRPr="00E52861">
        <w:t>Standardní přípravné řízení</w:t>
      </w:r>
      <w:r w:rsidR="0022451F" w:rsidRPr="00E52861">
        <w:t xml:space="preserve"> (§</w:t>
      </w:r>
      <w:r w:rsidR="000648EC" w:rsidRPr="00E52861">
        <w:t xml:space="preserve"> </w:t>
      </w:r>
      <w:r w:rsidR="0022451F" w:rsidRPr="00E52861">
        <w:t>157 až §</w:t>
      </w:r>
      <w:r w:rsidR="000648EC" w:rsidRPr="00E52861">
        <w:t xml:space="preserve"> </w:t>
      </w:r>
      <w:r w:rsidR="0022451F" w:rsidRPr="00E52861">
        <w:t>167 TrŘ)</w:t>
      </w:r>
    </w:p>
    <w:p w14:paraId="047CE2CE" w14:textId="11D15DFD" w:rsidR="006C3F0D" w:rsidRPr="00E52861" w:rsidRDefault="006C3F0D" w:rsidP="006C3F0D">
      <w:pPr>
        <w:pStyle w:val="Odstavecseseznamem"/>
        <w:numPr>
          <w:ilvl w:val="0"/>
          <w:numId w:val="10"/>
        </w:numPr>
      </w:pPr>
      <w:r w:rsidRPr="00E52861">
        <w:t>Rozšířené přípravné řízení</w:t>
      </w:r>
      <w:r w:rsidR="0022451F" w:rsidRPr="00E52861">
        <w:t xml:space="preserve"> (§</w:t>
      </w:r>
      <w:r w:rsidR="000648EC" w:rsidRPr="00E52861">
        <w:t xml:space="preserve"> </w:t>
      </w:r>
      <w:r w:rsidR="0022451F" w:rsidRPr="00E52861">
        <w:t>168 až §</w:t>
      </w:r>
      <w:r w:rsidR="000648EC" w:rsidRPr="00E52861">
        <w:t xml:space="preserve"> </w:t>
      </w:r>
      <w:r w:rsidR="0022451F" w:rsidRPr="00E52861">
        <w:t>170 TrŘ)</w:t>
      </w:r>
    </w:p>
    <w:p w14:paraId="63096C0B" w14:textId="7510B084" w:rsidR="006C3F0D" w:rsidRPr="00E52861" w:rsidRDefault="006C3F0D" w:rsidP="006C3F0D">
      <w:pPr>
        <w:pStyle w:val="Odstavecseseznamem"/>
        <w:numPr>
          <w:ilvl w:val="0"/>
          <w:numId w:val="10"/>
        </w:numPr>
      </w:pPr>
      <w:r w:rsidRPr="00E52861">
        <w:t>Zkrácené přípravné řízení</w:t>
      </w:r>
      <w:r w:rsidR="00FC1DD7" w:rsidRPr="00E52861">
        <w:t xml:space="preserve"> (§</w:t>
      </w:r>
      <w:r w:rsidR="000648EC" w:rsidRPr="00E52861">
        <w:t xml:space="preserve"> </w:t>
      </w:r>
      <w:r w:rsidR="00FC1DD7" w:rsidRPr="00E52861">
        <w:t>179a</w:t>
      </w:r>
      <w:r w:rsidR="0022451F" w:rsidRPr="00E52861">
        <w:t xml:space="preserve"> až §</w:t>
      </w:r>
      <w:r w:rsidR="000648EC" w:rsidRPr="00E52861">
        <w:t xml:space="preserve"> </w:t>
      </w:r>
      <w:r w:rsidR="0022451F" w:rsidRPr="00E52861">
        <w:t>179f TrŘ)</w:t>
      </w:r>
    </w:p>
    <w:p w14:paraId="7E0C3442" w14:textId="39F29D15" w:rsidR="006C3F0D" w:rsidRPr="00E52861" w:rsidRDefault="00AF69DD" w:rsidP="006C3F0D">
      <w:r w:rsidRPr="00E52861">
        <w:rPr>
          <w:i/>
        </w:rPr>
        <w:lastRenderedPageBreak/>
        <w:t>Trestní řád užívá pouze pojmu zkrácené přípravné řízení. Termíny standardní přípravné řízení a rozšířené přípravné řízení jsou pojmy, které požívá nauka a aplikační praxe.</w:t>
      </w:r>
      <w:r w:rsidRPr="00E52861">
        <w:rPr>
          <w:rStyle w:val="Znakapoznpodarou"/>
        </w:rPr>
        <w:footnoteReference w:id="14"/>
      </w:r>
      <w:r w:rsidRPr="00E52861">
        <w:t xml:space="preserve"> </w:t>
      </w:r>
      <w:r w:rsidR="006C3F0D" w:rsidRPr="00E52861">
        <w:t>Tyto formy se liší podmínkami</w:t>
      </w:r>
      <w:r w:rsidR="007E5AED" w:rsidRPr="00E52861">
        <w:t>,</w:t>
      </w:r>
      <w:r w:rsidR="006C3F0D" w:rsidRPr="00E52861">
        <w:t xml:space="preserve"> za</w:t>
      </w:r>
      <w:r w:rsidR="003F66D8" w:rsidRPr="00E52861">
        <w:t xml:space="preserve"> </w:t>
      </w:r>
      <w:r w:rsidR="006C3F0D" w:rsidRPr="00E52861">
        <w:t>kterých je lze</w:t>
      </w:r>
      <w:r w:rsidR="003F66D8" w:rsidRPr="00E52861">
        <w:t xml:space="preserve"> </w:t>
      </w:r>
      <w:r w:rsidR="006C3F0D" w:rsidRPr="00E52861">
        <w:t xml:space="preserve">konat a také rozsahem opatřovaných </w:t>
      </w:r>
      <w:r w:rsidR="003F66D8" w:rsidRPr="00E52861">
        <w:t>nebo prováděných důkazů</w:t>
      </w:r>
      <w:r w:rsidRPr="00E52861">
        <w:t>,</w:t>
      </w:r>
      <w:r w:rsidR="003F66D8" w:rsidRPr="00E52861">
        <w:t xml:space="preserve"> ale také způsobem jejich ukončení. </w:t>
      </w:r>
      <w:r w:rsidRPr="00E52861">
        <w:t>Příznakem</w:t>
      </w:r>
      <w:r w:rsidR="003F66D8" w:rsidRPr="00E52861">
        <w:t xml:space="preserve"> pro </w:t>
      </w:r>
      <w:r w:rsidRPr="00E52861">
        <w:t>konkrétní</w:t>
      </w:r>
      <w:r w:rsidR="003F66D8" w:rsidRPr="00E52861">
        <w:t xml:space="preserve"> formu je zejména závažnost trestních činů</w:t>
      </w:r>
      <w:r w:rsidRPr="00E52861">
        <w:t>,</w:t>
      </w:r>
      <w:r w:rsidR="003F66D8" w:rsidRPr="00E52861">
        <w:t xml:space="preserve"> </w:t>
      </w:r>
      <w:r w:rsidR="00EB556B" w:rsidRPr="00E52861">
        <w:t>o kterých se řízení bude konat.</w:t>
      </w:r>
      <w:r w:rsidR="003F66D8" w:rsidRPr="00E52861">
        <w:rPr>
          <w:rStyle w:val="Znakapoznpodarou"/>
        </w:rPr>
        <w:footnoteReference w:id="15"/>
      </w:r>
    </w:p>
    <w:p w14:paraId="60876B52" w14:textId="1F7FF5C6" w:rsidR="00433AD2" w:rsidRPr="00E52861" w:rsidRDefault="00C43EE5" w:rsidP="009D4F32">
      <w:pPr>
        <w:ind w:firstLine="708"/>
      </w:pPr>
      <w:r w:rsidRPr="00E52861">
        <w:t>Jak již napovídá název standard</w:t>
      </w:r>
      <w:r w:rsidR="007A69CE" w:rsidRPr="00E52861">
        <w:t>ní řízení je obecnou a nejčastějš</w:t>
      </w:r>
      <w:r w:rsidR="0022123B" w:rsidRPr="00E52861">
        <w:t xml:space="preserve">í užívanou formou. Standartní forma se použije, pokud není </w:t>
      </w:r>
      <w:r w:rsidR="008554C9" w:rsidRPr="00E52861">
        <w:t>užita</w:t>
      </w:r>
      <w:r w:rsidR="0022123B" w:rsidRPr="00E52861">
        <w:t xml:space="preserve"> některá z dalších forem.</w:t>
      </w:r>
      <w:r w:rsidR="008554C9" w:rsidRPr="00E52861">
        <w:t xml:space="preserve"> </w:t>
      </w:r>
      <w:r w:rsidR="0022123B" w:rsidRPr="00E52861">
        <w:rPr>
          <w:rFonts w:eastAsiaTheme="minorHAnsi"/>
        </w:rPr>
        <w:t>Formy rozšířeného přípravné řízení se použije v řízení</w:t>
      </w:r>
      <w:r w:rsidR="007A69CE" w:rsidRPr="00E52861">
        <w:rPr>
          <w:rFonts w:eastAsiaTheme="minorHAnsi"/>
        </w:rPr>
        <w:t xml:space="preserve"> o trestnýc</w:t>
      </w:r>
      <w:r w:rsidR="0022123B" w:rsidRPr="00E52861">
        <w:rPr>
          <w:rFonts w:eastAsiaTheme="minorHAnsi"/>
        </w:rPr>
        <w:t xml:space="preserve">h činech, </w:t>
      </w:r>
      <w:r w:rsidR="008554C9" w:rsidRPr="00E52861">
        <w:rPr>
          <w:rFonts w:eastAsiaTheme="minorHAnsi"/>
        </w:rPr>
        <w:t>které</w:t>
      </w:r>
      <w:r w:rsidR="0022123B" w:rsidRPr="00E52861">
        <w:rPr>
          <w:rFonts w:eastAsiaTheme="minorHAnsi"/>
        </w:rPr>
        <w:t xml:space="preserve"> spadají v </w:t>
      </w:r>
      <w:r w:rsidR="008554C9" w:rsidRPr="00E52861">
        <w:rPr>
          <w:rFonts w:eastAsiaTheme="minorHAnsi"/>
        </w:rPr>
        <w:t xml:space="preserve">řízení věci na </w:t>
      </w:r>
      <w:r w:rsidR="0022123B" w:rsidRPr="00E52861">
        <w:rPr>
          <w:rFonts w:eastAsiaTheme="minorHAnsi"/>
        </w:rPr>
        <w:t>prvním stupni do působnosti krajského</w:t>
      </w:r>
      <w:r w:rsidR="007A69CE" w:rsidRPr="00E52861">
        <w:rPr>
          <w:rFonts w:eastAsiaTheme="minorHAnsi"/>
        </w:rPr>
        <w:t xml:space="preserve"> soud</w:t>
      </w:r>
      <w:r w:rsidR="0022123B" w:rsidRPr="00E52861">
        <w:rPr>
          <w:rFonts w:eastAsiaTheme="minorHAnsi"/>
        </w:rPr>
        <w:t>u</w:t>
      </w:r>
      <w:r w:rsidRPr="00E52861">
        <w:rPr>
          <w:rFonts w:eastAsiaTheme="minorHAnsi"/>
        </w:rPr>
        <w:t xml:space="preserve"> (§</w:t>
      </w:r>
      <w:r w:rsidR="000648EC" w:rsidRPr="00E52861">
        <w:rPr>
          <w:rFonts w:eastAsiaTheme="minorHAnsi"/>
        </w:rPr>
        <w:t xml:space="preserve"> </w:t>
      </w:r>
      <w:r w:rsidRPr="00E52861">
        <w:rPr>
          <w:rFonts w:eastAsiaTheme="minorHAnsi"/>
        </w:rPr>
        <w:t>17 TrŘ)</w:t>
      </w:r>
      <w:r w:rsidR="007A69CE" w:rsidRPr="00E52861">
        <w:rPr>
          <w:rFonts w:eastAsiaTheme="minorHAnsi"/>
        </w:rPr>
        <w:t>.</w:t>
      </w:r>
    </w:p>
    <w:p w14:paraId="44723025" w14:textId="719DF16C" w:rsidR="00433AD2" w:rsidRPr="00E52861" w:rsidRDefault="008554C9" w:rsidP="00433AD2">
      <w:pPr>
        <w:ind w:firstLine="708"/>
      </w:pPr>
      <w:r w:rsidRPr="00E52861">
        <w:rPr>
          <w:rFonts w:eastAsiaTheme="minorHAnsi"/>
        </w:rPr>
        <w:t xml:space="preserve">Zkrácené přípravné řízení je zvláštní formou přípravného řízení. Zkráceného přípravného řízení se použije </w:t>
      </w:r>
      <w:r w:rsidR="00433AD2" w:rsidRPr="00E52861">
        <w:rPr>
          <w:rFonts w:eastAsiaTheme="minorHAnsi"/>
        </w:rPr>
        <w:t>u méně závažných trestných činů</w:t>
      </w:r>
      <w:r w:rsidRPr="00E52861">
        <w:rPr>
          <w:rFonts w:eastAsiaTheme="minorHAnsi"/>
        </w:rPr>
        <w:t xml:space="preserve">. </w:t>
      </w:r>
      <w:r w:rsidR="00433AD2" w:rsidRPr="00E52861">
        <w:t>Zkrácené přípravné řízení se koná dle § 179a TrŘ; o trestných činech, o nichž přísluší konat řízení v prvním stupni okresnímu soudu a na které zákon stanoví trest odnětí svobody, jehož horní hranice nepřevyšuje pět let, jestliže</w:t>
      </w:r>
    </w:p>
    <w:p w14:paraId="6BADE5C3" w14:textId="77777777" w:rsidR="00433AD2" w:rsidRPr="00E52861" w:rsidRDefault="00433AD2" w:rsidP="00433AD2">
      <w:pPr>
        <w:pStyle w:val="Odstavecseseznamem"/>
        <w:numPr>
          <w:ilvl w:val="0"/>
          <w:numId w:val="29"/>
        </w:numPr>
      </w:pPr>
      <w:r w:rsidRPr="00E52861">
        <w:t>podezřelý byl přistižen při činu nebo bezprostředně poté, nebo</w:t>
      </w:r>
    </w:p>
    <w:p w14:paraId="09546061" w14:textId="667EF5A6" w:rsidR="00433AD2" w:rsidRPr="00E52861" w:rsidRDefault="00433AD2" w:rsidP="00433AD2">
      <w:pPr>
        <w:pStyle w:val="Odstavecseseznamem"/>
        <w:numPr>
          <w:ilvl w:val="0"/>
          <w:numId w:val="29"/>
        </w:numPr>
      </w:pPr>
      <w:r w:rsidRPr="00E52861">
        <w:t>v průběhu prověřování trestního oznámení nebo jiného podnětu k trestnímu stíhání byly zjištěny skutečnosti, jinak odůvodňující zahájení trestního stíhání a lze očekávat, že podezřelého bude možné ve lhůtě uvedené v § 179b odst. 4</w:t>
      </w:r>
      <w:r w:rsidR="00CB42B6" w:rsidRPr="00E52861">
        <w:t xml:space="preserve"> TrŘ</w:t>
      </w:r>
      <w:r w:rsidRPr="00E52861">
        <w:t xml:space="preserve"> postavit před soud.</w:t>
      </w:r>
    </w:p>
    <w:p w14:paraId="05022A5B" w14:textId="47D7D326" w:rsidR="00433AD2" w:rsidRPr="00E52861" w:rsidRDefault="00433AD2" w:rsidP="00433AD2">
      <w:pPr>
        <w:pStyle w:val="l5"/>
        <w:spacing w:line="360" w:lineRule="auto"/>
      </w:pPr>
      <w:r w:rsidRPr="00E52861">
        <w:t>Zkrácené přípravné řízení nelze konat nebo v něm pokračovat (§</w:t>
      </w:r>
      <w:r w:rsidR="00BE7AE7" w:rsidRPr="00E52861">
        <w:t xml:space="preserve"> </w:t>
      </w:r>
      <w:r w:rsidRPr="00E52861">
        <w:t>179f TrŘ), jestliže</w:t>
      </w:r>
    </w:p>
    <w:p w14:paraId="3F1F929E" w14:textId="77777777" w:rsidR="00433AD2" w:rsidRPr="00E52861" w:rsidRDefault="00433AD2" w:rsidP="00433AD2">
      <w:pPr>
        <w:pStyle w:val="l6"/>
        <w:numPr>
          <w:ilvl w:val="0"/>
          <w:numId w:val="31"/>
        </w:numPr>
        <w:spacing w:line="360" w:lineRule="auto"/>
      </w:pPr>
      <w:r w:rsidRPr="00E52861">
        <w:t>je dán důvod vazby a nejsou splněny podmínky pro předání zadrženého podezřelého spolu s návrhem na potrestání soudu, nebo</w:t>
      </w:r>
    </w:p>
    <w:p w14:paraId="39487BA9" w14:textId="77777777" w:rsidR="00433AD2" w:rsidRPr="00E52861" w:rsidRDefault="00433AD2" w:rsidP="00433AD2">
      <w:pPr>
        <w:pStyle w:val="l6"/>
        <w:numPr>
          <w:ilvl w:val="0"/>
          <w:numId w:val="31"/>
        </w:numPr>
        <w:spacing w:line="360" w:lineRule="auto"/>
      </w:pPr>
      <w:r w:rsidRPr="00E52861">
        <w:t>jsou dány důvody pro konání společného řízení o dvou nebo více trestných činech, a alespoň o jednom z nich je třeba konat vyšetřování.</w:t>
      </w:r>
    </w:p>
    <w:p w14:paraId="331D6CD6" w14:textId="73A3480C" w:rsidR="00DC2C6D" w:rsidRPr="00E52861" w:rsidRDefault="008554C9" w:rsidP="00433AD2">
      <w:r w:rsidRPr="00E52861">
        <w:rPr>
          <w:rFonts w:eastAsiaTheme="minorHAnsi"/>
        </w:rPr>
        <w:t xml:space="preserve">Řízení probíhá výhradně </w:t>
      </w:r>
      <w:r w:rsidR="000648EC" w:rsidRPr="00E52861">
        <w:rPr>
          <w:rFonts w:eastAsiaTheme="minorHAnsi"/>
        </w:rPr>
        <w:t>podle hlavy deváté trestního řádu,</w:t>
      </w:r>
      <w:r w:rsidRPr="00E52861">
        <w:rPr>
          <w:rFonts w:eastAsiaTheme="minorHAnsi"/>
        </w:rPr>
        <w:t xml:space="preserve"> tj. postupem před zahájením trestního stíhání a vyšetřování se nekoná. Trestní stíhání se zahajuje až podáním návrhu na potrestání soudu (§</w:t>
      </w:r>
      <w:r w:rsidR="000648EC" w:rsidRPr="00E52861">
        <w:rPr>
          <w:rFonts w:eastAsiaTheme="minorHAnsi"/>
        </w:rPr>
        <w:t xml:space="preserve"> </w:t>
      </w:r>
      <w:r w:rsidRPr="00E52861">
        <w:rPr>
          <w:rFonts w:eastAsiaTheme="minorHAnsi"/>
        </w:rPr>
        <w:t>314b odst. 1 TrŘ).</w:t>
      </w:r>
    </w:p>
    <w:p w14:paraId="787CDC78" w14:textId="659C2AA8" w:rsidR="0022123B" w:rsidRPr="00E52861" w:rsidRDefault="000648EC" w:rsidP="00433AD2">
      <w:r w:rsidRPr="00E52861">
        <w:lastRenderedPageBreak/>
        <w:t xml:space="preserve">Na základě výše uvedeného </w:t>
      </w:r>
      <w:r w:rsidRPr="00E52861">
        <w:rPr>
          <w:rFonts w:eastAsiaTheme="minorHAnsi"/>
        </w:rPr>
        <w:t>m</w:t>
      </w:r>
      <w:r w:rsidR="009D4F32" w:rsidRPr="00E52861">
        <w:rPr>
          <w:rFonts w:eastAsiaTheme="minorHAnsi"/>
        </w:rPr>
        <w:t>ůžeme</w:t>
      </w:r>
      <w:r w:rsidR="0022123B" w:rsidRPr="00E52861">
        <w:rPr>
          <w:rFonts w:eastAsiaTheme="minorHAnsi"/>
        </w:rPr>
        <w:t xml:space="preserve"> konstatovat, že trestní řád dává OČTŘ u závažnějších trestních činů možnosti účinnějšího postupu.</w:t>
      </w:r>
    </w:p>
    <w:p w14:paraId="133C46FE" w14:textId="77777777" w:rsidR="0006256F" w:rsidRPr="00E52861" w:rsidRDefault="0006256F" w:rsidP="00463670"/>
    <w:p w14:paraId="7117E100" w14:textId="6D5150E2" w:rsidR="00AD39BB" w:rsidRPr="00E52861" w:rsidRDefault="00AD39BB" w:rsidP="00463670"/>
    <w:p w14:paraId="6398DFB1" w14:textId="088B4780" w:rsidR="00DC2C6D" w:rsidRPr="00E52861" w:rsidRDefault="00DC2C6D" w:rsidP="00463670"/>
    <w:p w14:paraId="6242BA9C" w14:textId="2104D635" w:rsidR="00DC2C6D" w:rsidRPr="00E52861" w:rsidRDefault="00DC2C6D" w:rsidP="00463670"/>
    <w:p w14:paraId="519A7D7A" w14:textId="4597B659" w:rsidR="00DC2C6D" w:rsidRPr="00E52861" w:rsidRDefault="00DC2C6D" w:rsidP="00463670"/>
    <w:p w14:paraId="683B4002" w14:textId="73F28DED" w:rsidR="00DC2C6D" w:rsidRPr="00E52861" w:rsidRDefault="00DC2C6D" w:rsidP="00463670"/>
    <w:p w14:paraId="3B3BB116" w14:textId="4D9E4D8A" w:rsidR="00DC2C6D" w:rsidRPr="00E52861" w:rsidRDefault="00DC2C6D" w:rsidP="00463670"/>
    <w:p w14:paraId="4D1192A8" w14:textId="7640EA2D" w:rsidR="00DC2C6D" w:rsidRPr="00E52861" w:rsidRDefault="00DC2C6D" w:rsidP="00463670"/>
    <w:p w14:paraId="3364A5CD" w14:textId="5BF90932" w:rsidR="00DC2C6D" w:rsidRPr="00E52861" w:rsidRDefault="00DC2C6D" w:rsidP="00463670"/>
    <w:p w14:paraId="7BE2B32E" w14:textId="14CF566F" w:rsidR="00DC2C6D" w:rsidRPr="00E52861" w:rsidRDefault="00DC2C6D" w:rsidP="00463670"/>
    <w:p w14:paraId="7133AACD" w14:textId="705005B6" w:rsidR="00DC2C6D" w:rsidRPr="00E52861" w:rsidRDefault="00DC2C6D" w:rsidP="00463670"/>
    <w:p w14:paraId="48F8027D" w14:textId="4E1FFD90" w:rsidR="00DC2C6D" w:rsidRPr="00E52861" w:rsidRDefault="00DC2C6D" w:rsidP="00463670"/>
    <w:p w14:paraId="3C4F6996" w14:textId="04FF851D" w:rsidR="00DC2C6D" w:rsidRPr="00E52861" w:rsidRDefault="00DC2C6D" w:rsidP="00463670"/>
    <w:p w14:paraId="59A26687" w14:textId="083C84E4" w:rsidR="00DC2C6D" w:rsidRPr="00E52861" w:rsidRDefault="00DC2C6D" w:rsidP="00463670"/>
    <w:p w14:paraId="14C2CBA3" w14:textId="1A1974D8" w:rsidR="00DC2C6D" w:rsidRPr="00E52861" w:rsidRDefault="00DC2C6D" w:rsidP="00463670"/>
    <w:p w14:paraId="5DA4393D" w14:textId="11C0BF51" w:rsidR="00DC2C6D" w:rsidRPr="00E52861" w:rsidRDefault="00DC2C6D" w:rsidP="00463670"/>
    <w:p w14:paraId="2A78522E" w14:textId="62021170" w:rsidR="00DC2C6D" w:rsidRPr="00E52861" w:rsidRDefault="00DC2C6D" w:rsidP="00463670"/>
    <w:p w14:paraId="0463ED34" w14:textId="33E6EC3C" w:rsidR="00DC2C6D" w:rsidRPr="00E52861" w:rsidRDefault="00DC2C6D" w:rsidP="00463670"/>
    <w:p w14:paraId="3D017E35" w14:textId="062026BE" w:rsidR="00DC2C6D" w:rsidRPr="00E52861" w:rsidRDefault="00DC2C6D" w:rsidP="00463670"/>
    <w:p w14:paraId="1A7B0BA9" w14:textId="04886835" w:rsidR="00DC2C6D" w:rsidRPr="00E52861" w:rsidRDefault="00DC2C6D" w:rsidP="00463670"/>
    <w:p w14:paraId="00126FF5" w14:textId="1B117BAE" w:rsidR="00DC2C6D" w:rsidRPr="00E52861" w:rsidRDefault="00DC2C6D" w:rsidP="00463670"/>
    <w:p w14:paraId="08C26FB2" w14:textId="6F1A0112" w:rsidR="00DC2C6D" w:rsidRPr="00E52861" w:rsidRDefault="00DC2C6D" w:rsidP="00463670"/>
    <w:p w14:paraId="53A8089F" w14:textId="77777777" w:rsidR="00DC2C6D" w:rsidRPr="00E52861" w:rsidRDefault="00DC2C6D" w:rsidP="00463670"/>
    <w:p w14:paraId="4BB074EE" w14:textId="1BC993DC" w:rsidR="0053352C" w:rsidRPr="00E52861" w:rsidRDefault="0053352C" w:rsidP="004D2A65">
      <w:pPr>
        <w:pStyle w:val="Nadpis1"/>
        <w:rPr>
          <w:color w:val="auto"/>
        </w:rPr>
      </w:pPr>
      <w:bookmarkStart w:id="6" w:name="_Toc497195532"/>
      <w:r w:rsidRPr="00E52861">
        <w:rPr>
          <w:color w:val="auto"/>
        </w:rPr>
        <w:lastRenderedPageBreak/>
        <w:t>Policejní orgán</w:t>
      </w:r>
      <w:bookmarkEnd w:id="6"/>
    </w:p>
    <w:p w14:paraId="3EAFFC31" w14:textId="77777777" w:rsidR="008554C9" w:rsidRPr="00E52861" w:rsidRDefault="008554C9" w:rsidP="00476064"/>
    <w:p w14:paraId="3A423BF3" w14:textId="261E0FB5" w:rsidR="00476064" w:rsidRPr="00E52861" w:rsidRDefault="00476064" w:rsidP="00476064">
      <w:r w:rsidRPr="00E52861">
        <w:t xml:space="preserve">Na plnění úkolů, které vyplívají z účelu trestního řízení, se podílejí orgány činné v trestním řízení (dále jen </w:t>
      </w:r>
      <w:r w:rsidR="004C54D4" w:rsidRPr="00E52861">
        <w:t>„</w:t>
      </w:r>
      <w:r w:rsidRPr="00E52861">
        <w:t>OČTŘ</w:t>
      </w:r>
      <w:r w:rsidR="004C54D4" w:rsidRPr="00E52861">
        <w:t>“</w:t>
      </w:r>
      <w:r w:rsidRPr="00E52861">
        <w:t>). Těmito orgány rozumíme dle §</w:t>
      </w:r>
      <w:r w:rsidR="000648EC" w:rsidRPr="00E52861">
        <w:t xml:space="preserve"> </w:t>
      </w:r>
      <w:r w:rsidRPr="00E52861">
        <w:t>12 odst. 1 TrŘ soud, státní zástupce a policejní orgán. Jsou to státní orgány, kterými je naplňována veřejná moc při uplatňování trestní práva. V této kapitole se budu věnovat policejního orgánu jeho organizaci, působnosti a úkolům v přípravném řízení.</w:t>
      </w:r>
    </w:p>
    <w:p w14:paraId="442B529F" w14:textId="13B692AC" w:rsidR="005C23EC" w:rsidRPr="00E52861" w:rsidRDefault="00AD39BB" w:rsidP="00AD39BB">
      <w:pPr>
        <w:ind w:firstLine="420"/>
      </w:pPr>
      <w:r w:rsidRPr="00E52861">
        <w:rPr>
          <w:i/>
        </w:rPr>
        <w:t>Objasňování a prověřování skutečností důvodně nasvědčujících tomu, že byl spáchán trestný čin, uskutečňuje policejní orgán, resp. státní zástupce, který se může zúčastnit provádění úkonů policejního orgánu a osobně provést jednotlivý úkon, případně i celé přípravné řízení.</w:t>
      </w:r>
      <w:r w:rsidRPr="00E52861">
        <w:rPr>
          <w:rStyle w:val="Znakapoznpodarou"/>
        </w:rPr>
        <w:footnoteReference w:id="16"/>
      </w:r>
      <w:r w:rsidRPr="00E52861">
        <w:rPr>
          <w:i/>
        </w:rPr>
        <w:t xml:space="preserve"> </w:t>
      </w:r>
      <w:r w:rsidR="005C23EC" w:rsidRPr="00E52861">
        <w:t>Policejní orgán je státní orgán</w:t>
      </w:r>
      <w:r w:rsidR="00AB12B8" w:rsidRPr="00E52861">
        <w:t>,</w:t>
      </w:r>
      <w:r w:rsidR="005C23EC" w:rsidRPr="00E52861">
        <w:t xml:space="preserve"> jehož legální definici </w:t>
      </w:r>
      <w:r w:rsidR="00AB12B8" w:rsidRPr="00E52861">
        <w:t>nacházíme</w:t>
      </w:r>
      <w:r w:rsidR="005C23EC" w:rsidRPr="00E52861">
        <w:t xml:space="preserve"> v</w:t>
      </w:r>
      <w:r w:rsidR="006B270B" w:rsidRPr="00E52861">
        <w:t xml:space="preserve"> §</w:t>
      </w:r>
      <w:r w:rsidR="000648EC" w:rsidRPr="00E52861">
        <w:t> </w:t>
      </w:r>
      <w:r w:rsidR="006B270B" w:rsidRPr="00E52861">
        <w:t>12</w:t>
      </w:r>
      <w:r w:rsidR="000648EC" w:rsidRPr="00E52861">
        <w:t> </w:t>
      </w:r>
      <w:r w:rsidR="006B270B" w:rsidRPr="00E52861">
        <w:t>odst. 2 TrŘ</w:t>
      </w:r>
      <w:r w:rsidR="005C23EC" w:rsidRPr="00E52861">
        <w:t>:</w:t>
      </w:r>
    </w:p>
    <w:p w14:paraId="1F3A24E8" w14:textId="6B92DD83" w:rsidR="00834EB7" w:rsidRPr="00E52861" w:rsidRDefault="005C23EC" w:rsidP="005C23EC">
      <w:pPr>
        <w:pStyle w:val="Odstavecseseznamem"/>
        <w:numPr>
          <w:ilvl w:val="0"/>
          <w:numId w:val="8"/>
        </w:numPr>
      </w:pPr>
      <w:r w:rsidRPr="00E52861">
        <w:t>útvary Policie ČR</w:t>
      </w:r>
    </w:p>
    <w:p w14:paraId="7C48DD87" w14:textId="270547E7" w:rsidR="005C23EC" w:rsidRPr="00E52861" w:rsidRDefault="005C23EC" w:rsidP="005C23EC">
      <w:pPr>
        <w:pStyle w:val="Odstavecseseznamem"/>
        <w:numPr>
          <w:ilvl w:val="0"/>
          <w:numId w:val="8"/>
        </w:numPr>
      </w:pPr>
      <w:r w:rsidRPr="00E52861">
        <w:t>Generální inspekce bezpečnostních sborů v řízení o trestných činech příslušníků Policie České republiky, příslušníků Vězeňské služby České republiky, celníků anebo zaměstnanců České republiky zařazených k výkonu práce v Policii České republiky, nebo o trestných činech zaměstnanců České republiky zařazených k výkonu práce ve Vězeňské službě České republiky anebo v Celní správě České republiky, spáchaných v souvislosti s plněním jejich pracovních úkolů,</w:t>
      </w:r>
    </w:p>
    <w:p w14:paraId="10A42E4E" w14:textId="26996CE0" w:rsidR="004450F6" w:rsidRPr="00E52861" w:rsidRDefault="004450F6" w:rsidP="005C23EC">
      <w:pPr>
        <w:pStyle w:val="Odstavecseseznamem"/>
        <w:numPr>
          <w:ilvl w:val="0"/>
          <w:numId w:val="8"/>
        </w:numPr>
      </w:pPr>
      <w:r w:rsidRPr="00E52861">
        <w:t>pověřené orgány Vězeňské služby České republiky v řízení o trestných činech osob ve výkonu vazby, trestu odnětí svobody a zabezpečovací detence, spáchaných ve vazební věznici, věznici nebo v ústavu pro výkon zabezpečovací detence,</w:t>
      </w:r>
    </w:p>
    <w:p w14:paraId="66F297A0" w14:textId="2187E6DF" w:rsidR="004450F6" w:rsidRPr="00E52861" w:rsidRDefault="004450F6" w:rsidP="005C23EC">
      <w:pPr>
        <w:pStyle w:val="Odstavecseseznamem"/>
        <w:numPr>
          <w:ilvl w:val="0"/>
          <w:numId w:val="8"/>
        </w:numPr>
      </w:pPr>
      <w:r w:rsidRPr="00E52861">
        <w:t>pověřené celní orgány v řízení o trestných činech spáchaných porušením</w:t>
      </w:r>
    </w:p>
    <w:p w14:paraId="75B0C3F0" w14:textId="7157499F" w:rsidR="004450F6" w:rsidRPr="00E52861" w:rsidRDefault="004450F6" w:rsidP="004450F6">
      <w:pPr>
        <w:pStyle w:val="Odstavecseseznamem"/>
        <w:numPr>
          <w:ilvl w:val="1"/>
          <w:numId w:val="8"/>
        </w:numPr>
      </w:pPr>
      <w:r w:rsidRPr="00E52861">
        <w:t>celních předpisů a předpisů o dovozu, vývozu nebo průvozu zboží, a to i v případech, kdy se jedná o trestné činy příslušníků ozbrojených sil nebo bezpečnostních sborů,</w:t>
      </w:r>
    </w:p>
    <w:p w14:paraId="3CB04735" w14:textId="2B1604CC" w:rsidR="004450F6" w:rsidRPr="00E52861" w:rsidRDefault="004450F6" w:rsidP="004450F6">
      <w:pPr>
        <w:pStyle w:val="Odstavecseseznamem"/>
        <w:numPr>
          <w:ilvl w:val="1"/>
          <w:numId w:val="8"/>
        </w:numPr>
      </w:pPr>
      <w:r w:rsidRPr="00E52861">
        <w:lastRenderedPageBreak/>
        <w:t>právních předpisů při umístění a pořízení zboží v členských státech Evropské unie, je-li toto zboží dopravováno přes státní hranice České republiky,</w:t>
      </w:r>
    </w:p>
    <w:p w14:paraId="06C2DB3B" w14:textId="75F99CCC" w:rsidR="004450F6" w:rsidRPr="00E52861" w:rsidRDefault="004450F6" w:rsidP="004450F6">
      <w:pPr>
        <w:pStyle w:val="Odstavecseseznamem"/>
        <w:numPr>
          <w:ilvl w:val="1"/>
          <w:numId w:val="8"/>
        </w:numPr>
      </w:pPr>
      <w:r w:rsidRPr="00E52861">
        <w:t>daňových předpisů upravujících daň z přidané hodnoty,</w:t>
      </w:r>
    </w:p>
    <w:p w14:paraId="040124B1" w14:textId="06746C91" w:rsidR="004450F6" w:rsidRPr="00E52861" w:rsidRDefault="004450F6" w:rsidP="004450F6">
      <w:pPr>
        <w:pStyle w:val="Odstavecseseznamem"/>
        <w:numPr>
          <w:ilvl w:val="1"/>
          <w:numId w:val="8"/>
        </w:numPr>
      </w:pPr>
      <w:r w:rsidRPr="00E52861">
        <w:t>daňových předpisů v případech, kdy jsou celní orgány správcem daně podle jiných právních předpisů,</w:t>
      </w:r>
    </w:p>
    <w:p w14:paraId="3B75B70A" w14:textId="3621E7F6" w:rsidR="004450F6" w:rsidRPr="00E52861" w:rsidRDefault="004450F6" w:rsidP="004450F6">
      <w:pPr>
        <w:pStyle w:val="Odstavecseseznamem"/>
        <w:numPr>
          <w:ilvl w:val="0"/>
          <w:numId w:val="8"/>
        </w:numPr>
      </w:pPr>
      <w:r w:rsidRPr="00E52861">
        <w:t>pověřené orgány Vojenské policie v řízení o trestných činech příslušníků ozbrojených sil a 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w:t>
      </w:r>
    </w:p>
    <w:p w14:paraId="4DCC93E5" w14:textId="26B70C5F" w:rsidR="004450F6" w:rsidRPr="00E52861" w:rsidRDefault="004450F6" w:rsidP="004450F6">
      <w:pPr>
        <w:pStyle w:val="Odstavecseseznamem"/>
        <w:numPr>
          <w:ilvl w:val="0"/>
          <w:numId w:val="8"/>
        </w:numPr>
      </w:pPr>
      <w:r w:rsidRPr="00E52861">
        <w:t>pověřené orgány Bezpečnostní informační služby v řízení o trestných činech příslušníků Bezpečnostní informační služby,</w:t>
      </w:r>
    </w:p>
    <w:p w14:paraId="576271C0" w14:textId="2039B3A0" w:rsidR="004450F6" w:rsidRPr="00E52861" w:rsidRDefault="004450F6" w:rsidP="004450F6">
      <w:pPr>
        <w:pStyle w:val="Odstavecseseznamem"/>
        <w:numPr>
          <w:ilvl w:val="0"/>
          <w:numId w:val="8"/>
        </w:numPr>
      </w:pPr>
      <w:r w:rsidRPr="00E52861">
        <w:t>pověřené orgány Úřadu pro zahraniční styky a informace v řízení o trestných činech příslušníků Úřadu pro zahraniční styky a informace,</w:t>
      </w:r>
    </w:p>
    <w:p w14:paraId="60ACD6D7" w14:textId="606A82E2" w:rsidR="004450F6" w:rsidRPr="00E52861" w:rsidRDefault="004450F6" w:rsidP="004450F6">
      <w:pPr>
        <w:pStyle w:val="Odstavecseseznamem"/>
        <w:numPr>
          <w:ilvl w:val="0"/>
          <w:numId w:val="8"/>
        </w:numPr>
      </w:pPr>
      <w:r w:rsidRPr="00E52861">
        <w:t>pověřené orgány Vojenského zpravodajství v řízení o trestných činech příslušníků Vojenského zpravodajství,</w:t>
      </w:r>
    </w:p>
    <w:p w14:paraId="712BF922" w14:textId="1399F1E5" w:rsidR="004450F6" w:rsidRPr="00E52861" w:rsidRDefault="004450F6" w:rsidP="004450F6">
      <w:pPr>
        <w:pStyle w:val="Odstavecseseznamem"/>
        <w:numPr>
          <w:ilvl w:val="0"/>
          <w:numId w:val="8"/>
        </w:numPr>
      </w:pPr>
      <w:r w:rsidRPr="00E52861">
        <w:t>pověřené orgány Generální inspekce bezpečnostních sborů v řízení o trestných činech příslušníků Generální inspekce bezpečnostních sborů nebo o trestných činech zaměstnanců České republiky, zařazených k výkonu práce v Generální inspekci bezpečnostních sborů.</w:t>
      </w:r>
    </w:p>
    <w:p w14:paraId="13E196EA" w14:textId="247D3EE0" w:rsidR="004450F6" w:rsidRPr="00E52861" w:rsidRDefault="00AD39BB" w:rsidP="00AB12B8">
      <w:r w:rsidRPr="00E52861">
        <w:t>Jak můžeme vidět</w:t>
      </w:r>
      <w:r w:rsidR="00EC1D18" w:rsidRPr="00E52861">
        <w:t>,</w:t>
      </w:r>
      <w:r w:rsidRPr="00E52861">
        <w:t xml:space="preserve"> útvary Policie jsou jakýmsi všeobecným či univerzálním </w:t>
      </w:r>
      <w:r w:rsidR="00EC1D18" w:rsidRPr="00E52861">
        <w:t xml:space="preserve">policejním </w:t>
      </w:r>
      <w:r w:rsidRPr="00E52861">
        <w:t>orgánem</w:t>
      </w:r>
      <w:r w:rsidR="00EC1D18" w:rsidRPr="00E52861">
        <w:t xml:space="preserve">. Ostatní orgány jsou policejní orgány jen v určitém vymezeném rozsahu. </w:t>
      </w:r>
      <w:r w:rsidR="004C54D4" w:rsidRPr="00E52861">
        <w:t>Nestanovuje-li trestní řád</w:t>
      </w:r>
      <w:r w:rsidR="00EC1D18" w:rsidRPr="00E52861">
        <w:t xml:space="preserve"> jinak, mají orgány v tomto výčtu všechny pravomoci, které trestní řád svěřuje policejním orgánům. </w:t>
      </w:r>
      <w:r w:rsidR="001F628B" w:rsidRPr="00E52861">
        <w:t xml:space="preserve">Tento výčet policejních orgánů je taxativní a nelze jej rozšířit ani s použitím analogie. </w:t>
      </w:r>
      <w:r w:rsidR="00AB12B8" w:rsidRPr="00E52861">
        <w:t xml:space="preserve">Policejní orgán postupuje v přípravném řízení </w:t>
      </w:r>
      <w:r w:rsidR="00AB12B8" w:rsidRPr="00E52861">
        <w:rPr>
          <w:i/>
        </w:rPr>
        <w:t>ex officio</w:t>
      </w:r>
      <w:r w:rsidR="00AB12B8" w:rsidRPr="00E52861">
        <w:t xml:space="preserve"> a z vlastní iniciativy </w:t>
      </w:r>
      <w:r w:rsidR="00394A53" w:rsidRPr="00E52861">
        <w:t>vycházející</w:t>
      </w:r>
      <w:r w:rsidR="00AB12B8" w:rsidRPr="00E52861">
        <w:t xml:space="preserve"> z ustanovení </w:t>
      </w:r>
      <w:r w:rsidR="00394A53" w:rsidRPr="00E52861">
        <w:t>§ 164 odst. 1 TrŘ</w:t>
      </w:r>
      <w:r w:rsidR="00AB12B8" w:rsidRPr="00E52861">
        <w:t xml:space="preserve"> a také z vlastního plánu vyšetřování. V této činnosti </w:t>
      </w:r>
      <w:r w:rsidR="00394A53" w:rsidRPr="00E52861">
        <w:t>podléhá</w:t>
      </w:r>
      <w:r w:rsidR="0087352E" w:rsidRPr="00E52861">
        <w:t xml:space="preserve"> dozoru státního zástupce</w:t>
      </w:r>
      <w:r w:rsidR="00E353F5" w:rsidRPr="00E52861">
        <w:t>,</w:t>
      </w:r>
      <w:r w:rsidR="0087352E" w:rsidRPr="00E52861">
        <w:t xml:space="preserve"> </w:t>
      </w:r>
      <w:r w:rsidR="00AB12B8" w:rsidRPr="00E52861">
        <w:t xml:space="preserve">který vůči policejnímu </w:t>
      </w:r>
      <w:r w:rsidR="00AB12B8" w:rsidRPr="00E52861">
        <w:lastRenderedPageBreak/>
        <w:t xml:space="preserve">orgánu disponuje </w:t>
      </w:r>
      <w:r w:rsidR="00394A53" w:rsidRPr="00E52861">
        <w:t>rozsáhlými</w:t>
      </w:r>
      <w:r w:rsidR="00AB12B8" w:rsidRPr="00E52861">
        <w:t xml:space="preserve"> pravomocemi.</w:t>
      </w:r>
      <w:r w:rsidR="00AB12B8" w:rsidRPr="00E52861">
        <w:rPr>
          <w:rStyle w:val="Znakapoznpodarou"/>
        </w:rPr>
        <w:footnoteReference w:id="17"/>
      </w:r>
      <w:r w:rsidR="00C754A9" w:rsidRPr="00E52861">
        <w:t xml:space="preserve"> Činností státního zástupce jeho </w:t>
      </w:r>
      <w:r w:rsidRPr="00E52861">
        <w:t>p</w:t>
      </w:r>
      <w:r w:rsidR="00C754A9" w:rsidRPr="00E52861">
        <w:t xml:space="preserve">ostavení v přípravném řízení a </w:t>
      </w:r>
      <w:r w:rsidR="00AB12B8" w:rsidRPr="00E52861">
        <w:t>jeho pravomocemi se budu věnovat ve speciální kapitole.</w:t>
      </w:r>
    </w:p>
    <w:p w14:paraId="45F5A0C7" w14:textId="77777777" w:rsidR="00DE6DF2" w:rsidRPr="00E52861" w:rsidRDefault="00DE6DF2" w:rsidP="00AB12B8"/>
    <w:p w14:paraId="78DFD0DF" w14:textId="66C1958F" w:rsidR="00A5740E" w:rsidRPr="00E52861" w:rsidRDefault="00A5740E" w:rsidP="00A5740E">
      <w:pPr>
        <w:pStyle w:val="Nadpis2"/>
      </w:pPr>
      <w:bookmarkStart w:id="7" w:name="_Toc497195533"/>
      <w:r w:rsidRPr="00E52861">
        <w:t>Orgány konající vyšetřování</w:t>
      </w:r>
      <w:bookmarkEnd w:id="7"/>
    </w:p>
    <w:p w14:paraId="6FBAA7BB" w14:textId="688DA931" w:rsidR="00A5740E" w:rsidRPr="00E52861" w:rsidRDefault="000016BC" w:rsidP="00A5740E">
      <w:r w:rsidRPr="00E52861">
        <w:t>Na tomto místě je třeba ještě zmínit, že</w:t>
      </w:r>
      <w:r w:rsidR="00CB628F" w:rsidRPr="00E52861">
        <w:t xml:space="preserve"> m</w:t>
      </w:r>
      <w:r w:rsidR="00A5740E" w:rsidRPr="00E52861">
        <w:t xml:space="preserve">imo policejního orgánu, zákon ještě definuje orgány, které konají </w:t>
      </w:r>
      <w:r w:rsidR="00A5740E" w:rsidRPr="00E52861">
        <w:rPr>
          <w:i/>
        </w:rPr>
        <w:t>vyšetřování</w:t>
      </w:r>
      <w:r w:rsidR="00A5740E" w:rsidRPr="00E52861">
        <w:t xml:space="preserve">. </w:t>
      </w:r>
      <w:r w:rsidR="00A62374" w:rsidRPr="00E52861">
        <w:t xml:space="preserve">Pouze vyšetřovací orgány mohou konat vyšetřování. </w:t>
      </w:r>
      <w:r w:rsidR="000D7F64" w:rsidRPr="00E52861">
        <w:t>Vyšetřováním rozumíme úsek trestního stíhání od jeho zahájení</w:t>
      </w:r>
      <w:r w:rsidR="00A62374" w:rsidRPr="00E52861">
        <w:t xml:space="preserve"> </w:t>
      </w:r>
      <w:r w:rsidR="000D7F64" w:rsidRPr="00E52861">
        <w:t>(§</w:t>
      </w:r>
      <w:r w:rsidR="000648EC" w:rsidRPr="00E52861">
        <w:t xml:space="preserve"> </w:t>
      </w:r>
      <w:r w:rsidR="000D7F64" w:rsidRPr="00E52861">
        <w:t>160 TrŘ) do podání obžaloby</w:t>
      </w:r>
      <w:r w:rsidR="00A62374" w:rsidRPr="00E52861">
        <w:t xml:space="preserve"> </w:t>
      </w:r>
      <w:r w:rsidR="000D7F64" w:rsidRPr="00E52861">
        <w:t>(§</w:t>
      </w:r>
      <w:r w:rsidR="000648EC" w:rsidRPr="00E52861">
        <w:t xml:space="preserve"> </w:t>
      </w:r>
      <w:r w:rsidR="000D7F64" w:rsidRPr="00E52861">
        <w:t>176</w:t>
      </w:r>
      <w:r w:rsidR="00A62374" w:rsidRPr="00E52861">
        <w:t xml:space="preserve"> TrŘ</w:t>
      </w:r>
      <w:r w:rsidR="000D7F64" w:rsidRPr="00E52861">
        <w:t>), návrhu na schválení dohody o vině a trestu</w:t>
      </w:r>
      <w:r w:rsidR="00A62374" w:rsidRPr="00E52861">
        <w:t xml:space="preserve"> </w:t>
      </w:r>
      <w:r w:rsidR="000D7F64" w:rsidRPr="00E52861">
        <w:t>(§</w:t>
      </w:r>
      <w:r w:rsidR="000648EC" w:rsidRPr="00E52861">
        <w:t xml:space="preserve"> </w:t>
      </w:r>
      <w:r w:rsidR="000D7F64" w:rsidRPr="00E52861">
        <w:t>175b</w:t>
      </w:r>
      <w:r w:rsidR="00A62374" w:rsidRPr="00E52861">
        <w:t xml:space="preserve"> TrŘ</w:t>
      </w:r>
      <w:r w:rsidR="000D7F64" w:rsidRPr="00E52861">
        <w:t>), podstoupení věci jinému orgánu</w:t>
      </w:r>
      <w:r w:rsidR="00A62374" w:rsidRPr="00E52861">
        <w:t xml:space="preserve"> </w:t>
      </w:r>
      <w:r w:rsidR="000D7F64" w:rsidRPr="00E52861">
        <w:t>(§</w:t>
      </w:r>
      <w:r w:rsidR="000648EC" w:rsidRPr="00E52861">
        <w:t xml:space="preserve"> </w:t>
      </w:r>
      <w:r w:rsidR="000D7F64" w:rsidRPr="00E52861">
        <w:t>171</w:t>
      </w:r>
      <w:r w:rsidR="00A62374" w:rsidRPr="00E52861">
        <w:t xml:space="preserve"> TrŘ</w:t>
      </w:r>
      <w:r w:rsidR="000D7F64" w:rsidRPr="00E52861">
        <w:t>) nebo zastavení trestního stíhání</w:t>
      </w:r>
      <w:r w:rsidR="00A62374" w:rsidRPr="00E52861">
        <w:t xml:space="preserve"> </w:t>
      </w:r>
      <w:r w:rsidR="000D7F64" w:rsidRPr="00E52861">
        <w:t>(§</w:t>
      </w:r>
      <w:r w:rsidR="000648EC" w:rsidRPr="00E52861">
        <w:t xml:space="preserve"> </w:t>
      </w:r>
      <w:r w:rsidR="000D7F64" w:rsidRPr="00E52861">
        <w:t>172</w:t>
      </w:r>
      <w:r w:rsidR="00A62374" w:rsidRPr="00E52861">
        <w:t xml:space="preserve"> TrŘ</w:t>
      </w:r>
      <w:r w:rsidR="000D7F64" w:rsidRPr="00E52861">
        <w:t>), podmíněného zastavení trestního stíhaní (§</w:t>
      </w:r>
      <w:r w:rsidR="000648EC" w:rsidRPr="00E52861">
        <w:t xml:space="preserve"> </w:t>
      </w:r>
      <w:r w:rsidR="000D7F64" w:rsidRPr="00E52861">
        <w:t>307</w:t>
      </w:r>
      <w:r w:rsidR="00A62374" w:rsidRPr="00E52861">
        <w:t xml:space="preserve"> TrŘ</w:t>
      </w:r>
      <w:r w:rsidR="000D7F64" w:rsidRPr="00E52861">
        <w:t>), schválení narovnání (§</w:t>
      </w:r>
      <w:r w:rsidR="000648EC" w:rsidRPr="00E52861">
        <w:t xml:space="preserve"> </w:t>
      </w:r>
      <w:r w:rsidR="000D7F64" w:rsidRPr="00E52861">
        <w:t>309</w:t>
      </w:r>
      <w:r w:rsidR="00A62374" w:rsidRPr="00E52861">
        <w:t xml:space="preserve"> TrŘ</w:t>
      </w:r>
      <w:r w:rsidR="000D7F64" w:rsidRPr="00E52861">
        <w:t xml:space="preserve">) a </w:t>
      </w:r>
      <w:r w:rsidR="00A62374" w:rsidRPr="00E52861">
        <w:t>odstoupení</w:t>
      </w:r>
      <w:r w:rsidR="000648EC" w:rsidRPr="00E52861">
        <w:t xml:space="preserve"> od trestního stíhání (§ 70 ZSM</w:t>
      </w:r>
      <w:r w:rsidR="00A62374" w:rsidRPr="00E52861">
        <w:t>) před podáním obžaloby</w:t>
      </w:r>
      <w:r w:rsidR="000D7F64" w:rsidRPr="00E52861">
        <w:t xml:space="preserve">. </w:t>
      </w:r>
      <w:r w:rsidR="00A5740E" w:rsidRPr="00E52861">
        <w:t>Protože</w:t>
      </w:r>
      <w:r w:rsidR="00CB628F" w:rsidRPr="00E52861">
        <w:t>,</w:t>
      </w:r>
      <w:r w:rsidR="00A5740E" w:rsidRPr="00E52861">
        <w:t xml:space="preserve"> </w:t>
      </w:r>
      <w:r w:rsidRPr="00E52861">
        <w:t>ne všechny policejní orgány mají pravomoc vykonávat vyšetřování</w:t>
      </w:r>
      <w:r w:rsidR="00CB628F" w:rsidRPr="00E52861">
        <w:t>,</w:t>
      </w:r>
      <w:r w:rsidR="00A5740E" w:rsidRPr="00E52861">
        <w:t xml:space="preserve"> považuji</w:t>
      </w:r>
      <w:r w:rsidRPr="00E52861">
        <w:t xml:space="preserve"> za důležité</w:t>
      </w:r>
      <w:r w:rsidR="00C754A9" w:rsidRPr="00E52861">
        <w:t>,</w:t>
      </w:r>
      <w:r w:rsidRPr="00E52861">
        <w:t xml:space="preserve"> je pro úplnou orientaci</w:t>
      </w:r>
      <w:r w:rsidR="00A5740E" w:rsidRPr="00E52861">
        <w:t xml:space="preserve"> nyní uvést.</w:t>
      </w:r>
      <w:r w:rsidR="004D3751" w:rsidRPr="00E52861">
        <w:t xml:space="preserve"> Legální definici</w:t>
      </w:r>
      <w:r w:rsidR="00C754A9" w:rsidRPr="00E52861">
        <w:t xml:space="preserve"> vyšetřovacích orgánů</w:t>
      </w:r>
      <w:r w:rsidR="004D3751" w:rsidRPr="00E52861">
        <w:t xml:space="preserve"> nacházíme v</w:t>
      </w:r>
      <w:r w:rsidR="00C754A9" w:rsidRPr="00E52861">
        <w:t xml:space="preserve"> ustanovení </w:t>
      </w:r>
      <w:r w:rsidR="004D3751" w:rsidRPr="00E52861">
        <w:t>§</w:t>
      </w:r>
      <w:r w:rsidR="000648EC" w:rsidRPr="00E52861">
        <w:t> </w:t>
      </w:r>
      <w:r w:rsidR="004D3751" w:rsidRPr="00E52861">
        <w:t>161</w:t>
      </w:r>
      <w:r w:rsidR="000648EC" w:rsidRPr="00E52861">
        <w:t> </w:t>
      </w:r>
      <w:r w:rsidR="001C5023" w:rsidRPr="00E52861">
        <w:t>TrŘ</w:t>
      </w:r>
      <w:r w:rsidR="004D3751" w:rsidRPr="00E52861">
        <w:t>.</w:t>
      </w:r>
    </w:p>
    <w:p w14:paraId="61CE1D6F" w14:textId="7A35F7A0" w:rsidR="004D3751" w:rsidRPr="00E52861" w:rsidRDefault="00062596" w:rsidP="00A5740E">
      <w:r w:rsidRPr="00E52861">
        <w:t>Orgány konajícími vyšetřování jsou</w:t>
      </w:r>
      <w:r w:rsidR="00831273" w:rsidRPr="00E52861">
        <w:t>:</w:t>
      </w:r>
    </w:p>
    <w:p w14:paraId="73A253F1" w14:textId="3121D6B0" w:rsidR="00062596" w:rsidRPr="00E52861" w:rsidRDefault="00831273" w:rsidP="00062596">
      <w:pPr>
        <w:pStyle w:val="Odstavecseseznamem"/>
        <w:numPr>
          <w:ilvl w:val="0"/>
          <w:numId w:val="18"/>
        </w:numPr>
      </w:pPr>
      <w:r w:rsidRPr="00E52861">
        <w:t>ú</w:t>
      </w:r>
      <w:r w:rsidR="00873C48" w:rsidRPr="00E52861">
        <w:t>tvary Policie ČR, nestanoví-li</w:t>
      </w:r>
      <w:r w:rsidR="003E03FB" w:rsidRPr="00E52861">
        <w:t xml:space="preserve"> zákon jinak;</w:t>
      </w:r>
    </w:p>
    <w:p w14:paraId="5A4CB821" w14:textId="29CA3911" w:rsidR="00873C48" w:rsidRPr="00E52861" w:rsidRDefault="00873C48" w:rsidP="00062596">
      <w:pPr>
        <w:pStyle w:val="Odstavecseseznamem"/>
        <w:numPr>
          <w:ilvl w:val="0"/>
          <w:numId w:val="18"/>
        </w:numPr>
      </w:pPr>
      <w:r w:rsidRPr="00E52861">
        <w:t>Generální inspekce bezpečnostních sborů o trestných činech Policie ČR, příslušníků Vězeňské služby ČR, celníků nebo zaměstnanci České republiky zařazenými k výkonu práce v Policii České republiky a o trestných činech spáchaných zaměstnanci České republiky zařazenými k výkonu práce ve Vězeňské službě České republiky anebo v Celní správě České republiky v souvislosti s plněním jejich pracovních úkolů</w:t>
      </w:r>
      <w:r w:rsidR="003E03FB" w:rsidRPr="00E52861">
        <w:t>;</w:t>
      </w:r>
    </w:p>
    <w:p w14:paraId="67350426" w14:textId="2A332EFA" w:rsidR="00873C48" w:rsidRPr="00E52861" w:rsidRDefault="00831273" w:rsidP="00062596">
      <w:pPr>
        <w:pStyle w:val="Odstavecseseznamem"/>
        <w:numPr>
          <w:ilvl w:val="0"/>
          <w:numId w:val="18"/>
        </w:numPr>
      </w:pPr>
      <w:r w:rsidRPr="00E52861">
        <w:t>s</w:t>
      </w:r>
      <w:r w:rsidR="00873C48" w:rsidRPr="00E52861">
        <w:t>tátní zástupce, který obligatorně vyšetřuje trestné činy spáchané příslušníky Generální inspekce</w:t>
      </w:r>
      <w:r w:rsidR="003E03FB" w:rsidRPr="00E52861">
        <w:t xml:space="preserve">, Bezpečnostní informační služby, příslušníky Úřadu pro zahraniční styky a informace, příslušníky Vojenského zpravodajství anebo příslušníky Vojenské policie a vyšetřování o trestných činech zaměstnanců České republiky, zařazených k výkonu práce v Generální inspekci bezpečnostních sborů, koná státní zástupce; přitom postupuje přiměřeně podle ustanovení upravujících </w:t>
      </w:r>
      <w:r w:rsidR="003E03FB" w:rsidRPr="00E52861">
        <w:lastRenderedPageBreak/>
        <w:t>postup policejního orgánu konajícího vyšetřování. Ustanovení o souhlasu státního zástupce, který je třeba k provedení úkonu policejním orgánem, se neužijí;</w:t>
      </w:r>
    </w:p>
    <w:p w14:paraId="2F7F6950" w14:textId="428EA4BC" w:rsidR="003E03FB" w:rsidRPr="00E52861" w:rsidRDefault="003E03FB" w:rsidP="00062596">
      <w:pPr>
        <w:pStyle w:val="Odstavecseseznamem"/>
        <w:numPr>
          <w:ilvl w:val="0"/>
          <w:numId w:val="18"/>
        </w:numPr>
      </w:pPr>
      <w:r w:rsidRPr="00E52861">
        <w:t>kapitán lodi při dálkových plavbách pouze o trestných činech spáchaných na této lodi. Přitom postupuje přiměřeně podle ustanovení upravující postup policejního orgánu konajícího vyšetřování;</w:t>
      </w:r>
    </w:p>
    <w:p w14:paraId="41C25C0F" w14:textId="77777777" w:rsidR="00331B7F" w:rsidRPr="00E52861" w:rsidRDefault="003E03FB" w:rsidP="00331B7F">
      <w:pPr>
        <w:pStyle w:val="Odstavecseseznamem"/>
        <w:numPr>
          <w:ilvl w:val="0"/>
          <w:numId w:val="18"/>
        </w:numPr>
      </w:pPr>
      <w:r w:rsidRPr="00E52861">
        <w:t>pověřený orgán Vojenské policie pouze o trestných činech příslušníků ozbrojených sil nebo 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 koná pověřený orgán Vojenské policie.</w:t>
      </w:r>
    </w:p>
    <w:p w14:paraId="7A6D32F8" w14:textId="54ECC4CD" w:rsidR="00DE6DF2" w:rsidRPr="00E52861" w:rsidRDefault="00D1718D" w:rsidP="00A5740E">
      <w:r w:rsidRPr="00E52861">
        <w:rPr>
          <w:iCs/>
        </w:rPr>
        <w:t>Na základě výše uvedeného může konstatovat</w:t>
      </w:r>
      <w:r w:rsidR="00331B7F" w:rsidRPr="00E52861">
        <w:rPr>
          <w:iCs/>
        </w:rPr>
        <w:t>,</w:t>
      </w:r>
      <w:r w:rsidRPr="00E52861">
        <w:rPr>
          <w:iCs/>
        </w:rPr>
        <w:t xml:space="preserve"> že</w:t>
      </w:r>
      <w:r w:rsidR="00331B7F" w:rsidRPr="00E52861">
        <w:rPr>
          <w:iCs/>
        </w:rPr>
        <w:t xml:space="preserve"> některé policejní orgány ztratili pravomoc pokračovat v přípravném řízení ve stádiu vyšetřování. Zákon </w:t>
      </w:r>
      <w:r w:rsidR="006B41D0" w:rsidRPr="00E52861">
        <w:rPr>
          <w:iCs/>
        </w:rPr>
        <w:t xml:space="preserve">také </w:t>
      </w:r>
      <w:r w:rsidR="00331B7F" w:rsidRPr="00E52861">
        <w:rPr>
          <w:iCs/>
        </w:rPr>
        <w:t xml:space="preserve">uděluje pravomoc vést vyšetřování státnímu zástupci a kapitánu lodi při dlouhodobých plavbách. </w:t>
      </w:r>
      <w:r w:rsidR="00F557AA" w:rsidRPr="00E52861">
        <w:rPr>
          <w:iCs/>
        </w:rPr>
        <w:t xml:space="preserve">Jak uvádí M. Fryšták </w:t>
      </w:r>
      <w:r w:rsidR="00BA3C50" w:rsidRPr="00E52861">
        <w:rPr>
          <w:iCs/>
        </w:rPr>
        <w:t xml:space="preserve">kapitán lodi při dálkových plavbách je </w:t>
      </w:r>
      <w:r w:rsidR="00F557AA" w:rsidRPr="00E52861">
        <w:rPr>
          <w:iCs/>
        </w:rPr>
        <w:t>dlouhodobě z</w:t>
      </w:r>
      <w:r w:rsidR="00BA3C50" w:rsidRPr="00E52861">
        <w:rPr>
          <w:iCs/>
        </w:rPr>
        <w:t>avedeným vyšetřovacím orgánem</w:t>
      </w:r>
      <w:r w:rsidR="006C6138" w:rsidRPr="00E52861">
        <w:rPr>
          <w:iCs/>
        </w:rPr>
        <w:t>.</w:t>
      </w:r>
      <w:r w:rsidR="00166273" w:rsidRPr="00E52861">
        <w:rPr>
          <w:iCs/>
        </w:rPr>
        <w:t xml:space="preserve"> Dle jeho zjištění není znám případ, že by kapitán námořní lodi někdy vystupoval v postavení policejního orgánu konajícího vyšetřování.</w:t>
      </w:r>
      <w:r w:rsidR="00BA3C50" w:rsidRPr="00E52861">
        <w:rPr>
          <w:iCs/>
        </w:rPr>
        <w:t xml:space="preserve"> </w:t>
      </w:r>
      <w:r w:rsidR="00166273" w:rsidRPr="00E52861">
        <w:rPr>
          <w:iCs/>
        </w:rPr>
        <w:t>Z</w:t>
      </w:r>
      <w:r w:rsidR="00BA3C50" w:rsidRPr="00E52861">
        <w:rPr>
          <w:iCs/>
        </w:rPr>
        <w:t xml:space="preserve"> uvedených důvodů, si </w:t>
      </w:r>
      <w:r w:rsidR="00166273" w:rsidRPr="00E52861">
        <w:rPr>
          <w:iCs/>
        </w:rPr>
        <w:t xml:space="preserve">dle mého názoru </w:t>
      </w:r>
      <w:r w:rsidR="00BA3C50" w:rsidRPr="00E52861">
        <w:rPr>
          <w:iCs/>
        </w:rPr>
        <w:t xml:space="preserve">myslím, že uvedené ustanovení lze považovat za </w:t>
      </w:r>
      <w:r w:rsidR="00157DA1" w:rsidRPr="00E52861">
        <w:rPr>
          <w:i/>
          <w:iCs/>
        </w:rPr>
        <w:t>obsoletní</w:t>
      </w:r>
      <w:r w:rsidR="00166273" w:rsidRPr="00E52861">
        <w:rPr>
          <w:rStyle w:val="Znakapoznpodarou"/>
          <w:i/>
          <w:iCs/>
        </w:rPr>
        <w:footnoteReference w:id="18"/>
      </w:r>
      <w:r w:rsidR="00BA3C50" w:rsidRPr="00E52861">
        <w:rPr>
          <w:i/>
          <w:iCs/>
        </w:rPr>
        <w:t>.</w:t>
      </w:r>
    </w:p>
    <w:p w14:paraId="39E18530" w14:textId="61A9D03F" w:rsidR="0085623A" w:rsidRPr="00E52861" w:rsidRDefault="00CF563A" w:rsidP="006C6138">
      <w:pPr>
        <w:ind w:firstLine="576"/>
      </w:pPr>
      <w:r w:rsidRPr="00E52861">
        <w:t xml:space="preserve">Jak </w:t>
      </w:r>
      <w:r w:rsidR="0085623A" w:rsidRPr="00E52861">
        <w:t>vyplívá z výše uvedeného,</w:t>
      </w:r>
      <w:r w:rsidRPr="00E52861">
        <w:t xml:space="preserve"> útvary Policie ČR jsou </w:t>
      </w:r>
      <w:r w:rsidR="006C6D20" w:rsidRPr="00E52861">
        <w:t xml:space="preserve">všeobecným a univerzálním </w:t>
      </w:r>
      <w:r w:rsidR="0085623A" w:rsidRPr="00E52861">
        <w:t xml:space="preserve">policejním </w:t>
      </w:r>
      <w:r w:rsidR="006C6D20" w:rsidRPr="00E52861">
        <w:t>orgánem</w:t>
      </w:r>
      <w:r w:rsidR="0085623A" w:rsidRPr="00E52861">
        <w:t>,</w:t>
      </w:r>
      <w:r w:rsidR="006C6D20" w:rsidRPr="00E52861">
        <w:t xml:space="preserve"> jak pro stádium </w:t>
      </w:r>
      <w:r w:rsidR="00FC1DD7" w:rsidRPr="00E52861">
        <w:t>prověřování,</w:t>
      </w:r>
      <w:r w:rsidR="006C6D20" w:rsidRPr="00E52861">
        <w:t xml:space="preserve"> tak i vyšetřování.</w:t>
      </w:r>
      <w:r w:rsidR="0085623A" w:rsidRPr="00E52861">
        <w:t xml:space="preserve"> Ostatní orgány jsou policejními nebo vyšetřovacími orgány jen v určitém nebo omezeném rozsahu. </w:t>
      </w:r>
      <w:r w:rsidR="00FC1DD7" w:rsidRPr="00E52861">
        <w:t>Z těchto důvodu jsem si vybral P</w:t>
      </w:r>
      <w:r w:rsidR="0085623A" w:rsidRPr="00E52861">
        <w:t>olicii ČR k bližšímu rozboru organizace a působnosti při plnění úkolů v přípravném řízení. Provést</w:t>
      </w:r>
      <w:r w:rsidR="00731E60" w:rsidRPr="00E52861">
        <w:t xml:space="preserve"> bližší</w:t>
      </w:r>
      <w:r w:rsidR="0085623A" w:rsidRPr="00E52861">
        <w:t xml:space="preserve"> rozbor vše</w:t>
      </w:r>
      <w:r w:rsidR="00731E60" w:rsidRPr="00E52861">
        <w:t>ch uvedených policejních a vyšetřovacích orgánu by bylo</w:t>
      </w:r>
      <w:r w:rsidR="0085623A" w:rsidRPr="00E52861">
        <w:t xml:space="preserve"> </w:t>
      </w:r>
      <w:r w:rsidR="006B41D0" w:rsidRPr="00E52861">
        <w:t xml:space="preserve">jistě velice </w:t>
      </w:r>
      <w:r w:rsidR="0085623A" w:rsidRPr="00E52861">
        <w:t>zajímavé</w:t>
      </w:r>
      <w:r w:rsidR="00731E60" w:rsidRPr="00E52861">
        <w:t>,</w:t>
      </w:r>
      <w:r w:rsidR="0085623A" w:rsidRPr="00E52861">
        <w:t xml:space="preserve"> ale</w:t>
      </w:r>
      <w:r w:rsidR="00731E60" w:rsidRPr="00E52861">
        <w:t xml:space="preserve"> </w:t>
      </w:r>
      <w:r w:rsidR="00347D0B" w:rsidRPr="00E52861">
        <w:t>z hlediska rozsahu</w:t>
      </w:r>
      <w:r w:rsidR="006B41D0" w:rsidRPr="00E52861">
        <w:t xml:space="preserve"> </w:t>
      </w:r>
      <w:r w:rsidR="00731E60" w:rsidRPr="00E52861">
        <w:t>by to</w:t>
      </w:r>
      <w:r w:rsidR="0085623A" w:rsidRPr="00E52861">
        <w:t xml:space="preserve"> bylo nad rámec této práce.</w:t>
      </w:r>
    </w:p>
    <w:p w14:paraId="2447F914" w14:textId="66AD42D8" w:rsidR="00241DB6" w:rsidRPr="00E52861" w:rsidRDefault="00241DB6" w:rsidP="00A5740E"/>
    <w:p w14:paraId="1FEA4DBC" w14:textId="77777777" w:rsidR="00EB7101" w:rsidRPr="00E52861" w:rsidRDefault="00EB7101" w:rsidP="00A5740E"/>
    <w:p w14:paraId="580C77F4" w14:textId="4E5876D1" w:rsidR="00834EB7" w:rsidRPr="00E52861" w:rsidRDefault="001727DA" w:rsidP="00801F82">
      <w:pPr>
        <w:pStyle w:val="Nadpis2"/>
      </w:pPr>
      <w:bookmarkStart w:id="8" w:name="_Toc497195534"/>
      <w:r w:rsidRPr="00E52861">
        <w:lastRenderedPageBreak/>
        <w:t>Policie ČR</w:t>
      </w:r>
      <w:bookmarkEnd w:id="8"/>
    </w:p>
    <w:p w14:paraId="0A16EB43" w14:textId="5D5C109E" w:rsidR="0045632D" w:rsidRPr="00E52861" w:rsidRDefault="00A7273E" w:rsidP="00BF0072">
      <w:r w:rsidRPr="00E52861">
        <w:t>Policie České republiky je jednotný ozbrojený bezpečnostní sbor zřízený zákonem č.</w:t>
      </w:r>
      <w:r w:rsidR="00BF0072" w:rsidRPr="00E52861">
        <w:t> </w:t>
      </w:r>
      <w:r w:rsidRPr="00E52861">
        <w:t xml:space="preserve">273/2008 Sb., zákon o Policii České republiky (dále jen </w:t>
      </w:r>
      <w:r w:rsidR="004C54D4" w:rsidRPr="00E52861">
        <w:t>„</w:t>
      </w:r>
      <w:r w:rsidRPr="00E52861">
        <w:t>PolČR</w:t>
      </w:r>
      <w:r w:rsidR="004C54D4" w:rsidRPr="00E52861">
        <w:t>“</w:t>
      </w:r>
      <w:r w:rsidRPr="00E52861">
        <w:t xml:space="preserve">). </w:t>
      </w:r>
      <w:r w:rsidR="00AB7A68" w:rsidRPr="00E52861">
        <w:t>Je určena ke službě</w:t>
      </w:r>
      <w:r w:rsidRPr="00E52861">
        <w:t xml:space="preserve"> veřejnosti. Jejím úkolem je chránit bezpečnost osob a majetku, chránit veřejný pořádek a předcházet trestné činnosti. Plní </w:t>
      </w:r>
      <w:r w:rsidR="00AB7A68" w:rsidRPr="00E52861">
        <w:t>také</w:t>
      </w:r>
      <w:r w:rsidRPr="00E52861">
        <w:t xml:space="preserve"> úkoly podle trestního řádu a další úkoly na úseku vnitřního pořádku a bezpečnosti svěřené jí zákony, předpisy E</w:t>
      </w:r>
      <w:r w:rsidR="00AB7A68" w:rsidRPr="00E52861">
        <w:t>vropských společenství nebo</w:t>
      </w:r>
      <w:r w:rsidRPr="00E52861">
        <w:t xml:space="preserve"> mezinárodními smlouvami, které jsou součástí právního řádu České republiky.</w:t>
      </w:r>
      <w:r w:rsidR="00BC6CE3" w:rsidRPr="00E52861">
        <w:t xml:space="preserve"> </w:t>
      </w:r>
      <w:r w:rsidR="0045632D" w:rsidRPr="00E52861">
        <w:rPr>
          <w:rFonts w:eastAsiaTheme="minorHAnsi"/>
        </w:rPr>
        <w:t>Policie České republiky je podřízena ministerstvu vnitra. Tvoří ji policejní</w:t>
      </w:r>
      <w:r w:rsidR="00BF0072" w:rsidRPr="00E52861">
        <w:rPr>
          <w:rFonts w:eastAsiaTheme="minorHAnsi"/>
        </w:rPr>
        <w:t xml:space="preserve"> prezidium, útvary s celostátní </w:t>
      </w:r>
      <w:r w:rsidR="0045632D" w:rsidRPr="00E52861">
        <w:rPr>
          <w:rFonts w:eastAsiaTheme="minorHAnsi"/>
        </w:rPr>
        <w:t>působností, krajská ředitelství policie a útvary zřízené v rámci krajských ředitelství. Zákon zřizuje</w:t>
      </w:r>
      <w:r w:rsidR="00BF0072" w:rsidRPr="00E52861">
        <w:rPr>
          <w:rFonts w:eastAsiaTheme="minorHAnsi"/>
        </w:rPr>
        <w:t xml:space="preserve"> </w:t>
      </w:r>
      <w:r w:rsidR="0045632D" w:rsidRPr="00E52861">
        <w:rPr>
          <w:rFonts w:eastAsiaTheme="minorHAnsi"/>
        </w:rPr>
        <w:t>14 krajských ředitelství policie</w:t>
      </w:r>
      <w:r w:rsidR="00C97349" w:rsidRPr="00E52861">
        <w:rPr>
          <w:rFonts w:eastAsiaTheme="minorHAnsi"/>
        </w:rPr>
        <w:t xml:space="preserve"> (§6 PolČR)</w:t>
      </w:r>
      <w:r w:rsidR="0045632D" w:rsidRPr="00E52861">
        <w:rPr>
          <w:rFonts w:eastAsiaTheme="minorHAnsi"/>
        </w:rPr>
        <w:t>. Jejich územní obvody se shodují s územními obvody 14 krajů České</w:t>
      </w:r>
      <w:r w:rsidR="00BF0072" w:rsidRPr="00E52861">
        <w:rPr>
          <w:rFonts w:eastAsiaTheme="minorHAnsi"/>
        </w:rPr>
        <w:t xml:space="preserve"> </w:t>
      </w:r>
      <w:r w:rsidR="00241DB6" w:rsidRPr="00E52861">
        <w:rPr>
          <w:rFonts w:eastAsiaTheme="minorHAnsi"/>
        </w:rPr>
        <w:t>republiky. Útvary s celostátní působností jsou zřizovány na návrh policejního prezidenta ministrem</w:t>
      </w:r>
      <w:r w:rsidR="00C97349" w:rsidRPr="00E52861">
        <w:rPr>
          <w:rFonts w:eastAsiaTheme="minorHAnsi"/>
        </w:rPr>
        <w:t xml:space="preserve"> vnitra.</w:t>
      </w:r>
      <w:r w:rsidR="00C97349" w:rsidRPr="00E52861">
        <w:rPr>
          <w:rStyle w:val="Znakapoznpodarou"/>
          <w:rFonts w:eastAsiaTheme="minorHAnsi"/>
        </w:rPr>
        <w:footnoteReference w:id="19"/>
      </w:r>
    </w:p>
    <w:p w14:paraId="1B370CE7" w14:textId="0588B3BC" w:rsidR="00575531" w:rsidRPr="00E52861" w:rsidRDefault="001B454B" w:rsidP="00575531">
      <w:pPr>
        <w:ind w:firstLine="708"/>
        <w:rPr>
          <w:rFonts w:eastAsiaTheme="minorHAnsi"/>
        </w:rPr>
      </w:pPr>
      <w:r w:rsidRPr="00E52861">
        <w:rPr>
          <w:rFonts w:eastAsiaTheme="minorHAnsi"/>
        </w:rPr>
        <w:t xml:space="preserve">Činnost Policie České republiky </w:t>
      </w:r>
      <w:r w:rsidR="00BC6CE3" w:rsidRPr="00E52861">
        <w:rPr>
          <w:rFonts w:eastAsiaTheme="minorHAnsi"/>
        </w:rPr>
        <w:t>je řízena</w:t>
      </w:r>
      <w:r w:rsidRPr="00E52861">
        <w:rPr>
          <w:rFonts w:eastAsiaTheme="minorHAnsi"/>
        </w:rPr>
        <w:t xml:space="preserve"> policejní</w:t>
      </w:r>
      <w:r w:rsidR="00BC6CE3" w:rsidRPr="00E52861">
        <w:rPr>
          <w:rFonts w:eastAsiaTheme="minorHAnsi"/>
        </w:rPr>
        <w:t>m prezidie</w:t>
      </w:r>
      <w:r w:rsidRPr="00E52861">
        <w:rPr>
          <w:rFonts w:eastAsiaTheme="minorHAnsi"/>
        </w:rPr>
        <w:t>m v čele s</w:t>
      </w:r>
      <w:r w:rsidR="00AB7A68" w:rsidRPr="00E52861">
        <w:rPr>
          <w:rFonts w:eastAsiaTheme="minorHAnsi"/>
        </w:rPr>
        <w:t> </w:t>
      </w:r>
      <w:r w:rsidRPr="00E52861">
        <w:rPr>
          <w:rFonts w:eastAsiaTheme="minorHAnsi"/>
        </w:rPr>
        <w:t>police</w:t>
      </w:r>
      <w:r w:rsidR="00AB7A68" w:rsidRPr="00E52861">
        <w:rPr>
          <w:rFonts w:eastAsiaTheme="minorHAnsi"/>
        </w:rPr>
        <w:t xml:space="preserve">jním </w:t>
      </w:r>
      <w:r w:rsidRPr="00E52861">
        <w:rPr>
          <w:rFonts w:eastAsiaTheme="minorHAnsi"/>
        </w:rPr>
        <w:t>prezidentem. Policejní prezident odpovídá za činnost policie</w:t>
      </w:r>
      <w:r w:rsidR="00AB7A68" w:rsidRPr="00E52861">
        <w:rPr>
          <w:rFonts w:eastAsiaTheme="minorHAnsi"/>
        </w:rPr>
        <w:t xml:space="preserve"> </w:t>
      </w:r>
      <w:r w:rsidR="00D61951" w:rsidRPr="00E52861">
        <w:rPr>
          <w:rFonts w:eastAsiaTheme="minorHAnsi"/>
        </w:rPr>
        <w:t xml:space="preserve">ministru vnitra </w:t>
      </w:r>
      <w:r w:rsidR="00336975" w:rsidRPr="00E52861">
        <w:rPr>
          <w:rFonts w:eastAsiaTheme="minorHAnsi"/>
        </w:rPr>
        <w:t xml:space="preserve">(§ </w:t>
      </w:r>
      <w:r w:rsidR="00D1718D" w:rsidRPr="00E52861">
        <w:rPr>
          <w:rFonts w:eastAsiaTheme="minorHAnsi"/>
        </w:rPr>
        <w:t>5</w:t>
      </w:r>
      <w:r w:rsidR="00336975" w:rsidRPr="00E52861">
        <w:rPr>
          <w:rFonts w:eastAsiaTheme="minorHAnsi"/>
        </w:rPr>
        <w:t xml:space="preserve"> PolČR)</w:t>
      </w:r>
      <w:r w:rsidR="00D61951" w:rsidRPr="00E52861">
        <w:rPr>
          <w:rFonts w:eastAsiaTheme="minorHAnsi"/>
        </w:rPr>
        <w:t>.</w:t>
      </w:r>
      <w:r w:rsidRPr="00E52861">
        <w:rPr>
          <w:rFonts w:eastAsiaTheme="minorHAnsi"/>
        </w:rPr>
        <w:t xml:space="preserve"> Policejním</w:t>
      </w:r>
      <w:r w:rsidR="00575531" w:rsidRPr="00E52861">
        <w:rPr>
          <w:rFonts w:eastAsiaTheme="minorHAnsi"/>
        </w:rPr>
        <w:t>u prezidiu jsou podřízeny jak</w:t>
      </w:r>
      <w:r w:rsidRPr="00E52861">
        <w:rPr>
          <w:rFonts w:eastAsiaTheme="minorHAnsi"/>
        </w:rPr>
        <w:t xml:space="preserve"> útvary</w:t>
      </w:r>
      <w:r w:rsidR="00AB7A68" w:rsidRPr="00E52861">
        <w:rPr>
          <w:rFonts w:eastAsiaTheme="minorHAnsi"/>
        </w:rPr>
        <w:t xml:space="preserve"> </w:t>
      </w:r>
      <w:r w:rsidR="00575531" w:rsidRPr="00E52861">
        <w:rPr>
          <w:rFonts w:eastAsiaTheme="minorHAnsi"/>
        </w:rPr>
        <w:t xml:space="preserve">s celostátní </w:t>
      </w:r>
      <w:r w:rsidR="00FC1DD7" w:rsidRPr="00E52861">
        <w:rPr>
          <w:rFonts w:eastAsiaTheme="minorHAnsi"/>
        </w:rPr>
        <w:t>působností,</w:t>
      </w:r>
      <w:r w:rsidR="00575531" w:rsidRPr="00E52861">
        <w:rPr>
          <w:rFonts w:eastAsiaTheme="minorHAnsi"/>
        </w:rPr>
        <w:t xml:space="preserve"> tak i</w:t>
      </w:r>
      <w:r w:rsidRPr="00E52861">
        <w:rPr>
          <w:rFonts w:eastAsiaTheme="minorHAnsi"/>
        </w:rPr>
        <w:t xml:space="preserve"> kraj</w:t>
      </w:r>
      <w:r w:rsidR="00C97349" w:rsidRPr="00E52861">
        <w:rPr>
          <w:rFonts w:eastAsiaTheme="minorHAnsi"/>
        </w:rPr>
        <w:t>ská ředitelství policie</w:t>
      </w:r>
      <w:r w:rsidR="00AB7A68" w:rsidRPr="00E52861">
        <w:rPr>
          <w:rFonts w:eastAsiaTheme="minorHAnsi"/>
        </w:rPr>
        <w:t xml:space="preserve">. </w:t>
      </w:r>
      <w:r w:rsidRPr="00E52861">
        <w:rPr>
          <w:rFonts w:eastAsiaTheme="minorHAnsi"/>
        </w:rPr>
        <w:t xml:space="preserve">Policejní prezidium </w:t>
      </w:r>
      <w:r w:rsidR="00EF29C6" w:rsidRPr="00E52861">
        <w:rPr>
          <w:rFonts w:eastAsiaTheme="minorHAnsi"/>
        </w:rPr>
        <w:t>určuje</w:t>
      </w:r>
      <w:r w:rsidRPr="00E52861">
        <w:rPr>
          <w:rFonts w:eastAsiaTheme="minorHAnsi"/>
        </w:rPr>
        <w:t xml:space="preserve"> cíle</w:t>
      </w:r>
      <w:r w:rsidR="00AB7A68" w:rsidRPr="00E52861">
        <w:rPr>
          <w:rFonts w:eastAsiaTheme="minorHAnsi"/>
        </w:rPr>
        <w:t xml:space="preserve"> rozvoje policie, řeší koncepci </w:t>
      </w:r>
      <w:r w:rsidRPr="00E52861">
        <w:rPr>
          <w:rFonts w:eastAsiaTheme="minorHAnsi"/>
        </w:rPr>
        <w:t>její organizace a řízení a stanoví úko</w:t>
      </w:r>
      <w:r w:rsidR="00AB7A68" w:rsidRPr="00E52861">
        <w:rPr>
          <w:rFonts w:eastAsiaTheme="minorHAnsi"/>
        </w:rPr>
        <w:t>ly jednotlivých služeb.</w:t>
      </w:r>
      <w:r w:rsidR="00575531" w:rsidRPr="00E52861">
        <w:rPr>
          <w:rFonts w:eastAsiaTheme="minorHAnsi"/>
        </w:rPr>
        <w:t xml:space="preserve"> Policejní prezidium také analyzuje a kontroluje činnost policie, vytváří podmínky policejním útvarům pro plnění jejich úkolů a koordinuje jejich činnost při plnění úkolů, které přesahují jejich územní nebo věcnou působnost.</w:t>
      </w:r>
      <w:r w:rsidR="00C97349" w:rsidRPr="00E52861">
        <w:rPr>
          <w:rStyle w:val="Znakapoznpodarou"/>
          <w:rFonts w:eastAsiaTheme="minorHAnsi"/>
        </w:rPr>
        <w:footnoteReference w:id="20"/>
      </w:r>
    </w:p>
    <w:p w14:paraId="26981F16" w14:textId="56E62E27" w:rsidR="006B41D0" w:rsidRPr="00E52861" w:rsidRDefault="00AB7A68" w:rsidP="00095EBE">
      <w:pPr>
        <w:ind w:firstLine="708"/>
        <w:rPr>
          <w:rFonts w:eastAsiaTheme="minorHAnsi"/>
        </w:rPr>
      </w:pPr>
      <w:r w:rsidRPr="00E52861">
        <w:rPr>
          <w:rFonts w:eastAsiaTheme="minorHAnsi"/>
        </w:rPr>
        <w:t xml:space="preserve">V rámci </w:t>
      </w:r>
      <w:r w:rsidR="001B454B" w:rsidRPr="00E52861">
        <w:rPr>
          <w:rFonts w:eastAsiaTheme="minorHAnsi"/>
        </w:rPr>
        <w:t>Policie České republiky působí služba poř</w:t>
      </w:r>
      <w:r w:rsidRPr="00E52861">
        <w:rPr>
          <w:rFonts w:eastAsiaTheme="minorHAnsi"/>
        </w:rPr>
        <w:t xml:space="preserve">ádkové policie, služba dopravní </w:t>
      </w:r>
      <w:r w:rsidR="001B454B" w:rsidRPr="00E52861">
        <w:rPr>
          <w:rFonts w:eastAsiaTheme="minorHAnsi"/>
        </w:rPr>
        <w:t>policie, služba cizinecké policie</w:t>
      </w:r>
      <w:r w:rsidRPr="00E52861">
        <w:rPr>
          <w:rFonts w:eastAsiaTheme="minorHAnsi"/>
        </w:rPr>
        <w:t xml:space="preserve">, letecká služba, pyrotechnická </w:t>
      </w:r>
      <w:r w:rsidR="001B454B" w:rsidRPr="00E52861">
        <w:rPr>
          <w:rFonts w:eastAsiaTheme="minorHAnsi"/>
        </w:rPr>
        <w:t>služba, ochranná služba, služba k</w:t>
      </w:r>
      <w:r w:rsidRPr="00E52861">
        <w:rPr>
          <w:rFonts w:eastAsiaTheme="minorHAnsi"/>
        </w:rPr>
        <w:t xml:space="preserve">riminální policie a vyšetřování </w:t>
      </w:r>
      <w:r w:rsidR="001B454B" w:rsidRPr="00E52861">
        <w:rPr>
          <w:rFonts w:eastAsiaTheme="minorHAnsi"/>
        </w:rPr>
        <w:t>a další specializované služby</w:t>
      </w:r>
      <w:r w:rsidR="00575531" w:rsidRPr="00E52861">
        <w:rPr>
          <w:rFonts w:eastAsiaTheme="minorHAnsi"/>
        </w:rPr>
        <w:t>.</w:t>
      </w:r>
      <w:r w:rsidR="006B41D0" w:rsidRPr="00E52861">
        <w:rPr>
          <w:rStyle w:val="Znakapoznpodarou"/>
          <w:rFonts w:eastAsiaTheme="minorHAnsi"/>
        </w:rPr>
        <w:footnoteReference w:id="21"/>
      </w:r>
    </w:p>
    <w:p w14:paraId="4E8D4B39" w14:textId="163D03CC" w:rsidR="001B454B" w:rsidRPr="00E52861" w:rsidRDefault="001B454B" w:rsidP="00095EBE">
      <w:pPr>
        <w:ind w:firstLine="708"/>
        <w:rPr>
          <w:rFonts w:eastAsiaTheme="minorHAnsi"/>
        </w:rPr>
      </w:pPr>
      <w:r w:rsidRPr="00E52861">
        <w:rPr>
          <w:rFonts w:eastAsiaTheme="minorHAnsi"/>
        </w:rPr>
        <w:t>Krajská ředitelství policie jsou útvary</w:t>
      </w:r>
      <w:r w:rsidR="00AB7A68" w:rsidRPr="00E52861">
        <w:rPr>
          <w:rFonts w:eastAsiaTheme="minorHAnsi"/>
        </w:rPr>
        <w:t xml:space="preserve"> s územně vymezenou působností. </w:t>
      </w:r>
      <w:r w:rsidRPr="00E52861">
        <w:rPr>
          <w:rFonts w:eastAsiaTheme="minorHAnsi"/>
        </w:rPr>
        <w:t>Slouží veřejnosti na vymezen</w:t>
      </w:r>
      <w:r w:rsidR="00AB7A68" w:rsidRPr="00E52861">
        <w:rPr>
          <w:rFonts w:eastAsiaTheme="minorHAnsi"/>
        </w:rPr>
        <w:t xml:space="preserve">ém teritoriu. V rámci krajských </w:t>
      </w:r>
      <w:r w:rsidR="00347D0B" w:rsidRPr="00E52861">
        <w:rPr>
          <w:rFonts w:eastAsiaTheme="minorHAnsi"/>
        </w:rPr>
        <w:t>ředitelství jsou zřízeny</w:t>
      </w:r>
      <w:r w:rsidRPr="00E52861">
        <w:rPr>
          <w:rFonts w:eastAsiaTheme="minorHAnsi"/>
        </w:rPr>
        <w:t xml:space="preserve"> další teri</w:t>
      </w:r>
      <w:r w:rsidR="00AB7A68" w:rsidRPr="00E52861">
        <w:rPr>
          <w:rFonts w:eastAsiaTheme="minorHAnsi"/>
        </w:rPr>
        <w:t xml:space="preserve">toriální útvary, které jsou jim </w:t>
      </w:r>
      <w:r w:rsidRPr="00E52861">
        <w:rPr>
          <w:rFonts w:eastAsiaTheme="minorHAnsi"/>
        </w:rPr>
        <w:t>podřízeny. T</w:t>
      </w:r>
      <w:r w:rsidR="00347D0B" w:rsidRPr="00E52861">
        <w:rPr>
          <w:rFonts w:eastAsiaTheme="minorHAnsi"/>
        </w:rPr>
        <w:t>y</w:t>
      </w:r>
      <w:r w:rsidRPr="00E52861">
        <w:rPr>
          <w:rFonts w:eastAsiaTheme="minorHAnsi"/>
        </w:rPr>
        <w:t xml:space="preserve"> </w:t>
      </w:r>
      <w:r w:rsidR="00347D0B" w:rsidRPr="00E52861">
        <w:rPr>
          <w:rFonts w:eastAsiaTheme="minorHAnsi"/>
        </w:rPr>
        <w:t xml:space="preserve">pak na návrh krajského ředitele </w:t>
      </w:r>
      <w:r w:rsidRPr="00E52861">
        <w:rPr>
          <w:rFonts w:eastAsiaTheme="minorHAnsi"/>
        </w:rPr>
        <w:t>zřizuje policejní prezide</w:t>
      </w:r>
      <w:r w:rsidR="00AB7A68" w:rsidRPr="00E52861">
        <w:rPr>
          <w:rFonts w:eastAsiaTheme="minorHAnsi"/>
        </w:rPr>
        <w:t xml:space="preserve">nt. </w:t>
      </w:r>
      <w:r w:rsidRPr="00E52861">
        <w:rPr>
          <w:rFonts w:eastAsiaTheme="minorHAnsi"/>
        </w:rPr>
        <w:t>Existují v hlavním městě P</w:t>
      </w:r>
      <w:r w:rsidR="00AB7A68" w:rsidRPr="00E52861">
        <w:rPr>
          <w:rFonts w:eastAsiaTheme="minorHAnsi"/>
        </w:rPr>
        <w:t xml:space="preserve">raze a dalších velkých městech. </w:t>
      </w:r>
      <w:r w:rsidRPr="00E52861">
        <w:rPr>
          <w:rFonts w:eastAsiaTheme="minorHAnsi"/>
        </w:rPr>
        <w:t>Útvary s celostátní působností plní spe</w:t>
      </w:r>
      <w:r w:rsidR="00AB7A68" w:rsidRPr="00E52861">
        <w:rPr>
          <w:rFonts w:eastAsiaTheme="minorHAnsi"/>
        </w:rPr>
        <w:t xml:space="preserve">cifické a vysoce specializované </w:t>
      </w:r>
      <w:r w:rsidRPr="00E52861">
        <w:rPr>
          <w:rFonts w:eastAsiaTheme="minorHAnsi"/>
        </w:rPr>
        <w:t>úkol</w:t>
      </w:r>
      <w:r w:rsidR="009141DE" w:rsidRPr="00E52861">
        <w:rPr>
          <w:rFonts w:eastAsiaTheme="minorHAnsi"/>
        </w:rPr>
        <w:t xml:space="preserve">y na celém území státu. </w:t>
      </w:r>
      <w:r w:rsidR="009141DE" w:rsidRPr="00E52861">
        <w:rPr>
          <w:rFonts w:eastAsiaTheme="minorHAnsi"/>
        </w:rPr>
        <w:lastRenderedPageBreak/>
        <w:t>Například</w:t>
      </w:r>
      <w:r w:rsidR="00AB7A68" w:rsidRPr="00E52861">
        <w:rPr>
          <w:rFonts w:eastAsiaTheme="minorHAnsi"/>
        </w:rPr>
        <w:t xml:space="preserve"> poskytují specifický servis </w:t>
      </w:r>
      <w:r w:rsidRPr="00E52861">
        <w:rPr>
          <w:rFonts w:eastAsiaTheme="minorHAnsi"/>
        </w:rPr>
        <w:t>o</w:t>
      </w:r>
      <w:r w:rsidR="009141DE" w:rsidRPr="00E52861">
        <w:rPr>
          <w:rFonts w:eastAsiaTheme="minorHAnsi"/>
        </w:rPr>
        <w:t>statním policejním útvarům, nebo</w:t>
      </w:r>
      <w:r w:rsidRPr="00E52861">
        <w:rPr>
          <w:rFonts w:eastAsiaTheme="minorHAnsi"/>
        </w:rPr>
        <w:t xml:space="preserve"> se speci</w:t>
      </w:r>
      <w:r w:rsidR="009141DE" w:rsidRPr="00E52861">
        <w:rPr>
          <w:rFonts w:eastAsiaTheme="minorHAnsi"/>
        </w:rPr>
        <w:t>alizují</w:t>
      </w:r>
      <w:r w:rsidR="00AB7A68" w:rsidRPr="00E52861">
        <w:rPr>
          <w:rFonts w:eastAsiaTheme="minorHAnsi"/>
        </w:rPr>
        <w:t xml:space="preserve"> na odhalování </w:t>
      </w:r>
      <w:r w:rsidRPr="00E52861">
        <w:rPr>
          <w:rFonts w:eastAsiaTheme="minorHAnsi"/>
        </w:rPr>
        <w:t xml:space="preserve">organizovaného zločinu </w:t>
      </w:r>
      <w:r w:rsidR="00AB7A68" w:rsidRPr="00E52861">
        <w:rPr>
          <w:rFonts w:eastAsiaTheme="minorHAnsi"/>
        </w:rPr>
        <w:t xml:space="preserve">nebo korupce a závažné finanční </w:t>
      </w:r>
      <w:r w:rsidR="009141DE" w:rsidRPr="00E52861">
        <w:rPr>
          <w:rFonts w:eastAsiaTheme="minorHAnsi"/>
        </w:rPr>
        <w:t>kriminality. Jiné zase</w:t>
      </w:r>
      <w:r w:rsidRPr="00E52861">
        <w:rPr>
          <w:rFonts w:eastAsiaTheme="minorHAnsi"/>
        </w:rPr>
        <w:t xml:space="preserve"> zajišťují ochranu prezident</w:t>
      </w:r>
      <w:r w:rsidR="00AB7A68" w:rsidRPr="00E52861">
        <w:rPr>
          <w:rFonts w:eastAsiaTheme="minorHAnsi"/>
        </w:rPr>
        <w:t xml:space="preserve">a republiky a dalších ústavních </w:t>
      </w:r>
      <w:r w:rsidRPr="00E52861">
        <w:rPr>
          <w:rFonts w:eastAsiaTheme="minorHAnsi"/>
        </w:rPr>
        <w:t>činitelů nebo obstarávají policejn</w:t>
      </w:r>
      <w:r w:rsidR="00AB7A68" w:rsidRPr="00E52861">
        <w:rPr>
          <w:rFonts w:eastAsiaTheme="minorHAnsi"/>
        </w:rPr>
        <w:t xml:space="preserve">í vzdělávání, služební přípravu </w:t>
      </w:r>
      <w:r w:rsidRPr="00E52861">
        <w:rPr>
          <w:rFonts w:eastAsiaTheme="minorHAnsi"/>
        </w:rPr>
        <w:t>a policejní sport.</w:t>
      </w:r>
      <w:r w:rsidR="00BC6CE3" w:rsidRPr="00E52861">
        <w:rPr>
          <w:rStyle w:val="Znakapoznpodarou"/>
          <w:rFonts w:eastAsiaTheme="minorHAnsi"/>
        </w:rPr>
        <w:footnoteReference w:id="22"/>
      </w:r>
    </w:p>
    <w:p w14:paraId="75D85AE5" w14:textId="6923BF2D" w:rsidR="001B454B" w:rsidRPr="00E52861" w:rsidRDefault="001B454B" w:rsidP="00367508">
      <w:pPr>
        <w:autoSpaceDE w:val="0"/>
        <w:autoSpaceDN w:val="0"/>
        <w:adjustRightInd w:val="0"/>
        <w:spacing w:after="0"/>
        <w:ind w:firstLine="708"/>
        <w:rPr>
          <w:rFonts w:eastAsiaTheme="minorHAnsi"/>
        </w:rPr>
      </w:pPr>
      <w:r w:rsidRPr="00E52861">
        <w:rPr>
          <w:rFonts w:eastAsiaTheme="minorHAnsi"/>
        </w:rPr>
        <w:t>Zákonem o Policii České republiky je z</w:t>
      </w:r>
      <w:r w:rsidR="00AB7A68" w:rsidRPr="00E52861">
        <w:rPr>
          <w:rFonts w:eastAsiaTheme="minorHAnsi"/>
        </w:rPr>
        <w:t xml:space="preserve">řízeno 14 krajských ředitelství </w:t>
      </w:r>
      <w:r w:rsidR="00B2318B" w:rsidRPr="00E52861">
        <w:rPr>
          <w:rFonts w:eastAsiaTheme="minorHAnsi"/>
        </w:rPr>
        <w:t>policie</w:t>
      </w:r>
      <w:r w:rsidR="00D1718D" w:rsidRPr="00E52861">
        <w:rPr>
          <w:rFonts w:eastAsiaTheme="minorHAnsi"/>
        </w:rPr>
        <w:t xml:space="preserve"> </w:t>
      </w:r>
      <w:r w:rsidR="00347D0B" w:rsidRPr="00E52861">
        <w:rPr>
          <w:rFonts w:eastAsiaTheme="minorHAnsi"/>
        </w:rPr>
        <w:t>(§</w:t>
      </w:r>
      <w:r w:rsidR="00D1718D" w:rsidRPr="00E52861">
        <w:rPr>
          <w:rFonts w:eastAsiaTheme="minorHAnsi"/>
        </w:rPr>
        <w:t> 8 </w:t>
      </w:r>
      <w:r w:rsidR="00347D0B" w:rsidRPr="00E52861">
        <w:rPr>
          <w:rFonts w:eastAsiaTheme="minorHAnsi"/>
        </w:rPr>
        <w:t>PolČR)</w:t>
      </w:r>
      <w:r w:rsidR="00B2318B" w:rsidRPr="00E52861">
        <w:rPr>
          <w:rFonts w:eastAsiaTheme="minorHAnsi"/>
        </w:rPr>
        <w:t>.</w:t>
      </w:r>
      <w:r w:rsidR="009141DE" w:rsidRPr="00E52861">
        <w:rPr>
          <w:rFonts w:eastAsiaTheme="minorHAnsi"/>
        </w:rPr>
        <w:t xml:space="preserve"> Tyto</w:t>
      </w:r>
      <w:r w:rsidRPr="00E52861">
        <w:rPr>
          <w:rFonts w:eastAsiaTheme="minorHAnsi"/>
        </w:rPr>
        <w:t xml:space="preserve"> služební obvod</w:t>
      </w:r>
      <w:r w:rsidR="00AB7A68" w:rsidRPr="00E52861">
        <w:rPr>
          <w:rFonts w:eastAsiaTheme="minorHAnsi"/>
        </w:rPr>
        <w:t xml:space="preserve">y jsou shodné s územními obvody </w:t>
      </w:r>
      <w:r w:rsidR="009141DE" w:rsidRPr="00E52861">
        <w:rPr>
          <w:rFonts w:eastAsiaTheme="minorHAnsi"/>
        </w:rPr>
        <w:t xml:space="preserve">krajů České republiky. </w:t>
      </w:r>
      <w:r w:rsidRPr="00E52861">
        <w:rPr>
          <w:rFonts w:eastAsiaTheme="minorHAnsi"/>
        </w:rPr>
        <w:t>V čele každého kraj</w:t>
      </w:r>
      <w:r w:rsidR="00AB7A68" w:rsidRPr="00E52861">
        <w:rPr>
          <w:rFonts w:eastAsiaTheme="minorHAnsi"/>
        </w:rPr>
        <w:t xml:space="preserve">ského ředitelství policie stojí </w:t>
      </w:r>
      <w:r w:rsidRPr="00E52861">
        <w:rPr>
          <w:rFonts w:eastAsiaTheme="minorHAnsi"/>
        </w:rPr>
        <w:t>krajský ředitel</w:t>
      </w:r>
      <w:r w:rsidR="00AB7A68" w:rsidRPr="00E52861">
        <w:rPr>
          <w:rFonts w:eastAsiaTheme="minorHAnsi"/>
        </w:rPr>
        <w:t xml:space="preserve">. </w:t>
      </w:r>
      <w:r w:rsidRPr="00E52861">
        <w:rPr>
          <w:rFonts w:eastAsiaTheme="minorHAnsi"/>
        </w:rPr>
        <w:t>Útvary Policie České republiky zříze</w:t>
      </w:r>
      <w:r w:rsidR="00AB7A68" w:rsidRPr="00E52861">
        <w:rPr>
          <w:rFonts w:eastAsiaTheme="minorHAnsi"/>
        </w:rPr>
        <w:t xml:space="preserve">né v rámci působnosti krajských </w:t>
      </w:r>
      <w:r w:rsidRPr="00E52861">
        <w:rPr>
          <w:rFonts w:eastAsiaTheme="minorHAnsi"/>
        </w:rPr>
        <w:t>ředitelství policie jsou jejich vnit</w:t>
      </w:r>
      <w:r w:rsidR="00AB7A68" w:rsidRPr="00E52861">
        <w:rPr>
          <w:rFonts w:eastAsiaTheme="minorHAnsi"/>
        </w:rPr>
        <w:t xml:space="preserve">řními organizačními jednotkami. </w:t>
      </w:r>
      <w:r w:rsidRPr="00E52861">
        <w:rPr>
          <w:rFonts w:eastAsiaTheme="minorHAnsi"/>
        </w:rPr>
        <w:t>V hlavním městě Praze jde o čtyři obvodní</w:t>
      </w:r>
      <w:r w:rsidR="00AB7A68" w:rsidRPr="00E52861">
        <w:rPr>
          <w:rFonts w:eastAsiaTheme="minorHAnsi"/>
        </w:rPr>
        <w:t xml:space="preserve"> ředitelství policie, v dalších </w:t>
      </w:r>
      <w:r w:rsidRPr="00E52861">
        <w:rPr>
          <w:rFonts w:eastAsiaTheme="minorHAnsi"/>
        </w:rPr>
        <w:t>krajích o městská ředitelství policie v Plzni</w:t>
      </w:r>
      <w:r w:rsidR="00AB7A68" w:rsidRPr="00E52861">
        <w:rPr>
          <w:rFonts w:eastAsiaTheme="minorHAnsi"/>
        </w:rPr>
        <w:t xml:space="preserve">, Brně a Ostravě. </w:t>
      </w:r>
      <w:r w:rsidRPr="00E52861">
        <w:rPr>
          <w:rFonts w:eastAsiaTheme="minorHAnsi"/>
        </w:rPr>
        <w:t>Organizačními články všech krajských</w:t>
      </w:r>
      <w:r w:rsidR="00AB7A68" w:rsidRPr="00E52861">
        <w:rPr>
          <w:rFonts w:eastAsiaTheme="minorHAnsi"/>
        </w:rPr>
        <w:t xml:space="preserve"> ředitelství policie s výjimkou </w:t>
      </w:r>
      <w:r w:rsidRPr="00E52861">
        <w:rPr>
          <w:rFonts w:eastAsiaTheme="minorHAnsi"/>
        </w:rPr>
        <w:t xml:space="preserve">Krajského ředitelství policie hlavního </w:t>
      </w:r>
      <w:r w:rsidR="00AB7A68" w:rsidRPr="00E52861">
        <w:rPr>
          <w:rFonts w:eastAsiaTheme="minorHAnsi"/>
        </w:rPr>
        <w:t xml:space="preserve">města Prahy jsou územní odbory. </w:t>
      </w:r>
      <w:r w:rsidRPr="00E52861">
        <w:rPr>
          <w:rFonts w:eastAsiaTheme="minorHAnsi"/>
        </w:rPr>
        <w:t>Jejich služební obvody od</w:t>
      </w:r>
      <w:r w:rsidR="00AB7A68" w:rsidRPr="00E52861">
        <w:rPr>
          <w:rFonts w:eastAsiaTheme="minorHAnsi"/>
        </w:rPr>
        <w:t xml:space="preserve">povídají územním obvodům okresů </w:t>
      </w:r>
      <w:r w:rsidR="009141DE" w:rsidRPr="00E52861">
        <w:rPr>
          <w:rFonts w:eastAsiaTheme="minorHAnsi"/>
        </w:rPr>
        <w:t>a jejich sídly jsou bývalá</w:t>
      </w:r>
      <w:r w:rsidRPr="00E52861">
        <w:rPr>
          <w:rFonts w:eastAsiaTheme="minorHAnsi"/>
        </w:rPr>
        <w:t xml:space="preserve"> okresní města</w:t>
      </w:r>
      <w:r w:rsidR="00AB7A68" w:rsidRPr="00E52861">
        <w:rPr>
          <w:rFonts w:eastAsiaTheme="minorHAnsi"/>
        </w:rPr>
        <w:t xml:space="preserve">. Služební obvody územních </w:t>
      </w:r>
      <w:r w:rsidRPr="00E52861">
        <w:rPr>
          <w:rFonts w:eastAsiaTheme="minorHAnsi"/>
        </w:rPr>
        <w:t>odborů krajských ředitelství polic</w:t>
      </w:r>
      <w:r w:rsidR="00AB7A68" w:rsidRPr="00E52861">
        <w:rPr>
          <w:rFonts w:eastAsiaTheme="minorHAnsi"/>
        </w:rPr>
        <w:t xml:space="preserve">ie, stejně jako služební obvody </w:t>
      </w:r>
      <w:r w:rsidRPr="00E52861">
        <w:rPr>
          <w:rFonts w:eastAsiaTheme="minorHAnsi"/>
        </w:rPr>
        <w:t>městských ředitelství policie se dále dě</w:t>
      </w:r>
      <w:r w:rsidR="00AB7A68" w:rsidRPr="00E52861">
        <w:rPr>
          <w:rFonts w:eastAsiaTheme="minorHAnsi"/>
        </w:rPr>
        <w:t xml:space="preserve">lí na služební obvody obvodních </w:t>
      </w:r>
      <w:r w:rsidRPr="00E52861">
        <w:rPr>
          <w:rFonts w:eastAsiaTheme="minorHAnsi"/>
        </w:rPr>
        <w:t xml:space="preserve">oddělení. V hlavním městě </w:t>
      </w:r>
      <w:r w:rsidR="00AB7A68" w:rsidRPr="00E52861">
        <w:rPr>
          <w:rFonts w:eastAsiaTheme="minorHAnsi"/>
        </w:rPr>
        <w:t xml:space="preserve">Praze služební obvody obvodních </w:t>
      </w:r>
      <w:r w:rsidRPr="00E52861">
        <w:rPr>
          <w:rFonts w:eastAsiaTheme="minorHAnsi"/>
        </w:rPr>
        <w:t>ředitelství policie sestávají ze služe</w:t>
      </w:r>
      <w:r w:rsidR="00AB7A68" w:rsidRPr="00E52861">
        <w:rPr>
          <w:rFonts w:eastAsiaTheme="minorHAnsi"/>
        </w:rPr>
        <w:t xml:space="preserve">bních obvodů místních oddělení. </w:t>
      </w:r>
      <w:r w:rsidRPr="00E52861">
        <w:rPr>
          <w:rFonts w:eastAsiaTheme="minorHAnsi"/>
        </w:rPr>
        <w:t>V rámci všech krajských ředitelství p</w:t>
      </w:r>
      <w:r w:rsidR="00AB7A68" w:rsidRPr="00E52861">
        <w:rPr>
          <w:rFonts w:eastAsiaTheme="minorHAnsi"/>
        </w:rPr>
        <w:t xml:space="preserve">olicie působí služba kriminální </w:t>
      </w:r>
      <w:r w:rsidRPr="00E52861">
        <w:rPr>
          <w:rFonts w:eastAsiaTheme="minorHAnsi"/>
        </w:rPr>
        <w:t>policie a vyšetřování, služba pořádkov</w:t>
      </w:r>
      <w:r w:rsidR="00AB7A68" w:rsidRPr="00E52861">
        <w:rPr>
          <w:rFonts w:eastAsiaTheme="minorHAnsi"/>
        </w:rPr>
        <w:t xml:space="preserve">é, dopravní a cizinecké policie </w:t>
      </w:r>
      <w:r w:rsidRPr="00E52861">
        <w:rPr>
          <w:rFonts w:eastAsiaTheme="minorHAnsi"/>
        </w:rPr>
        <w:t xml:space="preserve">a </w:t>
      </w:r>
      <w:r w:rsidR="006B41D0" w:rsidRPr="00E52861">
        <w:rPr>
          <w:rFonts w:eastAsiaTheme="minorHAnsi"/>
        </w:rPr>
        <w:t>další</w:t>
      </w:r>
      <w:r w:rsidRPr="00E52861">
        <w:rPr>
          <w:rFonts w:eastAsiaTheme="minorHAnsi"/>
        </w:rPr>
        <w:t>. Většina krajských ředitels</w:t>
      </w:r>
      <w:r w:rsidR="00AB7A68" w:rsidRPr="00E52861">
        <w:rPr>
          <w:rFonts w:eastAsiaTheme="minorHAnsi"/>
        </w:rPr>
        <w:t xml:space="preserve">tví </w:t>
      </w:r>
      <w:r w:rsidRPr="00E52861">
        <w:rPr>
          <w:rFonts w:eastAsiaTheme="minorHAnsi"/>
        </w:rPr>
        <w:t xml:space="preserve">policie sousedí se zeměmi </w:t>
      </w:r>
      <w:r w:rsidR="00AB7A68" w:rsidRPr="00E52861">
        <w:rPr>
          <w:rFonts w:eastAsiaTheme="minorHAnsi"/>
        </w:rPr>
        <w:t xml:space="preserve">schengenského prostoru, a proto </w:t>
      </w:r>
      <w:r w:rsidRPr="00E52861">
        <w:rPr>
          <w:rFonts w:eastAsiaTheme="minorHAnsi"/>
        </w:rPr>
        <w:t>se tyto útvary také bezprostředně po</w:t>
      </w:r>
      <w:r w:rsidR="00AB7A68" w:rsidRPr="00E52861">
        <w:rPr>
          <w:rFonts w:eastAsiaTheme="minorHAnsi"/>
        </w:rPr>
        <w:t xml:space="preserve">dílejí na mezinárodní policejní </w:t>
      </w:r>
      <w:r w:rsidRPr="00E52861">
        <w:rPr>
          <w:rFonts w:eastAsiaTheme="minorHAnsi"/>
        </w:rPr>
        <w:t>spolupráci.</w:t>
      </w:r>
      <w:r w:rsidR="00731E60" w:rsidRPr="00E52861">
        <w:rPr>
          <w:rStyle w:val="Znakapoznpodarou"/>
          <w:rFonts w:eastAsiaTheme="minorHAnsi"/>
        </w:rPr>
        <w:footnoteReference w:id="23"/>
      </w:r>
    </w:p>
    <w:p w14:paraId="3823B3B0" w14:textId="77777777" w:rsidR="00AB7A68" w:rsidRPr="00E52861" w:rsidRDefault="00AB7A68" w:rsidP="00AB7A68">
      <w:pPr>
        <w:autoSpaceDE w:val="0"/>
        <w:autoSpaceDN w:val="0"/>
        <w:adjustRightInd w:val="0"/>
        <w:spacing w:after="0" w:line="240" w:lineRule="auto"/>
        <w:jc w:val="left"/>
        <w:rPr>
          <w:rFonts w:eastAsiaTheme="minorHAnsi"/>
        </w:rPr>
      </w:pPr>
    </w:p>
    <w:p w14:paraId="65F4CCB2" w14:textId="16B53C26" w:rsidR="00872EDD" w:rsidRPr="00E52861" w:rsidRDefault="00B74914" w:rsidP="00B74914">
      <w:pPr>
        <w:pStyle w:val="Nadpis3"/>
      </w:pPr>
      <w:bookmarkStart w:id="9" w:name="_Toc497195535"/>
      <w:r w:rsidRPr="00E52861">
        <w:t>Působnost útvarů Policie ČR v přípravném řízení trestním</w:t>
      </w:r>
      <w:bookmarkEnd w:id="9"/>
      <w:r w:rsidRPr="00E52861">
        <w:t xml:space="preserve"> </w:t>
      </w:r>
    </w:p>
    <w:p w14:paraId="2A3B6B71" w14:textId="79A53C35" w:rsidR="00BC6CE3" w:rsidRPr="00E52861" w:rsidRDefault="00BC6CE3" w:rsidP="00AB7A68">
      <w:pPr>
        <w:autoSpaceDE w:val="0"/>
        <w:autoSpaceDN w:val="0"/>
        <w:adjustRightInd w:val="0"/>
        <w:spacing w:after="0" w:line="240" w:lineRule="auto"/>
        <w:jc w:val="left"/>
        <w:rPr>
          <w:rFonts w:eastAsiaTheme="minorHAnsi"/>
        </w:rPr>
      </w:pPr>
    </w:p>
    <w:p w14:paraId="253879C6" w14:textId="65906037" w:rsidR="00440000" w:rsidRPr="00E52861" w:rsidRDefault="00A37E48" w:rsidP="00EE0929">
      <w:r w:rsidRPr="00E52861">
        <w:t>Pokud útvary Policie ČR</w:t>
      </w:r>
      <w:r w:rsidR="00267A32" w:rsidRPr="00E52861">
        <w:t xml:space="preserve"> vedou trestní řízení, vystupují</w:t>
      </w:r>
      <w:r w:rsidR="00540869" w:rsidRPr="00E52861">
        <w:t xml:space="preserve"> v postavení</w:t>
      </w:r>
      <w:r w:rsidR="00267A32" w:rsidRPr="00E52861">
        <w:t xml:space="preserve"> policejní</w:t>
      </w:r>
      <w:r w:rsidR="00540869" w:rsidRPr="00E52861">
        <w:t>ho</w:t>
      </w:r>
      <w:r w:rsidR="00267A32" w:rsidRPr="00E52861">
        <w:t xml:space="preserve"> orgán</w:t>
      </w:r>
      <w:r w:rsidR="00540869" w:rsidRPr="00E52861">
        <w:t>u</w:t>
      </w:r>
      <w:r w:rsidR="00267A32" w:rsidRPr="00E52861">
        <w:t xml:space="preserve"> ve smysl</w:t>
      </w:r>
      <w:r w:rsidR="00540869" w:rsidRPr="00E52861">
        <w:t>u §</w:t>
      </w:r>
      <w:r w:rsidR="00347D0B" w:rsidRPr="00E52861">
        <w:t xml:space="preserve"> </w:t>
      </w:r>
      <w:r w:rsidR="00540869" w:rsidRPr="00E52861">
        <w:t>12 TrŘ</w:t>
      </w:r>
      <w:r w:rsidR="00491224" w:rsidRPr="00E52861">
        <w:t xml:space="preserve"> tedy jako orgán činný v trestním řízení</w:t>
      </w:r>
      <w:r w:rsidR="00540869" w:rsidRPr="00E52861">
        <w:t>. Ne všechny útvary P</w:t>
      </w:r>
      <w:r w:rsidR="006C6138" w:rsidRPr="00E52861">
        <w:t xml:space="preserve">olicie </w:t>
      </w:r>
      <w:r w:rsidR="00540869" w:rsidRPr="00E52861">
        <w:t>ČR</w:t>
      </w:r>
      <w:r w:rsidR="00B74914" w:rsidRPr="00E52861">
        <w:t>,</w:t>
      </w:r>
      <w:r w:rsidR="00540869" w:rsidRPr="00E52861">
        <w:t xml:space="preserve"> ale vedou trestní řízení. Které útvary plní úkoly policejních orgánů a jejich funkční příslušnost stanovuje závazný pokyn policejního prezidenta č. 103/2013, o plnění některých úkolů policejních orgánů Policie České republiky v trestním řízení</w:t>
      </w:r>
      <w:r w:rsidR="0069017B" w:rsidRPr="00E52861">
        <w:t xml:space="preserve"> (dále jen </w:t>
      </w:r>
      <w:r w:rsidR="004C54D4" w:rsidRPr="00E52861">
        <w:lastRenderedPageBreak/>
        <w:t>„</w:t>
      </w:r>
      <w:r w:rsidR="0069017B" w:rsidRPr="00E52861">
        <w:t>ZPPP č. 103/2013</w:t>
      </w:r>
      <w:r w:rsidR="004C54D4" w:rsidRPr="00E52861">
        <w:t>“</w:t>
      </w:r>
      <w:r w:rsidR="0069017B" w:rsidRPr="00E52861">
        <w:t>)</w:t>
      </w:r>
      <w:r w:rsidR="005A175F" w:rsidRPr="00E52861">
        <w:rPr>
          <w:rStyle w:val="Znakapoznpodarou"/>
        </w:rPr>
        <w:footnoteReference w:id="24"/>
      </w:r>
      <w:r w:rsidR="0069017B" w:rsidRPr="00E52861">
        <w:t xml:space="preserve">. </w:t>
      </w:r>
      <w:r w:rsidR="00440000" w:rsidRPr="00E52861">
        <w:t>Tento vnitřní předpis st</w:t>
      </w:r>
      <w:r w:rsidR="000D4F22" w:rsidRPr="00E52861">
        <w:t>a</w:t>
      </w:r>
      <w:r w:rsidR="00440000" w:rsidRPr="00E52861">
        <w:t>novuje věcnou a</w:t>
      </w:r>
      <w:r w:rsidR="000D4F22" w:rsidRPr="00E52861">
        <w:t xml:space="preserve"> </w:t>
      </w:r>
      <w:r w:rsidR="00440000" w:rsidRPr="00E52861">
        <w:t>místní přís</w:t>
      </w:r>
      <w:r w:rsidR="00491224" w:rsidRPr="00E52861">
        <w:t>lušnost v trestním řízení podle jednotlivých druhů a závažnosti trestných činů.</w:t>
      </w:r>
    </w:p>
    <w:p w14:paraId="6E4C576F" w14:textId="13703E3B" w:rsidR="00CF3007" w:rsidRPr="00E52861" w:rsidRDefault="00CF3007" w:rsidP="00EE0929">
      <w:r w:rsidRPr="00E52861">
        <w:t xml:space="preserve">Ve stádiu </w:t>
      </w:r>
      <w:r w:rsidR="00E755B3" w:rsidRPr="00E52861">
        <w:t>přípravného řízení</w:t>
      </w:r>
      <w:r w:rsidR="00A37E48" w:rsidRPr="00E52861">
        <w:t xml:space="preserve"> mohou vést trestní řízení tyto útvary</w:t>
      </w:r>
      <w:r w:rsidRPr="00E52861">
        <w:t>:</w:t>
      </w:r>
    </w:p>
    <w:p w14:paraId="380B4D96" w14:textId="3E8ED13D" w:rsidR="00CF3007" w:rsidRPr="00E52861" w:rsidRDefault="00440000" w:rsidP="00CF3007">
      <w:pPr>
        <w:pStyle w:val="Odstavecseseznamem"/>
        <w:numPr>
          <w:ilvl w:val="0"/>
          <w:numId w:val="19"/>
        </w:numPr>
      </w:pPr>
      <w:r w:rsidRPr="00E52861">
        <w:t>obvodní (místní) oddělení policie</w:t>
      </w:r>
      <w:r w:rsidR="004C54D4" w:rsidRPr="00E52861">
        <w:t>,</w:t>
      </w:r>
      <w:r w:rsidRPr="00E52861">
        <w:t xml:space="preserve"> a to jak </w:t>
      </w:r>
      <w:r w:rsidRPr="00E52861">
        <w:rPr>
          <w:i/>
        </w:rPr>
        <w:t>šetřením</w:t>
      </w:r>
      <w:r w:rsidR="00E755B3" w:rsidRPr="00E52861">
        <w:t xml:space="preserve"> (§</w:t>
      </w:r>
      <w:r w:rsidR="00347D0B" w:rsidRPr="00E52861">
        <w:t xml:space="preserve"> </w:t>
      </w:r>
      <w:r w:rsidR="00E755B3" w:rsidRPr="00E52861">
        <w:t>158 odst. 1 TrŘ)</w:t>
      </w:r>
      <w:r w:rsidR="000D4F22" w:rsidRPr="00E52861">
        <w:t>,</w:t>
      </w:r>
      <w:r w:rsidRPr="00E52861">
        <w:t xml:space="preserve"> tak i </w:t>
      </w:r>
      <w:r w:rsidRPr="00E52861">
        <w:rPr>
          <w:i/>
        </w:rPr>
        <w:t>prověřováním</w:t>
      </w:r>
      <w:r w:rsidR="00E755B3" w:rsidRPr="00E52861">
        <w:t xml:space="preserve"> (§</w:t>
      </w:r>
      <w:r w:rsidR="00347D0B" w:rsidRPr="00E52861">
        <w:t xml:space="preserve"> </w:t>
      </w:r>
      <w:r w:rsidR="00E755B3" w:rsidRPr="00E52861">
        <w:t>158 odst. 3 TrŘ)</w:t>
      </w:r>
      <w:r w:rsidR="00CF3007" w:rsidRPr="00E52861">
        <w:t>, v zásadě</w:t>
      </w:r>
      <w:r w:rsidRPr="00E52861">
        <w:t xml:space="preserve"> u takových trestních činů</w:t>
      </w:r>
      <w:r w:rsidR="000D4F22" w:rsidRPr="00E52861">
        <w:t>,</w:t>
      </w:r>
      <w:r w:rsidRPr="00E52861">
        <w:t xml:space="preserve"> pro které trestní zákon stanoví trest odnětí svobody</w:t>
      </w:r>
      <w:r w:rsidR="00C74069" w:rsidRPr="00E52861">
        <w:t>,</w:t>
      </w:r>
      <w:r w:rsidRPr="00E52861">
        <w:t xml:space="preserve"> </w:t>
      </w:r>
      <w:r w:rsidR="00FD2B8F" w:rsidRPr="00E52861">
        <w:t>jehož horní hranice nepřevyšuje tři roky</w:t>
      </w:r>
      <w:r w:rsidR="00CF3007" w:rsidRPr="00E52861">
        <w:t>,</w:t>
      </w:r>
    </w:p>
    <w:p w14:paraId="1DAF2C43" w14:textId="0F38AA39" w:rsidR="00EE0929" w:rsidRPr="00E52861" w:rsidRDefault="00C74069" w:rsidP="00CF3007">
      <w:pPr>
        <w:pStyle w:val="Odstavecseseznamem"/>
        <w:numPr>
          <w:ilvl w:val="0"/>
          <w:numId w:val="19"/>
        </w:numPr>
      </w:pPr>
      <w:r w:rsidRPr="00E52861">
        <w:t xml:space="preserve">služba dopravní policie na dopravních inspektorátech a to </w:t>
      </w:r>
      <w:r w:rsidRPr="00E52861">
        <w:rPr>
          <w:i/>
        </w:rPr>
        <w:t>šetřením</w:t>
      </w:r>
      <w:r w:rsidR="00336975" w:rsidRPr="00E52861">
        <w:rPr>
          <w:i/>
        </w:rPr>
        <w:t xml:space="preserve"> </w:t>
      </w:r>
      <w:r w:rsidR="00336975" w:rsidRPr="00E52861">
        <w:t>(§</w:t>
      </w:r>
      <w:r w:rsidR="00347D0B" w:rsidRPr="00E52861">
        <w:t> </w:t>
      </w:r>
      <w:r w:rsidR="00336975" w:rsidRPr="00E52861">
        <w:t>158</w:t>
      </w:r>
      <w:r w:rsidR="00347D0B" w:rsidRPr="00E52861">
        <w:t> </w:t>
      </w:r>
      <w:r w:rsidR="00336975" w:rsidRPr="00E52861">
        <w:t>odst.</w:t>
      </w:r>
      <w:r w:rsidR="00347D0B" w:rsidRPr="00E52861">
        <w:t> </w:t>
      </w:r>
      <w:r w:rsidR="00336975" w:rsidRPr="00E52861">
        <w:t>1</w:t>
      </w:r>
      <w:r w:rsidR="00347D0B" w:rsidRPr="00E52861">
        <w:t> </w:t>
      </w:r>
      <w:r w:rsidR="00336975" w:rsidRPr="00E52861">
        <w:t>TrŘ)</w:t>
      </w:r>
      <w:r w:rsidRPr="00E52861">
        <w:t xml:space="preserve"> a </w:t>
      </w:r>
      <w:r w:rsidRPr="00E52861">
        <w:rPr>
          <w:i/>
        </w:rPr>
        <w:t>prověřováním</w:t>
      </w:r>
      <w:r w:rsidRPr="00E52861">
        <w:t xml:space="preserve"> </w:t>
      </w:r>
      <w:r w:rsidR="00336975" w:rsidRPr="00E52861">
        <w:t>(§</w:t>
      </w:r>
      <w:r w:rsidR="00347D0B" w:rsidRPr="00E52861">
        <w:t xml:space="preserve"> </w:t>
      </w:r>
      <w:r w:rsidR="00336975" w:rsidRPr="00E52861">
        <w:t xml:space="preserve">158 odst. 3 TrŘ), </w:t>
      </w:r>
      <w:r w:rsidRPr="00E52861">
        <w:t>v zásadě u takových trestních činů, pro které trestní zákon stanoví trest odnětí svobody, jehož hor</w:t>
      </w:r>
      <w:r w:rsidR="00854DD5" w:rsidRPr="00E52861">
        <w:t>ní hranice nepřevyšuje tři roky,</w:t>
      </w:r>
    </w:p>
    <w:p w14:paraId="1CD0BBA4" w14:textId="66AF718B" w:rsidR="00854DD5" w:rsidRPr="00E52861" w:rsidRDefault="002A625A" w:rsidP="00355AF1">
      <w:pPr>
        <w:pStyle w:val="Odstavecseseznamem"/>
        <w:numPr>
          <w:ilvl w:val="0"/>
          <w:numId w:val="19"/>
        </w:numPr>
      </w:pPr>
      <w:r w:rsidRPr="00E52861">
        <w:t>S</w:t>
      </w:r>
      <w:r w:rsidR="00854DD5" w:rsidRPr="00E52861">
        <w:t>lužba k</w:t>
      </w:r>
      <w:r w:rsidR="00336975" w:rsidRPr="00E52861">
        <w:t xml:space="preserve">riminální policie a vyšetřování, a to </w:t>
      </w:r>
      <w:r w:rsidR="00336975" w:rsidRPr="00E52861">
        <w:rPr>
          <w:i/>
        </w:rPr>
        <w:t>šetřením</w:t>
      </w:r>
      <w:r w:rsidR="00336975" w:rsidRPr="00E52861">
        <w:t xml:space="preserve"> (§</w:t>
      </w:r>
      <w:r w:rsidR="00347D0B" w:rsidRPr="00E52861">
        <w:t xml:space="preserve"> </w:t>
      </w:r>
      <w:r w:rsidR="00336975" w:rsidRPr="00E52861">
        <w:t xml:space="preserve">158 odst. 1 TrŘ), </w:t>
      </w:r>
      <w:r w:rsidR="00336975" w:rsidRPr="00E52861">
        <w:rPr>
          <w:i/>
        </w:rPr>
        <w:t>prověřováním</w:t>
      </w:r>
      <w:r w:rsidR="00336975" w:rsidRPr="00E52861">
        <w:t xml:space="preserve"> (§</w:t>
      </w:r>
      <w:r w:rsidR="00347D0B" w:rsidRPr="00E52861">
        <w:t xml:space="preserve"> </w:t>
      </w:r>
      <w:r w:rsidR="00336975" w:rsidRPr="00E52861">
        <w:t>158 odst. 3 TrŘ)</w:t>
      </w:r>
      <w:r w:rsidR="00355AF1" w:rsidRPr="00E52861">
        <w:t xml:space="preserve"> u trestních činů, pro které trestní zákon stanoví trest odnětí svobody, jehož horní hranice převyšuje tři roky, </w:t>
      </w:r>
      <w:r w:rsidR="00336975" w:rsidRPr="00E52861">
        <w:t xml:space="preserve">a vede </w:t>
      </w:r>
      <w:r w:rsidR="00336975" w:rsidRPr="00E52861">
        <w:rPr>
          <w:i/>
        </w:rPr>
        <w:t>vyšetřování</w:t>
      </w:r>
      <w:r w:rsidR="00336975" w:rsidRPr="00E52861">
        <w:t xml:space="preserve"> trestných činů</w:t>
      </w:r>
      <w:r w:rsidRPr="00E52861">
        <w:t xml:space="preserve"> </w:t>
      </w:r>
      <w:r w:rsidR="00355AF1" w:rsidRPr="00E52861">
        <w:t>(§</w:t>
      </w:r>
      <w:r w:rsidR="00347D0B" w:rsidRPr="00E52861">
        <w:t xml:space="preserve"> </w:t>
      </w:r>
      <w:r w:rsidR="00355AF1" w:rsidRPr="00E52861">
        <w:t xml:space="preserve">161 </w:t>
      </w:r>
      <w:r w:rsidR="00336975" w:rsidRPr="00E52861">
        <w:t>TrŘ)</w:t>
      </w:r>
      <w:r w:rsidR="00367508" w:rsidRPr="00E52861">
        <w:t>.</w:t>
      </w:r>
      <w:r w:rsidR="00367508" w:rsidRPr="00E52861">
        <w:rPr>
          <w:rStyle w:val="Znakapoznpodarou"/>
        </w:rPr>
        <w:footnoteReference w:id="25"/>
      </w:r>
    </w:p>
    <w:p w14:paraId="1D9BBF08" w14:textId="706429B7" w:rsidR="00540869" w:rsidRPr="00E52861" w:rsidRDefault="002A625A" w:rsidP="00EE0929">
      <w:r w:rsidRPr="00E52861">
        <w:t>Z uvedeného výčtu je patrné, že závažnější trestnou činností se zabývají specializované útvary Policie ČR, konkrétně Služba kriminální policie a vyšetřování. Dále, že v</w:t>
      </w:r>
      <w:r w:rsidR="00540869" w:rsidRPr="00E52861">
        <w:t>yšetřovací stádium přípravného řízení</w:t>
      </w:r>
      <w:r w:rsidR="00440000" w:rsidRPr="00E52861">
        <w:t xml:space="preserve"> dle </w:t>
      </w:r>
      <w:r w:rsidR="00540869" w:rsidRPr="00E52861">
        <w:t>§</w:t>
      </w:r>
      <w:r w:rsidR="00347D0B" w:rsidRPr="00E52861">
        <w:t xml:space="preserve"> </w:t>
      </w:r>
      <w:r w:rsidR="00540869" w:rsidRPr="00E52861">
        <w:t xml:space="preserve">161 </w:t>
      </w:r>
      <w:r w:rsidR="009D2DF0" w:rsidRPr="00E52861">
        <w:t>TrŘ</w:t>
      </w:r>
      <w:r w:rsidR="00440000" w:rsidRPr="00E52861">
        <w:t>,</w:t>
      </w:r>
      <w:r w:rsidR="00540869" w:rsidRPr="00E52861">
        <w:t xml:space="preserve"> </w:t>
      </w:r>
      <w:r w:rsidR="00440000" w:rsidRPr="00E52861">
        <w:t>koná dle vnitřního předpisu</w:t>
      </w:r>
      <w:r w:rsidR="00540D62" w:rsidRPr="00E52861">
        <w:t xml:space="preserve"> </w:t>
      </w:r>
      <w:r w:rsidR="00440000" w:rsidRPr="00E52861">
        <w:t>(</w:t>
      </w:r>
      <w:r w:rsidR="009D2DF0" w:rsidRPr="00E52861">
        <w:t>ZPPP</w:t>
      </w:r>
      <w:r w:rsidR="00440000" w:rsidRPr="00E52861">
        <w:t xml:space="preserve"> č. 103/2013)</w:t>
      </w:r>
      <w:r w:rsidR="009D2DF0" w:rsidRPr="00E52861">
        <w:t xml:space="preserve"> vždy</w:t>
      </w:r>
      <w:r w:rsidRPr="00E52861">
        <w:t xml:space="preserve"> S</w:t>
      </w:r>
      <w:r w:rsidR="009D2DF0" w:rsidRPr="00E52861">
        <w:t xml:space="preserve">lužba kriminální policie a vyšetřování. </w:t>
      </w:r>
      <w:r w:rsidR="00440000" w:rsidRPr="00E52861">
        <w:t>Tím</w:t>
      </w:r>
      <w:r w:rsidR="009D2DF0" w:rsidRPr="00E52861">
        <w:t xml:space="preserve"> není narušena možnost </w:t>
      </w:r>
      <w:r w:rsidR="00440000" w:rsidRPr="00E52861">
        <w:t xml:space="preserve">a </w:t>
      </w:r>
      <w:r w:rsidR="009D2DF0" w:rsidRPr="00E52861">
        <w:t>právo státního zástupce v souladu s</w:t>
      </w:r>
      <w:r w:rsidR="00440000" w:rsidRPr="00E52861">
        <w:t xml:space="preserve"> ustanovením </w:t>
      </w:r>
      <w:r w:rsidR="009D2DF0" w:rsidRPr="00E52861">
        <w:t>§</w:t>
      </w:r>
      <w:r w:rsidR="00347D0B" w:rsidRPr="00E52861">
        <w:t xml:space="preserve"> </w:t>
      </w:r>
      <w:r w:rsidR="009D2DF0" w:rsidRPr="00E52861">
        <w:t>157 odst. 2 písm. b) TrŘ změnit příslušnost daného útvaru policie či zcela jiného policejního orgánu uzná-li to za vhodné.</w:t>
      </w:r>
      <w:r w:rsidR="00540D62" w:rsidRPr="00E52861">
        <w:rPr>
          <w:rStyle w:val="Znakapoznpodarou"/>
        </w:rPr>
        <w:footnoteReference w:id="26"/>
      </w:r>
    </w:p>
    <w:p w14:paraId="313FAFC1" w14:textId="77777777" w:rsidR="00EE0929" w:rsidRPr="00E52861" w:rsidRDefault="00EE0929" w:rsidP="00EE0929"/>
    <w:p w14:paraId="232261EA" w14:textId="0B55F3E7" w:rsidR="004D2A65" w:rsidRPr="00E52861" w:rsidRDefault="00394A53" w:rsidP="0053352C">
      <w:pPr>
        <w:pStyle w:val="Nadpis2"/>
      </w:pPr>
      <w:bookmarkStart w:id="10" w:name="_Toc497195536"/>
      <w:r w:rsidRPr="00E52861">
        <w:t>Policejní orgán</w:t>
      </w:r>
      <w:r w:rsidR="004D2A65" w:rsidRPr="00E52861">
        <w:t xml:space="preserve"> </w:t>
      </w:r>
      <w:r w:rsidRPr="00E52861">
        <w:t>a jeho</w:t>
      </w:r>
      <w:r w:rsidR="004D2A65" w:rsidRPr="00E52861">
        <w:t xml:space="preserve"> činnost v přípravném řízení</w:t>
      </w:r>
      <w:bookmarkEnd w:id="10"/>
    </w:p>
    <w:p w14:paraId="24A90CF6" w14:textId="5F2840DB" w:rsidR="00C108F1" w:rsidRPr="00E52861" w:rsidRDefault="00355AF1" w:rsidP="00C108F1">
      <w:r w:rsidRPr="00E52861">
        <w:t>V následující</w:t>
      </w:r>
      <w:r w:rsidR="00062596" w:rsidRPr="00E52861">
        <w:t xml:space="preserve"> </w:t>
      </w:r>
      <w:r w:rsidR="004761D7" w:rsidRPr="00E52861">
        <w:t>pod</w:t>
      </w:r>
      <w:r w:rsidRPr="00E52861">
        <w:t>kapitole</w:t>
      </w:r>
      <w:r w:rsidR="00062596" w:rsidRPr="00E52861">
        <w:t xml:space="preserve"> </w:t>
      </w:r>
      <w:r w:rsidR="001E037F" w:rsidRPr="00E52861">
        <w:t>stručně</w:t>
      </w:r>
      <w:r w:rsidR="00062596" w:rsidRPr="00E52861">
        <w:t xml:space="preserve"> </w:t>
      </w:r>
      <w:r w:rsidR="00347D0B" w:rsidRPr="00E52861">
        <w:t>p</w:t>
      </w:r>
      <w:r w:rsidR="001E037F" w:rsidRPr="00E52861">
        <w:t>opisuji</w:t>
      </w:r>
      <w:r w:rsidR="00347D0B" w:rsidRPr="00E52861">
        <w:t xml:space="preserve"> úkoly</w:t>
      </w:r>
      <w:r w:rsidR="00062596" w:rsidRPr="00E52861">
        <w:t xml:space="preserve"> a činnosti policejního a vyšetřujíc</w:t>
      </w:r>
      <w:r w:rsidR="00347D0B" w:rsidRPr="00E52861">
        <w:t>ího</w:t>
      </w:r>
      <w:r w:rsidR="000D7F64" w:rsidRPr="00E52861">
        <w:t xml:space="preserve"> orgánu v přípravném řízení.</w:t>
      </w:r>
      <w:r w:rsidRPr="00E52861">
        <w:t xml:space="preserve"> Z hlediska lepší </w:t>
      </w:r>
      <w:r w:rsidR="002A18C4" w:rsidRPr="00E52861">
        <w:t>orientace</w:t>
      </w:r>
      <w:r w:rsidRPr="00E52861">
        <w:t xml:space="preserve"> je tato </w:t>
      </w:r>
      <w:r w:rsidR="009974DC" w:rsidRPr="00E52861">
        <w:t>pod</w:t>
      </w:r>
      <w:r w:rsidRPr="00E52861">
        <w:t>kapitola rozdělena do tří oddílů a dle činností v jednotlivých stádiích přípravného řízení</w:t>
      </w:r>
      <w:r w:rsidR="002A18C4" w:rsidRPr="00E52861">
        <w:t xml:space="preserve"> </w:t>
      </w:r>
      <w:r w:rsidR="00347D0B" w:rsidRPr="00E52861">
        <w:t>(</w:t>
      </w:r>
      <w:r w:rsidR="002A18C4" w:rsidRPr="00E52861">
        <w:t>prověřování a vyšetřování</w:t>
      </w:r>
      <w:r w:rsidR="00347D0B" w:rsidRPr="00E52861">
        <w:t>)</w:t>
      </w:r>
      <w:r w:rsidR="002A18C4" w:rsidRPr="00E52861">
        <w:t xml:space="preserve"> </w:t>
      </w:r>
      <w:r w:rsidR="002A18C4" w:rsidRPr="00E52861">
        <w:lastRenderedPageBreak/>
        <w:t>a také na plnění úkolů ve speciální formě zkráceném přípravném řízení.</w:t>
      </w:r>
      <w:r w:rsidR="00CB5A48" w:rsidRPr="00E52861">
        <w:t xml:space="preserve"> Dále pak v pododdíle</w:t>
      </w:r>
      <w:r w:rsidR="00DC2C6D" w:rsidRPr="00E52861">
        <w:t>ch rozebírám vybrané instituty</w:t>
      </w:r>
      <w:r w:rsidR="005915AB" w:rsidRPr="00E52861">
        <w:t xml:space="preserve"> přípravného řízení.</w:t>
      </w:r>
      <w:r w:rsidR="00DC2C6D" w:rsidRPr="00E52861">
        <w:t>.</w:t>
      </w:r>
    </w:p>
    <w:p w14:paraId="2E56E3DD" w14:textId="77777777" w:rsidR="00A62374" w:rsidRPr="00E52861" w:rsidRDefault="00A62374" w:rsidP="00C108F1"/>
    <w:p w14:paraId="7382E942" w14:textId="55681881" w:rsidR="0053352C" w:rsidRPr="00E52861" w:rsidRDefault="00326BB3" w:rsidP="008D3CCD">
      <w:pPr>
        <w:pStyle w:val="Nadpis3"/>
      </w:pPr>
      <w:bookmarkStart w:id="11" w:name="_Toc497195537"/>
      <w:r w:rsidRPr="00E52861">
        <w:t>Prověřování</w:t>
      </w:r>
      <w:bookmarkEnd w:id="11"/>
    </w:p>
    <w:p w14:paraId="3E78EDA6" w14:textId="55D8934D" w:rsidR="001E037F" w:rsidRPr="00E52861" w:rsidRDefault="00A21F6D" w:rsidP="001E037F">
      <w:pPr>
        <w:rPr>
          <w:rFonts w:eastAsiaTheme="minorHAnsi"/>
        </w:rPr>
      </w:pPr>
      <w:r w:rsidRPr="00E52861">
        <w:rPr>
          <w:rFonts w:eastAsiaTheme="minorHAnsi"/>
        </w:rPr>
        <w:t xml:space="preserve">Postup před zahájením trestního stíhání reprezentuje první fázi přípravného řízení. </w:t>
      </w:r>
      <w:r w:rsidR="00C108F1" w:rsidRPr="00E52861">
        <w:rPr>
          <w:rFonts w:eastAsiaTheme="minorHAnsi"/>
        </w:rPr>
        <w:t>Jak již název této fáze přípravného řízení napovídá hlavním úkolem OČTŘ je objasnění a prově</w:t>
      </w:r>
      <w:r w:rsidR="00E36700" w:rsidRPr="00E52861">
        <w:rPr>
          <w:rFonts w:eastAsiaTheme="minorHAnsi"/>
        </w:rPr>
        <w:t>ření skutečností</w:t>
      </w:r>
      <w:r w:rsidR="00C108F1" w:rsidRPr="00E52861">
        <w:rPr>
          <w:rFonts w:eastAsiaTheme="minorHAnsi"/>
        </w:rPr>
        <w:t xml:space="preserve"> nasvědčují</w:t>
      </w:r>
      <w:r w:rsidR="00E36700" w:rsidRPr="00E52861">
        <w:rPr>
          <w:rFonts w:eastAsiaTheme="minorHAnsi"/>
        </w:rPr>
        <w:t>cích</w:t>
      </w:r>
      <w:r w:rsidR="00C108F1" w:rsidRPr="00E52861">
        <w:rPr>
          <w:rFonts w:eastAsiaTheme="minorHAnsi"/>
        </w:rPr>
        <w:t>, že byl spáchán trestný čin</w:t>
      </w:r>
      <w:r w:rsidR="00E36700" w:rsidRPr="00E52861">
        <w:rPr>
          <w:rFonts w:eastAsiaTheme="minorHAnsi"/>
        </w:rPr>
        <w:t>.</w:t>
      </w:r>
      <w:r w:rsidR="001E037F" w:rsidRPr="00E52861">
        <w:rPr>
          <w:rFonts w:eastAsiaTheme="minorHAnsi"/>
        </w:rPr>
        <w:t xml:space="preserve"> Zákonnou definici této činnosti nacházíme v ustanovení </w:t>
      </w:r>
      <w:r w:rsidR="001E037F" w:rsidRPr="00E52861">
        <w:t>§158 odst. 1 TrŘ.</w:t>
      </w:r>
    </w:p>
    <w:p w14:paraId="4041D681" w14:textId="77777777" w:rsidR="001E037F" w:rsidRPr="00E52861" w:rsidRDefault="001E037F" w:rsidP="001E037F">
      <w:pPr>
        <w:rPr>
          <w:i/>
        </w:rPr>
      </w:pPr>
      <w:r w:rsidRPr="00E52861">
        <w:rPr>
          <w:i/>
        </w:rPr>
        <w:t>Policejní orgán je povinen na základě vlastních poznatků, trestních oznámení i podnětů jiných osob a orgánů, na jejichž podkladě lze učinit závěr o podezření ze spáchání trestného činu, učinit všechna potřebná šetření a opatření k odhalení skutečností nasvědčujících tomu, že byl spáchán trestný čin, a směřující ke zjištění jeho pachatele; je povinen činit též nezbytná opatření k předcházení trestné činnosti.</w:t>
      </w:r>
    </w:p>
    <w:p w14:paraId="603A4F8E" w14:textId="77777777" w:rsidR="00BB699B" w:rsidRPr="00E52861" w:rsidRDefault="00720B50" w:rsidP="00BB699B">
      <w:pPr>
        <w:ind w:firstLine="708"/>
        <w:rPr>
          <w:rFonts w:eastAsiaTheme="minorHAnsi"/>
        </w:rPr>
      </w:pPr>
      <w:r w:rsidRPr="00E52861">
        <w:rPr>
          <w:rFonts w:eastAsiaTheme="minorHAnsi"/>
        </w:rPr>
        <w:t>Policejní orgán při plnění těchto úkolů postupuje dle trestního řádu</w:t>
      </w:r>
      <w:r w:rsidR="00A21F6D" w:rsidRPr="00E52861">
        <w:rPr>
          <w:rFonts w:eastAsiaTheme="minorHAnsi"/>
        </w:rPr>
        <w:t xml:space="preserve"> nikoli podle zákonů upravujících jejich činnost</w:t>
      </w:r>
      <w:r w:rsidRPr="00E52861">
        <w:rPr>
          <w:rFonts w:eastAsiaTheme="minorHAnsi"/>
        </w:rPr>
        <w:t xml:space="preserve">. Záměrem tohoto postupu je podřídit tuto fázi </w:t>
      </w:r>
      <w:r w:rsidR="000E55D3" w:rsidRPr="00E52861">
        <w:rPr>
          <w:rFonts w:eastAsiaTheme="minorHAnsi"/>
        </w:rPr>
        <w:t xml:space="preserve">přípravného řízení dozoru státního zástupce a umožnit tak využití některých úkonů v dalším </w:t>
      </w:r>
      <w:r w:rsidR="00E36700" w:rsidRPr="00E52861">
        <w:rPr>
          <w:rFonts w:eastAsiaTheme="minorHAnsi"/>
        </w:rPr>
        <w:t>trestním řízení.</w:t>
      </w:r>
      <w:r w:rsidR="00E36700" w:rsidRPr="00E52861">
        <w:rPr>
          <w:rStyle w:val="Znakapoznpodarou"/>
          <w:rFonts w:ascii="TimesNewRoman" w:eastAsiaTheme="minorHAnsi" w:hAnsi="TimesNewRoman" w:cs="TimesNewRoman"/>
        </w:rPr>
        <w:footnoteReference w:id="27"/>
      </w:r>
      <w:r w:rsidR="00A21F6D" w:rsidRPr="00E52861">
        <w:rPr>
          <w:rFonts w:eastAsiaTheme="minorHAnsi"/>
        </w:rPr>
        <w:t xml:space="preserve"> </w:t>
      </w:r>
    </w:p>
    <w:p w14:paraId="33B17BDF" w14:textId="172F45B5" w:rsidR="0051116C" w:rsidRPr="00E52861" w:rsidRDefault="0051116C" w:rsidP="00BB699B">
      <w:pPr>
        <w:ind w:firstLine="708"/>
        <w:rPr>
          <w:rFonts w:eastAsiaTheme="minorHAnsi"/>
        </w:rPr>
      </w:pPr>
      <w:r w:rsidRPr="00E52861">
        <w:rPr>
          <w:rFonts w:eastAsiaTheme="minorHAnsi"/>
        </w:rPr>
        <w:t>Policejní orgán je povinen o zahájení úkonů v trestním řízení k objasnění a prověření skutečností, že byl spáchán trestný čin sepsat úřední záznam</w:t>
      </w:r>
      <w:r w:rsidR="00B2318B" w:rsidRPr="00E52861">
        <w:rPr>
          <w:rFonts w:eastAsiaTheme="minorHAnsi"/>
        </w:rPr>
        <w:t xml:space="preserve"> (pododdíl 2.3.1.1)</w:t>
      </w:r>
      <w:r w:rsidRPr="00E52861">
        <w:rPr>
          <w:rFonts w:eastAsiaTheme="minorHAnsi"/>
        </w:rPr>
        <w:t>. Hrozí-li nebezpečí z prodlení sepíše záznam až po provedení potřebných neodkladných a neopakovatelných úkonů</w:t>
      </w:r>
      <w:r w:rsidR="00B2318B" w:rsidRPr="00E52861">
        <w:rPr>
          <w:rFonts w:eastAsiaTheme="minorHAnsi"/>
        </w:rPr>
        <w:t xml:space="preserve"> (pododdíl 2.3.1.2)</w:t>
      </w:r>
      <w:r w:rsidRPr="00E52861">
        <w:rPr>
          <w:rFonts w:eastAsiaTheme="minorHAnsi"/>
        </w:rPr>
        <w:t>.</w:t>
      </w:r>
      <w:r w:rsidRPr="00E52861">
        <w:rPr>
          <w:rStyle w:val="Znakapoznpodarou"/>
          <w:rFonts w:eastAsiaTheme="minorHAnsi"/>
        </w:rPr>
        <w:footnoteReference w:id="28"/>
      </w:r>
    </w:p>
    <w:p w14:paraId="3D4ECD6D" w14:textId="6AB8195A" w:rsidR="00BB699B" w:rsidRPr="00E52861" w:rsidRDefault="00BB699B" w:rsidP="00BB699B">
      <w:pPr>
        <w:ind w:firstLine="708"/>
        <w:rPr>
          <w:rFonts w:eastAsiaTheme="minorHAnsi"/>
        </w:rPr>
      </w:pPr>
      <w:r w:rsidRPr="00E52861">
        <w:rPr>
          <w:rFonts w:eastAsiaTheme="minorHAnsi"/>
        </w:rPr>
        <w:t>K objasnění a prověření skutečností důvodně nasvědčujících tomu, že byl spáchán trestný čin, opatřuje policejní orgán potřebné podklady a nezbytná vysvětlení a zajišťuje stopy trestného činu. V rámci tohoto postupu je policejní orgán oprávněn, kromě dalších úkonů uvedených, zejména:</w:t>
      </w:r>
    </w:p>
    <w:p w14:paraId="08FAFE02" w14:textId="77777777" w:rsidR="00BB699B" w:rsidRPr="00E52861" w:rsidRDefault="00BB699B" w:rsidP="00BB699B">
      <w:pPr>
        <w:pStyle w:val="Odstavecseseznamem"/>
        <w:numPr>
          <w:ilvl w:val="0"/>
          <w:numId w:val="20"/>
        </w:numPr>
        <w:rPr>
          <w:rFonts w:eastAsiaTheme="minorHAnsi"/>
        </w:rPr>
      </w:pPr>
      <w:r w:rsidRPr="00E52861">
        <w:rPr>
          <w:rFonts w:eastAsiaTheme="minorHAnsi"/>
        </w:rPr>
        <w:t>vyžadovat vysvětlení od fyzických a právnických osob a státních orgánů</w:t>
      </w:r>
    </w:p>
    <w:p w14:paraId="1FEF3A11" w14:textId="77777777" w:rsidR="00BB699B" w:rsidRPr="00E52861" w:rsidRDefault="00BB699B" w:rsidP="00BB699B">
      <w:pPr>
        <w:pStyle w:val="Odstavecseseznamem"/>
        <w:numPr>
          <w:ilvl w:val="0"/>
          <w:numId w:val="20"/>
        </w:numPr>
        <w:rPr>
          <w:rFonts w:eastAsiaTheme="minorHAnsi"/>
        </w:rPr>
      </w:pPr>
      <w:r w:rsidRPr="00E52861">
        <w:rPr>
          <w:rFonts w:eastAsiaTheme="minorHAnsi"/>
        </w:rPr>
        <w:lastRenderedPageBreak/>
        <w:t>vyžadovat odborné vyjádření od příslušných orgánů, a je-li toho pro posouzení věci třeba, též znalecké posudky,</w:t>
      </w:r>
    </w:p>
    <w:p w14:paraId="37935F84" w14:textId="77777777" w:rsidR="00BB699B" w:rsidRPr="00E52861" w:rsidRDefault="00BB699B" w:rsidP="00BB699B">
      <w:pPr>
        <w:pStyle w:val="Odstavecseseznamem"/>
        <w:numPr>
          <w:ilvl w:val="0"/>
          <w:numId w:val="20"/>
        </w:numPr>
        <w:rPr>
          <w:rFonts w:eastAsiaTheme="minorHAnsi"/>
        </w:rPr>
      </w:pPr>
      <w:r w:rsidRPr="00E52861">
        <w:rPr>
          <w:rFonts w:eastAsiaTheme="minorHAnsi"/>
        </w:rPr>
        <w:t>obstarávat potřebné podklady, zejména spisy a jiné písemné materiály,</w:t>
      </w:r>
    </w:p>
    <w:p w14:paraId="2BC40D6B" w14:textId="77777777" w:rsidR="00BB699B" w:rsidRPr="00E52861" w:rsidRDefault="00BB699B" w:rsidP="00BB699B">
      <w:pPr>
        <w:pStyle w:val="Odstavecseseznamem"/>
        <w:numPr>
          <w:ilvl w:val="0"/>
          <w:numId w:val="20"/>
        </w:numPr>
        <w:rPr>
          <w:rFonts w:eastAsiaTheme="minorHAnsi"/>
        </w:rPr>
      </w:pPr>
      <w:r w:rsidRPr="00E52861">
        <w:rPr>
          <w:rFonts w:eastAsiaTheme="minorHAnsi"/>
        </w:rPr>
        <w:t>provádět ohledání věcí a místa činu,</w:t>
      </w:r>
    </w:p>
    <w:p w14:paraId="1B4379C5" w14:textId="77777777" w:rsidR="00BB699B" w:rsidRPr="00E52861" w:rsidRDefault="00BB699B" w:rsidP="00BB699B">
      <w:pPr>
        <w:pStyle w:val="Odstavecseseznamem"/>
        <w:numPr>
          <w:ilvl w:val="0"/>
          <w:numId w:val="20"/>
        </w:numPr>
        <w:rPr>
          <w:rFonts w:eastAsiaTheme="minorHAnsi"/>
        </w:rPr>
      </w:pPr>
      <w:r w:rsidRPr="00E52861">
        <w:rPr>
          <w:rFonts w:eastAsiaTheme="minorHAnsi"/>
        </w:rPr>
        <w:t>vyžadovat za podmínek uvedených v § 114 TrŘ provedení zkoušky krve, nebo jiného podobného úkonu, včetně odběru potřebného biologického materiálu,</w:t>
      </w:r>
    </w:p>
    <w:p w14:paraId="06A34161" w14:textId="77777777" w:rsidR="00BB699B" w:rsidRPr="00E52861" w:rsidRDefault="00BB699B" w:rsidP="00BB699B">
      <w:pPr>
        <w:pStyle w:val="Odstavecseseznamem"/>
        <w:numPr>
          <w:ilvl w:val="0"/>
          <w:numId w:val="20"/>
        </w:numPr>
        <w:rPr>
          <w:rFonts w:eastAsiaTheme="minorHAnsi"/>
        </w:rPr>
      </w:pPr>
      <w:r w:rsidRPr="00E52861">
        <w:rPr>
          <w:rFonts w:eastAsiaTheme="minorHAnsi"/>
        </w:rPr>
        <w:t>pořizovat zvukové a obrazové záznamy osob, za podmínek stanovených v § 114 TrŘ snímat daktyloskopické otisky, provádět osobou téhož pohlaví nebo lékařem prohlídku těla a jeho zevní měření, jestliže je to nutné ke zjištění totožnosti osoby nebo ke zjištění a zachycení stop nebo následků činu,</w:t>
      </w:r>
    </w:p>
    <w:p w14:paraId="400FCC4D" w14:textId="77777777" w:rsidR="00BB699B" w:rsidRPr="00E52861" w:rsidRDefault="00BB699B" w:rsidP="00BB699B">
      <w:pPr>
        <w:pStyle w:val="Odstavecseseznamem"/>
        <w:numPr>
          <w:ilvl w:val="0"/>
          <w:numId w:val="20"/>
        </w:numPr>
        <w:rPr>
          <w:rFonts w:eastAsiaTheme="minorHAnsi"/>
        </w:rPr>
      </w:pPr>
      <w:r w:rsidRPr="00E52861">
        <w:rPr>
          <w:rFonts w:eastAsiaTheme="minorHAnsi"/>
        </w:rPr>
        <w:t>za podmínek stanovených v § 76 TrŘ zadržet podezřelou osobu,</w:t>
      </w:r>
    </w:p>
    <w:p w14:paraId="391D8A4D" w14:textId="012EDDDD" w:rsidR="00BB699B" w:rsidRPr="00E52861" w:rsidRDefault="00BB699B" w:rsidP="00BB699B">
      <w:pPr>
        <w:pStyle w:val="Odstavecseseznamem"/>
        <w:numPr>
          <w:ilvl w:val="0"/>
          <w:numId w:val="20"/>
        </w:numPr>
        <w:rPr>
          <w:rFonts w:eastAsiaTheme="minorHAnsi"/>
        </w:rPr>
      </w:pPr>
      <w:r w:rsidRPr="00E52861">
        <w:rPr>
          <w:rFonts w:eastAsiaTheme="minorHAnsi"/>
        </w:rPr>
        <w:t>za podmínek stanovených v § 78–</w:t>
      </w:r>
      <w:r w:rsidR="0051116C" w:rsidRPr="00E52861">
        <w:rPr>
          <w:rFonts w:eastAsiaTheme="minorHAnsi"/>
        </w:rPr>
        <w:t xml:space="preserve">§ </w:t>
      </w:r>
      <w:r w:rsidRPr="00E52861">
        <w:rPr>
          <w:rFonts w:eastAsiaTheme="minorHAnsi"/>
        </w:rPr>
        <w:t>81 TrŘ činit rozhodnutí a opatření v těchto ustanoveních naznačená,</w:t>
      </w:r>
    </w:p>
    <w:p w14:paraId="5BA9C8FE" w14:textId="01EFB1EB" w:rsidR="007424CC" w:rsidRPr="00E52861" w:rsidRDefault="00BB699B" w:rsidP="007424CC">
      <w:pPr>
        <w:pStyle w:val="Odstavecseseznamem"/>
        <w:numPr>
          <w:ilvl w:val="0"/>
          <w:numId w:val="20"/>
        </w:numPr>
        <w:rPr>
          <w:rFonts w:eastAsiaTheme="minorHAnsi"/>
        </w:rPr>
      </w:pPr>
      <w:r w:rsidRPr="00E52861">
        <w:rPr>
          <w:rFonts w:eastAsiaTheme="minorHAnsi"/>
        </w:rPr>
        <w:t>způsobem uvedeným v hlavě čtvrté provádět neodkladné a neopakovatelné úkony, pokud podle trestního řádu jejich provedení nepatří do výlučné pravomoci jiného orgánu činného v trestním řízení.</w:t>
      </w:r>
      <w:r w:rsidR="0051116C" w:rsidRPr="00E52861">
        <w:rPr>
          <w:rStyle w:val="Znakapoznpodarou"/>
          <w:rFonts w:eastAsiaTheme="minorHAnsi"/>
        </w:rPr>
        <w:footnoteReference w:id="29"/>
      </w:r>
    </w:p>
    <w:p w14:paraId="2FFD99CF" w14:textId="2A9B4DCA" w:rsidR="00B2318B" w:rsidRPr="00E52861" w:rsidRDefault="00B2318B" w:rsidP="007424CC">
      <w:pPr>
        <w:rPr>
          <w:rFonts w:eastAsiaTheme="minorHAnsi"/>
        </w:rPr>
      </w:pPr>
      <w:r w:rsidRPr="00E52861">
        <w:rPr>
          <w:rFonts w:eastAsiaTheme="minorHAnsi"/>
        </w:rPr>
        <w:t>Při splnění zákonných podmínek je policejní orgán oprávněn v řízení o úmyslném trestném činu používat operativně pátrací prostředky (pododdíl 2.3.1.3). Velmi častou formou prověřování je vyžádání vysvětlení od fyzických a právnických osob. O obsahu vysvětlení, se které nemají povahu neopakovatelného a neodkladného úkonu se sepisuje úřední záznam. Ten slouží státnímu zástupci a obviněnému ke zvážení návrhu, aby osoba</w:t>
      </w:r>
      <w:r w:rsidR="008F0270" w:rsidRPr="00E52861">
        <w:rPr>
          <w:rFonts w:eastAsiaTheme="minorHAnsi"/>
        </w:rPr>
        <w:t>,</w:t>
      </w:r>
      <w:r w:rsidRPr="00E52861">
        <w:rPr>
          <w:rFonts w:eastAsiaTheme="minorHAnsi"/>
        </w:rPr>
        <w:t xml:space="preserve"> která vysvětlení podala byla vyslechnuta jako svědek. Výjimku, kdy může </w:t>
      </w:r>
      <w:r w:rsidR="00804BCB" w:rsidRPr="00E52861">
        <w:rPr>
          <w:rFonts w:eastAsiaTheme="minorHAnsi"/>
        </w:rPr>
        <w:t>úřední</w:t>
      </w:r>
      <w:r w:rsidRPr="00E52861">
        <w:rPr>
          <w:rFonts w:eastAsiaTheme="minorHAnsi"/>
        </w:rPr>
        <w:t xml:space="preserve"> záznam sloužit jako důkaz</w:t>
      </w:r>
      <w:r w:rsidR="00804BCB" w:rsidRPr="00E52861">
        <w:rPr>
          <w:rFonts w:eastAsiaTheme="minorHAnsi"/>
        </w:rPr>
        <w:t>,</w:t>
      </w:r>
      <w:r w:rsidRPr="00E52861">
        <w:rPr>
          <w:rFonts w:eastAsiaTheme="minorHAnsi"/>
        </w:rPr>
        <w:t xml:space="preserve"> je situace popsaná v § 211 odst. 6 TrŘ.</w:t>
      </w:r>
      <w:r w:rsidR="00804BCB" w:rsidRPr="00E52861">
        <w:rPr>
          <w:rStyle w:val="Znakapoznpodarou"/>
          <w:rFonts w:eastAsiaTheme="minorHAnsi"/>
        </w:rPr>
        <w:footnoteReference w:id="30"/>
      </w:r>
    </w:p>
    <w:p w14:paraId="1B90A78B" w14:textId="74425681" w:rsidR="007424CC" w:rsidRPr="00E52861" w:rsidRDefault="007424CC" w:rsidP="007424CC">
      <w:pPr>
        <w:rPr>
          <w:rFonts w:eastAsiaTheme="minorHAnsi"/>
        </w:rPr>
      </w:pPr>
      <w:r w:rsidRPr="00E52861">
        <w:rPr>
          <w:rFonts w:eastAsiaTheme="minorHAnsi"/>
        </w:rPr>
        <w:t>Z důvodu zrychlení přípravného řízení stanovuje trestní řád policejnímu orgánu lhůty pro ukončení prověřování. Jejich legální definici stanovuje § 159 odst. 1 TrŘ takto:</w:t>
      </w:r>
    </w:p>
    <w:p w14:paraId="17784F39" w14:textId="77777777" w:rsidR="007424CC" w:rsidRPr="00E52861" w:rsidRDefault="007424CC" w:rsidP="007424CC">
      <w:pPr>
        <w:pStyle w:val="Odstavecseseznamem"/>
        <w:numPr>
          <w:ilvl w:val="0"/>
          <w:numId w:val="27"/>
        </w:numPr>
        <w:spacing w:before="100" w:beforeAutospacing="1" w:after="100" w:afterAutospacing="1"/>
        <w:rPr>
          <w:lang w:eastAsia="ja-JP"/>
        </w:rPr>
      </w:pPr>
      <w:r w:rsidRPr="00E52861">
        <w:rPr>
          <w:lang w:eastAsia="ja-JP"/>
        </w:rPr>
        <w:t>do dvou měsíců od jejich přijetí, jde-li o věc patřící do příslušnosti samosoudce, v níž se nekoná zkrácené přípravné řízení,</w:t>
      </w:r>
    </w:p>
    <w:p w14:paraId="7D83FB5F" w14:textId="77777777" w:rsidR="007424CC" w:rsidRPr="00E52861" w:rsidRDefault="007424CC" w:rsidP="007424CC">
      <w:pPr>
        <w:pStyle w:val="Odstavecseseznamem"/>
        <w:numPr>
          <w:ilvl w:val="0"/>
          <w:numId w:val="27"/>
        </w:numPr>
        <w:spacing w:before="100" w:beforeAutospacing="1" w:after="100" w:afterAutospacing="1"/>
        <w:rPr>
          <w:lang w:eastAsia="ja-JP"/>
        </w:rPr>
      </w:pPr>
      <w:r w:rsidRPr="00E52861">
        <w:rPr>
          <w:lang w:eastAsia="ja-JP"/>
        </w:rPr>
        <w:t>do tří měsíců, jde-li o jinou věc patřící do příslušnosti okresního soudu,</w:t>
      </w:r>
    </w:p>
    <w:p w14:paraId="4B4F5828" w14:textId="77777777" w:rsidR="007424CC" w:rsidRPr="00E52861" w:rsidRDefault="007424CC" w:rsidP="007424CC">
      <w:pPr>
        <w:pStyle w:val="Odstavecseseznamem"/>
        <w:numPr>
          <w:ilvl w:val="0"/>
          <w:numId w:val="27"/>
        </w:numPr>
        <w:spacing w:before="100" w:beforeAutospacing="1" w:after="100" w:afterAutospacing="1"/>
        <w:rPr>
          <w:lang w:eastAsia="ja-JP"/>
        </w:rPr>
      </w:pPr>
      <w:r w:rsidRPr="00E52861">
        <w:rPr>
          <w:lang w:eastAsia="ja-JP"/>
        </w:rPr>
        <w:lastRenderedPageBreak/>
        <w:t>do šesti měsíců, jde-li o věc patřící v prvním stupni do příslušnosti krajského soudu.</w:t>
      </w:r>
    </w:p>
    <w:p w14:paraId="1C7B04D7" w14:textId="7F6592EC" w:rsidR="007424CC" w:rsidRPr="00E52861" w:rsidRDefault="007424CC" w:rsidP="007424CC">
      <w:pPr>
        <w:rPr>
          <w:rFonts w:eastAsiaTheme="minorHAnsi"/>
        </w:rPr>
      </w:pPr>
      <w:r w:rsidRPr="00E52861">
        <w:rPr>
          <w:rFonts w:eastAsiaTheme="minorHAnsi"/>
        </w:rPr>
        <w:t>Lhůty pro ukončení fáze prověřování jsou sice stanoveny trestním řádem, ale jejich porušení není nijak sankcionováno. Porušení lhůty není spojeno s neplatností provedených úkonů a umožnuje se její prodloužení. Počátek lhůty počíná běžet od okamžiku přijetí trestního oznámení nebo jiného podmětu policejnímu orgánu nebo státnímu zástupci. V případně, že je řízení vedeno na základě vlastních poznatků nebo operativní činnosti policejního orgánu je počátek běhu lhůty spojen s okamžikem sepsání záznamu o zahájení úkonů trestního řízení.</w:t>
      </w:r>
      <w:r w:rsidRPr="00E52861">
        <w:rPr>
          <w:rStyle w:val="Znakapoznpodarou"/>
          <w:rFonts w:eastAsiaTheme="minorHAnsi"/>
        </w:rPr>
        <w:footnoteReference w:id="31"/>
      </w:r>
    </w:p>
    <w:p w14:paraId="4F7EED32" w14:textId="585A19C1" w:rsidR="007424CC" w:rsidRPr="00E52861" w:rsidRDefault="007424CC" w:rsidP="00C325ED">
      <w:pPr>
        <w:ind w:firstLine="708"/>
        <w:rPr>
          <w:rFonts w:eastAsiaTheme="minorHAnsi"/>
        </w:rPr>
      </w:pPr>
      <w:r w:rsidRPr="00E52861">
        <w:rPr>
          <w:rFonts w:eastAsiaTheme="minorHAnsi"/>
        </w:rPr>
        <w:t xml:space="preserve">Fáze prověřování končí zahájením trestního stíhání nebo odložením věci či jiným vyřízením věci zejména odevzdáním věci § 159a TrŘ. Jestliže prověření podnětu ukáže, že nejsou splněny předpoklady pro zahájení trestního stíhání, trestní stíhání se nezahájí a věc se buď odevzdá jinému orgánu, nebo odloží </w:t>
      </w:r>
      <w:r w:rsidR="00804BCB" w:rsidRPr="00E52861">
        <w:rPr>
          <w:rFonts w:eastAsiaTheme="minorHAnsi"/>
        </w:rPr>
        <w:t>§ 159a TrŘ</w:t>
      </w:r>
      <w:r w:rsidRPr="00E52861">
        <w:rPr>
          <w:rFonts w:eastAsiaTheme="minorHAnsi"/>
        </w:rPr>
        <w:t>. Odložení věci přichází v úvahu, když:</w:t>
      </w:r>
    </w:p>
    <w:p w14:paraId="535E8994" w14:textId="77777777" w:rsidR="007424CC" w:rsidRPr="00E52861" w:rsidRDefault="007424CC" w:rsidP="007424CC">
      <w:pPr>
        <w:pStyle w:val="Odstavecseseznamem"/>
        <w:numPr>
          <w:ilvl w:val="0"/>
          <w:numId w:val="25"/>
        </w:numPr>
        <w:rPr>
          <w:rFonts w:eastAsiaTheme="minorHAnsi"/>
        </w:rPr>
      </w:pPr>
      <w:r w:rsidRPr="00E52861">
        <w:rPr>
          <w:rFonts w:eastAsiaTheme="minorHAnsi"/>
        </w:rPr>
        <w:t>nejde o podezření z trestného činu a není na místě vyřídit věc jinak, tj. učinit některá opatření uvedená v § 159a odst. 1 TrŘ;</w:t>
      </w:r>
    </w:p>
    <w:p w14:paraId="6CD0DA9D" w14:textId="77777777" w:rsidR="007424CC" w:rsidRPr="00E52861" w:rsidRDefault="007424CC" w:rsidP="007424CC">
      <w:pPr>
        <w:pStyle w:val="Odstavecseseznamem"/>
        <w:numPr>
          <w:ilvl w:val="0"/>
          <w:numId w:val="25"/>
        </w:numPr>
        <w:rPr>
          <w:rFonts w:eastAsiaTheme="minorHAnsi"/>
        </w:rPr>
      </w:pPr>
      <w:r w:rsidRPr="00E52861">
        <w:rPr>
          <w:rFonts w:eastAsiaTheme="minorHAnsi"/>
        </w:rPr>
        <w:t>trestní stíhání je vzhledem k ustanovení § 11 odst. 1 TrŘ nepřípustné (§ 159a odst. 2 TrŘ);</w:t>
      </w:r>
    </w:p>
    <w:p w14:paraId="235FAFCC" w14:textId="77777777" w:rsidR="007424CC" w:rsidRPr="00E52861" w:rsidRDefault="007424CC" w:rsidP="007424CC">
      <w:pPr>
        <w:pStyle w:val="Odstavecseseznamem"/>
        <w:numPr>
          <w:ilvl w:val="0"/>
          <w:numId w:val="25"/>
        </w:numPr>
        <w:rPr>
          <w:rFonts w:eastAsiaTheme="minorHAnsi"/>
        </w:rPr>
      </w:pPr>
      <w:r w:rsidRPr="00E52861">
        <w:rPr>
          <w:rFonts w:eastAsiaTheme="minorHAnsi"/>
        </w:rPr>
        <w:t>trestní stíhání je neúčelné vzhledem k § 172 odst. 2 písm. a) nebo b) TrŘ (§ 159a odst. 3 TrŘ);</w:t>
      </w:r>
    </w:p>
    <w:p w14:paraId="669CC86A" w14:textId="77777777" w:rsidR="007424CC" w:rsidRPr="00E52861" w:rsidRDefault="007424CC" w:rsidP="007424CC">
      <w:pPr>
        <w:pStyle w:val="Odstavecseseznamem"/>
        <w:numPr>
          <w:ilvl w:val="0"/>
          <w:numId w:val="25"/>
        </w:numPr>
        <w:rPr>
          <w:rFonts w:eastAsiaTheme="minorHAnsi"/>
        </w:rPr>
      </w:pPr>
      <w:r w:rsidRPr="00E52861">
        <w:rPr>
          <w:rFonts w:eastAsiaTheme="minorHAnsi"/>
        </w:rPr>
        <w:t>nepodařilo se zjistit skutečnosti opravňující zahájit trestní stíhání (§ 159a odst. 4 TrŘ).</w:t>
      </w:r>
      <w:r w:rsidRPr="00E52861">
        <w:rPr>
          <w:rStyle w:val="Znakapoznpodarou"/>
          <w:rFonts w:eastAsiaTheme="minorHAnsi"/>
        </w:rPr>
        <w:footnoteReference w:id="32"/>
      </w:r>
    </w:p>
    <w:p w14:paraId="27C17223" w14:textId="706C78E7" w:rsidR="007424CC" w:rsidRPr="00E52861" w:rsidRDefault="007424CC" w:rsidP="007424CC">
      <w:pPr>
        <w:rPr>
          <w:rFonts w:eastAsiaTheme="minorHAnsi"/>
        </w:rPr>
      </w:pPr>
      <w:r w:rsidRPr="00E52861">
        <w:rPr>
          <w:rFonts w:eastAsiaTheme="minorHAnsi"/>
        </w:rPr>
        <w:t>Rozhodnutí o odložení věci má formu usnesení. Usnesení o odložení věci musí být doručeno poškozenému, pokud je znám</w:t>
      </w:r>
      <w:r w:rsidR="00804BCB" w:rsidRPr="00E52861">
        <w:rPr>
          <w:rFonts w:eastAsiaTheme="minorHAnsi"/>
        </w:rPr>
        <w:t>, který může proti usnesení podat stížnost, jež má odkladný účinek.</w:t>
      </w:r>
      <w:r w:rsidRPr="00E52861">
        <w:rPr>
          <w:rFonts w:eastAsiaTheme="minorHAnsi"/>
        </w:rPr>
        <w:t xml:space="preserve"> </w:t>
      </w:r>
      <w:r w:rsidR="00804BCB" w:rsidRPr="00E52861">
        <w:rPr>
          <w:rFonts w:eastAsiaTheme="minorHAnsi"/>
        </w:rPr>
        <w:t>Usnesení o odložení věci z důvodů uvedených v §159a odst. 1</w:t>
      </w:r>
      <w:r w:rsidRPr="00E52861">
        <w:rPr>
          <w:rFonts w:eastAsiaTheme="minorHAnsi"/>
        </w:rPr>
        <w:t xml:space="preserve"> až </w:t>
      </w:r>
      <w:r w:rsidR="00804BCB" w:rsidRPr="00E52861">
        <w:rPr>
          <w:rFonts w:eastAsiaTheme="minorHAnsi"/>
        </w:rPr>
        <w:t>5</w:t>
      </w:r>
      <w:r w:rsidRPr="00E52861">
        <w:rPr>
          <w:rFonts w:eastAsiaTheme="minorHAnsi"/>
        </w:rPr>
        <w:t xml:space="preserve"> musí být doručeno do 48 hodin státnímu zástupci.</w:t>
      </w:r>
      <w:r w:rsidR="00804BCB" w:rsidRPr="00E52861">
        <w:rPr>
          <w:rStyle w:val="Znakapoznpodarou"/>
          <w:rFonts w:eastAsiaTheme="minorHAnsi"/>
        </w:rPr>
        <w:footnoteReference w:id="33"/>
      </w:r>
      <w:r w:rsidRPr="00E52861">
        <w:rPr>
          <w:rFonts w:eastAsiaTheme="minorHAnsi"/>
        </w:rPr>
        <w:t xml:space="preserve"> </w:t>
      </w:r>
    </w:p>
    <w:p w14:paraId="7F6DBF57" w14:textId="77777777" w:rsidR="001E037F" w:rsidRPr="00E52861" w:rsidRDefault="001E037F" w:rsidP="001E037F">
      <w:pPr>
        <w:rPr>
          <w:rFonts w:eastAsiaTheme="minorHAnsi"/>
        </w:rPr>
      </w:pPr>
    </w:p>
    <w:p w14:paraId="161A1CE8" w14:textId="09AF230A" w:rsidR="00C959D8" w:rsidRPr="00E52861" w:rsidRDefault="00C959D8" w:rsidP="001E037F">
      <w:pPr>
        <w:pStyle w:val="Nadpis4"/>
      </w:pPr>
      <w:r w:rsidRPr="00E52861">
        <w:lastRenderedPageBreak/>
        <w:t>Záznam o zahájení úkonů v trestním řízení</w:t>
      </w:r>
    </w:p>
    <w:p w14:paraId="388D47B6" w14:textId="77F87660" w:rsidR="007B7687" w:rsidRPr="00E52861" w:rsidRDefault="00433165" w:rsidP="00204709">
      <w:pPr>
        <w:ind w:firstLine="708"/>
        <w:rPr>
          <w:rFonts w:eastAsiaTheme="minorHAnsi"/>
        </w:rPr>
      </w:pPr>
      <w:r w:rsidRPr="00E52861">
        <w:rPr>
          <w:rFonts w:eastAsiaTheme="minorHAnsi"/>
        </w:rPr>
        <w:t xml:space="preserve">Policejní orgán je povinen o zahájení úkonů v trestním řízení sepsat </w:t>
      </w:r>
      <w:r w:rsidR="00D84394" w:rsidRPr="00E52861">
        <w:rPr>
          <w:rFonts w:eastAsiaTheme="minorHAnsi"/>
        </w:rPr>
        <w:t xml:space="preserve">úřední </w:t>
      </w:r>
      <w:r w:rsidRPr="00E52861">
        <w:rPr>
          <w:rFonts w:eastAsiaTheme="minorHAnsi"/>
        </w:rPr>
        <w:t>záznam</w:t>
      </w:r>
      <w:r w:rsidR="00B44E1A" w:rsidRPr="00E52861">
        <w:rPr>
          <w:rFonts w:eastAsiaTheme="minorHAnsi"/>
        </w:rPr>
        <w:t>,</w:t>
      </w:r>
      <w:r w:rsidR="004D5131" w:rsidRPr="00E52861">
        <w:rPr>
          <w:rFonts w:eastAsiaTheme="minorHAnsi"/>
        </w:rPr>
        <w:t xml:space="preserve"> </w:t>
      </w:r>
      <w:r w:rsidR="00D84394" w:rsidRPr="00E52861">
        <w:rPr>
          <w:rFonts w:eastAsiaTheme="minorHAnsi"/>
        </w:rPr>
        <w:t xml:space="preserve">ve kterém uvede skutkové okolnosti, pro které řízení zahajuje, a způsob, jakým se o nich dozvěděl. </w:t>
      </w:r>
      <w:r w:rsidR="002E0E2C" w:rsidRPr="00E52861">
        <w:rPr>
          <w:rFonts w:eastAsiaTheme="minorHAnsi"/>
        </w:rPr>
        <w:t>Zákon nevyžaduje, aby v záznamu byl uveden trestní čin (právní kvalifikace), pro které se řízení vede.</w:t>
      </w:r>
      <w:r w:rsidR="00A21F6D" w:rsidRPr="00E52861">
        <w:rPr>
          <w:rFonts w:eastAsiaTheme="minorHAnsi"/>
        </w:rPr>
        <w:t xml:space="preserve"> </w:t>
      </w:r>
      <w:r w:rsidR="002E0E2C" w:rsidRPr="00E52861">
        <w:rPr>
          <w:rFonts w:eastAsiaTheme="minorHAnsi"/>
        </w:rPr>
        <w:t>Právní kvalifikace má ale význam pro určení příslušnosti státního zástupce.</w:t>
      </w:r>
      <w:r w:rsidR="002E0E2C" w:rsidRPr="00E52861">
        <w:rPr>
          <w:rStyle w:val="Znakapoznpodarou"/>
          <w:rFonts w:eastAsiaTheme="minorHAnsi"/>
        </w:rPr>
        <w:footnoteReference w:id="34"/>
      </w:r>
      <w:r w:rsidR="002E0E2C" w:rsidRPr="00E52861">
        <w:rPr>
          <w:rFonts w:eastAsiaTheme="minorHAnsi"/>
        </w:rPr>
        <w:t xml:space="preserve"> </w:t>
      </w:r>
      <w:r w:rsidR="0027197E" w:rsidRPr="00E52861">
        <w:rPr>
          <w:rFonts w:eastAsiaTheme="minorHAnsi"/>
        </w:rPr>
        <w:t xml:space="preserve">(viz oddíl 3.2) </w:t>
      </w:r>
      <w:r w:rsidR="00D84394" w:rsidRPr="00E52861">
        <w:rPr>
          <w:rFonts w:eastAsiaTheme="minorHAnsi"/>
        </w:rPr>
        <w:t xml:space="preserve">Tento záznam, je pracovníky Policie ČR přezdívaný jako </w:t>
      </w:r>
      <w:r w:rsidR="004D5131" w:rsidRPr="00E52861">
        <w:rPr>
          <w:rFonts w:eastAsiaTheme="minorHAnsi"/>
        </w:rPr>
        <w:t>„ZUTR“</w:t>
      </w:r>
      <w:r w:rsidR="00E36700" w:rsidRPr="00E52861">
        <w:rPr>
          <w:rFonts w:eastAsiaTheme="minorHAnsi"/>
        </w:rPr>
        <w:t xml:space="preserve">. </w:t>
      </w:r>
      <w:r w:rsidR="00693398" w:rsidRPr="00E52861">
        <w:rPr>
          <w:rFonts w:eastAsiaTheme="minorHAnsi"/>
        </w:rPr>
        <w:t xml:space="preserve">V praxi </w:t>
      </w:r>
      <w:r w:rsidR="003D1059" w:rsidRPr="00E52861">
        <w:rPr>
          <w:rFonts w:eastAsiaTheme="minorHAnsi"/>
        </w:rPr>
        <w:t xml:space="preserve">Policie ČR </w:t>
      </w:r>
      <w:r w:rsidR="00693398" w:rsidRPr="00E52861">
        <w:rPr>
          <w:rFonts w:eastAsiaTheme="minorHAnsi"/>
        </w:rPr>
        <w:t>se tento záznam zapíše do elektronické evidence,</w:t>
      </w:r>
      <w:r w:rsidR="003D1059" w:rsidRPr="00E52861">
        <w:rPr>
          <w:rFonts w:eastAsiaTheme="minorHAnsi"/>
        </w:rPr>
        <w:t xml:space="preserve"> </w:t>
      </w:r>
      <w:r w:rsidR="00831273" w:rsidRPr="00E52861">
        <w:rPr>
          <w:rFonts w:eastAsiaTheme="minorHAnsi"/>
        </w:rPr>
        <w:t xml:space="preserve">informačního systému </w:t>
      </w:r>
      <w:r w:rsidR="003D1059" w:rsidRPr="00E52861">
        <w:rPr>
          <w:rFonts w:eastAsiaTheme="minorHAnsi"/>
        </w:rPr>
        <w:t xml:space="preserve">evidence trestních </w:t>
      </w:r>
      <w:r w:rsidR="008018FD" w:rsidRPr="00E52861">
        <w:rPr>
          <w:rFonts w:eastAsiaTheme="minorHAnsi"/>
        </w:rPr>
        <w:t>řízení – IS</w:t>
      </w:r>
      <w:r w:rsidR="00215247" w:rsidRPr="00E52861">
        <w:rPr>
          <w:rFonts w:eastAsiaTheme="minorHAnsi"/>
        </w:rPr>
        <w:t xml:space="preserve"> </w:t>
      </w:r>
      <w:r w:rsidR="001E037F" w:rsidRPr="00E52861">
        <w:rPr>
          <w:rFonts w:eastAsiaTheme="minorHAnsi"/>
        </w:rPr>
        <w:t>ETŘ.</w:t>
      </w:r>
      <w:r w:rsidR="003D1059" w:rsidRPr="00E52861">
        <w:rPr>
          <w:rFonts w:eastAsiaTheme="minorHAnsi"/>
        </w:rPr>
        <w:t xml:space="preserve"> Současně se opis tohoto</w:t>
      </w:r>
      <w:r w:rsidR="00215247" w:rsidRPr="00E52861">
        <w:rPr>
          <w:rFonts w:eastAsiaTheme="minorHAnsi"/>
        </w:rPr>
        <w:t xml:space="preserve"> záznam</w:t>
      </w:r>
      <w:r w:rsidR="003D1059" w:rsidRPr="00E52861">
        <w:rPr>
          <w:rFonts w:eastAsiaTheme="minorHAnsi"/>
        </w:rPr>
        <w:t>u</w:t>
      </w:r>
      <w:r w:rsidR="00D2506D" w:rsidRPr="00E52861">
        <w:rPr>
          <w:rFonts w:eastAsiaTheme="minorHAnsi"/>
        </w:rPr>
        <w:t xml:space="preserve"> odešle</w:t>
      </w:r>
      <w:r w:rsidR="00E36700" w:rsidRPr="00E52861">
        <w:rPr>
          <w:rFonts w:eastAsiaTheme="minorHAnsi"/>
        </w:rPr>
        <w:t xml:space="preserve"> ve lhůtě 48</w:t>
      </w:r>
      <w:r w:rsidR="002A18C4" w:rsidRPr="00E52861">
        <w:rPr>
          <w:rFonts w:eastAsiaTheme="minorHAnsi"/>
        </w:rPr>
        <w:t xml:space="preserve"> </w:t>
      </w:r>
      <w:r w:rsidR="00E36700" w:rsidRPr="00E52861">
        <w:rPr>
          <w:rFonts w:eastAsiaTheme="minorHAnsi"/>
        </w:rPr>
        <w:t>hodin od zahájení</w:t>
      </w:r>
      <w:r w:rsidR="00215247" w:rsidRPr="00E52861">
        <w:rPr>
          <w:rFonts w:eastAsiaTheme="minorHAnsi"/>
        </w:rPr>
        <w:t xml:space="preserve"> příslušné</w:t>
      </w:r>
      <w:r w:rsidR="00E36700" w:rsidRPr="00E52861">
        <w:rPr>
          <w:rFonts w:eastAsiaTheme="minorHAnsi"/>
        </w:rPr>
        <w:t>mu</w:t>
      </w:r>
      <w:r w:rsidR="00215247" w:rsidRPr="00E52861">
        <w:rPr>
          <w:rFonts w:eastAsiaTheme="minorHAnsi"/>
        </w:rPr>
        <w:t xml:space="preserve"> státní</w:t>
      </w:r>
      <w:r w:rsidR="00E36700" w:rsidRPr="00E52861">
        <w:rPr>
          <w:rFonts w:eastAsiaTheme="minorHAnsi"/>
        </w:rPr>
        <w:t>mu</w:t>
      </w:r>
      <w:r w:rsidR="002E0E2C" w:rsidRPr="00E52861">
        <w:rPr>
          <w:rFonts w:eastAsiaTheme="minorHAnsi"/>
        </w:rPr>
        <w:t xml:space="preserve"> zástupci</w:t>
      </w:r>
      <w:r w:rsidR="00215247" w:rsidRPr="00E52861">
        <w:rPr>
          <w:rFonts w:eastAsiaTheme="minorHAnsi"/>
        </w:rPr>
        <w:t>.</w:t>
      </w:r>
      <w:r w:rsidR="003D1059" w:rsidRPr="00E52861">
        <w:rPr>
          <w:rFonts w:eastAsiaTheme="minorHAnsi"/>
        </w:rPr>
        <w:t xml:space="preserve"> </w:t>
      </w:r>
      <w:r w:rsidR="00D2506D" w:rsidRPr="00E52861">
        <w:rPr>
          <w:rFonts w:eastAsiaTheme="minorHAnsi"/>
        </w:rPr>
        <w:t>Sepsáním úředního záznamu počíná přípravné řízení.</w:t>
      </w:r>
      <w:r w:rsidR="001E037F" w:rsidRPr="00E52861">
        <w:rPr>
          <w:rFonts w:eastAsiaTheme="minorHAnsi"/>
        </w:rPr>
        <w:t xml:space="preserve"> M</w:t>
      </w:r>
      <w:r w:rsidR="005D334F" w:rsidRPr="00E52861">
        <w:rPr>
          <w:rFonts w:eastAsiaTheme="minorHAnsi"/>
        </w:rPr>
        <w:t>. </w:t>
      </w:r>
      <w:r w:rsidR="001E037F" w:rsidRPr="00E52861">
        <w:rPr>
          <w:rFonts w:eastAsiaTheme="minorHAnsi"/>
        </w:rPr>
        <w:t xml:space="preserve">Fryšták </w:t>
      </w:r>
      <w:r w:rsidR="005D334F" w:rsidRPr="00E52861">
        <w:rPr>
          <w:rFonts w:eastAsiaTheme="minorHAnsi"/>
        </w:rPr>
        <w:t xml:space="preserve">připisuje sepsání záznamu o zahájení úkonů v trestním řízení </w:t>
      </w:r>
      <w:r w:rsidR="005D334F" w:rsidRPr="00E52861">
        <w:rPr>
          <w:rFonts w:eastAsiaTheme="minorHAnsi"/>
          <w:i/>
        </w:rPr>
        <w:t>funkci iniciační a informační</w:t>
      </w:r>
      <w:r w:rsidR="001E037F" w:rsidRPr="00E52861">
        <w:rPr>
          <w:rFonts w:eastAsiaTheme="minorHAnsi"/>
        </w:rPr>
        <w:t>.</w:t>
      </w:r>
      <w:r w:rsidR="001E037F" w:rsidRPr="00E52861">
        <w:rPr>
          <w:rStyle w:val="Znakapoznpodarou"/>
          <w:rFonts w:eastAsiaTheme="minorHAnsi"/>
        </w:rPr>
        <w:footnoteReference w:id="35"/>
      </w:r>
      <w:r w:rsidR="0027197E" w:rsidRPr="00E52861">
        <w:rPr>
          <w:rFonts w:eastAsiaTheme="minorHAnsi"/>
        </w:rPr>
        <w:t xml:space="preserve"> S okamžikem sepsání záznamu není spojen běh žádné hmotněprávní ani procesní lhůty s výjimkou běhu lhůty o přestupcích.</w:t>
      </w:r>
      <w:r w:rsidR="0027197E" w:rsidRPr="00E52861">
        <w:rPr>
          <w:rStyle w:val="Znakapoznpodarou"/>
          <w:rFonts w:eastAsiaTheme="minorHAnsi"/>
        </w:rPr>
        <w:footnoteReference w:id="36"/>
      </w:r>
      <w:r w:rsidR="00D2506D" w:rsidRPr="00E52861">
        <w:rPr>
          <w:rFonts w:eastAsiaTheme="minorHAnsi"/>
        </w:rPr>
        <w:t xml:space="preserve"> Funkce sepsání a odeslání tohoto záznamu také umožnuje státnímu zástupci provádět dozor nad probíhajícím prověřováním. </w:t>
      </w:r>
      <w:r w:rsidRPr="00E52861">
        <w:rPr>
          <w:rFonts w:eastAsiaTheme="minorHAnsi"/>
        </w:rPr>
        <w:t>Jak upozorňuje M.</w:t>
      </w:r>
      <w:r w:rsidR="00D2506D" w:rsidRPr="00E52861">
        <w:rPr>
          <w:rFonts w:eastAsiaTheme="minorHAnsi"/>
        </w:rPr>
        <w:t> </w:t>
      </w:r>
      <w:r w:rsidR="004761D7" w:rsidRPr="00E52861">
        <w:rPr>
          <w:rFonts w:eastAsiaTheme="minorHAnsi"/>
        </w:rPr>
        <w:t>Fryšták</w:t>
      </w:r>
      <w:r w:rsidRPr="00E52861">
        <w:rPr>
          <w:rFonts w:eastAsiaTheme="minorHAnsi"/>
        </w:rPr>
        <w:t xml:space="preserve"> tento</w:t>
      </w:r>
      <w:r w:rsidR="003D1059" w:rsidRPr="00E52861">
        <w:rPr>
          <w:rFonts w:eastAsiaTheme="minorHAnsi"/>
        </w:rPr>
        <w:t xml:space="preserve"> záznam,</w:t>
      </w:r>
      <w:r w:rsidRPr="00E52861">
        <w:rPr>
          <w:rFonts w:eastAsiaTheme="minorHAnsi"/>
        </w:rPr>
        <w:t xml:space="preserve"> má být ode</w:t>
      </w:r>
      <w:r w:rsidR="00C55E5A" w:rsidRPr="00E52861">
        <w:rPr>
          <w:rFonts w:eastAsiaTheme="minorHAnsi"/>
        </w:rPr>
        <w:t>slán</w:t>
      </w:r>
      <w:r w:rsidR="00347D0B" w:rsidRPr="00E52861">
        <w:rPr>
          <w:rFonts w:eastAsiaTheme="minorHAnsi"/>
        </w:rPr>
        <w:t xml:space="preserve"> do 48 hodin od zahájení</w:t>
      </w:r>
      <w:r w:rsidR="00C55E5A" w:rsidRPr="00E52861">
        <w:rPr>
          <w:rFonts w:eastAsiaTheme="minorHAnsi"/>
        </w:rPr>
        <w:t>, zákon nestanovuje podmínku doruč</w:t>
      </w:r>
      <w:r w:rsidR="00347D0B" w:rsidRPr="00E52861">
        <w:rPr>
          <w:rFonts w:eastAsiaTheme="minorHAnsi"/>
        </w:rPr>
        <w:t>e</w:t>
      </w:r>
      <w:r w:rsidR="00C55E5A" w:rsidRPr="00E52861">
        <w:rPr>
          <w:rFonts w:eastAsiaTheme="minorHAnsi"/>
        </w:rPr>
        <w:t>ní do 48</w:t>
      </w:r>
      <w:r w:rsidR="004C54D4" w:rsidRPr="00E52861">
        <w:rPr>
          <w:rFonts w:eastAsiaTheme="minorHAnsi"/>
        </w:rPr>
        <w:t xml:space="preserve"> </w:t>
      </w:r>
      <w:r w:rsidR="004066CE" w:rsidRPr="00E52861">
        <w:rPr>
          <w:rFonts w:eastAsiaTheme="minorHAnsi"/>
        </w:rPr>
        <w:t>hodin,</w:t>
      </w:r>
      <w:r w:rsidR="002A18C4" w:rsidRPr="00E52861">
        <w:rPr>
          <w:rFonts w:eastAsiaTheme="minorHAnsi"/>
        </w:rPr>
        <w:t xml:space="preserve"> jak je tomu u usnesení o zahájení trestního stíhání.</w:t>
      </w:r>
      <w:r w:rsidR="0044676F" w:rsidRPr="00E52861">
        <w:rPr>
          <w:rStyle w:val="Znakapoznpodarou"/>
          <w:rFonts w:eastAsiaTheme="minorHAnsi"/>
        </w:rPr>
        <w:footnoteReference w:id="37"/>
      </w:r>
      <w:r w:rsidR="00530FF3" w:rsidRPr="00E52861">
        <w:rPr>
          <w:rFonts w:eastAsiaTheme="minorHAnsi"/>
        </w:rPr>
        <w:t xml:space="preserve"> Myslím si, že změna z odeslání na doručení by mohla být jedna z úvah pro legislativní změnu de lege ferenda.</w:t>
      </w:r>
    </w:p>
    <w:p w14:paraId="11E232B2" w14:textId="77777777" w:rsidR="00D61748" w:rsidRPr="00E52861" w:rsidRDefault="00D61748" w:rsidP="00204709">
      <w:pPr>
        <w:ind w:firstLine="708"/>
        <w:rPr>
          <w:rFonts w:eastAsiaTheme="minorHAnsi"/>
        </w:rPr>
      </w:pPr>
    </w:p>
    <w:p w14:paraId="3FA28F26" w14:textId="21E378DD" w:rsidR="00C959D8" w:rsidRPr="00E52861" w:rsidRDefault="00C959D8" w:rsidP="00CC65DE">
      <w:pPr>
        <w:pStyle w:val="Nadpis4"/>
      </w:pPr>
      <w:r w:rsidRPr="00E52861">
        <w:t>Neodkladné a neopakovatelné úkony</w:t>
      </w:r>
    </w:p>
    <w:p w14:paraId="2C5CA146" w14:textId="4FDF8461" w:rsidR="00530FF3" w:rsidRPr="00E52861" w:rsidRDefault="00530FF3" w:rsidP="00CC65DE">
      <w:pPr>
        <w:rPr>
          <w:rFonts w:eastAsiaTheme="minorHAnsi"/>
        </w:rPr>
      </w:pPr>
      <w:r w:rsidRPr="00E52861">
        <w:rPr>
          <w:rFonts w:eastAsiaTheme="minorHAnsi"/>
        </w:rPr>
        <w:t xml:space="preserve">V některých </w:t>
      </w:r>
      <w:r w:rsidR="00FC1DD7" w:rsidRPr="00E52861">
        <w:rPr>
          <w:rFonts w:eastAsiaTheme="minorHAnsi"/>
        </w:rPr>
        <w:t>případech,</w:t>
      </w:r>
      <w:r w:rsidRPr="00E52861">
        <w:rPr>
          <w:rFonts w:eastAsiaTheme="minorHAnsi"/>
        </w:rPr>
        <w:t xml:space="preserve"> </w:t>
      </w:r>
      <w:r w:rsidR="00C92512" w:rsidRPr="00E52861">
        <w:rPr>
          <w:rFonts w:eastAsiaTheme="minorHAnsi"/>
        </w:rPr>
        <w:t>kdy hrozí nebezpečí zpodlení</w:t>
      </w:r>
      <w:r w:rsidR="006B14CE" w:rsidRPr="00E52861">
        <w:rPr>
          <w:rFonts w:eastAsiaTheme="minorHAnsi"/>
        </w:rPr>
        <w:t>,</w:t>
      </w:r>
      <w:r w:rsidR="00C92512" w:rsidRPr="00E52861">
        <w:rPr>
          <w:rFonts w:eastAsiaTheme="minorHAnsi"/>
        </w:rPr>
        <w:t xml:space="preserve"> </w:t>
      </w:r>
      <w:r w:rsidR="00693398" w:rsidRPr="00E52861">
        <w:rPr>
          <w:rFonts w:eastAsiaTheme="minorHAnsi"/>
        </w:rPr>
        <w:t>předchází sepsání záznamu provedení neodkladných a neopakovatelných úkonů. Legální definici</w:t>
      </w:r>
      <w:r w:rsidR="00C92512" w:rsidRPr="00E52861">
        <w:rPr>
          <w:rFonts w:eastAsiaTheme="minorHAnsi"/>
        </w:rPr>
        <w:t xml:space="preserve"> neodkladných a neopakovatelných </w:t>
      </w:r>
      <w:r w:rsidR="00693398" w:rsidRPr="00E52861">
        <w:rPr>
          <w:rFonts w:eastAsiaTheme="minorHAnsi"/>
        </w:rPr>
        <w:t>nacházíme v §</w:t>
      </w:r>
      <w:r w:rsidR="0099589F" w:rsidRPr="00E52861">
        <w:rPr>
          <w:rFonts w:eastAsiaTheme="minorHAnsi"/>
        </w:rPr>
        <w:t xml:space="preserve"> </w:t>
      </w:r>
      <w:r w:rsidR="00693398" w:rsidRPr="00E52861">
        <w:rPr>
          <w:rFonts w:eastAsiaTheme="minorHAnsi"/>
        </w:rPr>
        <w:t>160 odst. 4</w:t>
      </w:r>
      <w:r w:rsidR="00D84394" w:rsidRPr="00E52861">
        <w:rPr>
          <w:rFonts w:eastAsiaTheme="minorHAnsi"/>
        </w:rPr>
        <w:t xml:space="preserve"> TrŘ</w:t>
      </w:r>
      <w:r w:rsidR="00693398" w:rsidRPr="00E52861">
        <w:rPr>
          <w:rFonts w:eastAsiaTheme="minorHAnsi"/>
        </w:rPr>
        <w:t>.</w:t>
      </w:r>
      <w:r w:rsidR="00D84394" w:rsidRPr="00E52861">
        <w:rPr>
          <w:rFonts w:eastAsiaTheme="minorHAnsi"/>
        </w:rPr>
        <w:t xml:space="preserve"> Jedná se p</w:t>
      </w:r>
      <w:r w:rsidR="00693398" w:rsidRPr="00E52861">
        <w:rPr>
          <w:rFonts w:eastAsiaTheme="minorHAnsi"/>
        </w:rPr>
        <w:t xml:space="preserve">ředevším o zajištění důkazů, u kterých hrozí jejich zmaření, zničení nebo ztráta. </w:t>
      </w:r>
      <w:r w:rsidR="00C92512" w:rsidRPr="00E52861">
        <w:rPr>
          <w:rFonts w:eastAsiaTheme="minorHAnsi"/>
        </w:rPr>
        <w:t>Trestní řád přímo nedefinuje, jaké důkazy to jsou,</w:t>
      </w:r>
      <w:r w:rsidR="00421E84" w:rsidRPr="00E52861">
        <w:rPr>
          <w:rFonts w:eastAsiaTheme="minorHAnsi"/>
        </w:rPr>
        <w:t xml:space="preserve"> ale při posuzování neodkladnosti a neopakovatelnosti úkonů je třeba přihlížet na konkrétní okolnosti daného případu.</w:t>
      </w:r>
      <w:r w:rsidR="00E87980" w:rsidRPr="00E52861">
        <w:rPr>
          <w:rFonts w:eastAsiaTheme="minorHAnsi"/>
        </w:rPr>
        <w:t xml:space="preserve"> Neopakovatelným úkonem by mohl být výslech svědka, osoby mladší patnácti let, toho, komu bylo činem ublíženo na zdraví</w:t>
      </w:r>
      <w:r w:rsidR="00D219CC" w:rsidRPr="00E52861">
        <w:rPr>
          <w:rFonts w:eastAsiaTheme="minorHAnsi"/>
        </w:rPr>
        <w:t>,</w:t>
      </w:r>
      <w:r w:rsidR="00E87980" w:rsidRPr="00E52861">
        <w:rPr>
          <w:rFonts w:eastAsiaTheme="minorHAnsi"/>
        </w:rPr>
        <w:t xml:space="preserve"> </w:t>
      </w:r>
      <w:r w:rsidR="00E87980" w:rsidRPr="00E52861">
        <w:rPr>
          <w:rFonts w:eastAsiaTheme="minorHAnsi"/>
        </w:rPr>
        <w:lastRenderedPageBreak/>
        <w:t>způsobena majetková</w:t>
      </w:r>
      <w:r w:rsidR="00D219CC" w:rsidRPr="00E52861">
        <w:rPr>
          <w:rFonts w:eastAsiaTheme="minorHAnsi"/>
        </w:rPr>
        <w:t xml:space="preserve"> škoda</w:t>
      </w:r>
      <w:r w:rsidR="00E87980" w:rsidRPr="00E52861">
        <w:rPr>
          <w:rFonts w:eastAsiaTheme="minorHAnsi"/>
        </w:rPr>
        <w:t xml:space="preserve"> </w:t>
      </w:r>
      <w:r w:rsidR="00D219CC" w:rsidRPr="00E52861">
        <w:rPr>
          <w:rFonts w:eastAsiaTheme="minorHAnsi"/>
        </w:rPr>
        <w:t>nebo nemajetková újma nebo toho, na</w:t>
      </w:r>
      <w:r w:rsidR="00E87980" w:rsidRPr="00E52861">
        <w:rPr>
          <w:rFonts w:eastAsiaTheme="minorHAnsi"/>
        </w:rPr>
        <w:t xml:space="preserve"> jehož úkor se pachatel obohatil, </w:t>
      </w:r>
      <w:r w:rsidR="00D219CC" w:rsidRPr="00E52861">
        <w:rPr>
          <w:rFonts w:eastAsiaTheme="minorHAnsi"/>
        </w:rPr>
        <w:t xml:space="preserve">jestliže jde o osobu, která umírá nebo je velmi vysokého věku </w:t>
      </w:r>
      <w:r w:rsidR="00E87980" w:rsidRPr="00E52861">
        <w:rPr>
          <w:rFonts w:eastAsiaTheme="minorHAnsi"/>
        </w:rPr>
        <w:t xml:space="preserve">případně </w:t>
      </w:r>
      <w:r w:rsidR="00D219CC" w:rsidRPr="00E52861">
        <w:rPr>
          <w:rFonts w:eastAsiaTheme="minorHAnsi"/>
        </w:rPr>
        <w:t xml:space="preserve">výslech </w:t>
      </w:r>
      <w:r w:rsidR="00E87980" w:rsidRPr="00E52861">
        <w:rPr>
          <w:rFonts w:eastAsiaTheme="minorHAnsi"/>
        </w:rPr>
        <w:t>znalce přibraného k prohlídce mrtvoly</w:t>
      </w:r>
      <w:r w:rsidR="00D219CC" w:rsidRPr="00E52861">
        <w:rPr>
          <w:rFonts w:eastAsiaTheme="minorHAnsi"/>
        </w:rPr>
        <w:t>,</w:t>
      </w:r>
      <w:r w:rsidR="00E87980" w:rsidRPr="00E52861">
        <w:rPr>
          <w:rFonts w:eastAsiaTheme="minorHAnsi"/>
        </w:rPr>
        <w:t xml:space="preserve"> která byla v mezidobí zpopelněna, a další.</w:t>
      </w:r>
      <w:r w:rsidR="00E87980" w:rsidRPr="00E52861">
        <w:rPr>
          <w:rStyle w:val="Znakapoznpodarou"/>
          <w:rFonts w:eastAsiaTheme="minorHAnsi"/>
        </w:rPr>
        <w:footnoteReference w:id="38"/>
      </w:r>
      <w:r w:rsidR="00421E84" w:rsidRPr="00E52861">
        <w:rPr>
          <w:rFonts w:eastAsiaTheme="minorHAnsi"/>
        </w:rPr>
        <w:t xml:space="preserve"> P</w:t>
      </w:r>
      <w:r w:rsidR="0099589F" w:rsidRPr="00E52861">
        <w:rPr>
          <w:rFonts w:eastAsiaTheme="minorHAnsi"/>
        </w:rPr>
        <w:t>okud jsou</w:t>
      </w:r>
      <w:r w:rsidR="00693398" w:rsidRPr="00E52861">
        <w:rPr>
          <w:rFonts w:eastAsiaTheme="minorHAnsi"/>
        </w:rPr>
        <w:t xml:space="preserve"> těmito</w:t>
      </w:r>
      <w:r w:rsidR="00421E84" w:rsidRPr="00E52861">
        <w:rPr>
          <w:rFonts w:eastAsiaTheme="minorHAnsi"/>
        </w:rPr>
        <w:t xml:space="preserve"> neodkladnými a neopakovatelnými</w:t>
      </w:r>
      <w:r w:rsidR="0099589F" w:rsidRPr="00E52861">
        <w:rPr>
          <w:rFonts w:eastAsiaTheme="minorHAnsi"/>
        </w:rPr>
        <w:t xml:space="preserve"> důkazy,</w:t>
      </w:r>
      <w:r w:rsidR="00693398" w:rsidRPr="00E52861">
        <w:rPr>
          <w:rFonts w:eastAsiaTheme="minorHAnsi"/>
        </w:rPr>
        <w:t xml:space="preserve"> výslech svědka nebo rekognice</w:t>
      </w:r>
      <w:r w:rsidR="00C92512" w:rsidRPr="00E52861">
        <w:rPr>
          <w:rFonts w:eastAsiaTheme="minorHAnsi"/>
        </w:rPr>
        <w:t xml:space="preserve"> </w:t>
      </w:r>
      <w:r w:rsidR="00421E84" w:rsidRPr="00E52861">
        <w:rPr>
          <w:rFonts w:eastAsiaTheme="minorHAnsi"/>
        </w:rPr>
        <w:t>postupuje policejní orgán podle §</w:t>
      </w:r>
      <w:r w:rsidR="0099589F" w:rsidRPr="00E52861">
        <w:rPr>
          <w:rFonts w:eastAsiaTheme="minorHAnsi"/>
        </w:rPr>
        <w:t xml:space="preserve"> </w:t>
      </w:r>
      <w:r w:rsidR="00421E84" w:rsidRPr="00E52861">
        <w:rPr>
          <w:rFonts w:eastAsiaTheme="minorHAnsi"/>
        </w:rPr>
        <w:t>158a TrŘ.</w:t>
      </w:r>
      <w:r w:rsidR="00693398" w:rsidRPr="00E52861">
        <w:rPr>
          <w:rFonts w:eastAsiaTheme="minorHAnsi"/>
        </w:rPr>
        <w:t xml:space="preserve"> </w:t>
      </w:r>
      <w:r w:rsidR="00421E84" w:rsidRPr="00E52861">
        <w:rPr>
          <w:rFonts w:eastAsiaTheme="minorHAnsi"/>
        </w:rPr>
        <w:t xml:space="preserve">Policejní orgán </w:t>
      </w:r>
      <w:r w:rsidR="00693398" w:rsidRPr="00E52861">
        <w:rPr>
          <w:rFonts w:eastAsiaTheme="minorHAnsi"/>
        </w:rPr>
        <w:t xml:space="preserve">požádá </w:t>
      </w:r>
      <w:r w:rsidR="00C92512" w:rsidRPr="00E52861">
        <w:rPr>
          <w:rFonts w:eastAsiaTheme="minorHAnsi"/>
        </w:rPr>
        <w:t>státního zástupce</w:t>
      </w:r>
      <w:r w:rsidR="00693398" w:rsidRPr="00E52861">
        <w:rPr>
          <w:rFonts w:eastAsiaTheme="minorHAnsi"/>
        </w:rPr>
        <w:t xml:space="preserve"> o přítomnost soudce u těcht</w:t>
      </w:r>
      <w:r w:rsidR="00C325ED" w:rsidRPr="00E52861">
        <w:rPr>
          <w:rFonts w:eastAsiaTheme="minorHAnsi"/>
        </w:rPr>
        <w:t>o úkonů</w:t>
      </w:r>
      <w:r w:rsidR="00D84394" w:rsidRPr="00E52861">
        <w:rPr>
          <w:rFonts w:eastAsiaTheme="minorHAnsi"/>
        </w:rPr>
        <w:t>.</w:t>
      </w:r>
    </w:p>
    <w:p w14:paraId="43BEFD71" w14:textId="61B3400C" w:rsidR="00D219CC" w:rsidRPr="00E52861" w:rsidRDefault="00D219CC" w:rsidP="002A18C4">
      <w:pPr>
        <w:ind w:firstLine="708"/>
        <w:rPr>
          <w:rFonts w:eastAsiaTheme="minorHAnsi"/>
        </w:rPr>
      </w:pPr>
      <w:r w:rsidRPr="00E52861">
        <w:rPr>
          <w:rFonts w:eastAsiaTheme="minorHAnsi"/>
        </w:rPr>
        <w:t>K přezkoumávání závěru policejního orgánu nebo státního zástupce, zda byl úkon neodkladný nebo neopakovatelný, nikdy neprobíhá v přípravném řízení. K přezkumu dochází až v rámci řízení před soudem, nejčastěji v rámci hlavního líčení.</w:t>
      </w:r>
      <w:r w:rsidRPr="00E52861">
        <w:rPr>
          <w:rStyle w:val="Znakapoznpodarou"/>
          <w:rFonts w:eastAsiaTheme="minorHAnsi"/>
        </w:rPr>
        <w:footnoteReference w:id="39"/>
      </w:r>
    </w:p>
    <w:p w14:paraId="3C3C0620" w14:textId="77777777" w:rsidR="009974DC" w:rsidRPr="00E52861" w:rsidRDefault="009974DC" w:rsidP="003A173B">
      <w:pPr>
        <w:ind w:firstLine="708"/>
        <w:rPr>
          <w:rFonts w:eastAsiaTheme="minorHAnsi"/>
        </w:rPr>
      </w:pPr>
    </w:p>
    <w:p w14:paraId="6E29E462" w14:textId="779ABE5A" w:rsidR="00C959D8" w:rsidRPr="00E52861" w:rsidRDefault="00C959D8" w:rsidP="00CC65DE">
      <w:pPr>
        <w:pStyle w:val="Nadpis4"/>
      </w:pPr>
      <w:r w:rsidRPr="00E52861">
        <w:t>Operativně pátrací prostředky § 158b TrŘ</w:t>
      </w:r>
    </w:p>
    <w:p w14:paraId="391A0332" w14:textId="6DB4FBEF" w:rsidR="003A173B" w:rsidRPr="00E52861" w:rsidRDefault="003A173B" w:rsidP="00CC65DE">
      <w:pPr>
        <w:rPr>
          <w:rFonts w:eastAsiaTheme="minorHAnsi"/>
        </w:rPr>
      </w:pPr>
      <w:r w:rsidRPr="00E52861">
        <w:rPr>
          <w:rFonts w:eastAsiaTheme="minorHAnsi"/>
        </w:rPr>
        <w:t>Pouze v řízení o úmyslném trestném činu lze použít operativně pátrací prostředky. Zákon nám předkládá jejich taxativní výčet v §</w:t>
      </w:r>
      <w:r w:rsidR="0099589F" w:rsidRPr="00E52861">
        <w:rPr>
          <w:rFonts w:eastAsiaTheme="minorHAnsi"/>
        </w:rPr>
        <w:t xml:space="preserve"> </w:t>
      </w:r>
      <w:r w:rsidRPr="00E52861">
        <w:rPr>
          <w:rFonts w:eastAsiaTheme="minorHAnsi"/>
        </w:rPr>
        <w:t xml:space="preserve">158b TrŘ. </w:t>
      </w:r>
      <w:r w:rsidR="00430A9B" w:rsidRPr="00E52861">
        <w:rPr>
          <w:rFonts w:eastAsiaTheme="minorHAnsi"/>
        </w:rPr>
        <w:t>Operativně</w:t>
      </w:r>
      <w:r w:rsidRPr="00E52861">
        <w:rPr>
          <w:rFonts w:eastAsiaTheme="minorHAnsi"/>
        </w:rPr>
        <w:t xml:space="preserve"> pátracími prostředky rozumíme:</w:t>
      </w:r>
    </w:p>
    <w:p w14:paraId="08A2FF77" w14:textId="5331E2F4" w:rsidR="003A173B" w:rsidRPr="00E52861" w:rsidRDefault="003A173B" w:rsidP="003A173B">
      <w:pPr>
        <w:pStyle w:val="Odstavecseseznamem"/>
        <w:numPr>
          <w:ilvl w:val="0"/>
          <w:numId w:val="24"/>
        </w:numPr>
        <w:rPr>
          <w:rFonts w:eastAsiaTheme="minorHAnsi"/>
        </w:rPr>
      </w:pPr>
      <w:r w:rsidRPr="00E52861">
        <w:rPr>
          <w:rFonts w:eastAsiaTheme="minorHAnsi"/>
        </w:rPr>
        <w:t>předstíraný převod</w:t>
      </w:r>
      <w:r w:rsidR="0083678B" w:rsidRPr="00E52861">
        <w:rPr>
          <w:rFonts w:eastAsiaTheme="minorHAnsi"/>
        </w:rPr>
        <w:t xml:space="preserve"> (§</w:t>
      </w:r>
      <w:r w:rsidR="0099589F" w:rsidRPr="00E52861">
        <w:rPr>
          <w:rFonts w:eastAsiaTheme="minorHAnsi"/>
        </w:rPr>
        <w:t xml:space="preserve"> </w:t>
      </w:r>
      <w:r w:rsidR="0083678B" w:rsidRPr="00E52861">
        <w:rPr>
          <w:rFonts w:eastAsiaTheme="minorHAnsi"/>
        </w:rPr>
        <w:t>159c TrŘ)</w:t>
      </w:r>
      <w:r w:rsidRPr="00E52861">
        <w:rPr>
          <w:rFonts w:eastAsiaTheme="minorHAnsi"/>
        </w:rPr>
        <w:t>,</w:t>
      </w:r>
    </w:p>
    <w:p w14:paraId="21508E29" w14:textId="3BDC9C02" w:rsidR="003A173B" w:rsidRPr="00E52861" w:rsidRDefault="003A173B" w:rsidP="003A173B">
      <w:pPr>
        <w:pStyle w:val="Odstavecseseznamem"/>
        <w:numPr>
          <w:ilvl w:val="0"/>
          <w:numId w:val="24"/>
        </w:numPr>
        <w:rPr>
          <w:rFonts w:eastAsiaTheme="minorHAnsi"/>
        </w:rPr>
      </w:pPr>
      <w:r w:rsidRPr="00E52861">
        <w:rPr>
          <w:rFonts w:eastAsiaTheme="minorHAnsi"/>
        </w:rPr>
        <w:t>sledování</w:t>
      </w:r>
      <w:r w:rsidR="0083678B" w:rsidRPr="00E52861">
        <w:rPr>
          <w:rFonts w:eastAsiaTheme="minorHAnsi"/>
        </w:rPr>
        <w:t xml:space="preserve"> osob a</w:t>
      </w:r>
      <w:r w:rsidRPr="00E52861">
        <w:rPr>
          <w:rFonts w:eastAsiaTheme="minorHAnsi"/>
        </w:rPr>
        <w:t xml:space="preserve"> věcí</w:t>
      </w:r>
      <w:r w:rsidR="0083678B" w:rsidRPr="00E52861">
        <w:rPr>
          <w:rFonts w:eastAsiaTheme="minorHAnsi"/>
        </w:rPr>
        <w:t xml:space="preserve"> (§</w:t>
      </w:r>
      <w:r w:rsidR="0099589F" w:rsidRPr="00E52861">
        <w:rPr>
          <w:rFonts w:eastAsiaTheme="minorHAnsi"/>
        </w:rPr>
        <w:t xml:space="preserve"> </w:t>
      </w:r>
      <w:r w:rsidR="0083678B" w:rsidRPr="00E52861">
        <w:rPr>
          <w:rFonts w:eastAsiaTheme="minorHAnsi"/>
        </w:rPr>
        <w:t>159d TrŘ)</w:t>
      </w:r>
      <w:r w:rsidRPr="00E52861">
        <w:rPr>
          <w:rFonts w:eastAsiaTheme="minorHAnsi"/>
        </w:rPr>
        <w:t>,</w:t>
      </w:r>
    </w:p>
    <w:p w14:paraId="517C0436" w14:textId="1959CBC0" w:rsidR="003A173B" w:rsidRPr="00E52861" w:rsidRDefault="003A173B" w:rsidP="003A173B">
      <w:pPr>
        <w:pStyle w:val="Odstavecseseznamem"/>
        <w:numPr>
          <w:ilvl w:val="0"/>
          <w:numId w:val="24"/>
        </w:numPr>
        <w:rPr>
          <w:rFonts w:eastAsiaTheme="minorHAnsi"/>
        </w:rPr>
      </w:pPr>
      <w:r w:rsidRPr="00E52861">
        <w:rPr>
          <w:rFonts w:eastAsiaTheme="minorHAnsi"/>
        </w:rPr>
        <w:t>použití agenta</w:t>
      </w:r>
      <w:r w:rsidR="0083678B" w:rsidRPr="00E52861">
        <w:rPr>
          <w:rFonts w:eastAsiaTheme="minorHAnsi"/>
        </w:rPr>
        <w:t xml:space="preserve"> (§</w:t>
      </w:r>
      <w:r w:rsidR="0099589F" w:rsidRPr="00E52861">
        <w:rPr>
          <w:rFonts w:eastAsiaTheme="minorHAnsi"/>
        </w:rPr>
        <w:t xml:space="preserve"> </w:t>
      </w:r>
      <w:r w:rsidR="0083678B" w:rsidRPr="00E52861">
        <w:rPr>
          <w:rFonts w:eastAsiaTheme="minorHAnsi"/>
        </w:rPr>
        <w:t>159e TrŘ)</w:t>
      </w:r>
      <w:r w:rsidRPr="00E52861">
        <w:rPr>
          <w:rFonts w:eastAsiaTheme="minorHAnsi"/>
        </w:rPr>
        <w:t>.</w:t>
      </w:r>
    </w:p>
    <w:p w14:paraId="1C48F893" w14:textId="7BD20477" w:rsidR="007B7687" w:rsidRPr="00E52861" w:rsidRDefault="00430A9B" w:rsidP="003A173B">
      <w:pPr>
        <w:rPr>
          <w:rFonts w:eastAsiaTheme="minorHAnsi"/>
        </w:rPr>
      </w:pPr>
      <w:r w:rsidRPr="00E52861">
        <w:rPr>
          <w:rFonts w:eastAsiaTheme="minorHAnsi"/>
        </w:rPr>
        <w:t>Užití operativně pátracích prostředků je dále omezeno pouze na pověřené policejní orgány. K </w:t>
      </w:r>
      <w:r w:rsidR="001815D7" w:rsidRPr="00E52861">
        <w:rPr>
          <w:rFonts w:eastAsiaTheme="minorHAnsi"/>
        </w:rPr>
        <w:t>pověření</w:t>
      </w:r>
      <w:r w:rsidRPr="00E52861">
        <w:rPr>
          <w:rFonts w:eastAsiaTheme="minorHAnsi"/>
        </w:rPr>
        <w:t xml:space="preserve"> je</w:t>
      </w:r>
      <w:r w:rsidR="001815D7" w:rsidRPr="00E52861">
        <w:rPr>
          <w:rFonts w:eastAsiaTheme="minorHAnsi"/>
        </w:rPr>
        <w:t xml:space="preserve"> oprávněn</w:t>
      </w:r>
      <w:r w:rsidRPr="00E52861">
        <w:rPr>
          <w:rFonts w:eastAsiaTheme="minorHAnsi"/>
        </w:rPr>
        <w:t xml:space="preserve"> příslušný ministr, policejní prezident </w:t>
      </w:r>
      <w:r w:rsidR="001815D7" w:rsidRPr="00E52861">
        <w:rPr>
          <w:rFonts w:eastAsiaTheme="minorHAnsi"/>
        </w:rPr>
        <w:t>ke vztahu k Policii ČR, a příslušný ředitel policejního orgánu.</w:t>
      </w:r>
      <w:r w:rsidR="003A173B" w:rsidRPr="00E52861">
        <w:rPr>
          <w:rStyle w:val="Znakapoznpodarou"/>
          <w:rFonts w:eastAsiaTheme="minorHAnsi"/>
        </w:rPr>
        <w:footnoteReference w:id="40"/>
      </w:r>
      <w:r w:rsidR="002A287B" w:rsidRPr="00E52861">
        <w:rPr>
          <w:rFonts w:eastAsiaTheme="minorHAnsi"/>
        </w:rPr>
        <w:t xml:space="preserve"> Na tomto místě je nutné upozornit na nutnost odlišení operativně pátracích prostředků od zpravodajských prostředků, kter</w:t>
      </w:r>
      <w:r w:rsidR="0099589F" w:rsidRPr="00E52861">
        <w:rPr>
          <w:rFonts w:eastAsiaTheme="minorHAnsi"/>
        </w:rPr>
        <w:t>é používají zpravodajské služby,</w:t>
      </w:r>
      <w:r w:rsidR="002A287B" w:rsidRPr="00E52861">
        <w:rPr>
          <w:rFonts w:eastAsiaTheme="minorHAnsi"/>
        </w:rPr>
        <w:t xml:space="preserve"> nástrahových prostředků a zabezpečovací techniky používané vojenskou policií a také od podporných operativně pátracích prostředcích které užívají v rámci </w:t>
      </w:r>
      <w:r w:rsidR="00C55E5A" w:rsidRPr="00E52861">
        <w:rPr>
          <w:rFonts w:eastAsiaTheme="minorHAnsi"/>
        </w:rPr>
        <w:t>operativně</w:t>
      </w:r>
      <w:r w:rsidR="002A287B" w:rsidRPr="00E52861">
        <w:rPr>
          <w:rFonts w:eastAsiaTheme="minorHAnsi"/>
        </w:rPr>
        <w:t xml:space="preserve"> pátrací činnosti příslušníci bezpečnostních sborů.</w:t>
      </w:r>
      <w:r w:rsidR="002A287B" w:rsidRPr="00E52861">
        <w:rPr>
          <w:rStyle w:val="Znakapoznpodarou"/>
          <w:rFonts w:eastAsiaTheme="minorHAnsi"/>
        </w:rPr>
        <w:footnoteReference w:id="41"/>
      </w:r>
    </w:p>
    <w:p w14:paraId="5EF67B60" w14:textId="7EBF41F3" w:rsidR="007B7687" w:rsidRPr="00E52861" w:rsidRDefault="001815D7" w:rsidP="001815D7">
      <w:pPr>
        <w:ind w:firstLine="708"/>
        <w:rPr>
          <w:rFonts w:eastAsiaTheme="minorHAnsi"/>
        </w:rPr>
      </w:pPr>
      <w:r w:rsidRPr="00E52861">
        <w:rPr>
          <w:rFonts w:eastAsiaTheme="minorHAnsi"/>
        </w:rPr>
        <w:t xml:space="preserve">Účelem použití výše uvedených operativních pátracích prostředků je odhalení trestných činů, jejich pachatelů, a také opatření důkazů. Samy operativně </w:t>
      </w:r>
      <w:r w:rsidR="004761D7" w:rsidRPr="00E52861">
        <w:rPr>
          <w:rFonts w:eastAsiaTheme="minorHAnsi"/>
        </w:rPr>
        <w:t>pátrací</w:t>
      </w:r>
      <w:r w:rsidR="00367260" w:rsidRPr="00E52861">
        <w:rPr>
          <w:rFonts w:eastAsiaTheme="minorHAnsi"/>
        </w:rPr>
        <w:t xml:space="preserve"> </w:t>
      </w:r>
      <w:r w:rsidRPr="00E52861">
        <w:rPr>
          <w:rFonts w:eastAsiaTheme="minorHAnsi"/>
        </w:rPr>
        <w:lastRenderedPageBreak/>
        <w:t>prostředky nejsou důkazem ani důkazním materiálem. Zákon výslovně stanovuje, že důkazem jsou zvukové, obrazové a jiné záznamy při použití operativně pátracích prostředků.</w:t>
      </w:r>
      <w:r w:rsidRPr="00E52861">
        <w:rPr>
          <w:rStyle w:val="Znakapoznpodarou"/>
          <w:rFonts w:eastAsiaTheme="minorHAnsi"/>
        </w:rPr>
        <w:footnoteReference w:id="42"/>
      </w:r>
    </w:p>
    <w:p w14:paraId="6F3C7E1E" w14:textId="48952D82" w:rsidR="007A7E81" w:rsidRPr="00E52861" w:rsidRDefault="007A7E81" w:rsidP="001815D7">
      <w:pPr>
        <w:ind w:firstLine="708"/>
        <w:rPr>
          <w:rFonts w:eastAsiaTheme="minorHAnsi"/>
        </w:rPr>
      </w:pPr>
      <w:r w:rsidRPr="00E52861">
        <w:rPr>
          <w:rFonts w:eastAsiaTheme="minorHAnsi"/>
        </w:rPr>
        <w:t>K uskutečnění předstíraného převodu nebo sledování osob a věcí je třeba písemného souhlasu státního zástupce. V případě prodlení je možné provést předstíraný převod nebo sledování osob a věcí, ale policejní orgán musí bezodkladně dodatečně požádat a pokud do 48 hodin neobdrží povolení</w:t>
      </w:r>
      <w:r w:rsidR="00804BCB" w:rsidRPr="00E52861">
        <w:rPr>
          <w:rFonts w:eastAsiaTheme="minorHAnsi"/>
        </w:rPr>
        <w:t>,</w:t>
      </w:r>
      <w:r w:rsidRPr="00E52861">
        <w:rPr>
          <w:rFonts w:eastAsiaTheme="minorHAnsi"/>
        </w:rPr>
        <w:t xml:space="preserve"> musí použití pátracích prostředků zastavit a případné informace</w:t>
      </w:r>
      <w:r w:rsidR="00804BCB" w:rsidRPr="00E52861">
        <w:rPr>
          <w:rFonts w:eastAsiaTheme="minorHAnsi"/>
        </w:rPr>
        <w:t>,</w:t>
      </w:r>
      <w:r w:rsidRPr="00E52861">
        <w:rPr>
          <w:rFonts w:eastAsiaTheme="minorHAnsi"/>
        </w:rPr>
        <w:t xml:space="preserve"> které se v této souvislosti dozvěděl nijak nepoužít.</w:t>
      </w:r>
    </w:p>
    <w:p w14:paraId="3751513B" w14:textId="6712D072" w:rsidR="00D61748" w:rsidRPr="00E52861" w:rsidRDefault="0053148C" w:rsidP="00125BBA">
      <w:pPr>
        <w:ind w:firstLine="708"/>
        <w:rPr>
          <w:rFonts w:eastAsiaTheme="minorHAnsi"/>
        </w:rPr>
      </w:pPr>
      <w:r w:rsidRPr="00E52861">
        <w:rPr>
          <w:rFonts w:eastAsiaTheme="minorHAnsi"/>
        </w:rPr>
        <w:t>Použití agenta se výrazně odlišuje od ostatních operativně pátracích prostředků. V případě použití agenta, jsou podmínky použití omezeny na řízení o nejzávažnějších a společensky nejvýznamnějších trestných činech. Jejich výčet pak stanovuje §158e</w:t>
      </w:r>
      <w:r w:rsidR="00AF11B7" w:rsidRPr="00E52861">
        <w:rPr>
          <w:rFonts w:eastAsiaTheme="minorHAnsi"/>
        </w:rPr>
        <w:t> </w:t>
      </w:r>
      <w:r w:rsidRPr="00E52861">
        <w:rPr>
          <w:rFonts w:eastAsiaTheme="minorHAnsi"/>
        </w:rPr>
        <w:t>odst.</w:t>
      </w:r>
      <w:r w:rsidR="00AF11B7" w:rsidRPr="00E52861">
        <w:rPr>
          <w:rFonts w:eastAsiaTheme="minorHAnsi"/>
        </w:rPr>
        <w:t> </w:t>
      </w:r>
      <w:r w:rsidRPr="00E52861">
        <w:rPr>
          <w:rFonts w:eastAsiaTheme="minorHAnsi"/>
        </w:rPr>
        <w:t>1</w:t>
      </w:r>
      <w:r w:rsidR="00AF11B7" w:rsidRPr="00E52861">
        <w:rPr>
          <w:rFonts w:eastAsiaTheme="minorHAnsi"/>
        </w:rPr>
        <w:t> </w:t>
      </w:r>
      <w:r w:rsidRPr="00E52861">
        <w:rPr>
          <w:rFonts w:eastAsiaTheme="minorHAnsi"/>
        </w:rPr>
        <w:t xml:space="preserve">TrŘ. </w:t>
      </w:r>
      <w:r w:rsidR="00D61748" w:rsidRPr="00E52861">
        <w:t>Agentem může být příslušník Policie ČR nebo Generální inspekce bezpečnostních sborů případně příslušník zahraničního bezpečnostního sboru.</w:t>
      </w:r>
      <w:r w:rsidR="00D61748" w:rsidRPr="00E52861">
        <w:rPr>
          <w:rStyle w:val="Znakapoznpodarou"/>
        </w:rPr>
        <w:footnoteReference w:id="43"/>
      </w:r>
      <w:r w:rsidR="00D61748" w:rsidRPr="00E52861">
        <w:t xml:space="preserve"> </w:t>
      </w:r>
      <w:r w:rsidRPr="00E52861">
        <w:rPr>
          <w:rFonts w:eastAsiaTheme="minorHAnsi"/>
        </w:rPr>
        <w:t>Rozdílný je i mechanismus povolení a kontroly jeho použití.</w:t>
      </w:r>
      <w:r w:rsidR="00D61748" w:rsidRPr="00E52861">
        <w:rPr>
          <w:rFonts w:eastAsiaTheme="minorHAnsi"/>
        </w:rPr>
        <w:t xml:space="preserve"> P</w:t>
      </w:r>
      <w:r w:rsidR="00D61748" w:rsidRPr="00E52861">
        <w:t>oužití agenta povoluje na návrh státního zástupce vrchního státního zastupitelství soudce vrchního soudu. Agent nepotřebuje další povolení ke sledování osob a věcí v rozsahu uvedeném v § 158d odst. 2 TrŘ a k provedení předstíraného převodu podle § 158c TrŘ.</w:t>
      </w:r>
    </w:p>
    <w:p w14:paraId="7DDFE2F2" w14:textId="763C0E5A" w:rsidR="00D61748" w:rsidRPr="00E52861" w:rsidRDefault="00D61748" w:rsidP="00D61748">
      <w:pPr>
        <w:rPr>
          <w:rFonts w:eastAsiaTheme="minorHAnsi"/>
        </w:rPr>
      </w:pPr>
    </w:p>
    <w:p w14:paraId="1580F8B0" w14:textId="41D75B8C" w:rsidR="00326BB3" w:rsidRPr="00E52861" w:rsidRDefault="00326BB3" w:rsidP="00D61748">
      <w:pPr>
        <w:pStyle w:val="Nadpis3"/>
      </w:pPr>
      <w:bookmarkStart w:id="12" w:name="_Toc497195538"/>
      <w:r w:rsidRPr="00E52861">
        <w:t>Vyšetřování</w:t>
      </w:r>
      <w:bookmarkEnd w:id="12"/>
    </w:p>
    <w:p w14:paraId="117C85A5" w14:textId="442732E8" w:rsidR="00C55E5A" w:rsidRPr="00E52861" w:rsidRDefault="00C55E5A" w:rsidP="00E409A5">
      <w:pPr>
        <w:autoSpaceDE w:val="0"/>
        <w:autoSpaceDN w:val="0"/>
        <w:adjustRightInd w:val="0"/>
        <w:spacing w:after="0" w:line="240" w:lineRule="auto"/>
        <w:jc w:val="left"/>
        <w:rPr>
          <w:rFonts w:ascii="TimesNewRoman" w:eastAsiaTheme="minorHAnsi" w:hAnsi="TimesNewRoman" w:cs="TimesNewRoman"/>
        </w:rPr>
      </w:pPr>
    </w:p>
    <w:p w14:paraId="2ED8D682" w14:textId="17DD1121" w:rsidR="00240220" w:rsidRPr="00E52861" w:rsidRDefault="000F1825" w:rsidP="000F1825">
      <w:pPr>
        <w:rPr>
          <w:rFonts w:eastAsiaTheme="minorHAnsi"/>
        </w:rPr>
      </w:pPr>
      <w:r w:rsidRPr="00E52861">
        <w:rPr>
          <w:rFonts w:eastAsiaTheme="minorHAnsi"/>
        </w:rPr>
        <w:t xml:space="preserve">Rozhodnutím o zahájení trestního stíhání začíná stádium přípravného řízení označované jako vyšetřování. Navazuje na stádium prověřování i když toto stádium nemusí nutně proběhnout, lze rozhodnout o zahájení trestního stíhání bez předchozího prověřování. Ve stádiu vyšetřování se postupuje podle hlavy desáté trestního řádu z hlediska formy a rozsahu dokazování ve </w:t>
      </w:r>
      <w:r w:rsidR="0060744E" w:rsidRPr="00E52861">
        <w:t>standardní</w:t>
      </w:r>
      <w:r w:rsidRPr="00E52861">
        <w:rPr>
          <w:rFonts w:eastAsiaTheme="minorHAnsi"/>
        </w:rPr>
        <w:t>m vyšetřování (§ 160-§ 167</w:t>
      </w:r>
      <w:r w:rsidR="00E52861" w:rsidRPr="00E52861">
        <w:t xml:space="preserve"> TrŘ</w:t>
      </w:r>
      <w:r w:rsidRPr="00E52861">
        <w:rPr>
          <w:rFonts w:eastAsiaTheme="minorHAnsi"/>
        </w:rPr>
        <w:t>), v tzv. rozšířeném vyšetřování (§ 168-§ 170</w:t>
      </w:r>
      <w:r w:rsidR="00E52861" w:rsidRPr="00E52861">
        <w:t xml:space="preserve"> TrŘ</w:t>
      </w:r>
      <w:r w:rsidRPr="00E52861">
        <w:rPr>
          <w:rFonts w:eastAsiaTheme="minorHAnsi"/>
        </w:rPr>
        <w:t>).</w:t>
      </w:r>
      <w:r w:rsidR="00222484" w:rsidRPr="00E52861">
        <w:rPr>
          <w:rStyle w:val="Znakapoznpodarou"/>
          <w:rFonts w:eastAsiaTheme="minorHAnsi"/>
        </w:rPr>
        <w:footnoteReference w:id="44"/>
      </w:r>
    </w:p>
    <w:p w14:paraId="32618F78" w14:textId="6E160A53" w:rsidR="0090043C" w:rsidRPr="00E52861" w:rsidRDefault="008B62E1" w:rsidP="00F97D47">
      <w:pPr>
        <w:ind w:firstLine="708"/>
        <w:rPr>
          <w:rFonts w:ascii="TimesNewRoman" w:eastAsiaTheme="minorHAnsi" w:hAnsi="TimesNewRoman" w:cs="TimesNewRoman"/>
        </w:rPr>
      </w:pPr>
      <w:r w:rsidRPr="00E52861">
        <w:rPr>
          <w:rFonts w:eastAsiaTheme="minorHAnsi"/>
        </w:rPr>
        <w:t xml:space="preserve">Policejní orgán provádějící vyšetřování může použít operativně pátracích prostředků za stejných podmínek jako v prověřovaní a postupuje také podle ustanovení </w:t>
      </w:r>
      <w:r w:rsidRPr="00E52861">
        <w:rPr>
          <w:rFonts w:eastAsiaTheme="minorHAnsi"/>
        </w:rPr>
        <w:lastRenderedPageBreak/>
        <w:t>§</w:t>
      </w:r>
      <w:r w:rsidR="00F97D47" w:rsidRPr="00E52861">
        <w:rPr>
          <w:rFonts w:eastAsiaTheme="minorHAnsi"/>
        </w:rPr>
        <w:t> </w:t>
      </w:r>
      <w:r w:rsidRPr="00E52861">
        <w:rPr>
          <w:rFonts w:eastAsiaTheme="minorHAnsi"/>
        </w:rPr>
        <w:t xml:space="preserve">158b až </w:t>
      </w:r>
      <w:r w:rsidR="00D61748" w:rsidRPr="00E52861">
        <w:rPr>
          <w:rFonts w:eastAsiaTheme="minorHAnsi"/>
        </w:rPr>
        <w:t xml:space="preserve">§ </w:t>
      </w:r>
      <w:r w:rsidRPr="00E52861">
        <w:rPr>
          <w:rFonts w:eastAsiaTheme="minorHAnsi"/>
        </w:rPr>
        <w:t xml:space="preserve">158e TrŘ. </w:t>
      </w:r>
      <w:r w:rsidR="00F97D47" w:rsidRPr="00E52861">
        <w:rPr>
          <w:rFonts w:eastAsiaTheme="minorHAnsi"/>
        </w:rPr>
        <w:t xml:space="preserve">Postup policejního orgánu upravuje ustanovení §164 TrŘ. </w:t>
      </w:r>
      <w:r w:rsidR="00AC3E70" w:rsidRPr="00E52861">
        <w:t>Policejní orgán postupuje při vyšetřování z vlastní iniciativy tak, aby</w:t>
      </w:r>
      <w:r w:rsidR="00F97D47" w:rsidRPr="00E52861">
        <w:t xml:space="preserve"> </w:t>
      </w:r>
      <w:r w:rsidR="00AC3E70" w:rsidRPr="00E52861">
        <w:t>co nejrychle</w:t>
      </w:r>
      <w:r w:rsidR="00F97D47" w:rsidRPr="00E52861">
        <w:t>ji v potřebném rozsahu vyhledal</w:t>
      </w:r>
      <w:r w:rsidR="00AC3E70" w:rsidRPr="00E52861">
        <w:t xml:space="preserve"> důkazy k objasnění všech základních skutečností důležitých pro posouzení případu, včetně osoby pachatele a následku trestného činu (§ 89 odst. 1</w:t>
      </w:r>
      <w:r w:rsidR="00F97D47" w:rsidRPr="00E52861">
        <w:t xml:space="preserve"> TrŘ</w:t>
      </w:r>
      <w:r w:rsidR="00AC3E70" w:rsidRPr="00E52861">
        <w:t>). Přitom postupuje způsobem uvedeným v § 158 odst. 3 a 5</w:t>
      </w:r>
      <w:r w:rsidR="00E52861" w:rsidRPr="00E52861">
        <w:t xml:space="preserve"> TrŘ</w:t>
      </w:r>
      <w:r w:rsidR="00AC3E70" w:rsidRPr="00E52861">
        <w:t>; provádí i další úkony podle hlavy čtvrté s výjimkou těch, které je oprávněn provést pouze státní zástupce nebo soudce. Výslechy svědků provádí, jestliže se jedná o neodkladný nebo neopakovatelný úkon nebo jde-li o výslech osoby mladší osmnácti let, osoby, o jejíž schopnosti správně a úplně vnímat, zapamatovat si nebo reprodukovat jsou s ohledem na její psychický stav pochybnosti, anebo nasvědčují-li zjištěné skutečnosti tomu, že na svědka by mohl být pro jeho výpověď vyvíjen nátlak. Jinak poškozeného a další svědky vyslechne jen tehdy, jestliže hrozí z jiného důvodu, že bude ovlivněna jejich výpověď nebo schopnost zapamatovat si rozhodné skutečnosti nebo schopnost tyto skutečnosti reprodukovat, zejména je-li pro složitost věci odůvodněn předpoklad delšího trvání vyšetřování. Bez těchto podmínek je vš</w:t>
      </w:r>
      <w:r w:rsidR="00F97D47" w:rsidRPr="00E52861">
        <w:t>ak možné</w:t>
      </w:r>
      <w:r w:rsidR="00AC3E70" w:rsidRPr="00E52861">
        <w:t>, vyslechnout</w:t>
      </w:r>
      <w:r w:rsidR="00AC3E70" w:rsidRPr="00E52861">
        <w:rPr>
          <w:lang w:eastAsia="ja-JP"/>
        </w:rPr>
        <w:t xml:space="preserve"> znalce.</w:t>
      </w:r>
      <w:r w:rsidR="00F97D47" w:rsidRPr="00E52861">
        <w:rPr>
          <w:rFonts w:ascii="TimesNewRoman" w:eastAsiaTheme="minorHAnsi" w:hAnsi="TimesNewRoman" w:cs="TimesNewRoman"/>
        </w:rPr>
        <w:t xml:space="preserve"> </w:t>
      </w:r>
      <w:r w:rsidR="00AC3E70" w:rsidRPr="00E52861">
        <w:rPr>
          <w:lang w:eastAsia="ja-JP"/>
        </w:rPr>
        <w:t>Úkony, které byly provedeny před zahájením trestního stíhání, nemusí policejní orgán opakovat, by</w:t>
      </w:r>
      <w:r w:rsidR="00F97D47" w:rsidRPr="00E52861">
        <w:rPr>
          <w:lang w:eastAsia="ja-JP"/>
        </w:rPr>
        <w:t>ly-li provedeny podle trestního řádu</w:t>
      </w:r>
      <w:r w:rsidR="00AC3E70" w:rsidRPr="00E52861">
        <w:rPr>
          <w:lang w:eastAsia="ja-JP"/>
        </w:rPr>
        <w:t>.</w:t>
      </w:r>
      <w:r w:rsidR="00F97D47" w:rsidRPr="00E52861">
        <w:rPr>
          <w:rFonts w:ascii="TimesNewRoman" w:eastAsiaTheme="minorHAnsi" w:hAnsi="TimesNewRoman" w:cs="TimesNewRoman"/>
        </w:rPr>
        <w:t xml:space="preserve"> </w:t>
      </w:r>
      <w:r w:rsidR="00AC3E70" w:rsidRPr="00E52861">
        <w:rPr>
          <w:lang w:eastAsia="ja-JP"/>
        </w:rPr>
        <w:t>Policejní orgán vyhledává a za stanovených podmínek i provádí důkazy bez ohledu na to, zda svědčí ve prospěch či neprospěch obviněného. Obviněný nesmí být žádným způsobem k výpovědi nebo doznání donucován. Obhajoba obviněného a jím navrhované důkazy, pokud nejsou zcela bezvýznamné, musí být pečlivě přezkoumány.</w:t>
      </w:r>
      <w:r w:rsidR="00F97D47" w:rsidRPr="00E52861">
        <w:rPr>
          <w:rFonts w:ascii="TimesNewRoman" w:eastAsiaTheme="minorHAnsi" w:hAnsi="TimesNewRoman" w:cs="TimesNewRoman"/>
        </w:rPr>
        <w:t xml:space="preserve"> </w:t>
      </w:r>
      <w:r w:rsidR="00AC3E70" w:rsidRPr="00E52861">
        <w:rPr>
          <w:lang w:eastAsia="ja-JP"/>
        </w:rPr>
        <w:t>Jestliže byly před zahájením trestního stíhání provedeny výslechy svědků podle §</w:t>
      </w:r>
      <w:r w:rsidR="00E52861">
        <w:rPr>
          <w:lang w:eastAsia="ja-JP"/>
        </w:rPr>
        <w:t> </w:t>
      </w:r>
      <w:r w:rsidR="00AC3E70" w:rsidRPr="00E52861">
        <w:rPr>
          <w:lang w:eastAsia="ja-JP"/>
        </w:rPr>
        <w:t>158</w:t>
      </w:r>
      <w:r w:rsidR="00E52861">
        <w:rPr>
          <w:lang w:eastAsia="ja-JP"/>
        </w:rPr>
        <w:t> </w:t>
      </w:r>
      <w:r w:rsidR="00AC3E70" w:rsidRPr="00E52861">
        <w:rPr>
          <w:lang w:eastAsia="ja-JP"/>
        </w:rPr>
        <w:t>odst.</w:t>
      </w:r>
      <w:r w:rsidR="00E52861">
        <w:rPr>
          <w:lang w:eastAsia="ja-JP"/>
        </w:rPr>
        <w:t> </w:t>
      </w:r>
      <w:r w:rsidR="00AC3E70" w:rsidRPr="00E52861">
        <w:rPr>
          <w:lang w:eastAsia="ja-JP"/>
        </w:rPr>
        <w:t xml:space="preserve">9 </w:t>
      </w:r>
      <w:r w:rsidR="00E52861" w:rsidRPr="00E52861">
        <w:t>TrŘ</w:t>
      </w:r>
      <w:r w:rsidR="00E52861" w:rsidRPr="00E52861">
        <w:rPr>
          <w:lang w:eastAsia="ja-JP"/>
        </w:rPr>
        <w:t xml:space="preserve"> </w:t>
      </w:r>
      <w:r w:rsidR="00AC3E70" w:rsidRPr="00E52861">
        <w:rPr>
          <w:lang w:eastAsia="ja-JP"/>
        </w:rPr>
        <w:t>a lze-li takový úkon opakovat, policejní orgán jej na návrh obviněného buď provede znovu a obviněnému nebo obhájci umožní, aby se takového úkonu účastnil, nebo jej poučí o právu domáhat se osobního výslechu takového svědka v řízení před soudem.</w:t>
      </w:r>
      <w:r w:rsidR="00AC3E70" w:rsidRPr="00E52861">
        <w:t xml:space="preserve"> Kromě případů, kdy je podle tohoto zákona třeba souhlasu státního zástupce, činí policejní orgán všechna rozhodnutí o postupu vyšetřování a o provádění vyšetřovacích úkonů samostatně a je plně odpovědný za jejich zákonné a včasné provedení.</w:t>
      </w:r>
    </w:p>
    <w:p w14:paraId="01427B1B" w14:textId="095E416D" w:rsidR="004262E7" w:rsidRPr="00E52861" w:rsidRDefault="004262E7" w:rsidP="004262E7">
      <w:pPr>
        <w:ind w:firstLine="708"/>
        <w:rPr>
          <w:lang w:eastAsia="cs-CZ"/>
        </w:rPr>
      </w:pPr>
      <w:r w:rsidRPr="00E52861">
        <w:t>V </w:t>
      </w:r>
      <w:r w:rsidRPr="00E52861">
        <w:rPr>
          <w:i/>
        </w:rPr>
        <w:t>rozšířeném vyšetřování</w:t>
      </w:r>
      <w:r w:rsidRPr="00E52861">
        <w:t xml:space="preserve">, </w:t>
      </w:r>
      <w:r w:rsidRPr="00E52861">
        <w:rPr>
          <w:lang w:eastAsia="cs-CZ"/>
        </w:rPr>
        <w:t>policejní orgán provádí důkazy v rozsahu, který je nezbytný pro podání obžaloby nebo pro jiné rozhodnutí státního zástupce; podmínkami, za nichž lze provádět výslech svědků podle § 164 odst. 1</w:t>
      </w:r>
      <w:r w:rsidR="00E52861" w:rsidRPr="00E52861">
        <w:t xml:space="preserve"> TrŘ</w:t>
      </w:r>
      <w:r w:rsidRPr="00E52861">
        <w:rPr>
          <w:lang w:eastAsia="cs-CZ"/>
        </w:rPr>
        <w:t>, přitom není vázán. Pro určení rozsahu prováděných důkazů</w:t>
      </w:r>
      <w:r w:rsidR="00E52861" w:rsidRPr="00E52861">
        <w:rPr>
          <w:lang w:eastAsia="cs-CZ"/>
        </w:rPr>
        <w:t>,</w:t>
      </w:r>
      <w:r w:rsidRPr="00E52861">
        <w:rPr>
          <w:lang w:eastAsia="cs-CZ"/>
        </w:rPr>
        <w:t xml:space="preserve"> je rozhodující právní kvalifikace skutku, pro který je obviněný v době provádění důkazu stíhán. Je-li obviněný v průběhu vyšetřování upozorněn, že skutek, pro který je vedeno trestní stíhání, bude nadále právně posuzován </w:t>
      </w:r>
      <w:r w:rsidRPr="00E52861">
        <w:rPr>
          <w:lang w:eastAsia="cs-CZ"/>
        </w:rPr>
        <w:lastRenderedPageBreak/>
        <w:t>jako jiný trestný čin, než je uveden v § 168 odst. 1</w:t>
      </w:r>
      <w:r w:rsidR="00E52861" w:rsidRPr="00E52861">
        <w:t xml:space="preserve"> TrŘ</w:t>
      </w:r>
      <w:r w:rsidRPr="00E52861">
        <w:rPr>
          <w:lang w:eastAsia="cs-CZ"/>
        </w:rPr>
        <w:t>, pokračuje se ve vyšetřování podle oddílu druhého této hlavy. Důkazy, předtím provedené podle odstavce 1, zůstávají součástí důkazů opatřených v průběhu vyšetřování; při posuzování, zda byly provedeny v souladu se zákonem, se nepřihlíží k podmínkám, za nichž lze podle § 164 odst. 1</w:t>
      </w:r>
      <w:r w:rsidR="00E52861" w:rsidRPr="00E52861">
        <w:rPr>
          <w:lang w:eastAsia="cs-CZ"/>
        </w:rPr>
        <w:t xml:space="preserve"> </w:t>
      </w:r>
      <w:r w:rsidR="00E52861" w:rsidRPr="00E52861">
        <w:t>TrŘ</w:t>
      </w:r>
      <w:r w:rsidRPr="00E52861">
        <w:rPr>
          <w:lang w:eastAsia="cs-CZ"/>
        </w:rPr>
        <w:t xml:space="preserve"> vyslýchat svědky.</w:t>
      </w:r>
    </w:p>
    <w:p w14:paraId="5B0BFB05" w14:textId="725FF297" w:rsidR="004262E7" w:rsidRPr="00E52861" w:rsidRDefault="004262E7" w:rsidP="0060744E">
      <w:pPr>
        <w:ind w:firstLine="360"/>
        <w:rPr>
          <w:lang w:eastAsia="cs-CZ"/>
        </w:rPr>
      </w:pPr>
      <w:r w:rsidRPr="00E52861">
        <w:rPr>
          <w:rFonts w:eastAsiaTheme="minorHAnsi"/>
        </w:rPr>
        <w:t>Z důvodu zrychlení přípravného řízení stanovuje trestní řád policejnímu orgánu lhůty pro ukončení vyšetřování. Jejich legální definici stanovuje § 167 TrŘ takto:</w:t>
      </w:r>
    </w:p>
    <w:p w14:paraId="75A9DC35" w14:textId="1AC77D84" w:rsidR="004262E7" w:rsidRPr="00E52861" w:rsidRDefault="004262E7" w:rsidP="0060744E">
      <w:pPr>
        <w:pStyle w:val="Odstavecseseznamem"/>
        <w:numPr>
          <w:ilvl w:val="0"/>
          <w:numId w:val="45"/>
        </w:numPr>
        <w:rPr>
          <w:lang w:eastAsia="cs-CZ"/>
        </w:rPr>
      </w:pPr>
      <w:r w:rsidRPr="00E52861">
        <w:rPr>
          <w:lang w:eastAsia="cs-CZ"/>
        </w:rPr>
        <w:t>do dvou měsíců od zahájení trestního stíhání, jde-li o věc patřící do příslušnosti samosoudce,</w:t>
      </w:r>
    </w:p>
    <w:p w14:paraId="1071E4F4" w14:textId="326365EB" w:rsidR="004262E7" w:rsidRPr="00E52861" w:rsidRDefault="004262E7" w:rsidP="0060744E">
      <w:pPr>
        <w:pStyle w:val="Odstavecseseznamem"/>
        <w:numPr>
          <w:ilvl w:val="0"/>
          <w:numId w:val="45"/>
        </w:numPr>
        <w:rPr>
          <w:lang w:eastAsia="cs-CZ"/>
        </w:rPr>
      </w:pPr>
      <w:r w:rsidRPr="00E52861">
        <w:rPr>
          <w:lang w:eastAsia="cs-CZ"/>
        </w:rPr>
        <w:t>do tří měsíců od zahájení trestního stíhání, jde-li o jinou věc patřící do příslušnosti okresního soudu.</w:t>
      </w:r>
    </w:p>
    <w:p w14:paraId="790DFD79" w14:textId="2FD0199E" w:rsidR="004262E7" w:rsidRPr="00E52861" w:rsidRDefault="0060744E" w:rsidP="0060744E">
      <w:pPr>
        <w:rPr>
          <w:lang w:eastAsia="cs-CZ"/>
        </w:rPr>
      </w:pPr>
      <w:r w:rsidRPr="00E52861">
        <w:rPr>
          <w:lang w:eastAsia="cs-CZ"/>
        </w:rPr>
        <w:t>A</w:t>
      </w:r>
      <w:r w:rsidR="004262E7" w:rsidRPr="00E52861">
        <w:rPr>
          <w:lang w:eastAsia="cs-CZ"/>
        </w:rPr>
        <w:t xml:space="preserve"> pro roz</w:t>
      </w:r>
      <w:r w:rsidRPr="00E52861">
        <w:rPr>
          <w:lang w:eastAsia="cs-CZ"/>
        </w:rPr>
        <w:t>šířené</w:t>
      </w:r>
      <w:r w:rsidR="004262E7" w:rsidRPr="00E52861">
        <w:rPr>
          <w:lang w:eastAsia="cs-CZ"/>
        </w:rPr>
        <w:t xml:space="preserve"> vyšetřování</w:t>
      </w:r>
      <w:r w:rsidRPr="00E52861">
        <w:rPr>
          <w:lang w:eastAsia="cs-CZ"/>
        </w:rPr>
        <w:t xml:space="preserve"> dle ustanovení § 170 TrŘ</w:t>
      </w:r>
      <w:r w:rsidR="004262E7" w:rsidRPr="00E52861">
        <w:rPr>
          <w:lang w:eastAsia="cs-CZ"/>
        </w:rPr>
        <w:t>, kdy je policejní orgán je povinen skončit vyšetřování nejpozději do šesti měsíců od zahájení trestního stíhání.</w:t>
      </w:r>
    </w:p>
    <w:p w14:paraId="0DC62272" w14:textId="5106AC03" w:rsidR="0060744E" w:rsidRPr="00E52861" w:rsidRDefault="0060744E" w:rsidP="0060744E">
      <w:pPr>
        <w:ind w:firstLine="708"/>
        <w:rPr>
          <w:lang w:eastAsia="cs-CZ"/>
        </w:rPr>
      </w:pPr>
      <w:r w:rsidRPr="00E52861">
        <w:rPr>
          <w:lang w:eastAsia="cs-CZ"/>
        </w:rPr>
        <w:t xml:space="preserve">Pokud není vyšetřování jak </w:t>
      </w:r>
      <w:r w:rsidR="00E52861" w:rsidRPr="00E52861">
        <w:rPr>
          <w:lang w:eastAsia="cs-CZ"/>
        </w:rPr>
        <w:t>standardní,</w:t>
      </w:r>
      <w:r w:rsidRPr="00E52861">
        <w:rPr>
          <w:lang w:eastAsia="cs-CZ"/>
        </w:rPr>
        <w:t xml:space="preserve"> tak i rozšířené ve</w:t>
      </w:r>
      <w:r w:rsidRPr="00E52861">
        <w:t xml:space="preserve"> lhůtách </w:t>
      </w:r>
      <w:r w:rsidRPr="00E52861">
        <w:rPr>
          <w:lang w:eastAsia="cs-CZ"/>
        </w:rPr>
        <w:t>skončeno, policejní orgán státnímu zástupci písemně zdůvodní, proč nebylo možné v zákonem stanovené lhůtě vyšetřování skončit, jaké úkony je třeba ještě provést a po jakou dobu bude vyšetřování pokračovat. Státní zástupce může pokynem policejnímu orgánu jednak změnit výčet úkonů, které mají být ještě provedeny, jednak stanovit odlišně lhůtu, po kterou má vyšetřování ještě trvat.</w:t>
      </w:r>
      <w:r w:rsidRPr="00E52861">
        <w:t xml:space="preserve"> </w:t>
      </w:r>
      <w:r w:rsidRPr="00E52861">
        <w:rPr>
          <w:lang w:eastAsia="cs-CZ"/>
        </w:rPr>
        <w:t>Ve věcech, v nichž nebylo ve lhůtě stanovené vyšetřování skončeno, je státní zástupce povinen v rámci dozoru nejméně jednou za měsíc provést prověrku věci, a pokud je to třeba, uložit policejnímu orgánu povinnost provést konkrétní úkony. O prověrce sepíše státní zástupce záznam.</w:t>
      </w:r>
    </w:p>
    <w:p w14:paraId="71F56ACB" w14:textId="4B79E001" w:rsidR="00EB7101" w:rsidRPr="00E52861" w:rsidRDefault="00F97D47" w:rsidP="0060744E">
      <w:pPr>
        <w:ind w:firstLine="708"/>
      </w:pPr>
      <w:r w:rsidRPr="00E52861">
        <w:t>Skončení vyšetřování nastává podle §166 TrŘ, uzná-li policejní orgán vyšetřování za skončené a jeho výsledky za postačující k podání obžaloby</w:t>
      </w:r>
      <w:r w:rsidR="004262E7" w:rsidRPr="00E52861">
        <w:t>.</w:t>
      </w:r>
      <w:r w:rsidRPr="00E52861">
        <w:t xml:space="preserve"> </w:t>
      </w:r>
      <w:r w:rsidR="004262E7" w:rsidRPr="00E52861">
        <w:t>U</w:t>
      </w:r>
      <w:r w:rsidRPr="00E52861">
        <w:t>možní obviněnému, jeho obhájci a poškozenému, který podal návrh podle § 43 odst. 3</w:t>
      </w:r>
      <w:r w:rsidR="00E52861" w:rsidRPr="00E52861">
        <w:t xml:space="preserve"> TrŘ</w:t>
      </w:r>
      <w:r w:rsidRPr="00E52861">
        <w:t>, pokud jsou pobyt nebo sídlo tohoto poškozeného známé, v přiměřené době prostudovat spisy a učinit návrhy na doplnění vyšetřování. Na tuto možnost upozorní obviněného, jeho obhájce a poškozeného nejméně tři dny předem. Je-li počet poškozených velmi vysoký, platí obdobně §</w:t>
      </w:r>
      <w:r w:rsidR="00E52861" w:rsidRPr="00E52861">
        <w:t> </w:t>
      </w:r>
      <w:r w:rsidRPr="00E52861">
        <w:t>44</w:t>
      </w:r>
      <w:r w:rsidR="00E52861" w:rsidRPr="00E52861">
        <w:t> </w:t>
      </w:r>
      <w:r w:rsidRPr="00E52861">
        <w:t>odst.</w:t>
      </w:r>
      <w:r w:rsidR="00E52861" w:rsidRPr="00E52861">
        <w:t> </w:t>
      </w:r>
      <w:r w:rsidRPr="00E52861">
        <w:t>2</w:t>
      </w:r>
      <w:r w:rsidR="00E52861" w:rsidRPr="00E52861">
        <w:t xml:space="preserve"> TrŘ. </w:t>
      </w:r>
      <w:r w:rsidRPr="00E52861">
        <w:t xml:space="preserve">Uvedenou lhůtu lze se souhlasem obviněného, obhájce a poškozeného zkrátit. Nepovažuje-li policejní orgán navrhované doplnění za nutné, odmítne je. O těchto úkonech učiní policejní orgán záznam ve spise a o odmítnutí návrhů na doplnění vyšetřování vyrozumí obviněného, jeho obhájce nebo poškozeného. Obviněný, který </w:t>
      </w:r>
      <w:r w:rsidRPr="00E52861">
        <w:lastRenderedPageBreak/>
        <w:t>využil právo uvedené v § 2 odst. 14</w:t>
      </w:r>
      <w:r w:rsidR="00E52861" w:rsidRPr="00E52861">
        <w:t xml:space="preserve"> TrŘ</w:t>
      </w:r>
      <w:r w:rsidRPr="00E52861">
        <w:t>, se zároveň vyzve, aby se vyjádřil, zda požaduje přeložení některých písemností podle § 28 odst. 4</w:t>
      </w:r>
      <w:r w:rsidR="00E52861" w:rsidRPr="00E52861">
        <w:t xml:space="preserve"> TrŘ</w:t>
      </w:r>
      <w:r w:rsidRPr="00E52861">
        <w:t>.</w:t>
      </w:r>
    </w:p>
    <w:p w14:paraId="58F6581F" w14:textId="3C9C8AFB" w:rsidR="004262E7" w:rsidRPr="00E52861" w:rsidRDefault="001E54F3" w:rsidP="004262E7">
      <w:pPr>
        <w:ind w:firstLine="708"/>
      </w:pPr>
      <w:r w:rsidRPr="00E52861">
        <w:t xml:space="preserve">Po skončení vyšetřování předloží policejní orgán státnímu zástupci spis s návrhem na podání obžaloby se seznamem navrhovaných důkazů a zdůvodněním, proč nevyhověl návrhům na provedení důkazů dalších, nebo učiní návrh na některé rozhodnutí podle § 171 až </w:t>
      </w:r>
      <w:r w:rsidR="00E52861" w:rsidRPr="00E52861">
        <w:t xml:space="preserve">§ </w:t>
      </w:r>
      <w:r w:rsidRPr="00E52861">
        <w:t>173</w:t>
      </w:r>
      <w:r w:rsidR="00E52861" w:rsidRPr="00E52861">
        <w:t xml:space="preserve"> TrŘ</w:t>
      </w:r>
      <w:r w:rsidRPr="00E52861">
        <w:t xml:space="preserve">, podle § 307 </w:t>
      </w:r>
      <w:r w:rsidR="00E52861" w:rsidRPr="00E52861">
        <w:t xml:space="preserve">TrŘ </w:t>
      </w:r>
      <w:r w:rsidRPr="00E52861">
        <w:t>nebo podle § 309</w:t>
      </w:r>
      <w:r w:rsidR="00E52861" w:rsidRPr="00E52861">
        <w:t xml:space="preserve"> TrŘ</w:t>
      </w:r>
      <w:r w:rsidRPr="00E52861">
        <w:t>.</w:t>
      </w:r>
    </w:p>
    <w:p w14:paraId="4D2DECB4" w14:textId="0450FF5F" w:rsidR="0090043C" w:rsidRPr="00E52861" w:rsidRDefault="0090043C" w:rsidP="0090043C">
      <w:pPr>
        <w:pStyle w:val="Nadpis4"/>
      </w:pPr>
      <w:r w:rsidRPr="00E52861">
        <w:t>Zahájení trestního stíhání</w:t>
      </w:r>
    </w:p>
    <w:p w14:paraId="75DE80D7" w14:textId="54FF8825" w:rsidR="0090043C" w:rsidRPr="00E52861" w:rsidRDefault="0090043C" w:rsidP="0090043C">
      <w:pPr>
        <w:rPr>
          <w:rFonts w:eastAsiaTheme="minorHAnsi"/>
        </w:rPr>
      </w:pPr>
      <w:r w:rsidRPr="00E52861">
        <w:rPr>
          <w:rFonts w:eastAsiaTheme="minorHAnsi"/>
        </w:rPr>
        <w:t>Zahájením trestního stíhání je uskutečněna zásada řádného zákonného procesu spočívající v</w:t>
      </w:r>
      <w:r w:rsidR="00EB7101" w:rsidRPr="00E52861">
        <w:rPr>
          <w:rFonts w:eastAsiaTheme="minorHAnsi"/>
        </w:rPr>
        <w:t> </w:t>
      </w:r>
      <w:r w:rsidRPr="00E52861">
        <w:rPr>
          <w:rFonts w:eastAsiaTheme="minorHAnsi"/>
        </w:rPr>
        <w:t>tom</w:t>
      </w:r>
      <w:r w:rsidR="00EB7101" w:rsidRPr="00E52861">
        <w:rPr>
          <w:rFonts w:eastAsiaTheme="minorHAnsi"/>
        </w:rPr>
        <w:t>,</w:t>
      </w:r>
      <w:r w:rsidRPr="00E52861">
        <w:rPr>
          <w:rFonts w:eastAsiaTheme="minorHAnsi"/>
        </w:rPr>
        <w:t xml:space="preserve"> že nikdo nemůže být stíhán jinak než ze zákonných důvodů a způsobem, který stanoví zákon. Zahájením trestního stíhání je také určen předmět trestního řízení, neboť obžalobu lze podat jen pro skutek, pro nějž bylo zahájeno trestní stíhání, a soud může rozhodnout jen o skutku, který je uveden v žalobním návrhu.</w:t>
      </w:r>
      <w:r w:rsidRPr="00E52861">
        <w:rPr>
          <w:rStyle w:val="Znakapoznpodarou"/>
          <w:rFonts w:eastAsiaTheme="minorHAnsi"/>
        </w:rPr>
        <w:footnoteReference w:id="45"/>
      </w:r>
      <w:r w:rsidRPr="00E52861">
        <w:rPr>
          <w:rFonts w:eastAsiaTheme="minorHAnsi"/>
        </w:rPr>
        <w:t xml:space="preserve"> </w:t>
      </w:r>
    </w:p>
    <w:p w14:paraId="7401B4EF" w14:textId="4CF5F32D" w:rsidR="0090043C" w:rsidRPr="00E52861" w:rsidRDefault="0090043C" w:rsidP="0090043C">
      <w:pPr>
        <w:rPr>
          <w:rFonts w:eastAsiaTheme="minorHAnsi"/>
        </w:rPr>
      </w:pPr>
      <w:r w:rsidRPr="00E52861">
        <w:rPr>
          <w:rFonts w:eastAsiaTheme="minorHAnsi"/>
        </w:rPr>
        <w:t>Pro zaháje</w:t>
      </w:r>
      <w:r w:rsidR="00A73AA5" w:rsidRPr="00E52861">
        <w:rPr>
          <w:rFonts w:eastAsiaTheme="minorHAnsi"/>
        </w:rPr>
        <w:t>ní trestního stíhání stačí pro</w:t>
      </w:r>
      <w:r w:rsidRPr="00E52861">
        <w:rPr>
          <w:rFonts w:eastAsiaTheme="minorHAnsi"/>
        </w:rPr>
        <w:t xml:space="preserve">ti </w:t>
      </w:r>
      <w:r w:rsidR="00A73AA5" w:rsidRPr="00E52861">
        <w:rPr>
          <w:rFonts w:eastAsiaTheme="minorHAnsi"/>
        </w:rPr>
        <w:t>zahájení</w:t>
      </w:r>
      <w:r w:rsidRPr="00E52861">
        <w:rPr>
          <w:rFonts w:eastAsiaTheme="minorHAnsi"/>
        </w:rPr>
        <w:t xml:space="preserve"> úkonů v trestním řízení vyšší míra podezření. Toto podezření musí mít takové konkrétní obrysy</w:t>
      </w:r>
      <w:r w:rsidR="00A73AA5" w:rsidRPr="00E52861">
        <w:rPr>
          <w:rFonts w:eastAsiaTheme="minorHAnsi"/>
        </w:rPr>
        <w:t>,</w:t>
      </w:r>
      <w:r w:rsidRPr="00E52861">
        <w:rPr>
          <w:rFonts w:eastAsiaTheme="minorHAnsi"/>
        </w:rPr>
        <w:t xml:space="preserve"> že je možné dovodit naplnění jednotlivých znaků </w:t>
      </w:r>
      <w:r w:rsidR="00A73AA5" w:rsidRPr="00E52861">
        <w:rPr>
          <w:rFonts w:eastAsiaTheme="minorHAnsi"/>
        </w:rPr>
        <w:t>skutkové</w:t>
      </w:r>
      <w:r w:rsidRPr="00E52861">
        <w:rPr>
          <w:rFonts w:eastAsiaTheme="minorHAnsi"/>
        </w:rPr>
        <w:t xml:space="preserve"> podstaty</w:t>
      </w:r>
      <w:r w:rsidR="00A73AA5" w:rsidRPr="00E52861">
        <w:rPr>
          <w:rFonts w:eastAsiaTheme="minorHAnsi"/>
        </w:rPr>
        <w:t xml:space="preserve"> </w:t>
      </w:r>
      <w:r w:rsidRPr="00E52861">
        <w:rPr>
          <w:rFonts w:eastAsiaTheme="minorHAnsi"/>
        </w:rPr>
        <w:t>uvede</w:t>
      </w:r>
      <w:r w:rsidR="00A73AA5" w:rsidRPr="00E52861">
        <w:rPr>
          <w:rFonts w:eastAsiaTheme="minorHAnsi"/>
        </w:rPr>
        <w:t>n</w:t>
      </w:r>
      <w:r w:rsidRPr="00E52861">
        <w:rPr>
          <w:rFonts w:eastAsiaTheme="minorHAnsi"/>
        </w:rPr>
        <w:t xml:space="preserve">ého ve </w:t>
      </w:r>
    </w:p>
    <w:p w14:paraId="00872658" w14:textId="77777777" w:rsidR="0090043C" w:rsidRPr="00E52861" w:rsidRDefault="0090043C" w:rsidP="0090043C">
      <w:pPr>
        <w:rPr>
          <w:rFonts w:eastAsiaTheme="minorHAnsi"/>
        </w:rPr>
      </w:pPr>
      <w:r w:rsidRPr="00E52861">
        <w:rPr>
          <w:rFonts w:eastAsiaTheme="minorHAnsi"/>
        </w:rPr>
        <w:t>O zahájení rozhoduje policejní orgán nebo státní zástupce konající vyšetřování ve formě usnesení. Výrok obligatorně obsahuje označení orgánu, který jej vydal, den a místo vydání, označení obviněného, zákonné označení trestného činu a popis skutku,</w:t>
      </w:r>
      <w:r w:rsidRPr="00E52861">
        <w:t xml:space="preserve"> obviněný musí být v usnesení o zahájení trestního stíhání označen stejnými údaji, jaké musí být uvedeny o osobě obžalovaného v rozsudku (§ 120 odst. 2 TrŘ)</w:t>
      </w:r>
      <w:r w:rsidRPr="00E52861">
        <w:rPr>
          <w:rFonts w:eastAsiaTheme="minorHAnsi"/>
        </w:rPr>
        <w:t>. Popis skutku musí obsahovat takové údaje, aby nemohl být zaměněn za jiný, tedy zejména dobu, místo spáchání a způsob provedení.</w:t>
      </w:r>
      <w:r w:rsidRPr="00E52861">
        <w:rPr>
          <w:rStyle w:val="Znakapoznpodarou"/>
          <w:rFonts w:eastAsiaTheme="minorHAnsi"/>
        </w:rPr>
        <w:footnoteReference w:id="46"/>
      </w:r>
      <w:r w:rsidRPr="00E52861">
        <w:rPr>
          <w:rFonts w:eastAsiaTheme="minorHAnsi"/>
        </w:rPr>
        <w:t xml:space="preserve"> Opis usnesení se doručuje obviněnému do vlastních rukou bez možnosti uplatnění tzv. fikce doručení,</w:t>
      </w:r>
      <w:r w:rsidRPr="00E52861">
        <w:t xml:space="preserve"> nejpozději na počátku prvního výslechu a do 48 hodin státnímu zástupci a obhájci; u obhájce počíná lhůta k doručení běžet od jeho zvolení nebo ustanovení. </w:t>
      </w:r>
    </w:p>
    <w:p w14:paraId="2A09C1C4" w14:textId="77777777" w:rsidR="00AC3E70" w:rsidRPr="00E52861" w:rsidRDefault="00AC3E70" w:rsidP="00AC3E70">
      <w:pPr>
        <w:spacing w:before="100" w:beforeAutospacing="1" w:after="100" w:afterAutospacing="1" w:line="240" w:lineRule="auto"/>
        <w:jc w:val="left"/>
        <w:rPr>
          <w:lang w:eastAsia="ja-JP"/>
        </w:rPr>
      </w:pPr>
    </w:p>
    <w:p w14:paraId="23A21FF2" w14:textId="6553C3A8" w:rsidR="00326BB3" w:rsidRPr="00E52861" w:rsidRDefault="00326BB3" w:rsidP="008D3CCD">
      <w:pPr>
        <w:pStyle w:val="Nadpis3"/>
      </w:pPr>
      <w:bookmarkStart w:id="13" w:name="_Toc497195539"/>
      <w:r w:rsidRPr="00E52861">
        <w:lastRenderedPageBreak/>
        <w:t>Zkrácené přípravné řízení</w:t>
      </w:r>
      <w:bookmarkEnd w:id="13"/>
    </w:p>
    <w:p w14:paraId="54E4AB88" w14:textId="447ABCB0" w:rsidR="00491CFD" w:rsidRPr="00E52861" w:rsidRDefault="000F7EDA" w:rsidP="00EA3ECA">
      <w:r w:rsidRPr="00E52861">
        <w:t xml:space="preserve">Účelem </w:t>
      </w:r>
      <w:r w:rsidR="00EA3ECA" w:rsidRPr="00E52861">
        <w:t xml:space="preserve">zkráceného </w:t>
      </w:r>
      <w:r w:rsidRPr="00E52861">
        <w:t>přípravného řízení je v odůvodněných případech co nejrychleji a nejefektivněji postavit obviněného před soud a dosažení ve věci spravedlivého ro</w:t>
      </w:r>
      <w:r w:rsidR="00E10B42" w:rsidRPr="00E52861">
        <w:t xml:space="preserve">zhodnutí v co nejkratší lhůtě. </w:t>
      </w:r>
      <w:r w:rsidR="00EA3ECA" w:rsidRPr="00E52861">
        <w:rPr>
          <w:rFonts w:eastAsiaTheme="minorHAnsi"/>
        </w:rPr>
        <w:t>Řízení probíhá výhradně podle hlavy deváté trestního řádu, tj.</w:t>
      </w:r>
      <w:r w:rsidR="00B94A4F" w:rsidRPr="00E52861">
        <w:rPr>
          <w:rFonts w:eastAsiaTheme="minorHAnsi"/>
        </w:rPr>
        <w:t> </w:t>
      </w:r>
      <w:r w:rsidR="00EA3ECA" w:rsidRPr="00E52861">
        <w:rPr>
          <w:rFonts w:eastAsiaTheme="minorHAnsi"/>
        </w:rPr>
        <w:t>postupem před zahájením trestního stíhání a vyšetřování se nekoná. Trestní stíhání se zahajuje až podáním návrhu na potrestání soudu (§ 314b odst. 1 TrŘ).</w:t>
      </w:r>
      <w:r w:rsidR="00491CFD" w:rsidRPr="00E52861">
        <w:t xml:space="preserve"> </w:t>
      </w:r>
      <w:r w:rsidR="00E0787B" w:rsidRPr="00E52861">
        <w:t>Dá</w:t>
      </w:r>
      <w:r w:rsidR="00491CFD" w:rsidRPr="00E52861">
        <w:t>le</w:t>
      </w:r>
      <w:r w:rsidR="00EA3ECA" w:rsidRPr="00E52861">
        <w:t xml:space="preserve"> je možné</w:t>
      </w:r>
      <w:r w:rsidR="00491CFD" w:rsidRPr="00E52861">
        <w:t xml:space="preserve"> provádět jen neodkladné a neopakovatelné úkony dle hlavy čtvrté trestního řádu.</w:t>
      </w:r>
      <w:r w:rsidR="00E0787B" w:rsidRPr="00E52861">
        <w:t xml:space="preserve"> Účelem je především, prověření základních informací pro případné pozdější sdělení obvinění nebo jiného rozhodnutí. Zkrácené řízení je vedeno vždy proti konkrétní osobě</w:t>
      </w:r>
      <w:r w:rsidR="00EA3ECA" w:rsidRPr="00E52861">
        <w:t>.</w:t>
      </w:r>
      <w:r w:rsidR="00E0787B" w:rsidRPr="00E52861">
        <w:t xml:space="preserve"> Zkrácené řízení směřuje přímo k návrhu na potrestání § 179c odst. 2 p</w:t>
      </w:r>
      <w:r w:rsidR="005F22DE" w:rsidRPr="00E52861">
        <w:t>í</w:t>
      </w:r>
      <w:r w:rsidR="00E0787B" w:rsidRPr="00E52861">
        <w:t>sm. a) a tím k řízení před soudem</w:t>
      </w:r>
      <w:r w:rsidR="005F22DE" w:rsidRPr="00E52861">
        <w:t>.</w:t>
      </w:r>
      <w:r w:rsidR="00E0787B" w:rsidRPr="00E52861">
        <w:t xml:space="preserve"> </w:t>
      </w:r>
      <w:r w:rsidR="005F22DE" w:rsidRPr="00E52861">
        <w:t>Celé řízení</w:t>
      </w:r>
      <w:r w:rsidR="00EA3ECA" w:rsidRPr="00E52861">
        <w:t>,</w:t>
      </w:r>
      <w:r w:rsidR="005F22DE" w:rsidRPr="00E52861">
        <w:t xml:space="preserve"> ale může přerůst jak v prověřování podle hlavy desáté trestního řádu, tak ve vyšetřování.</w:t>
      </w:r>
      <w:r w:rsidR="00491CFD" w:rsidRPr="00E52861">
        <w:rPr>
          <w:rStyle w:val="Znakapoznpodarou"/>
        </w:rPr>
        <w:footnoteReference w:id="47"/>
      </w:r>
    </w:p>
    <w:p w14:paraId="49FBDF47" w14:textId="6BD9C051" w:rsidR="00DC2C6D" w:rsidRPr="00E52861" w:rsidRDefault="00DC2C6D" w:rsidP="00DC2C6D">
      <w:pPr>
        <w:ind w:firstLine="708"/>
      </w:pPr>
      <w:r w:rsidRPr="00E52861">
        <w:t>Trestní řád požaduje, aby zkrácené řízení bylo skončeno nejpozději do dvou týdnů ode dne, kdy policejní orgán sdělil podezřelému ze spáchání, jakého skutku je podezřelý a jaký trestný čin je v jeho skutku spatřován. Státní zástupce může tuto lhůtu prodloužit, nejvýše však o deset dní v případě sjednávání dohody o vině a trestu nejvýše o třicet dní. Prodloužení lhůty je možné nejvíce jednou. Dále může státní zástupce nařídit policejnímu orgánu, aby zahájil trestní stíhání nebo předal věc policejnímu orgánu s pravomocí vyšetřovacího orgánu k zahájení trestního stíhání (§161 odst. 1 TrŘ). Jak uvádí Diblíková a kol. výrazná většina policistů, státních zástupců a soudců s touto právní úpravou souhlasí.</w:t>
      </w:r>
      <w:r w:rsidRPr="00E52861">
        <w:rPr>
          <w:rStyle w:val="Znakapoznpodarou"/>
        </w:rPr>
        <w:footnoteReference w:id="48"/>
      </w:r>
      <w:r w:rsidRPr="00E52861">
        <w:t xml:space="preserve"> Nad zneužíváním této praxe se pak zamýšlí M. Fryšták,</w:t>
      </w:r>
      <w:r w:rsidRPr="00E52861">
        <w:rPr>
          <w:rStyle w:val="Znakapoznpodarou"/>
        </w:rPr>
        <w:footnoteReference w:id="49"/>
      </w:r>
      <w:r w:rsidRPr="00E52861">
        <w:t xml:space="preserve"> který navrhuje návrat k přechozí právní úpravě, kdy počátkem této lhůty bylo obdržení trestního oznámení nebo jiný podmět k trestnímu stíhání.</w:t>
      </w:r>
    </w:p>
    <w:p w14:paraId="48080997" w14:textId="15022648" w:rsidR="005F22DE" w:rsidRPr="00E52861" w:rsidRDefault="005F22DE" w:rsidP="00DC2C6D">
      <w:pPr>
        <w:ind w:firstLine="708"/>
      </w:pPr>
      <w:r w:rsidRPr="00E52861">
        <w:t>Nerozhodne-li policejní orgán po skončení zkráceného řízení o odložení věci dle §159a</w:t>
      </w:r>
      <w:r w:rsidR="00B76930" w:rsidRPr="00E52861">
        <w:t xml:space="preserve"> TrŘ</w:t>
      </w:r>
      <w:r w:rsidRPr="00E52861">
        <w:t xml:space="preserve">, předloží státnímu zástupci stručnou </w:t>
      </w:r>
      <w:r w:rsidR="00B94A4F" w:rsidRPr="00E52861">
        <w:t>zprávu,</w:t>
      </w:r>
      <w:r w:rsidRPr="00E52861">
        <w:t xml:space="preserve"> ve které uvádí výsledek, jaký trestný čin je spatřován ve skutku, pro který je sděleno podezření, a jaké důkazy jež lze provést před soudem, podezření odůvodňují. K této zprávě se také připojí všechny </w:t>
      </w:r>
      <w:r w:rsidRPr="00E52861">
        <w:lastRenderedPageBreak/>
        <w:t xml:space="preserve">písemnosti a věci </w:t>
      </w:r>
      <w:r w:rsidR="00EA3ECA" w:rsidRPr="00E52861">
        <w:t>shromážděné v průběhu zkráceného přípravného řízení.</w:t>
      </w:r>
      <w:r w:rsidR="005F1E7C" w:rsidRPr="00E52861">
        <w:t xml:space="preserve"> Státní zástupce, kterému byl návrh doručen, na základě těchto výsledků, pak může podat návrh na potrestání, schválení dohody o vině a trestu, věc odevzdá či odloží nebo věc předá příslušnému policejnímu orgánu k zahájení trestního stíhání dle §160 odst. 1 TrŘ.</w:t>
      </w:r>
      <w:r w:rsidR="005F1E7C" w:rsidRPr="00E52861">
        <w:rPr>
          <w:rStyle w:val="Znakapoznpodarou"/>
        </w:rPr>
        <w:t xml:space="preserve"> </w:t>
      </w:r>
      <w:r w:rsidR="005F1E7C" w:rsidRPr="00E52861">
        <w:rPr>
          <w:rStyle w:val="Znakapoznpodarou"/>
        </w:rPr>
        <w:footnoteReference w:id="50"/>
      </w:r>
    </w:p>
    <w:p w14:paraId="654C9CAA" w14:textId="57D2BF3F" w:rsidR="00433AD2" w:rsidRPr="00E52861" w:rsidRDefault="00433AD2" w:rsidP="00232F87"/>
    <w:p w14:paraId="761C6D0F" w14:textId="02D4E297" w:rsidR="00641F36" w:rsidRPr="00E52861" w:rsidRDefault="00641F36" w:rsidP="00232F87"/>
    <w:p w14:paraId="3C056677" w14:textId="182C6BFA" w:rsidR="00AD3F3D" w:rsidRPr="00E52861" w:rsidRDefault="00AD3F3D" w:rsidP="00232F87"/>
    <w:p w14:paraId="7B37059F" w14:textId="009B9F4D" w:rsidR="00AD3F3D" w:rsidRPr="00E52861" w:rsidRDefault="00AD3F3D" w:rsidP="00232F87"/>
    <w:p w14:paraId="6D3AFBE0" w14:textId="1C4E874A" w:rsidR="00AD3F3D" w:rsidRPr="00E52861" w:rsidRDefault="00AD3F3D" w:rsidP="00232F87"/>
    <w:p w14:paraId="0BA8E9F8" w14:textId="061D6A0E" w:rsidR="00AD3F3D" w:rsidRPr="00E52861" w:rsidRDefault="00AD3F3D" w:rsidP="00232F87"/>
    <w:p w14:paraId="317A3DC7" w14:textId="5588E09E" w:rsidR="00AD3F3D" w:rsidRPr="00E52861" w:rsidRDefault="00AD3F3D" w:rsidP="00232F87"/>
    <w:p w14:paraId="7F1DF3AC" w14:textId="0EEAF1EB" w:rsidR="00AD3F3D" w:rsidRDefault="00AD3F3D" w:rsidP="00232F87"/>
    <w:p w14:paraId="664F723A" w14:textId="077B6233" w:rsidR="00E52861" w:rsidRDefault="00E52861" w:rsidP="00232F87"/>
    <w:p w14:paraId="23730569" w14:textId="1330E25A" w:rsidR="00E52861" w:rsidRDefault="00E52861" w:rsidP="00232F87"/>
    <w:p w14:paraId="55684992" w14:textId="48F96A9A" w:rsidR="00E52861" w:rsidRDefault="00E52861" w:rsidP="00232F87"/>
    <w:p w14:paraId="237B78C7" w14:textId="77777777" w:rsidR="00E52861" w:rsidRPr="00E52861" w:rsidRDefault="00E52861" w:rsidP="00232F87"/>
    <w:p w14:paraId="66B47A7B" w14:textId="530192CA" w:rsidR="00641F36" w:rsidRDefault="00641F36" w:rsidP="00232F87"/>
    <w:p w14:paraId="7E69210D" w14:textId="6D6E52C0" w:rsidR="00E52861" w:rsidRDefault="00E52861" w:rsidP="00232F87"/>
    <w:p w14:paraId="3C69840A" w14:textId="0E3909B1" w:rsidR="00E52861" w:rsidRDefault="00E52861" w:rsidP="00232F87"/>
    <w:p w14:paraId="3D358885" w14:textId="4CA6FDD6" w:rsidR="00E52861" w:rsidRDefault="00E52861" w:rsidP="00232F87"/>
    <w:p w14:paraId="3D64E96A" w14:textId="6B9D90BD" w:rsidR="00E52861" w:rsidRDefault="00E52861" w:rsidP="00232F87"/>
    <w:p w14:paraId="16C6A676" w14:textId="0F2C68C7" w:rsidR="00E52861" w:rsidRDefault="00E52861" w:rsidP="00232F87"/>
    <w:p w14:paraId="35BC4108" w14:textId="77777777" w:rsidR="00E52861" w:rsidRPr="00E52861" w:rsidRDefault="00E52861" w:rsidP="00232F87"/>
    <w:p w14:paraId="7913164F" w14:textId="6028A9A4" w:rsidR="004D2A65" w:rsidRPr="00E52861" w:rsidRDefault="004D2A65" w:rsidP="004D2A65">
      <w:pPr>
        <w:pStyle w:val="Nadpis1"/>
        <w:rPr>
          <w:color w:val="auto"/>
        </w:rPr>
      </w:pPr>
      <w:bookmarkStart w:id="14" w:name="_Toc497195540"/>
      <w:r w:rsidRPr="00E52861">
        <w:rPr>
          <w:color w:val="auto"/>
        </w:rPr>
        <w:lastRenderedPageBreak/>
        <w:t xml:space="preserve">Státní </w:t>
      </w:r>
      <w:r w:rsidR="0053352C" w:rsidRPr="00E52861">
        <w:rPr>
          <w:color w:val="auto"/>
        </w:rPr>
        <w:t>z</w:t>
      </w:r>
      <w:r w:rsidR="008D3CCD" w:rsidRPr="00E52861">
        <w:rPr>
          <w:color w:val="auto"/>
        </w:rPr>
        <w:t>ástupce</w:t>
      </w:r>
      <w:bookmarkEnd w:id="14"/>
    </w:p>
    <w:p w14:paraId="2ED429FE" w14:textId="77777777" w:rsidR="007C16F3" w:rsidRPr="00E52861" w:rsidRDefault="007C16F3" w:rsidP="00B97879"/>
    <w:p w14:paraId="23C03EBE" w14:textId="769CF9BA" w:rsidR="00133A41" w:rsidRPr="00E52861" w:rsidRDefault="00133A41" w:rsidP="00B97879">
      <w:r w:rsidRPr="00E52861">
        <w:t>V této kapitole se budu blíže věnovat organizaci a působnosti státního zastupitelství dále především úkolům státního zástupce v přípravném řízení. Úloha státního zástupce v přípravném řízení je nezastupitelná, neboť nese konečnou odpovědnost za výsledek přípravného řízení. Jak jsem naznačil již dříve</w:t>
      </w:r>
      <w:r w:rsidR="008B2887" w:rsidRPr="00E52861">
        <w:t>,</w:t>
      </w:r>
      <w:r w:rsidRPr="00E52861">
        <w:t xml:space="preserve"> disponuje vůči policejnímu orgánu </w:t>
      </w:r>
      <w:r w:rsidR="003960DE" w:rsidRPr="00E52861">
        <w:t>rozsáhlými pravomocemi.</w:t>
      </w:r>
      <w:r w:rsidRPr="00E52861">
        <w:t xml:space="preserve"> Zároveň v průběhu vykonává dohled nad zachováním </w:t>
      </w:r>
      <w:r w:rsidR="003960DE" w:rsidRPr="00E52861">
        <w:t>zákonnosti</w:t>
      </w:r>
      <w:r w:rsidRPr="00E52861">
        <w:t xml:space="preserve"> v přípravném řízení. Je také označován jako pán přípravného řízení </w:t>
      </w:r>
      <w:r w:rsidR="00297BE9" w:rsidRPr="00E52861">
        <w:rPr>
          <w:i/>
          <w:iCs/>
        </w:rPr>
        <w:t>dominus litis</w:t>
      </w:r>
      <w:r w:rsidRPr="00E52861">
        <w:t>.</w:t>
      </w:r>
    </w:p>
    <w:p w14:paraId="3AC127BA" w14:textId="0019F046" w:rsidR="0053352C" w:rsidRPr="00E52861" w:rsidRDefault="0053352C" w:rsidP="00133A41">
      <w:pPr>
        <w:pStyle w:val="Nadpis2"/>
      </w:pPr>
      <w:bookmarkStart w:id="15" w:name="_Toc497195541"/>
      <w:r w:rsidRPr="00E52861">
        <w:t>Organizace státního zastupitelství</w:t>
      </w:r>
      <w:bookmarkEnd w:id="15"/>
    </w:p>
    <w:p w14:paraId="26269463" w14:textId="7FFD3374" w:rsidR="00B97879" w:rsidRPr="00E52861" w:rsidRDefault="007272D3" w:rsidP="00B97879">
      <w:r w:rsidRPr="00E52861">
        <w:t xml:space="preserve">V </w:t>
      </w:r>
      <w:r w:rsidR="00772A49" w:rsidRPr="00E52861">
        <w:t xml:space="preserve">České republice jsou státní zastupitelství státními orgány </w:t>
      </w:r>
      <w:r w:rsidRPr="00E52861">
        <w:t>výkonné moci zakotvené</w:t>
      </w:r>
      <w:r w:rsidRPr="00E52861">
        <w:rPr>
          <w:rFonts w:eastAsiaTheme="minorHAnsi"/>
        </w:rPr>
        <w:t xml:space="preserve"> v </w:t>
      </w:r>
      <w:r w:rsidRPr="00E52861">
        <w:rPr>
          <w:rFonts w:ascii="TimesNewRoman" w:eastAsiaTheme="minorHAnsi" w:hAnsi="TimesNewRoman" w:cs="TimesNewRoman"/>
        </w:rPr>
        <w:t>č</w:t>
      </w:r>
      <w:r w:rsidRPr="00E52861">
        <w:rPr>
          <w:rFonts w:eastAsiaTheme="minorHAnsi"/>
        </w:rPr>
        <w:t xml:space="preserve">l. 80 odst. 1 Ústavy </w:t>
      </w:r>
      <w:r w:rsidRPr="00E52861">
        <w:rPr>
          <w:rFonts w:ascii="TimesNewRoman" w:eastAsiaTheme="minorHAnsi" w:hAnsi="TimesNewRoman" w:cs="TimesNewRoman"/>
        </w:rPr>
        <w:t>Č</w:t>
      </w:r>
      <w:r w:rsidRPr="00E52861">
        <w:rPr>
          <w:rFonts w:eastAsiaTheme="minorHAnsi"/>
        </w:rPr>
        <w:t>eské republiky (dále jen Ústava). Dle této právní definice jsou určeny k zastupování veřejné žaloby v trestním řízení a k dalším úkolům stanovených zákonem. Tím zákonem se rozumí z</w:t>
      </w:r>
      <w:r w:rsidR="00B97879" w:rsidRPr="00E52861">
        <w:t xml:space="preserve">ákon č. 283/1993 Sb. </w:t>
      </w:r>
      <w:r w:rsidR="00023131" w:rsidRPr="00E52861">
        <w:rPr>
          <w:rStyle w:val="h1a"/>
        </w:rPr>
        <w:t>z</w:t>
      </w:r>
      <w:r w:rsidR="00B97879" w:rsidRPr="00E52861">
        <w:rPr>
          <w:rStyle w:val="h1a"/>
        </w:rPr>
        <w:t>ákon o státním zastupitelství ve znění pozdějších předpisů (dále jen ZS</w:t>
      </w:r>
      <w:r w:rsidR="00A8439F" w:rsidRPr="00E52861">
        <w:rPr>
          <w:rStyle w:val="h1a"/>
        </w:rPr>
        <w:t>t</w:t>
      </w:r>
      <w:r w:rsidR="00B97879" w:rsidRPr="00E52861">
        <w:rPr>
          <w:rStyle w:val="h1a"/>
        </w:rPr>
        <w:t>Z)</w:t>
      </w:r>
      <w:r w:rsidR="00FB622E" w:rsidRPr="00E52861">
        <w:rPr>
          <w:rStyle w:val="h1a"/>
        </w:rPr>
        <w:t>,</w:t>
      </w:r>
      <w:r w:rsidRPr="00E52861">
        <w:rPr>
          <w:rStyle w:val="h1a"/>
        </w:rPr>
        <w:t xml:space="preserve"> k</w:t>
      </w:r>
      <w:r w:rsidR="00FB622E" w:rsidRPr="00E52861">
        <w:rPr>
          <w:rStyle w:val="h1a"/>
        </w:rPr>
        <w:t xml:space="preserve">terý upravuje </w:t>
      </w:r>
      <w:r w:rsidR="00FB622E" w:rsidRPr="00E52861">
        <w:rPr>
          <w:rFonts w:ascii="TimesNewRoman" w:eastAsiaTheme="minorHAnsi" w:hAnsi="TimesNewRoman" w:cs="TimesNewRoman"/>
        </w:rPr>
        <w:t>č</w:t>
      </w:r>
      <w:r w:rsidR="00FB622E" w:rsidRPr="00E52861">
        <w:rPr>
          <w:rFonts w:eastAsiaTheme="minorHAnsi"/>
        </w:rPr>
        <w:t>innost a postavení státního zastupitelství či státního zástupce.</w:t>
      </w:r>
    </w:p>
    <w:p w14:paraId="105AFFCE" w14:textId="2A95FCE6" w:rsidR="007D71D8" w:rsidRPr="00E52861" w:rsidRDefault="00A8439F" w:rsidP="006651B2">
      <w:pPr>
        <w:ind w:firstLine="576"/>
      </w:pPr>
      <w:r w:rsidRPr="00E52861">
        <w:rPr>
          <w:rFonts w:eastAsiaTheme="minorHAnsi"/>
        </w:rPr>
        <w:t>Soustava státníc</w:t>
      </w:r>
      <w:r w:rsidR="00024834" w:rsidRPr="00E52861">
        <w:rPr>
          <w:rFonts w:eastAsiaTheme="minorHAnsi"/>
        </w:rPr>
        <w:t>h zastupitelství je čtyřstupňová.</w:t>
      </w:r>
      <w:r w:rsidR="00AD4B41" w:rsidRPr="00E52861">
        <w:rPr>
          <w:rFonts w:eastAsiaTheme="minorHAnsi"/>
        </w:rPr>
        <w:t xml:space="preserve"> Vychází z organizace soudů</w:t>
      </w:r>
      <w:r w:rsidR="009F7C0D" w:rsidRPr="00E52861">
        <w:rPr>
          <w:rFonts w:eastAsiaTheme="minorHAnsi"/>
        </w:rPr>
        <w:t>, která</w:t>
      </w:r>
      <w:r w:rsidR="00AD4B41" w:rsidRPr="00E52861">
        <w:rPr>
          <w:rFonts w:eastAsiaTheme="minorHAnsi"/>
        </w:rPr>
        <w:t xml:space="preserve"> je dána ústavou. Tato organizace vychází z logických vazeb působnosti státního zastupitelství na soudy.</w:t>
      </w:r>
      <w:r w:rsidR="00AD4B41" w:rsidRPr="00E52861">
        <w:rPr>
          <w:rStyle w:val="Znakapoznpodarou"/>
          <w:rFonts w:eastAsiaTheme="minorHAnsi"/>
        </w:rPr>
        <w:footnoteReference w:id="51"/>
      </w:r>
      <w:r w:rsidR="00024834" w:rsidRPr="00E52861">
        <w:rPr>
          <w:rFonts w:eastAsiaTheme="minorHAnsi"/>
        </w:rPr>
        <w:t xml:space="preserve"> Na prvním stupni ji představují okresní státní zastupitelství.</w:t>
      </w:r>
      <w:r w:rsidR="00024834" w:rsidRPr="00E52861">
        <w:t xml:space="preserve"> V obvodu hlavního města Prahy působnost okresních státních zastupitelství vykonávají obvodní státní zastupitelství. V obvodu města Brna vykonává působnost okresního státního zastupitelství Městské státní zastupitelství v Brně </w:t>
      </w:r>
      <w:r w:rsidR="006C6138" w:rsidRPr="00E52861">
        <w:t>(</w:t>
      </w:r>
      <w:r w:rsidR="00024834" w:rsidRPr="00E52861">
        <w:t>§</w:t>
      </w:r>
      <w:r w:rsidR="004D6FF6" w:rsidRPr="00E52861">
        <w:t xml:space="preserve"> </w:t>
      </w:r>
      <w:r w:rsidR="00024834" w:rsidRPr="00E52861">
        <w:t>6 odst. 2 ZStZ</w:t>
      </w:r>
      <w:r w:rsidR="006C6138" w:rsidRPr="00E52861">
        <w:t>)</w:t>
      </w:r>
      <w:r w:rsidR="00024834" w:rsidRPr="00E52861">
        <w:t>. Druhý stupe</w:t>
      </w:r>
      <w:r w:rsidR="00E42056" w:rsidRPr="00E52861">
        <w:t>ň</w:t>
      </w:r>
      <w:r w:rsidR="00024834" w:rsidRPr="00E52861">
        <w:t xml:space="preserve"> reprezentují krajská </w:t>
      </w:r>
      <w:r w:rsidR="00E42056" w:rsidRPr="00E52861">
        <w:t>státní</w:t>
      </w:r>
      <w:r w:rsidR="00024834" w:rsidRPr="00E52861">
        <w:t xml:space="preserve"> zastupitelství. V obvodu hlavního města Prahy působnost krajského státního zastupitelství vykonává Městské státní zastupitelství v Praze</w:t>
      </w:r>
      <w:r w:rsidRPr="00E52861">
        <w:rPr>
          <w:rFonts w:eastAsiaTheme="minorHAnsi"/>
        </w:rPr>
        <w:t xml:space="preserve"> </w:t>
      </w:r>
      <w:r w:rsidR="006C6138" w:rsidRPr="00E52861">
        <w:rPr>
          <w:rFonts w:eastAsiaTheme="minorHAnsi"/>
        </w:rPr>
        <w:t>(</w:t>
      </w:r>
      <w:r w:rsidR="00024834" w:rsidRPr="00E52861">
        <w:t>§</w:t>
      </w:r>
      <w:r w:rsidR="004D6FF6" w:rsidRPr="00E52861">
        <w:t> </w:t>
      </w:r>
      <w:r w:rsidR="00024834" w:rsidRPr="00E52861">
        <w:t>6 odst.</w:t>
      </w:r>
      <w:r w:rsidR="006C6138" w:rsidRPr="00E52861">
        <w:t> </w:t>
      </w:r>
      <w:r w:rsidR="00024834" w:rsidRPr="00E52861">
        <w:t>2</w:t>
      </w:r>
      <w:r w:rsidR="006C6138" w:rsidRPr="00E52861">
        <w:t> </w:t>
      </w:r>
      <w:r w:rsidR="00024834" w:rsidRPr="00E52861">
        <w:t>ZStZ</w:t>
      </w:r>
      <w:r w:rsidR="006C6138" w:rsidRPr="00E52861">
        <w:t>)</w:t>
      </w:r>
      <w:r w:rsidR="00024834" w:rsidRPr="00E52861">
        <w:t>.</w:t>
      </w:r>
      <w:r w:rsidR="00E42056" w:rsidRPr="00E52861">
        <w:t xml:space="preserve"> Na třetím stupni nacházíme dvě vrchní státní zastupitelství se sídly v Praze a v Olomouci</w:t>
      </w:r>
      <w:r w:rsidR="009F7C0D" w:rsidRPr="00E52861">
        <w:t>. Poslední nejvyšší stupeň</w:t>
      </w:r>
      <w:r w:rsidR="00E42056" w:rsidRPr="00E52861">
        <w:t xml:space="preserve"> reprezentuje </w:t>
      </w:r>
      <w:r w:rsidRPr="00E52861">
        <w:rPr>
          <w:rFonts w:eastAsiaTheme="minorHAnsi"/>
        </w:rPr>
        <w:t>Nejvyšší státní</w:t>
      </w:r>
      <w:r w:rsidR="00E42056" w:rsidRPr="00E52861">
        <w:t xml:space="preserve"> </w:t>
      </w:r>
      <w:r w:rsidR="00E42056" w:rsidRPr="00E52861">
        <w:rPr>
          <w:rFonts w:eastAsiaTheme="minorHAnsi"/>
        </w:rPr>
        <w:t xml:space="preserve">zastupitelství se </w:t>
      </w:r>
      <w:r w:rsidR="00E15F45" w:rsidRPr="00E52861">
        <w:rPr>
          <w:rFonts w:eastAsiaTheme="minorHAnsi"/>
        </w:rPr>
        <w:t>sídlem</w:t>
      </w:r>
      <w:r w:rsidR="009F7C0D" w:rsidRPr="00E52861">
        <w:rPr>
          <w:rFonts w:eastAsiaTheme="minorHAnsi"/>
        </w:rPr>
        <w:t xml:space="preserve"> v</w:t>
      </w:r>
      <w:r w:rsidR="00E42056" w:rsidRPr="00E52861">
        <w:rPr>
          <w:rFonts w:eastAsiaTheme="minorHAnsi"/>
        </w:rPr>
        <w:t xml:space="preserve"> Brně.</w:t>
      </w:r>
      <w:r w:rsidR="00E42056" w:rsidRPr="00E52861">
        <w:t xml:space="preserve"> V době</w:t>
      </w:r>
      <w:r w:rsidR="007D71D8" w:rsidRPr="00E52861">
        <w:t xml:space="preserve"> branné pohotovosti státu</w:t>
      </w:r>
      <w:r w:rsidR="008A2EC3" w:rsidRPr="00E52861">
        <w:t>, budou</w:t>
      </w:r>
      <w:r w:rsidR="009F7C0D" w:rsidRPr="00E52861">
        <w:t xml:space="preserve"> ještě zřízeny vyšší a nižší polní státní</w:t>
      </w:r>
      <w:r w:rsidR="007D71D8" w:rsidRPr="00E52861">
        <w:t xml:space="preserve"> zastupitelství.</w:t>
      </w:r>
    </w:p>
    <w:p w14:paraId="0E4DD006" w14:textId="2C5894BA" w:rsidR="0053352C" w:rsidRPr="00E52861" w:rsidRDefault="0053352C" w:rsidP="0053352C">
      <w:pPr>
        <w:pStyle w:val="Nadpis2"/>
      </w:pPr>
      <w:bookmarkStart w:id="16" w:name="_Toc497195542"/>
      <w:r w:rsidRPr="00E52861">
        <w:lastRenderedPageBreak/>
        <w:t>Působnost státního zastupitelství</w:t>
      </w:r>
      <w:bookmarkEnd w:id="16"/>
    </w:p>
    <w:p w14:paraId="1875828B" w14:textId="275FFE86" w:rsidR="00A90592" w:rsidRPr="00E52861" w:rsidRDefault="00B24DCD" w:rsidP="003B5131">
      <w:pPr>
        <w:rPr>
          <w:rStyle w:val="h1a"/>
        </w:rPr>
      </w:pPr>
      <w:r w:rsidRPr="00E52861">
        <w:t xml:space="preserve">Jak uvádí M </w:t>
      </w:r>
      <w:r w:rsidR="00EF598F" w:rsidRPr="00E52861">
        <w:t>Růžička</w:t>
      </w:r>
      <w:r w:rsidRPr="00E52861">
        <w:t xml:space="preserve"> příslušnost státního zástupce k dozoru v přípravném řízení je v současnosti jednou z nejkomplikovanějších otázek. Pro její posuzování je zásadní</w:t>
      </w:r>
      <w:r w:rsidR="00EF598F" w:rsidRPr="00E52861">
        <w:t xml:space="preserve">, </w:t>
      </w:r>
      <w:r w:rsidRPr="00E52861">
        <w:t>že není přímo vymezena trestním řádem.</w:t>
      </w:r>
      <w:r w:rsidRPr="00E52861">
        <w:rPr>
          <w:rStyle w:val="Znakapoznpodarou"/>
        </w:rPr>
        <w:footnoteReference w:id="52"/>
      </w:r>
      <w:r w:rsidRPr="00E52861">
        <w:t xml:space="preserve"> Podrobnou úpravu příslušnosti nacházíme v § 12 až § 16 vyhlášky</w:t>
      </w:r>
      <w:r w:rsidR="00601922" w:rsidRPr="00E52861">
        <w:t xml:space="preserve"> č. 23/1994 Sb. </w:t>
      </w:r>
      <w:r w:rsidR="00601922" w:rsidRPr="00E52861">
        <w:rPr>
          <w:rStyle w:val="h1a"/>
        </w:rPr>
        <w:t xml:space="preserve">Vyhláška Ministerstva spravedlnosti o jednacím řádu státního zastupitelství, zřízení poboček některých státních zastupitelství a podrobnostech o úkonech prováděných právními čekateli, ve znění pozdějších předpisů (dále jen </w:t>
      </w:r>
      <w:r w:rsidRPr="00E52861">
        <w:rPr>
          <w:rStyle w:val="h1a"/>
        </w:rPr>
        <w:t>„</w:t>
      </w:r>
      <w:r w:rsidR="00601922" w:rsidRPr="00E52861">
        <w:rPr>
          <w:rStyle w:val="h1a"/>
        </w:rPr>
        <w:t>JŘStZast</w:t>
      </w:r>
      <w:r w:rsidRPr="00E52861">
        <w:rPr>
          <w:rStyle w:val="h1a"/>
        </w:rPr>
        <w:t>“</w:t>
      </w:r>
      <w:r w:rsidR="00601922" w:rsidRPr="00E52861">
        <w:rPr>
          <w:rStyle w:val="h1a"/>
        </w:rPr>
        <w:t>)</w:t>
      </w:r>
    </w:p>
    <w:p w14:paraId="28B413DA" w14:textId="77777777" w:rsidR="00F410B4" w:rsidRPr="00E52861" w:rsidRDefault="00F410B4" w:rsidP="003B5131"/>
    <w:p w14:paraId="63EA0B06" w14:textId="77777777" w:rsidR="00E352FF" w:rsidRPr="00E52861" w:rsidRDefault="00E352FF" w:rsidP="00E352FF">
      <w:pPr>
        <w:pStyle w:val="Nadpis3"/>
      </w:pPr>
      <w:bookmarkStart w:id="17" w:name="_Toc497195543"/>
      <w:r w:rsidRPr="00E52861">
        <w:t>Věcná příslušnost státních zástupců v přípravném řízení trestním</w:t>
      </w:r>
      <w:bookmarkEnd w:id="17"/>
    </w:p>
    <w:p w14:paraId="22C86615" w14:textId="5EAC891B" w:rsidR="00E352FF" w:rsidRPr="00E52861" w:rsidRDefault="000A1C7E" w:rsidP="004940A0">
      <w:r w:rsidRPr="00E52861">
        <w:t xml:space="preserve">Dle ustanovení </w:t>
      </w:r>
      <w:r w:rsidR="00E352FF" w:rsidRPr="00E52861">
        <w:t>§ 12</w:t>
      </w:r>
      <w:r w:rsidRPr="00E52861">
        <w:rPr>
          <w:rStyle w:val="h1a"/>
        </w:rPr>
        <w:t xml:space="preserve"> JŘStZast je k </w:t>
      </w:r>
      <w:r w:rsidR="00E352FF" w:rsidRPr="00E52861">
        <w:t>výkonu dozoru nad zachováváním zákonnosti</w:t>
      </w:r>
      <w:r w:rsidR="00125375" w:rsidRPr="00E52861">
        <w:t xml:space="preserve"> v přípravném řízení trestním,</w:t>
      </w:r>
      <w:r w:rsidR="00E352FF" w:rsidRPr="00E52861">
        <w:t xml:space="preserve"> příslušný státní zástupce přidělený ke státnímu zastupitelství, které působí při soudu, jenž by byl příslušný konat ve věci po podání obžaloby ří</w:t>
      </w:r>
      <w:r w:rsidRPr="00E52861">
        <w:t>zení v prvním stupni, pokud</w:t>
      </w:r>
      <w:r w:rsidR="00F410B4" w:rsidRPr="00E52861">
        <w:t xml:space="preserve"> </w:t>
      </w:r>
      <w:r w:rsidR="00F410B4" w:rsidRPr="00E52861">
        <w:rPr>
          <w:rStyle w:val="h1a"/>
        </w:rPr>
        <w:t>JŘStZast</w:t>
      </w:r>
      <w:r w:rsidR="00F410B4" w:rsidRPr="00E52861">
        <w:t xml:space="preserve"> nestanovuje něco jiného</w:t>
      </w:r>
      <w:r w:rsidR="00E352FF" w:rsidRPr="00E52861">
        <w:t>. Nemůže-li úkon vztahující se k postupu před zahájením trestního stíhání pro jeho neodkladnost provést příslušný státní zástupce, provede jej státní zástupce nepříslušný, který v takovém případě příslušného státního zástupce o provedení úkonu bez zbytečného odkladu vyrozumí a věc mu předá.</w:t>
      </w:r>
      <w:r w:rsidR="004940A0" w:rsidRPr="00E52861">
        <w:t xml:space="preserve"> </w:t>
      </w:r>
      <w:r w:rsidR="00E352FF" w:rsidRPr="00E52861">
        <w:t>Nelze-li pro neúplnost skutkových zjištění určit příslušnost státního zástupce k výkonu dozoru nad zachováváním zákonnosti v přípravném řízení trestním v době, kdy policejní orgán sepsal záznam o zahájení úkonů trestního řízení,</w:t>
      </w:r>
      <w:r w:rsidRPr="00E52861">
        <w:rPr>
          <w:vertAlign w:val="superscript"/>
        </w:rPr>
        <w:t xml:space="preserve"> </w:t>
      </w:r>
      <w:r w:rsidR="00E352FF" w:rsidRPr="00E52861">
        <w:t>doručí se tento záznam státnímu zástupci státního zastupitelství odpovídajícího stupně v sídle policejního orgánu nebo jeho organizační složky. Jde-li o policejní orgán s působností pro území celé České republiky, doručí jej policejní orgán krajskému státnímu zastupitelství v sídle policejního orgánu nebo jeho organizační složky, u něhož je činná osoba, která tento úkon učinila.</w:t>
      </w:r>
    </w:p>
    <w:p w14:paraId="4E7AD863" w14:textId="3ED5B9C1" w:rsidR="004940A0" w:rsidRPr="00E52861" w:rsidRDefault="000A1C7E" w:rsidP="004940A0">
      <w:pPr>
        <w:ind w:firstLine="708"/>
      </w:pPr>
      <w:r w:rsidRPr="00E52861">
        <w:t>Dle ustanovení § 13</w:t>
      </w:r>
      <w:r w:rsidRPr="00E52861">
        <w:rPr>
          <w:rStyle w:val="h1a"/>
        </w:rPr>
        <w:t xml:space="preserve"> JŘStZast je k </w:t>
      </w:r>
      <w:r w:rsidRPr="00E52861">
        <w:t xml:space="preserve">výkonu dozoru </w:t>
      </w:r>
      <w:r w:rsidR="00125375" w:rsidRPr="00E52861">
        <w:t>ve</w:t>
      </w:r>
      <w:r w:rsidR="00E352FF" w:rsidRPr="00E52861">
        <w:t xml:space="preserve"> vyšetřování nebo zkrácené</w:t>
      </w:r>
      <w:r w:rsidR="00125375" w:rsidRPr="00E52861">
        <w:t>m</w:t>
      </w:r>
      <w:r w:rsidR="00E352FF" w:rsidRPr="00E52861">
        <w:t xml:space="preserve"> přípravné</w:t>
      </w:r>
      <w:r w:rsidR="00125375" w:rsidRPr="00E52861">
        <w:t>m</w:t>
      </w:r>
      <w:r w:rsidR="00E352FF" w:rsidRPr="00E52861">
        <w:t xml:space="preserve"> řízení </w:t>
      </w:r>
      <w:r w:rsidR="00125375" w:rsidRPr="00E52861">
        <w:t xml:space="preserve">příslušný </w:t>
      </w:r>
      <w:r w:rsidR="00F410B4" w:rsidRPr="00E52861">
        <w:t>státní zástupce</w:t>
      </w:r>
      <w:r w:rsidR="00E352FF" w:rsidRPr="00E52861">
        <w:t>,</w:t>
      </w:r>
      <w:r w:rsidR="00125375" w:rsidRPr="00E52861">
        <w:t xml:space="preserve"> který</w:t>
      </w:r>
      <w:r w:rsidR="00E352FF" w:rsidRPr="00E52861">
        <w:t xml:space="preserve"> vykonává dozor nad zachováváním zákonnosti při postupu před zahájením trestního stíhání, který by byl jinak příslušný konat ve věci vyšetřování nebo zkrácené přípravné řízení, pokud na základě zjištěných skutečností lze tuto příslušnost státního zástupce určit. Vyjde-li najevo skutečnost, že jde o </w:t>
      </w:r>
      <w:r w:rsidR="00E352FF" w:rsidRPr="00E52861">
        <w:lastRenderedPageBreak/>
        <w:t>takový trestný čin, až v průběhu prověřování skutečností důvodně nasvědčujících tomu, že byl spáchán trestný čin, státní zástupce, který v této době vykonává dozor, věc neprodleně předá takov</w:t>
      </w:r>
      <w:r w:rsidR="004940A0" w:rsidRPr="00E52861">
        <w:t>ému státnímu zástupci.</w:t>
      </w:r>
    </w:p>
    <w:p w14:paraId="17AC5D5F" w14:textId="24AC8EB5" w:rsidR="00E352FF" w:rsidRPr="00E52861" w:rsidRDefault="004940A0" w:rsidP="004940A0">
      <w:pPr>
        <w:ind w:firstLine="708"/>
      </w:pPr>
      <w:r w:rsidRPr="00E52861">
        <w:t>Není-li</w:t>
      </w:r>
      <w:r w:rsidR="00F410B4" w:rsidRPr="00E52861">
        <w:t xml:space="preserve"> </w:t>
      </w:r>
      <w:r w:rsidR="00F410B4" w:rsidRPr="00E52861">
        <w:rPr>
          <w:rStyle w:val="h1a"/>
        </w:rPr>
        <w:t>JŘStZast</w:t>
      </w:r>
      <w:r w:rsidRPr="00E52861">
        <w:t xml:space="preserve"> stanoveno jinak, státní zástupce, jemuž byl doručen záznam o zahájení úkonů trestního řízení a který se nepovažuje za místně nebo věcně příslušného, učiní veškerá opatření, která nesnesou odkladu, včetně vydání rozhodnutí, jež činí státní zástupce podle trestního řádu při použití operativně pátracích prostředků, která náleží do působnosti státního zastupitelství a ke kterým je oprávněn, tak, aby nedošlo ke zmaření účelu trestního řízení. Jinak postoupí věc k dalšímu řízení státnímu zastupitelství místně a věcně příslušnému. O postoupení věci současně vyrozumí policejní orgán, jenž mu záznam o zahájení úkonů trestního řízení doručil.</w:t>
      </w:r>
    </w:p>
    <w:p w14:paraId="4DAC41E1" w14:textId="1562B077" w:rsidR="00E352FF" w:rsidRPr="00E52861" w:rsidRDefault="00E352FF" w:rsidP="004940A0">
      <w:pPr>
        <w:ind w:firstLine="708"/>
      </w:pPr>
      <w:r w:rsidRPr="00E52861">
        <w:t>Vyšší státní zastupitelství je příslušné</w:t>
      </w:r>
      <w:r w:rsidR="00125375" w:rsidRPr="00E52861">
        <w:t xml:space="preserve"> dle §14 </w:t>
      </w:r>
      <w:r w:rsidR="00125375" w:rsidRPr="00E52861">
        <w:rPr>
          <w:rStyle w:val="h1a"/>
        </w:rPr>
        <w:t>JŘStZast</w:t>
      </w:r>
      <w:r w:rsidRPr="00E52861">
        <w:t xml:space="preserve"> k výkonu dozoru nad zachováváním zákonnosti v přípravném řízení ve věci, kterou odňalo bezprostředně nižšímu státnímu za</w:t>
      </w:r>
      <w:r w:rsidR="00F410B4" w:rsidRPr="00E52861">
        <w:t>stupitelství</w:t>
      </w:r>
      <w:r w:rsidRPr="00E52861">
        <w:t>.</w:t>
      </w:r>
    </w:p>
    <w:p w14:paraId="0E819667" w14:textId="0CDB1A5B" w:rsidR="00E352FF" w:rsidRPr="00E52861" w:rsidRDefault="00E352FF" w:rsidP="00201EC3">
      <w:pPr>
        <w:ind w:firstLine="708"/>
      </w:pPr>
      <w:r w:rsidRPr="00E52861">
        <w:t>K výkonu dozoru nad zachováváním zákonnosti v přípravném řízení ve věcech úmyslných trestných činů</w:t>
      </w:r>
      <w:r w:rsidR="00201EC3" w:rsidRPr="00E52861">
        <w:t xml:space="preserve"> uvedených v §15</w:t>
      </w:r>
      <w:r w:rsidR="00201EC3" w:rsidRPr="00E52861">
        <w:rPr>
          <w:rStyle w:val="h1a"/>
        </w:rPr>
        <w:t xml:space="preserve"> JŘStZast </w:t>
      </w:r>
      <w:r w:rsidR="00201EC3" w:rsidRPr="00E52861">
        <w:t>je příslušný státní zástupce vrchního státního zastupitelství, v jehož obvodu je nižší státní zastupitelství, které by bylo jinak ve věci příslušné. Mezi tyto trestné činy náleží například</w:t>
      </w:r>
      <w:r w:rsidR="004940A0" w:rsidRPr="00E52861">
        <w:t>,</w:t>
      </w:r>
      <w:r w:rsidR="00201EC3" w:rsidRPr="00E52861">
        <w:t xml:space="preserve"> trestné činy spáchané</w:t>
      </w:r>
      <w:r w:rsidRPr="00E52861">
        <w:t xml:space="preserve"> při činnosti banky, </w:t>
      </w:r>
      <w:r w:rsidR="00F410B4" w:rsidRPr="00E52861">
        <w:t xml:space="preserve">trestné </w:t>
      </w:r>
      <w:r w:rsidR="00B94A4F" w:rsidRPr="00E52861">
        <w:t>činy</w:t>
      </w:r>
      <w:r w:rsidR="00F410B4" w:rsidRPr="00E52861">
        <w:t xml:space="preserve"> </w:t>
      </w:r>
      <w:r w:rsidR="00201EC3" w:rsidRPr="00E52861">
        <w:t>jimiž byly dotčeny finanční nebo ekonomické zájmy Evropské unie</w:t>
      </w:r>
      <w:r w:rsidR="004940A0" w:rsidRPr="00E52861">
        <w:t>,</w:t>
      </w:r>
      <w:r w:rsidR="00201EC3" w:rsidRPr="00E52861">
        <w:t xml:space="preserve"> </w:t>
      </w:r>
      <w:r w:rsidR="004940A0" w:rsidRPr="00E52861">
        <w:t xml:space="preserve">nebo </w:t>
      </w:r>
      <w:r w:rsidR="00F410B4" w:rsidRPr="00E52861">
        <w:t xml:space="preserve">trestné činy </w:t>
      </w:r>
      <w:r w:rsidR="004940A0" w:rsidRPr="00E52861">
        <w:t>v souvislosti s insolvenčním řízením</w:t>
      </w:r>
      <w:r w:rsidR="00F410B4" w:rsidRPr="00E52861">
        <w:t>,</w:t>
      </w:r>
      <w:r w:rsidR="004940A0" w:rsidRPr="00E52861">
        <w:t xml:space="preserve"> </w:t>
      </w:r>
      <w:r w:rsidRPr="00E52861">
        <w:t>byla-li jimi způsobena šk</w:t>
      </w:r>
      <w:r w:rsidR="004940A0" w:rsidRPr="00E52861">
        <w:t>oda nejméně 150 mil. Kč a další</w:t>
      </w:r>
      <w:r w:rsidR="000F652A" w:rsidRPr="00E52861">
        <w:t xml:space="preserve"> uvedené v §15 </w:t>
      </w:r>
      <w:r w:rsidR="000F652A" w:rsidRPr="00E52861">
        <w:rPr>
          <w:rStyle w:val="h1a"/>
        </w:rPr>
        <w:t xml:space="preserve">odst. 1 až 6 JŘStZast </w:t>
      </w:r>
    </w:p>
    <w:p w14:paraId="26EECD9B" w14:textId="504642BC" w:rsidR="00CA3214" w:rsidRPr="00E52861" w:rsidRDefault="00F410B4" w:rsidP="00F410B4">
      <w:pPr>
        <w:ind w:firstLine="708"/>
      </w:pPr>
      <w:r w:rsidRPr="00E52861">
        <w:t xml:space="preserve">Pokud je podle </w:t>
      </w:r>
      <w:r w:rsidRPr="00E52861">
        <w:rPr>
          <w:rStyle w:val="h1a"/>
        </w:rPr>
        <w:t>JŘStZast</w:t>
      </w:r>
      <w:r w:rsidR="00E352FF" w:rsidRPr="00E52861">
        <w:t xml:space="preserve"> dána příslušnost k výkonu dozoru několika státních zástupců, vykonává dozor ten, který je příslušný k výkonu dozoru nad vyšetřováním vedeným proti pachateli trestného činu nebo ohledně nejzávažnějšího trestného činu; jinak ten, který začal vykonávat dozor nejdříve.</w:t>
      </w:r>
      <w:r w:rsidRPr="00E52861">
        <w:t xml:space="preserve"> </w:t>
      </w:r>
      <w:r w:rsidR="00E352FF" w:rsidRPr="00E52861">
        <w:t>K došetření věci vrácené státnímu zástupci soudem, jemuž byla postoupena nebo přikázána, je příslušný státní zástupce, který vykonává dozor v přípravném řízení</w:t>
      </w:r>
      <w:r w:rsidRPr="00E52861">
        <w:t xml:space="preserve"> (§16 </w:t>
      </w:r>
      <w:r w:rsidRPr="00E52861">
        <w:rPr>
          <w:rStyle w:val="h1a"/>
        </w:rPr>
        <w:t>JŘStZast)</w:t>
      </w:r>
      <w:r w:rsidR="00E352FF" w:rsidRPr="00E52861">
        <w:t>.</w:t>
      </w:r>
    </w:p>
    <w:p w14:paraId="25C24E23" w14:textId="2B44FD08" w:rsidR="00E352FF" w:rsidRPr="00E52861" w:rsidRDefault="00E352FF" w:rsidP="00F410B4">
      <w:pPr>
        <w:pStyle w:val="l5"/>
        <w:rPr>
          <w:rStyle w:val="PromnnHTML"/>
        </w:rPr>
      </w:pPr>
    </w:p>
    <w:p w14:paraId="3D5818CF" w14:textId="3A9DAC88" w:rsidR="00F410B4" w:rsidRPr="00E52861" w:rsidRDefault="00F410B4" w:rsidP="00F410B4">
      <w:pPr>
        <w:pStyle w:val="l5"/>
      </w:pPr>
    </w:p>
    <w:p w14:paraId="4DF0AA5B" w14:textId="77777777" w:rsidR="00B94A4F" w:rsidRPr="00E52861" w:rsidRDefault="00B94A4F" w:rsidP="00F410B4">
      <w:pPr>
        <w:pStyle w:val="l5"/>
      </w:pPr>
    </w:p>
    <w:p w14:paraId="325350EA" w14:textId="77777777" w:rsidR="0053352C" w:rsidRPr="00E52861" w:rsidRDefault="0053352C" w:rsidP="0053352C">
      <w:pPr>
        <w:pStyle w:val="Nadpis2"/>
      </w:pPr>
      <w:bookmarkStart w:id="18" w:name="_Toc497195544"/>
      <w:r w:rsidRPr="00E52861">
        <w:lastRenderedPageBreak/>
        <w:t>Státní zástupce a jeho činnost v přípravném řízení</w:t>
      </w:r>
      <w:bookmarkEnd w:id="18"/>
    </w:p>
    <w:p w14:paraId="011AE727" w14:textId="61B4D3CE" w:rsidR="006E1C89" w:rsidRPr="00E52861" w:rsidRDefault="006E1C89" w:rsidP="006E1C89">
      <w:r w:rsidRPr="00E52861">
        <w:t>Státní zástupce jako OČTŘ v trestním řízení zajištuje ochranu veřejného zájmu. Významnou činností státního zástupce v přípravném řízení je dozor nad zachováváním zákonnosti v přípravném řízení. Zárove</w:t>
      </w:r>
      <w:r w:rsidR="001D4E1C" w:rsidRPr="00E52861">
        <w:t>ň je to státní zástupce</w:t>
      </w:r>
      <w:r w:rsidRPr="00E52861">
        <w:t>, který přímo odpovídá za ochranu lidských práv v souvislosti se zahájením trestního stíhání proti konkrétní osobě a za ochranu těchto práv při provádění vyšetřovacích úkonů, které po zahájení tres</w:t>
      </w:r>
      <w:r w:rsidR="00491645" w:rsidRPr="00E52861">
        <w:t>tního stíhání následují. Mimo jiné má</w:t>
      </w:r>
      <w:r w:rsidRPr="00E52861">
        <w:t xml:space="preserve"> odpovědnost i za náležité prověřování skutečností nasvědčující tomu, že byl spáchán trestný čin.</w:t>
      </w:r>
    </w:p>
    <w:p w14:paraId="4E524B3E" w14:textId="47FA73DE" w:rsidR="001D4E1C" w:rsidRPr="00E52861" w:rsidRDefault="001D4E1C" w:rsidP="006E1C89">
      <w:r w:rsidRPr="00E52861">
        <w:t>Pro řádné zastupování veřejné žaloby v řízení před soudem si státní zástupce vytváří potřebné předpoklady již v přípravném řízení.</w:t>
      </w:r>
      <w:r w:rsidR="00491645" w:rsidRPr="00E52861">
        <w:t xml:space="preserve"> </w:t>
      </w:r>
      <w:r w:rsidRPr="00E52861">
        <w:t>Státní zástupce plní v přípravném řízení dvě navzájem propojené funkce:</w:t>
      </w:r>
    </w:p>
    <w:p w14:paraId="1AF2DD9A" w14:textId="2D2BC775" w:rsidR="001D4E1C" w:rsidRPr="00E52861" w:rsidRDefault="001D4E1C" w:rsidP="00293873">
      <w:pPr>
        <w:pStyle w:val="Odstavecseseznamem"/>
        <w:numPr>
          <w:ilvl w:val="0"/>
          <w:numId w:val="23"/>
        </w:numPr>
      </w:pPr>
      <w:r w:rsidRPr="00E52861">
        <w:t xml:space="preserve">Funkci dozoru nad zachováváním </w:t>
      </w:r>
      <w:r w:rsidR="00717511" w:rsidRPr="00E52861">
        <w:t>zákonnosti</w:t>
      </w:r>
      <w:r w:rsidRPr="00E52861">
        <w:t xml:space="preserve"> v </w:t>
      </w:r>
      <w:r w:rsidR="00717511" w:rsidRPr="00E52861">
        <w:t>přípravném</w:t>
      </w:r>
      <w:r w:rsidRPr="00E52861">
        <w:t xml:space="preserve"> řízení,</w:t>
      </w:r>
      <w:r w:rsidR="00293873" w:rsidRPr="00E52861">
        <w:t xml:space="preserve"> včetně</w:t>
      </w:r>
      <w:r w:rsidRPr="00E52861">
        <w:t xml:space="preserve"> </w:t>
      </w:r>
      <w:r w:rsidR="00293873" w:rsidRPr="00E52861">
        <w:t>funkce</w:t>
      </w:r>
      <w:r w:rsidRPr="00E52861">
        <w:t xml:space="preserve"> navrhovací a rozhodovací, která v sobě zahrnuje </w:t>
      </w:r>
      <w:r w:rsidR="00717511" w:rsidRPr="00E52861">
        <w:t>oprávnění</w:t>
      </w:r>
      <w:r w:rsidRPr="00E52861">
        <w:t xml:space="preserve"> vydávat rozhodnutí v přípravném řízení a předkládat soudci </w:t>
      </w:r>
      <w:r w:rsidR="00717511" w:rsidRPr="00E52861">
        <w:t>činnému v přípravném řízení návrhy na jeho rozhodnutí o závažných zásazích do základních lidských práv a svobod občanů,</w:t>
      </w:r>
    </w:p>
    <w:p w14:paraId="5FB28BCB" w14:textId="0BBB145E" w:rsidR="00717511" w:rsidRPr="00E52861" w:rsidRDefault="00717511" w:rsidP="001D4E1C">
      <w:pPr>
        <w:pStyle w:val="Odstavecseseznamem"/>
        <w:numPr>
          <w:ilvl w:val="0"/>
          <w:numId w:val="23"/>
        </w:numPr>
      </w:pPr>
      <w:r w:rsidRPr="00E52861">
        <w:t>Funci instančního orgánu, který rozhoduje o stížnostech proti usnesení policejního orgánu.</w:t>
      </w:r>
      <w:r w:rsidR="00293873" w:rsidRPr="00E52861">
        <w:rPr>
          <w:rStyle w:val="Znakapoznpodarou"/>
        </w:rPr>
        <w:footnoteReference w:id="53"/>
      </w:r>
    </w:p>
    <w:p w14:paraId="23091378" w14:textId="77777777" w:rsidR="00C12F80" w:rsidRPr="00E52861" w:rsidRDefault="00C12F80" w:rsidP="00C12F80"/>
    <w:p w14:paraId="5B8B9E17" w14:textId="42C6EAEA" w:rsidR="0053352C" w:rsidRPr="00E52861" w:rsidRDefault="008D3CCD" w:rsidP="008D3CCD">
      <w:pPr>
        <w:pStyle w:val="Nadpis3"/>
      </w:pPr>
      <w:bookmarkStart w:id="19" w:name="_Toc497195545"/>
      <w:r w:rsidRPr="00E52861">
        <w:t>Dozor</w:t>
      </w:r>
      <w:bookmarkEnd w:id="19"/>
    </w:p>
    <w:p w14:paraId="263AFB37" w14:textId="14A57D66" w:rsidR="00ED1BE3" w:rsidRPr="00E52861" w:rsidRDefault="00717511" w:rsidP="00ED1BE3">
      <w:r w:rsidRPr="00E52861">
        <w:t xml:space="preserve">Výkon dozoru státního zástupce nad zachováváním zákonnosti v přípravném řízení, představuje systematickou </w:t>
      </w:r>
      <w:r w:rsidR="00491645" w:rsidRPr="00E52861">
        <w:t xml:space="preserve">specifickou </w:t>
      </w:r>
      <w:r w:rsidRPr="00E52861">
        <w:t xml:space="preserve">a cílevědomou kontrolní činnost zaměřenou na zjištění stavu přípravného řízení, prověření postupu policejního orgánu z hledisek zákonnosti, rychlosti, plynulosti a neprodleného odstraňování zjištěných nedostatků. Dozor je vykonáván průběžně a soustavně. </w:t>
      </w:r>
      <w:r w:rsidR="00491645" w:rsidRPr="00E52861">
        <w:t>Výkon d</w:t>
      </w:r>
      <w:r w:rsidRPr="00E52861">
        <w:t>ozor</w:t>
      </w:r>
      <w:r w:rsidR="00491645" w:rsidRPr="00E52861">
        <w:t>u</w:t>
      </w:r>
      <w:r w:rsidR="00491645" w:rsidRPr="00E52861">
        <w:rPr>
          <w:sz w:val="23"/>
          <w:szCs w:val="23"/>
        </w:rPr>
        <w:t xml:space="preserve"> se týká výlučně přípravného řízení.</w:t>
      </w:r>
      <w:r w:rsidR="00ED1BE3" w:rsidRPr="00E52861">
        <w:t xml:space="preserve"> </w:t>
      </w:r>
      <w:r w:rsidR="00ED1BE3" w:rsidRPr="00E52861">
        <w:lastRenderedPageBreak/>
        <w:t>Státní zástupce může uložit policejnímu orgánu provedení takových úkonů, které je tento orgán oprávněn provést a jichž je třeba k objasnění věci nebo ke zjištění pachatele.</w:t>
      </w:r>
      <w:r w:rsidR="00AD3F3D" w:rsidRPr="00E52861">
        <w:rPr>
          <w:rStyle w:val="Znakapoznpodarou"/>
        </w:rPr>
        <w:footnoteReference w:id="54"/>
      </w:r>
      <w:r w:rsidR="00ED1BE3" w:rsidRPr="00E52861">
        <w:t xml:space="preserve"> </w:t>
      </w:r>
    </w:p>
    <w:p w14:paraId="1B3F04BD" w14:textId="218DCC1E" w:rsidR="00125535" w:rsidRPr="00E52861" w:rsidRDefault="00CA3214" w:rsidP="00E8192F">
      <w:r w:rsidRPr="00E52861">
        <w:t xml:space="preserve">Doručením záznamu o zahájení úkonů v trestním řízení začíná státní zástupce vykonávat dozor nad přípravným řízením. Dozoru, ale podléhají i neodkladné a neopakovatelné úkony, které byly provedeny bezprostředně před sepsáním záznamu. </w:t>
      </w:r>
      <w:r w:rsidR="00C12F80" w:rsidRPr="00E52861">
        <w:t>Oprávnění,</w:t>
      </w:r>
      <w:r w:rsidR="00125535" w:rsidRPr="00E52861">
        <w:t xml:space="preserve"> jimiž státní zástupce může provádět dozor jsou stanovena v ustanoveních §157 odst. 2 a §174 odst. 2 TrŘ. Tyto oprávnění může státní zástupce využívat jak ve stádiu prověřování</w:t>
      </w:r>
      <w:r w:rsidR="00E8192F" w:rsidRPr="00E52861">
        <w:t>,</w:t>
      </w:r>
      <w:r w:rsidR="00125535" w:rsidRPr="00E52861">
        <w:t xml:space="preserve"> tak i ve stádiu vyšetřovaní tak i ve zkráceném přípravném řízení.</w:t>
      </w:r>
      <w:r w:rsidR="00E8192F" w:rsidRPr="00E52861">
        <w:rPr>
          <w:rStyle w:val="Znakapoznpodarou"/>
        </w:rPr>
        <w:footnoteReference w:id="55"/>
      </w:r>
      <w:r w:rsidR="00125535" w:rsidRPr="00E52861">
        <w:t xml:space="preserve"> </w:t>
      </w:r>
    </w:p>
    <w:p w14:paraId="1347D2E4" w14:textId="258E5C70" w:rsidR="00ED1BE3" w:rsidRPr="00E52861" w:rsidRDefault="00ED1BE3" w:rsidP="00CA3214">
      <w:pPr>
        <w:ind w:firstLine="708"/>
      </w:pPr>
      <w:r w:rsidRPr="00E52861">
        <w:t xml:space="preserve">K prověření skutečností nasvědčujících tomu, že byl spáchán trestný čin, </w:t>
      </w:r>
      <w:r w:rsidR="00CA3214" w:rsidRPr="00E52861">
        <w:t xml:space="preserve">kromě oprávnění uvedených v § 157 odst. 2 TrŘ </w:t>
      </w:r>
      <w:r w:rsidRPr="00E52861">
        <w:t>je státní zástupce dále oprávněn:</w:t>
      </w:r>
    </w:p>
    <w:p w14:paraId="7F1E411D" w14:textId="77777777" w:rsidR="00ED1BE3" w:rsidRPr="00E52861" w:rsidRDefault="00ED1BE3" w:rsidP="00ED1BE3">
      <w:pPr>
        <w:pStyle w:val="l6"/>
        <w:numPr>
          <w:ilvl w:val="0"/>
          <w:numId w:val="33"/>
        </w:numPr>
        <w:spacing w:line="360" w:lineRule="auto"/>
      </w:pPr>
      <w:r w:rsidRPr="00E52861">
        <w:t>dávat závazné pokyny k vyšetřování trestných činů,</w:t>
      </w:r>
    </w:p>
    <w:p w14:paraId="46B4E122" w14:textId="77777777" w:rsidR="00ED1BE3" w:rsidRPr="00E52861" w:rsidRDefault="00ED1BE3" w:rsidP="00ED1BE3">
      <w:pPr>
        <w:pStyle w:val="l6"/>
        <w:numPr>
          <w:ilvl w:val="0"/>
          <w:numId w:val="33"/>
        </w:numPr>
        <w:spacing w:line="360" w:lineRule="auto"/>
      </w:pPr>
      <w:r w:rsidRPr="00E52861">
        <w:t>vyžadovat od policejního orgánu spisy, dokumenty, materiály a zprávy o spáchaných trestných činech za účelem prověrky, zda policejní orgán včas zahajuje trestní stíhání a řádně v něm postupuje,</w:t>
      </w:r>
    </w:p>
    <w:p w14:paraId="242DA8E6" w14:textId="77777777" w:rsidR="00ED1BE3" w:rsidRPr="00E52861" w:rsidRDefault="00ED1BE3" w:rsidP="00ED1BE3">
      <w:pPr>
        <w:pStyle w:val="l6"/>
        <w:numPr>
          <w:ilvl w:val="0"/>
          <w:numId w:val="33"/>
        </w:numPr>
        <w:spacing w:line="360" w:lineRule="auto"/>
      </w:pPr>
      <w:r w:rsidRPr="00E52861">
        <w:t>zúčastnit se provádění úkonů policejního orgánu, osobně provést jednotlivý úkon nebo i celé vyšetřování a vydat rozhodnutí v kterékoliv věci; přitom postupuje podle ustanovení tohoto zákona pro policejní orgán a proti jeho rozhodnutí je přípustná stížnost ve stejném rozsahu jako proti rozhodnutí policejního orgánu,</w:t>
      </w:r>
    </w:p>
    <w:p w14:paraId="06B54757" w14:textId="77777777" w:rsidR="00ED1BE3" w:rsidRPr="00E52861" w:rsidRDefault="00ED1BE3" w:rsidP="00ED1BE3">
      <w:pPr>
        <w:pStyle w:val="l6"/>
        <w:numPr>
          <w:ilvl w:val="0"/>
          <w:numId w:val="33"/>
        </w:numPr>
        <w:spacing w:line="360" w:lineRule="auto"/>
      </w:pPr>
      <w:r w:rsidRPr="00E52861">
        <w:t>vracet věc policejnímu orgánu se svými pokyny k doplnění,</w:t>
      </w:r>
    </w:p>
    <w:p w14:paraId="21E0A669" w14:textId="7C6E8F31" w:rsidR="00AB7BE0" w:rsidRPr="00E52861" w:rsidRDefault="00ED1BE3" w:rsidP="00AB7BE0">
      <w:pPr>
        <w:pStyle w:val="l6"/>
        <w:numPr>
          <w:ilvl w:val="0"/>
          <w:numId w:val="33"/>
        </w:numPr>
        <w:spacing w:line="360" w:lineRule="auto"/>
      </w:pPr>
      <w:r w:rsidRPr="00E52861">
        <w:t>rušit nezákonná nebo neodůvodněná rozhodnutí a opatření policejního orgánu, která může nahrazovat vlastními; u usnesení o odložení věci může tak učinit do 30 dnů od doručení; jestliže rozhodnutí policejního orgánu nahradil vlastním rozhodnutím jinak než na podkladě stížnosti oprávněné osoby proti usnesení policejního orgánu, je proti jeho rozhodnutí přípustná stížnost ve stejném rozsahu jako proti rozhodnutí policejního orgánu,</w:t>
      </w:r>
      <w:r w:rsidR="00AB7BE0" w:rsidRPr="00E52861">
        <w:t xml:space="preserve"> </w:t>
      </w:r>
      <w:r w:rsidRPr="00E52861">
        <w:t>přikázat, aby úkony ve věci prováděla jiná osoba služebně činná v policejním orgánu</w:t>
      </w:r>
      <w:r w:rsidR="00F56685" w:rsidRPr="00E52861">
        <w:t xml:space="preserve"> (</w:t>
      </w:r>
      <w:r w:rsidR="00125535" w:rsidRPr="00E52861">
        <w:t xml:space="preserve">§ </w:t>
      </w:r>
      <w:r w:rsidR="00F56685" w:rsidRPr="00E52861">
        <w:t>174</w:t>
      </w:r>
      <w:r w:rsidR="00125535" w:rsidRPr="00E52861">
        <w:t xml:space="preserve"> TrŘ)</w:t>
      </w:r>
      <w:r w:rsidRPr="00E52861">
        <w:t>.</w:t>
      </w:r>
      <w:r w:rsidR="00AB7BE0" w:rsidRPr="00E52861">
        <w:t xml:space="preserve"> </w:t>
      </w:r>
    </w:p>
    <w:p w14:paraId="58489E86" w14:textId="4027A8E6" w:rsidR="00ED1BE3" w:rsidRPr="00E52861" w:rsidRDefault="00AB7BE0" w:rsidP="00E2213F">
      <w:r w:rsidRPr="00E52861">
        <w:lastRenderedPageBreak/>
        <w:t>V řízení proti mladistvým je státní zástupce povinen věnovat výkonu dozoru zvýšenou pozornost, přičemž dbá především o to</w:t>
      </w:r>
      <w:r w:rsidR="00E2213F" w:rsidRPr="00E52861">
        <w:t>,</w:t>
      </w:r>
      <w:r w:rsidRPr="00E52861">
        <w:t xml:space="preserve"> aby policejní orgány zacházely s mladistvými ohleduplně a organizuje svou činnost tak aby mohl ve vhodných případech uplatňovat přiměřená výchovná opatření a zvláštní způsoby řízení (§ 59 ZSM)</w:t>
      </w:r>
      <w:r w:rsidR="00596AF2" w:rsidRPr="00E52861">
        <w:t>.</w:t>
      </w:r>
      <w:r w:rsidRPr="00E52861">
        <w:rPr>
          <w:rStyle w:val="Znakapoznpodarou"/>
        </w:rPr>
        <w:footnoteReference w:id="56"/>
      </w:r>
    </w:p>
    <w:p w14:paraId="2737689F" w14:textId="77777777" w:rsidR="00AD3F3D" w:rsidRPr="00E52861" w:rsidRDefault="00AD3F3D" w:rsidP="00E2213F"/>
    <w:p w14:paraId="23BA1292" w14:textId="5BFF449C" w:rsidR="00717511" w:rsidRPr="00E52861" w:rsidRDefault="00AB7BE0" w:rsidP="00AB7BE0">
      <w:pPr>
        <w:pStyle w:val="Nadpis4"/>
      </w:pPr>
      <w:r w:rsidRPr="00E52861">
        <w:t>Výlučná oprávnění státního zástupce</w:t>
      </w:r>
    </w:p>
    <w:p w14:paraId="7EB03A12" w14:textId="33C0146E" w:rsidR="00AB7BE0" w:rsidRPr="00E52861" w:rsidRDefault="00AB7BE0" w:rsidP="00AB7BE0">
      <w:r w:rsidRPr="00E52861">
        <w:t>Těmito výlučnými oprávněními je vyjádřeno dominantní postavení a také rozsah vlastní odpovědnosti státního zástupce v přípravném řízení. Výčet uvedený v § 175 odst. 1 TrŘ není zcela vyčerpávající a obsahuje jen nejdůležitější rozhodnutí a opatření která nemůže vydat policejní orgán a státní zástupce se při nich nemůže nechat zastoupit právním čekatelem.</w:t>
      </w:r>
      <w:r w:rsidRPr="00E52861">
        <w:rPr>
          <w:rStyle w:val="Znakapoznpodarou"/>
        </w:rPr>
        <w:footnoteReference w:id="57"/>
      </w:r>
    </w:p>
    <w:p w14:paraId="40BF4DA0" w14:textId="0DEDD0A1" w:rsidR="006E3898" w:rsidRPr="00E52861" w:rsidRDefault="006E3898" w:rsidP="006E3898">
      <w:pPr>
        <w:pStyle w:val="l5"/>
      </w:pPr>
      <w:r w:rsidRPr="00E52861">
        <w:t>Pouze státní zástupce je oprávněn</w:t>
      </w:r>
      <w:r w:rsidR="00AB7BE0" w:rsidRPr="00E52861">
        <w:t>:</w:t>
      </w:r>
    </w:p>
    <w:p w14:paraId="0611CA45" w14:textId="4CDDB092" w:rsidR="006E3898" w:rsidRPr="00E52861" w:rsidRDefault="006E3898" w:rsidP="006E3898">
      <w:pPr>
        <w:pStyle w:val="l6"/>
        <w:numPr>
          <w:ilvl w:val="0"/>
          <w:numId w:val="37"/>
        </w:numPr>
        <w:spacing w:line="360" w:lineRule="auto"/>
      </w:pPr>
      <w:r w:rsidRPr="00E52861">
        <w:t>rozhodnout o zastavení, podmíněném zastavení nebo přerušení trestního stíhání a o postoupení věci jinému orgánu,</w:t>
      </w:r>
    </w:p>
    <w:p w14:paraId="7389760E" w14:textId="6B419022" w:rsidR="006E3898" w:rsidRPr="00E52861" w:rsidRDefault="006E3898" w:rsidP="006E3898">
      <w:pPr>
        <w:pStyle w:val="l6"/>
        <w:numPr>
          <w:ilvl w:val="0"/>
          <w:numId w:val="37"/>
        </w:numPr>
        <w:spacing w:line="360" w:lineRule="auto"/>
      </w:pPr>
      <w:r w:rsidRPr="00E52861">
        <w:t>podat obžalobu,</w:t>
      </w:r>
    </w:p>
    <w:p w14:paraId="7B82F1BE" w14:textId="4D434C28" w:rsidR="006E3898" w:rsidRPr="00E52861" w:rsidRDefault="006E3898" w:rsidP="006E3898">
      <w:pPr>
        <w:pStyle w:val="l6"/>
        <w:numPr>
          <w:ilvl w:val="0"/>
          <w:numId w:val="37"/>
        </w:numPr>
        <w:spacing w:line="360" w:lineRule="auto"/>
      </w:pPr>
      <w:r w:rsidRPr="00E52861">
        <w:t>sjednat s obviněným dohodu o vině a trestu a podat soudu návrh na její schválení,</w:t>
      </w:r>
    </w:p>
    <w:p w14:paraId="6980ED33" w14:textId="29CD7246" w:rsidR="006E3898" w:rsidRPr="00E52861" w:rsidRDefault="006E3898" w:rsidP="006E3898">
      <w:pPr>
        <w:pStyle w:val="l6"/>
        <w:numPr>
          <w:ilvl w:val="0"/>
          <w:numId w:val="37"/>
        </w:numPr>
        <w:spacing w:line="360" w:lineRule="auto"/>
      </w:pPr>
      <w:r w:rsidRPr="00E52861">
        <w:t>rozhodnout o propuštění obviněného z vazby, o propuštění obviněného z vazby za současného nahrazení vazby některým opatřením nahrazujícím vazbu nebo o změně důvodů vazby, pominul-li některý z důvodů vazby,</w:t>
      </w:r>
    </w:p>
    <w:p w14:paraId="12189C04" w14:textId="49A5B5CE" w:rsidR="006E3898" w:rsidRPr="00E52861" w:rsidRDefault="006E3898" w:rsidP="006E3898">
      <w:pPr>
        <w:pStyle w:val="l6"/>
        <w:numPr>
          <w:ilvl w:val="0"/>
          <w:numId w:val="37"/>
        </w:numPr>
        <w:spacing w:line="360" w:lineRule="auto"/>
      </w:pPr>
      <w:r w:rsidRPr="00E52861">
        <w:t>nařídit zajištění majetku obviněného a určit, na které prostředky a věci se toto zajištění nevztahuje, anebo zrušit takové zajištění,</w:t>
      </w:r>
    </w:p>
    <w:p w14:paraId="5525FACD" w14:textId="753C7986" w:rsidR="006E3898" w:rsidRPr="00E52861" w:rsidRDefault="006E3898" w:rsidP="006E3898">
      <w:pPr>
        <w:pStyle w:val="l6"/>
        <w:numPr>
          <w:ilvl w:val="0"/>
          <w:numId w:val="37"/>
        </w:numPr>
        <w:spacing w:line="360" w:lineRule="auto"/>
      </w:pPr>
      <w:r w:rsidRPr="00E52861">
        <w:t>provést zajištění nároku poškozeného na náhradu škody nebo nemajetkové újmy nebo na vydání bezdůvodného obohacení a omezit nebo zrušit takové zajištění anebo věc z něho vyjmout,</w:t>
      </w:r>
    </w:p>
    <w:p w14:paraId="2D1370E7" w14:textId="3312DF8F" w:rsidR="006E3898" w:rsidRPr="00E52861" w:rsidRDefault="006E3898" w:rsidP="006E3898">
      <w:pPr>
        <w:pStyle w:val="l6"/>
        <w:numPr>
          <w:ilvl w:val="0"/>
          <w:numId w:val="37"/>
        </w:numPr>
        <w:spacing w:line="360" w:lineRule="auto"/>
      </w:pPr>
      <w:r w:rsidRPr="00E52861">
        <w:t>rozhodnout o zničení zajištěné věci podle § 81b</w:t>
      </w:r>
      <w:r w:rsidR="00AB7BE0" w:rsidRPr="00E52861">
        <w:t xml:space="preserve"> TrŘ</w:t>
      </w:r>
      <w:r w:rsidRPr="00E52861">
        <w:t>,</w:t>
      </w:r>
    </w:p>
    <w:p w14:paraId="5DDF0D02" w14:textId="54AAFAEC" w:rsidR="006E3898" w:rsidRPr="00E52861" w:rsidRDefault="006E3898" w:rsidP="006E3898">
      <w:pPr>
        <w:pStyle w:val="l6"/>
        <w:numPr>
          <w:ilvl w:val="0"/>
          <w:numId w:val="37"/>
        </w:numPr>
        <w:spacing w:line="360" w:lineRule="auto"/>
      </w:pPr>
      <w:r w:rsidRPr="00E52861">
        <w:t>nařídit exhumaci mrtvoly,</w:t>
      </w:r>
    </w:p>
    <w:p w14:paraId="5102DD51" w14:textId="3E692393" w:rsidR="006E3898" w:rsidRPr="00E52861" w:rsidRDefault="006E3898" w:rsidP="006E3898">
      <w:pPr>
        <w:pStyle w:val="l6"/>
        <w:numPr>
          <w:ilvl w:val="0"/>
          <w:numId w:val="37"/>
        </w:numPr>
        <w:spacing w:line="360" w:lineRule="auto"/>
      </w:pPr>
      <w:r w:rsidRPr="00E52861">
        <w:lastRenderedPageBreak/>
        <w:t>navrhnout vyžádání obviněného z ciziny nebo vydání evropského zatýkacího rozkazu,</w:t>
      </w:r>
    </w:p>
    <w:p w14:paraId="75F15339" w14:textId="62869132" w:rsidR="006E3898" w:rsidRPr="00E52861" w:rsidRDefault="006E3898" w:rsidP="006E3898">
      <w:pPr>
        <w:pStyle w:val="l6"/>
        <w:numPr>
          <w:ilvl w:val="0"/>
          <w:numId w:val="37"/>
        </w:numPr>
        <w:spacing w:line="360" w:lineRule="auto"/>
      </w:pPr>
      <w:r w:rsidRPr="00E52861">
        <w:t>provést předběžné šetření v řízení o vydání do ciziny nebo v řízení o předání na základě evropského zatýkacího rozkazu.</w:t>
      </w:r>
    </w:p>
    <w:p w14:paraId="7A85F373" w14:textId="5CA4BD3F" w:rsidR="006E3898" w:rsidRPr="00E52861" w:rsidRDefault="00946E1A" w:rsidP="00C553AF">
      <w:r w:rsidRPr="00E52861">
        <w:t>Podání obžaloby patří</w:t>
      </w:r>
      <w:r w:rsidR="00596AF2" w:rsidRPr="00E52861">
        <w:t xml:space="preserve"> mezi jedno z výlučných oprávnění státního zástupce, jímž realizuje svou obžalovací funkci, pouze na základě obžaloby se může konat trestní řízení před soudem. Před soudem již státní zástupce nevystupuje v dominantním postavení, ale vystupuje zde v postavení strany. Soud proto nemůže nutit státního zástupce do podání obžaloby a zasahovat tak do tohoto výlučného práva státního zástupce jako veřejného žalobce.</w:t>
      </w:r>
      <w:r w:rsidR="00596AF2" w:rsidRPr="00E52861">
        <w:rPr>
          <w:rStyle w:val="Znakapoznpodarou"/>
        </w:rPr>
        <w:footnoteReference w:id="58"/>
      </w:r>
      <w:r w:rsidR="00596AF2" w:rsidRPr="00E52861">
        <w:t xml:space="preserve"> </w:t>
      </w:r>
      <w:r w:rsidR="00504D9E" w:rsidRPr="00E52861">
        <w:t>Dále je do výlučných oprávnění státního zástupce náleží vykonávání dozoru nad zachováváním zákonnosti ve vyšetřování, které vede státní zástupce. Tento dozor pak vykonává státní zástupce nejblíže vyššího státního zastupitelství.</w:t>
      </w:r>
      <w:r w:rsidR="00504D9E" w:rsidRPr="00E52861">
        <w:rPr>
          <w:rStyle w:val="Znakapoznpodarou"/>
        </w:rPr>
        <w:footnoteReference w:id="59"/>
      </w:r>
    </w:p>
    <w:p w14:paraId="1DCF80D3" w14:textId="77777777" w:rsidR="00C325ED" w:rsidRPr="00E52861" w:rsidRDefault="00C325ED" w:rsidP="00C553AF"/>
    <w:p w14:paraId="270F7D8D" w14:textId="47019B92" w:rsidR="008D3CCD" w:rsidRPr="00E52861" w:rsidRDefault="00717511" w:rsidP="008D3CCD">
      <w:pPr>
        <w:pStyle w:val="Nadpis3"/>
      </w:pPr>
      <w:bookmarkStart w:id="20" w:name="_Toc497195546"/>
      <w:r w:rsidRPr="00E52861">
        <w:t>I</w:t>
      </w:r>
      <w:r w:rsidR="008D3CCD" w:rsidRPr="00E52861">
        <w:t>nstanční činnost</w:t>
      </w:r>
      <w:bookmarkEnd w:id="20"/>
    </w:p>
    <w:p w14:paraId="226CD40E" w14:textId="5BC6B973" w:rsidR="00AB7BE0" w:rsidRPr="00E52861" w:rsidRDefault="004D1178" w:rsidP="004D1178">
      <w:r w:rsidRPr="00E52861">
        <w:t>Jedna z funkcí státního zástupce v přípravném řízení trestním je funkce instančního orgánu, který rozhoduje o stížnostech proti usnesení policejního orgánu</w:t>
      </w:r>
      <w:r w:rsidR="0084226D" w:rsidRPr="00E52861">
        <w:t xml:space="preserve"> dle § 141 TrŘ</w:t>
      </w:r>
      <w:r w:rsidRPr="00E52861">
        <w:t>. Smyslem napadnutelnosti každého usnesení policejního orgánu je umožnění přezkoum</w:t>
      </w:r>
      <w:r w:rsidR="0084226D" w:rsidRPr="00E52861">
        <w:t>ání</w:t>
      </w:r>
      <w:r w:rsidRPr="00E52861">
        <w:t xml:space="preserve"> a případně odstran</w:t>
      </w:r>
      <w:r w:rsidR="0084226D" w:rsidRPr="00E52861">
        <w:t>ění</w:t>
      </w:r>
      <w:r w:rsidRPr="00E52861">
        <w:t xml:space="preserve"> vad</w:t>
      </w:r>
      <w:r w:rsidR="0084226D" w:rsidRPr="00E52861">
        <w:t>,</w:t>
      </w:r>
      <w:r w:rsidRPr="00E52861">
        <w:t xml:space="preserve"> které se při práci těchto orgánu mohou vyskytnout. Státní zástupce, který je povolán o takové stížnosti rozhodovat může tak plně vykonávat dozor nad zachováváním zákonnosti v přípravném řízení. </w:t>
      </w:r>
      <w:r w:rsidR="0084226D" w:rsidRPr="00E52861">
        <w:t>Podat stížnost lze i proti usnesení státního zástupce, ale jen v</w:t>
      </w:r>
      <w:r w:rsidR="003B3798" w:rsidRPr="00E52861">
        <w:t> </w:t>
      </w:r>
      <w:r w:rsidR="0084226D" w:rsidRPr="00E52861">
        <w:t>případech</w:t>
      </w:r>
      <w:r w:rsidR="003B3798" w:rsidRPr="00E52861">
        <w:t>,</w:t>
      </w:r>
      <w:r w:rsidR="0084226D" w:rsidRPr="00E52861">
        <w:t xml:space="preserve"> kdy to zákon výslovně připouští a jestliže rozhodují ve věci na prvním stupni.</w:t>
      </w:r>
      <w:r w:rsidR="003B3798" w:rsidRPr="00E52861">
        <w:rPr>
          <w:rStyle w:val="Znakapoznpodarou"/>
        </w:rPr>
        <w:footnoteReference w:id="60"/>
      </w:r>
    </w:p>
    <w:p w14:paraId="5FD2E084" w14:textId="764B6FB1" w:rsidR="00AB7BE0" w:rsidRPr="00E52861" w:rsidRDefault="00AB7BE0" w:rsidP="00293873">
      <w:pPr>
        <w:pStyle w:val="l3"/>
      </w:pPr>
    </w:p>
    <w:p w14:paraId="4708DE4C" w14:textId="56F47830" w:rsidR="00AB7BE0" w:rsidRPr="00E52861" w:rsidRDefault="00AB7BE0" w:rsidP="00293873">
      <w:pPr>
        <w:pStyle w:val="l3"/>
      </w:pPr>
    </w:p>
    <w:p w14:paraId="7BB39B2E" w14:textId="5C7135B1" w:rsidR="00AB7BE0" w:rsidRPr="00E52861" w:rsidRDefault="00AB7BE0" w:rsidP="00293873">
      <w:pPr>
        <w:pStyle w:val="l3"/>
      </w:pPr>
    </w:p>
    <w:p w14:paraId="3F344072" w14:textId="570B6647" w:rsidR="007E5AED" w:rsidRPr="00E52861" w:rsidRDefault="54A24255" w:rsidP="008969D2">
      <w:pPr>
        <w:pStyle w:val="Nadpis1"/>
        <w:rPr>
          <w:color w:val="auto"/>
        </w:rPr>
      </w:pPr>
      <w:bookmarkStart w:id="21" w:name="_Toc497195547"/>
      <w:r w:rsidRPr="00E52861">
        <w:rPr>
          <w:color w:val="auto"/>
        </w:rPr>
        <w:lastRenderedPageBreak/>
        <w:t>Soud</w:t>
      </w:r>
      <w:r w:rsidR="004D2A65" w:rsidRPr="00E52861">
        <w:rPr>
          <w:color w:val="auto"/>
        </w:rPr>
        <w:t xml:space="preserve"> (Soud a jeho činnost v přípravném řízení)</w:t>
      </w:r>
      <w:bookmarkEnd w:id="21"/>
    </w:p>
    <w:p w14:paraId="37A4A559" w14:textId="77777777" w:rsidR="00B218B2" w:rsidRPr="00E52861" w:rsidRDefault="00B218B2" w:rsidP="007E5AED"/>
    <w:p w14:paraId="0BD11BC9" w14:textId="426827C4" w:rsidR="00FF6682" w:rsidRPr="00E52861" w:rsidRDefault="00FF6682" w:rsidP="007E5AED">
      <w:r w:rsidRPr="00E52861">
        <w:t>Tak jako v ostatních demokratických právních státech jsou i v České republice soudy nezávislými státními orgány,</w:t>
      </w:r>
      <w:r w:rsidR="00B2189A" w:rsidRPr="00E52861">
        <w:t xml:space="preserve"> </w:t>
      </w:r>
      <w:r w:rsidRPr="00E52861">
        <w:t xml:space="preserve">zakotvenými v Ústavě ČR. </w:t>
      </w:r>
      <w:r w:rsidR="00B2189A" w:rsidRPr="00E52861">
        <w:t>Soudy</w:t>
      </w:r>
      <w:r w:rsidRPr="00E52861">
        <w:t xml:space="preserve"> jsou povolány k výkonu </w:t>
      </w:r>
      <w:r w:rsidR="00B2189A" w:rsidRPr="00E52861">
        <w:t>soudní moci, která je důsledkem tradičně chápané a uplatňované dělby mocí ve státě. Pod ochranou soudní mocí jsou základní práva a svobody. Soudy</w:t>
      </w:r>
      <w:r w:rsidR="009F7C0D" w:rsidRPr="00E52861">
        <w:t xml:space="preserve"> tak</w:t>
      </w:r>
      <w:r w:rsidR="00B2189A" w:rsidRPr="00E52861">
        <w:t xml:space="preserve"> zajištují aplikaci práva a jsou </w:t>
      </w:r>
      <w:r w:rsidR="009F7C0D" w:rsidRPr="00E52861">
        <w:t>jedním z orgánu státu který je určen</w:t>
      </w:r>
      <w:r w:rsidR="00B2189A" w:rsidRPr="00E52861">
        <w:t xml:space="preserve"> k </w:t>
      </w:r>
      <w:r w:rsidR="005D55D2" w:rsidRPr="00E52861">
        <w:t>zajišťování</w:t>
      </w:r>
      <w:r w:rsidR="00B2189A" w:rsidRPr="00E52861">
        <w:t xml:space="preserve"> </w:t>
      </w:r>
      <w:r w:rsidR="005D55D2" w:rsidRPr="00E52861">
        <w:t>závazného a vynutitelného chování všech subjektů podle práva.</w:t>
      </w:r>
      <w:r w:rsidR="006A67EA" w:rsidRPr="00E52861">
        <w:t xml:space="preserve"> Soudy jsou povolány zejména k tomu, aby zákonem stanoveným způsobem poskytovaly ochranu právům (čl. 90 odst. 1 Ústavy). Kromě výkonu ústavního soudnictví, jsou povolány zejména k rozhodování sporů a jiných nesporných případů v řízení občanskoprávním, rozhodováním o vině a trestu v řízení trestním a rozhodováním v dalších případech, zejména ve správním</w:t>
      </w:r>
      <w:r w:rsidR="00CC23CA" w:rsidRPr="00E52861">
        <w:t xml:space="preserve"> soudnictví.</w:t>
      </w:r>
      <w:r w:rsidR="00CC23CA" w:rsidRPr="00E52861">
        <w:rPr>
          <w:rStyle w:val="Znakapoznpodarou"/>
        </w:rPr>
        <w:t xml:space="preserve"> </w:t>
      </w:r>
      <w:r w:rsidR="00CC23CA" w:rsidRPr="00E52861">
        <w:rPr>
          <w:rStyle w:val="Znakapoznpodarou"/>
        </w:rPr>
        <w:footnoteReference w:id="61"/>
      </w:r>
    </w:p>
    <w:p w14:paraId="0A29AFA4" w14:textId="10B05BB8" w:rsidR="003D3CBC" w:rsidRPr="00E52861" w:rsidRDefault="00AA4A9B" w:rsidP="0073222A">
      <w:pPr>
        <w:ind w:firstLine="708"/>
      </w:pPr>
      <w:r w:rsidRPr="00E52861">
        <w:t>Soudy v rámci trestního řízení rozhod</w:t>
      </w:r>
      <w:r w:rsidR="0073222A" w:rsidRPr="00E52861">
        <w:t>ují</w:t>
      </w:r>
      <w:r w:rsidR="00CC23CA" w:rsidRPr="00E52861">
        <w:t xml:space="preserve">, zda skutek, pro který se vede trestní stíhání, je trestným činem (resp. u mladistvých proviněným) a zda jeho pachatelem je obviněný. Je-li tomu tak, </w:t>
      </w:r>
      <w:r w:rsidR="0073222A" w:rsidRPr="00E52861">
        <w:t>určují</w:t>
      </w:r>
      <w:r w:rsidR="00CC23CA" w:rsidRPr="00E52861">
        <w:t xml:space="preserve"> soudy, o jaký trestný čin se jedná a jaký trest za něj obviněnému uloží, a zajištují jeho výkon. Nejsou-li splněny zákonné předpoklady pro takové rozhodnutí, zprostí obviněného obžaloby, zastaví trestní stíhání nebo učiní jiné rozhodnutí.</w:t>
      </w:r>
      <w:r w:rsidR="00CC23CA" w:rsidRPr="00E52861">
        <w:rPr>
          <w:rStyle w:val="Znakapoznpodarou"/>
        </w:rPr>
        <w:footnoteReference w:id="62"/>
      </w:r>
      <w:r w:rsidR="00CC23CA" w:rsidRPr="00E52861">
        <w:t xml:space="preserve"> </w:t>
      </w:r>
      <w:r w:rsidR="00D42BE0" w:rsidRPr="00E52861">
        <w:t>Významné</w:t>
      </w:r>
      <w:r w:rsidRPr="00E52861">
        <w:t xml:space="preserve"> postavení mají soudy v přípravném řízení</w:t>
      </w:r>
      <w:r w:rsidR="00CC23CA" w:rsidRPr="00E52861">
        <w:t xml:space="preserve"> trestním</w:t>
      </w:r>
      <w:r w:rsidR="000B69D0" w:rsidRPr="00E52861">
        <w:t>,</w:t>
      </w:r>
      <w:r w:rsidRPr="00E52861">
        <w:t xml:space="preserve"> kdy rozhodují o zásazích do práv a svobod občanů.</w:t>
      </w:r>
      <w:r w:rsidR="003D3CBC" w:rsidRPr="00E52861">
        <w:t xml:space="preserve"> </w:t>
      </w:r>
      <w:r w:rsidR="000E5C98" w:rsidRPr="00E52861">
        <w:t>Při rozhodování v trestních věcech soud vystupuje jako jeden z OČTŘ.</w:t>
      </w:r>
    </w:p>
    <w:p w14:paraId="65F7DDC9" w14:textId="47D0ACAD" w:rsidR="00AA4A9B" w:rsidRPr="00E52861" w:rsidRDefault="00AA4A9B" w:rsidP="00125323"/>
    <w:p w14:paraId="183BE112" w14:textId="4631524F" w:rsidR="54A24255" w:rsidRPr="00E52861" w:rsidRDefault="54A24255" w:rsidP="00760025">
      <w:pPr>
        <w:pStyle w:val="Nadpis3"/>
      </w:pPr>
      <w:bookmarkStart w:id="22" w:name="_Toc497195548"/>
      <w:r w:rsidRPr="00E52861">
        <w:t>Organizace soudů</w:t>
      </w:r>
      <w:r w:rsidR="00FF6682" w:rsidRPr="00E52861">
        <w:t xml:space="preserve"> ve věcech trestních</w:t>
      </w:r>
      <w:bookmarkEnd w:id="22"/>
    </w:p>
    <w:p w14:paraId="3905E303" w14:textId="2DFF0ABF" w:rsidR="009907BC" w:rsidRPr="00E52861" w:rsidRDefault="009907BC" w:rsidP="00125323">
      <w:r w:rsidRPr="00E52861">
        <w:t xml:space="preserve">Výkon soudní moci </w:t>
      </w:r>
      <w:r w:rsidR="0073222A" w:rsidRPr="00E52861">
        <w:t xml:space="preserve">v trestních věcech </w:t>
      </w:r>
      <w:r w:rsidRPr="00E52861">
        <w:t xml:space="preserve">je České republice zajištován soustavou soudů, mezi </w:t>
      </w:r>
      <w:r w:rsidR="00C714A2" w:rsidRPr="00E52861">
        <w:t>něž</w:t>
      </w:r>
      <w:r w:rsidRPr="00E52861">
        <w:t xml:space="preserve"> je soudní pravomoc rozdělena Ústavou a příslušnými zákony. </w:t>
      </w:r>
      <w:r w:rsidR="3842FD64" w:rsidRPr="00E52861">
        <w:t>Podle souč</w:t>
      </w:r>
      <w:r w:rsidR="0073222A" w:rsidRPr="00E52861">
        <w:t xml:space="preserve">asné právní úpravy jsou soudy </w:t>
      </w:r>
      <w:r w:rsidR="3842FD64" w:rsidRPr="00E52861">
        <w:t>organizovány do čtyřstupňové soustavy. Tato úprava vychází ze z. č. 6/2002 Sb., o soudech, soudcích, přísedících a státní správě soudů a o změně některých zák</w:t>
      </w:r>
      <w:r w:rsidRPr="00E52861">
        <w:t>onů</w:t>
      </w:r>
      <w:r w:rsidR="3842FD64" w:rsidRPr="00E52861">
        <w:t>, ve znění pozdějších předpisů</w:t>
      </w:r>
      <w:r w:rsidR="00FB622E" w:rsidRPr="00E52861">
        <w:t xml:space="preserve"> (dále jen </w:t>
      </w:r>
      <w:r w:rsidR="004C54D4" w:rsidRPr="00E52861">
        <w:t>„</w:t>
      </w:r>
      <w:r w:rsidR="00FB622E" w:rsidRPr="00E52861">
        <w:t>SSZ</w:t>
      </w:r>
      <w:r w:rsidR="004C54D4" w:rsidRPr="00E52861">
        <w:t>“</w:t>
      </w:r>
      <w:r w:rsidR="00FB622E" w:rsidRPr="00E52861">
        <w:t>)</w:t>
      </w:r>
      <w:r w:rsidR="3842FD64" w:rsidRPr="00E52861">
        <w:t>.</w:t>
      </w:r>
    </w:p>
    <w:p w14:paraId="66611DA4" w14:textId="17E9C491" w:rsidR="54A24255" w:rsidRPr="00E52861" w:rsidRDefault="3842FD64" w:rsidP="009907BC">
      <w:pPr>
        <w:ind w:firstLine="576"/>
      </w:pPr>
      <w:r w:rsidRPr="00E52861">
        <w:lastRenderedPageBreak/>
        <w:t>Na základním, prvním stupni nacházíme</w:t>
      </w:r>
      <w:r w:rsidRPr="00E52861">
        <w:rPr>
          <w:i/>
          <w:iCs/>
        </w:rPr>
        <w:t xml:space="preserve"> okresní soudy</w:t>
      </w:r>
      <w:r w:rsidRPr="00E52861">
        <w:t>. V obvodu hlavního města Prahy působnost okresních soudů vykonávají obvodní soudy</w:t>
      </w:r>
      <w:r w:rsidR="0073222A" w:rsidRPr="00E52861">
        <w:t xml:space="preserve"> (</w:t>
      </w:r>
      <w:r w:rsidR="00FB622E" w:rsidRPr="00E52861">
        <w:t>§9 ods</w:t>
      </w:r>
      <w:r w:rsidR="00F4594F" w:rsidRPr="00E52861">
        <w:t>t</w:t>
      </w:r>
      <w:r w:rsidR="00FB622E" w:rsidRPr="00E52861">
        <w:t>. 1 SSZ</w:t>
      </w:r>
      <w:r w:rsidR="0073222A" w:rsidRPr="00E52861">
        <w:t>)</w:t>
      </w:r>
      <w:r w:rsidRPr="00E52861">
        <w:t>.</w:t>
      </w:r>
      <w:r w:rsidR="00FB622E" w:rsidRPr="00E52861">
        <w:t xml:space="preserve"> </w:t>
      </w:r>
      <w:r w:rsidRPr="00E52861">
        <w:t>V obvodu města Brna vykonává působnost okresního soudu Městský soud v</w:t>
      </w:r>
      <w:r w:rsidR="00FB622E" w:rsidRPr="00E52861">
        <w:t> </w:t>
      </w:r>
      <w:r w:rsidRPr="00E52861">
        <w:t>Brně</w:t>
      </w:r>
      <w:r w:rsidR="0073222A" w:rsidRPr="00E52861">
        <w:t xml:space="preserve"> (</w:t>
      </w:r>
      <w:r w:rsidR="00FB622E" w:rsidRPr="00E52861">
        <w:t>§9 ods</w:t>
      </w:r>
      <w:r w:rsidR="00F4594F" w:rsidRPr="00E52861">
        <w:t>t</w:t>
      </w:r>
      <w:r w:rsidR="00FB622E" w:rsidRPr="00E52861">
        <w:t>. 2 SSZ</w:t>
      </w:r>
      <w:r w:rsidR="0073222A" w:rsidRPr="00E52861">
        <w:t>)</w:t>
      </w:r>
      <w:r w:rsidRPr="00E52861">
        <w:t>.</w:t>
      </w:r>
      <w:r w:rsidR="00FB622E" w:rsidRPr="00E52861">
        <w:t xml:space="preserve"> </w:t>
      </w:r>
      <w:r w:rsidRPr="00E52861">
        <w:t xml:space="preserve">Druhý stupeň představují </w:t>
      </w:r>
      <w:r w:rsidRPr="00E52861">
        <w:rPr>
          <w:i/>
        </w:rPr>
        <w:t>krajské soudy</w:t>
      </w:r>
      <w:r w:rsidRPr="00E52861">
        <w:t>. V obvodu hlavního města Prahy působnost krajského soudu vykonává Městský soud v</w:t>
      </w:r>
      <w:r w:rsidR="00FB622E" w:rsidRPr="00E52861">
        <w:t> </w:t>
      </w:r>
      <w:r w:rsidRPr="00E52861">
        <w:t>Praze</w:t>
      </w:r>
      <w:r w:rsidR="00FB622E" w:rsidRPr="00E52861">
        <w:t xml:space="preserve"> </w:t>
      </w:r>
      <w:r w:rsidR="0073222A" w:rsidRPr="00E52861">
        <w:t>(</w:t>
      </w:r>
      <w:r w:rsidR="00FB622E" w:rsidRPr="00E52861">
        <w:t>§9 ods</w:t>
      </w:r>
      <w:r w:rsidR="00F4594F" w:rsidRPr="00E52861">
        <w:t>t</w:t>
      </w:r>
      <w:r w:rsidR="00FB622E" w:rsidRPr="00E52861">
        <w:t>. 1 SSZ</w:t>
      </w:r>
      <w:r w:rsidR="0073222A" w:rsidRPr="00E52861">
        <w:t>)</w:t>
      </w:r>
      <w:r w:rsidRPr="00E52861">
        <w:t>.</w:t>
      </w:r>
      <w:r w:rsidR="00DF4517" w:rsidRPr="00E52861">
        <w:t xml:space="preserve"> Třetí stupeň je tvořen dvěma</w:t>
      </w:r>
      <w:r w:rsidRPr="00E52861">
        <w:t xml:space="preserve"> </w:t>
      </w:r>
      <w:r w:rsidRPr="00E52861">
        <w:rPr>
          <w:i/>
        </w:rPr>
        <w:t>vrchní</w:t>
      </w:r>
      <w:r w:rsidR="00DF4517" w:rsidRPr="00E52861">
        <w:rPr>
          <w:i/>
        </w:rPr>
        <w:t>mi</w:t>
      </w:r>
      <w:r w:rsidRPr="00E52861">
        <w:rPr>
          <w:i/>
        </w:rPr>
        <w:t xml:space="preserve"> soudy</w:t>
      </w:r>
      <w:r w:rsidRPr="00E52861">
        <w:t>,</w:t>
      </w:r>
      <w:r w:rsidR="00DF4517" w:rsidRPr="00E52861">
        <w:t xml:space="preserve"> a to</w:t>
      </w:r>
      <w:r w:rsidRPr="00E52861">
        <w:t xml:space="preserve"> Vrchní</w:t>
      </w:r>
      <w:r w:rsidR="00DF4517" w:rsidRPr="00E52861">
        <w:t>m</w:t>
      </w:r>
      <w:r w:rsidRPr="00E52861">
        <w:t xml:space="preserve"> soud</w:t>
      </w:r>
      <w:r w:rsidR="00DF4517" w:rsidRPr="00E52861">
        <w:t>em</w:t>
      </w:r>
      <w:r w:rsidRPr="00E52861">
        <w:t xml:space="preserve"> v Praze a Vrchní</w:t>
      </w:r>
      <w:r w:rsidR="00DF4517" w:rsidRPr="00E52861">
        <w:t>m</w:t>
      </w:r>
      <w:r w:rsidRPr="00E52861">
        <w:t xml:space="preserve"> soud</w:t>
      </w:r>
      <w:r w:rsidR="00DF4517" w:rsidRPr="00E52861">
        <w:t>em</w:t>
      </w:r>
      <w:r w:rsidRPr="00E52861">
        <w:t xml:space="preserve"> v Olomouci. Poslední</w:t>
      </w:r>
      <w:r w:rsidR="00DF4517" w:rsidRPr="00E52861">
        <w:t>,</w:t>
      </w:r>
      <w:r w:rsidRPr="00E52861">
        <w:t xml:space="preserve"> nejvyšší stupeň je reprezentován </w:t>
      </w:r>
      <w:r w:rsidRPr="00E52861">
        <w:rPr>
          <w:i/>
        </w:rPr>
        <w:t>Nejvyšším soudem</w:t>
      </w:r>
      <w:r w:rsidRPr="00E52861">
        <w:t xml:space="preserve"> se sídlem v Brně. Další informace jako názvy, obvody a sídla jednotlivých okresních</w:t>
      </w:r>
      <w:r w:rsidR="00030C58" w:rsidRPr="00E52861">
        <w:t>,</w:t>
      </w:r>
      <w:r w:rsidRPr="00E52861">
        <w:t xml:space="preserve"> krajských a vrchních soudů jsou stanoveny v přílohách z. č. 6/2002 zákon o soudech a soudcích</w:t>
      </w:r>
      <w:r w:rsidR="0073222A" w:rsidRPr="00E52861">
        <w:t>.</w:t>
      </w:r>
    </w:p>
    <w:p w14:paraId="58D9AA5F" w14:textId="77777777" w:rsidR="0073222A" w:rsidRPr="00E52861" w:rsidRDefault="0073222A" w:rsidP="00B218B2"/>
    <w:p w14:paraId="241BF8DB" w14:textId="2CBB7857" w:rsidR="00847963" w:rsidRPr="00E52861" w:rsidRDefault="00847963" w:rsidP="005C379A">
      <w:pPr>
        <w:pStyle w:val="Nadpis2"/>
      </w:pPr>
      <w:bookmarkStart w:id="23" w:name="_Toc497195549"/>
      <w:r w:rsidRPr="00E52861">
        <w:t>P</w:t>
      </w:r>
      <w:r w:rsidR="003D3CBC" w:rsidRPr="00E52861">
        <w:t>ravomoc a p</w:t>
      </w:r>
      <w:r w:rsidRPr="00E52861">
        <w:t>říslušnost soudů</w:t>
      </w:r>
      <w:bookmarkEnd w:id="23"/>
    </w:p>
    <w:p w14:paraId="5F8BFB67" w14:textId="6879B7FA" w:rsidR="003D3CBC" w:rsidRPr="00E52861" w:rsidRDefault="009907BC" w:rsidP="00B2012F">
      <w:r w:rsidRPr="00E52861">
        <w:t>S výkonem soudní moci souvisí vymezení pravom</w:t>
      </w:r>
      <w:r w:rsidR="003D3CBC" w:rsidRPr="00E52861">
        <w:t>o</w:t>
      </w:r>
      <w:r w:rsidRPr="00E52861">
        <w:t xml:space="preserve">ci a působnosti soudů. </w:t>
      </w:r>
      <w:r w:rsidR="00B06621" w:rsidRPr="00E52861">
        <w:rPr>
          <w:i/>
        </w:rPr>
        <w:t>Soudní pravomocí</w:t>
      </w:r>
      <w:r w:rsidR="00B06621" w:rsidRPr="00E52861">
        <w:t xml:space="preserve"> se rozumí souhrn právních prostředků, které zákon přiznává soudům na rozdíl od jiných státních orgánů a okruh právních vztahů na které jsou tyto právní prostředky používány. </w:t>
      </w:r>
      <w:r w:rsidRPr="00E52861">
        <w:rPr>
          <w:i/>
        </w:rPr>
        <w:t>Základem pravomoci soudů v trestním řízení je ústavní zásada, podle níž jen soud rozhoduje o vině trestným činem a o uložení trestu nebo jiné sankce za něj</w:t>
      </w:r>
      <w:r w:rsidR="003D3CBC" w:rsidRPr="00E52861">
        <w:rPr>
          <w:i/>
        </w:rPr>
        <w:t xml:space="preserve"> </w:t>
      </w:r>
      <w:r w:rsidRPr="00E52861">
        <w:rPr>
          <w:i/>
        </w:rPr>
        <w:t>(čl. 90 Ústavy, čl</w:t>
      </w:r>
      <w:r w:rsidR="003D3CBC" w:rsidRPr="00E52861">
        <w:rPr>
          <w:i/>
        </w:rPr>
        <w:t>. 40 odst. 1 Listiny); takové rozhodnutí nemůže být svěřeno jinému orgánu či osobě.</w:t>
      </w:r>
      <w:r w:rsidR="003D3CBC" w:rsidRPr="00E52861">
        <w:rPr>
          <w:rStyle w:val="Znakapoznpodarou"/>
        </w:rPr>
        <w:footnoteReference w:id="63"/>
      </w:r>
      <w:r w:rsidR="003D3CBC" w:rsidRPr="00E52861">
        <w:t xml:space="preserve"> </w:t>
      </w:r>
    </w:p>
    <w:p w14:paraId="4C473888" w14:textId="77777777" w:rsidR="004F083F" w:rsidRPr="00E52861" w:rsidRDefault="00B2012F" w:rsidP="009F5F79">
      <w:pPr>
        <w:ind w:firstLine="708"/>
      </w:pPr>
      <w:r w:rsidRPr="00E52861">
        <w:rPr>
          <w:i/>
        </w:rPr>
        <w:t>Soudní příslušností</w:t>
      </w:r>
      <w:r w:rsidRPr="00E52861">
        <w:t xml:space="preserve"> se roz</w:t>
      </w:r>
      <w:r w:rsidR="003D3CBC" w:rsidRPr="00E52861">
        <w:t>umí vymezení okruhu působnosti m</w:t>
      </w:r>
      <w:r w:rsidRPr="00E52861">
        <w:t xml:space="preserve">ezi soudy různých </w:t>
      </w:r>
      <w:r w:rsidR="003D3CBC" w:rsidRPr="00E52861">
        <w:t>stupňů</w:t>
      </w:r>
      <w:r w:rsidRPr="00E52861">
        <w:t xml:space="preserve"> a mezi jednotlivé soudy téhož stupně. Soud</w:t>
      </w:r>
      <w:r w:rsidR="000016BC" w:rsidRPr="00E52861">
        <w:t>ní příslušnost se dále dělí na věcnou, místní příslušnost. Z hlediska přípravného řízení ještě na příslušnost k úkonům v přípravném řízení.</w:t>
      </w:r>
      <w:r w:rsidR="00DE10AC" w:rsidRPr="00E52861">
        <w:t xml:space="preserve"> </w:t>
      </w:r>
      <w:r w:rsidR="00452275" w:rsidRPr="00E52861">
        <w:t>Význam určení příslušnosti soudu vyplívá především z ústavní zásady, podle níž nesmí být nikdo odňat svému zákonnému soudci.</w:t>
      </w:r>
      <w:r w:rsidR="00452275" w:rsidRPr="00E52861">
        <w:rPr>
          <w:rStyle w:val="Znakapoznpodarou"/>
        </w:rPr>
        <w:footnoteReference w:id="64"/>
      </w:r>
      <w:r w:rsidR="00452275" w:rsidRPr="00E52861">
        <w:t xml:space="preserve"> </w:t>
      </w:r>
    </w:p>
    <w:p w14:paraId="738B3A48" w14:textId="531128BC" w:rsidR="00B2012F" w:rsidRPr="00E52861" w:rsidRDefault="00DE10AC" w:rsidP="004F083F">
      <w:pPr>
        <w:ind w:firstLine="708"/>
      </w:pPr>
      <w:r w:rsidRPr="00E52861">
        <w:t>Určení</w:t>
      </w:r>
      <w:r w:rsidR="004F083F" w:rsidRPr="00E52861">
        <w:t xml:space="preserve"> obecné příslušnosti soudů mají svůj podstatný význam i pro </w:t>
      </w:r>
      <w:r w:rsidR="00452275" w:rsidRPr="00E52861">
        <w:t>určení příslušného policejního orgánu</w:t>
      </w:r>
      <w:r w:rsidR="007E1E0A" w:rsidRPr="00E52861">
        <w:t xml:space="preserve"> (např. útvaru Policie ČR)</w:t>
      </w:r>
      <w:r w:rsidR="00452275" w:rsidRPr="00E52861">
        <w:t xml:space="preserve"> a státního zástupce</w:t>
      </w:r>
      <w:r w:rsidR="0086121B" w:rsidRPr="00E52861">
        <w:t>, a také pro určení formy přípravného řízení</w:t>
      </w:r>
      <w:r w:rsidR="00452275" w:rsidRPr="00E52861">
        <w:t>.</w:t>
      </w:r>
      <w:r w:rsidR="0086121B" w:rsidRPr="00E52861">
        <w:t xml:space="preserve"> </w:t>
      </w:r>
      <w:r w:rsidR="007E1E0A" w:rsidRPr="00E52861">
        <w:t xml:space="preserve">Z těchto důvodů pro větší komplexnost </w:t>
      </w:r>
      <w:r w:rsidR="004F083F" w:rsidRPr="00E52861">
        <w:t xml:space="preserve">mé </w:t>
      </w:r>
      <w:r w:rsidR="007E1E0A" w:rsidRPr="00E52861">
        <w:t xml:space="preserve">práce </w:t>
      </w:r>
      <w:r w:rsidR="004F083F" w:rsidRPr="00E52861">
        <w:t xml:space="preserve">je </w:t>
      </w:r>
      <w:r w:rsidR="007E1E0A" w:rsidRPr="00E52861">
        <w:t>nyní</w:t>
      </w:r>
      <w:r w:rsidR="006730DC" w:rsidRPr="00E52861">
        <w:t xml:space="preserve"> uvádí</w:t>
      </w:r>
      <w:r w:rsidR="004F083F" w:rsidRPr="00E52861">
        <w:t>m</w:t>
      </w:r>
      <w:r w:rsidR="006730DC" w:rsidRPr="00E52861">
        <w:t xml:space="preserve">, ale jen </w:t>
      </w:r>
      <w:r w:rsidR="003F1230" w:rsidRPr="00E52861">
        <w:t xml:space="preserve">rozsahu související s konáním přípravného </w:t>
      </w:r>
      <w:r w:rsidR="004F083F" w:rsidRPr="00E52861">
        <w:t>řízení</w:t>
      </w:r>
      <w:r w:rsidR="003F1230" w:rsidRPr="00E52861">
        <w:t>.</w:t>
      </w:r>
    </w:p>
    <w:p w14:paraId="65E62580" w14:textId="0B67B647" w:rsidR="00847963" w:rsidRPr="00E52861" w:rsidRDefault="00847963" w:rsidP="000016BC">
      <w:pPr>
        <w:pStyle w:val="Nadpis3"/>
      </w:pPr>
      <w:bookmarkStart w:id="24" w:name="_Toc497195550"/>
      <w:r w:rsidRPr="00E52861">
        <w:lastRenderedPageBreak/>
        <w:t>Věcná příslušnost</w:t>
      </w:r>
      <w:bookmarkEnd w:id="24"/>
    </w:p>
    <w:p w14:paraId="17002B2B" w14:textId="3999956D" w:rsidR="002C4191" w:rsidRPr="00E52861" w:rsidRDefault="00DE10AC" w:rsidP="002C4191">
      <w:r w:rsidRPr="00E52861">
        <w:t>Věcná příslušnost určuje</w:t>
      </w:r>
      <w:r w:rsidR="00365FA6" w:rsidRPr="00E52861">
        <w:t xml:space="preserve"> </w:t>
      </w:r>
      <w:r w:rsidR="00B06621" w:rsidRPr="00E52861">
        <w:t>soud</w:t>
      </w:r>
      <w:r w:rsidR="00365FA6" w:rsidRPr="00E52861">
        <w:t>,</w:t>
      </w:r>
      <w:r w:rsidR="00B06621" w:rsidRPr="00E52861">
        <w:t xml:space="preserve"> kterého druhu a stupně je příslušný vyřizovat trestní věci určitého druhu.</w:t>
      </w:r>
      <w:r w:rsidR="00365FA6" w:rsidRPr="00E52861">
        <w:t xml:space="preserve"> Podle ustanovení §16 TrŘ je v řízení na prvním stupni příslušný </w:t>
      </w:r>
      <w:r w:rsidR="00365FA6" w:rsidRPr="00E52861">
        <w:rPr>
          <w:i/>
        </w:rPr>
        <w:t>okresní soud,</w:t>
      </w:r>
      <w:r w:rsidR="00365FA6" w:rsidRPr="00E52861">
        <w:t xml:space="preserve"> jestliže trestní řád nestanovuje něco jiného.</w:t>
      </w:r>
      <w:r w:rsidR="002C4191" w:rsidRPr="00E52861">
        <w:t xml:space="preserve"> </w:t>
      </w:r>
      <w:r w:rsidR="00CB4592" w:rsidRPr="00E52861">
        <w:rPr>
          <w:i/>
        </w:rPr>
        <w:t>Krajský soud</w:t>
      </w:r>
      <w:r w:rsidR="00CB4592" w:rsidRPr="00E52861">
        <w:t xml:space="preserve"> je v řízení o trestných činech na prvním stupni příslušný</w:t>
      </w:r>
      <w:r w:rsidR="002C4191" w:rsidRPr="00E52861">
        <w:t>,</w:t>
      </w:r>
      <w:r w:rsidR="00CB4592" w:rsidRPr="00E52861">
        <w:t xml:space="preserve"> pokud na ně zákon stanoví trest odnětí svobody, jehož dolní hranice činí nejméně pět let, nebo pokud za ně lze uložit výjimečný trest. Dále trestní řád stanovuje výjimky</w:t>
      </w:r>
      <w:r w:rsidR="002C4191" w:rsidRPr="00E52861">
        <w:t>, při kterých je příslušný konat řízení na prvním stupni krajský soud</w:t>
      </w:r>
      <w:r w:rsidR="00CB4592" w:rsidRPr="00E52861">
        <w:t xml:space="preserve">, je-li dolní hranice </w:t>
      </w:r>
      <w:r w:rsidR="002C4191" w:rsidRPr="00E52861">
        <w:t xml:space="preserve">trestní sazby nižší než pět let. Tyto výjimky jsou uvedeny taxativně u trestných </w:t>
      </w:r>
      <w:r w:rsidR="00452275" w:rsidRPr="00E52861">
        <w:t>činů, u kterých</w:t>
      </w:r>
      <w:r w:rsidR="008D625A" w:rsidRPr="00E52861">
        <w:t xml:space="preserve"> </w:t>
      </w:r>
      <w:r w:rsidR="002C4191" w:rsidRPr="00E52861">
        <w:t xml:space="preserve">se </w:t>
      </w:r>
      <w:r w:rsidR="008D625A" w:rsidRPr="00E52861">
        <w:t>dá přepokládat</w:t>
      </w:r>
      <w:r w:rsidR="00CB4592" w:rsidRPr="00E52861">
        <w:t xml:space="preserve"> </w:t>
      </w:r>
      <w:r w:rsidR="008D625A" w:rsidRPr="00E52861">
        <w:t>jejich právní složitost a náročnost.</w:t>
      </w:r>
    </w:p>
    <w:p w14:paraId="344D5914" w14:textId="55761DFB" w:rsidR="008D625A" w:rsidRPr="00E52861" w:rsidRDefault="008D625A" w:rsidP="008D625A">
      <w:r w:rsidRPr="00E52861">
        <w:t>Tyto výjimky se nachází v § 17 odst. 1. písm. a) - d)</w:t>
      </w:r>
      <w:r w:rsidR="00452275" w:rsidRPr="00E52861">
        <w:t xml:space="preserve"> TrŘ</w:t>
      </w:r>
      <w:r w:rsidRPr="00E52861">
        <w:t>:</w:t>
      </w:r>
    </w:p>
    <w:p w14:paraId="65E846A6" w14:textId="683EB71D" w:rsidR="00365FA6" w:rsidRPr="00E52861" w:rsidRDefault="00365FA6" w:rsidP="000E4E0F">
      <w:pPr>
        <w:pStyle w:val="l7"/>
        <w:numPr>
          <w:ilvl w:val="0"/>
          <w:numId w:val="21"/>
        </w:numPr>
        <w:spacing w:line="360" w:lineRule="auto"/>
        <w:jc w:val="both"/>
      </w:pPr>
      <w:r w:rsidRPr="00E52861">
        <w:t>zabití, vraždy novorozeného dítěte matkou, neoprávněného odebrání tkání a orgánů, nedovoleného nakládání s tkáněmi a orgány, odběru tkáně, orgánu a provedení transplantace za úplatu, nedovoleného nakládání s lidským embryem a lidským genomem, obchodování s lidmi,</w:t>
      </w:r>
    </w:p>
    <w:p w14:paraId="1AEB33C3" w14:textId="0ADAB88E" w:rsidR="00365FA6" w:rsidRPr="00E52861" w:rsidRDefault="00365FA6" w:rsidP="000E4E0F">
      <w:pPr>
        <w:pStyle w:val="l7"/>
        <w:numPr>
          <w:ilvl w:val="0"/>
          <w:numId w:val="21"/>
        </w:numPr>
        <w:spacing w:line="360" w:lineRule="auto"/>
        <w:jc w:val="both"/>
      </w:pPr>
      <w:r w:rsidRPr="00E52861">
        <w:t>spáchaných prostřednictvím investičních nástrojů, které jsou přijaty k obchodování na regulovaném trhu nebo v mnohostranném obchodním systému nebo o jejichž přijetí k obchodování na regulovaném trhu nebo v mnohostranném obchodním systému bylo požádáno, nebo jejich padělků a napodobenin, pokud jejich zákonným znakem je způsobení značné škody nebo získání značného prospěchu,</w:t>
      </w:r>
    </w:p>
    <w:p w14:paraId="4C2D7111" w14:textId="03E6D6BD" w:rsidR="00365FA6" w:rsidRPr="00E52861" w:rsidRDefault="00365FA6" w:rsidP="000E4E0F">
      <w:pPr>
        <w:pStyle w:val="l7"/>
        <w:numPr>
          <w:ilvl w:val="0"/>
          <w:numId w:val="21"/>
        </w:numPr>
        <w:spacing w:line="360" w:lineRule="auto"/>
        <w:jc w:val="both"/>
      </w:pPr>
      <w:r w:rsidRPr="00E52861">
        <w:t>porušení předpisů o pravidlech hospodářské soutěže, manipulace s kurzem investičních nástrojů, zneužití informace v obchodním styku, zneužití postavení v obchodním styku, poškození finančních zájmů Evropských společenství, porušení předpisů o kontrole vývozu zboží a technologií dvojího užití, porušení povinností při vývozu zboží a technologií dvojího užití, zkreslení údajů a nevedení podkladů ohledně vývozu zboží a technologií dvojího užití, provedení zahraničního obchodu s vojenským materiálem bez povolení nebo licence, porušení povinnosti v souvislosti s vydáním povolení a licence pro zahraniční obchod s vojenským materiálem, zkreslení údajů a nevedení podkladů ohledně zahraničního obchodu s vojenským materiálem, vývoje, výroby a držení zakázaných bojových prostředků a</w:t>
      </w:r>
    </w:p>
    <w:p w14:paraId="06577FFB" w14:textId="49C8B826" w:rsidR="00365FA6" w:rsidRPr="00E52861" w:rsidRDefault="00365FA6" w:rsidP="000E4E0F">
      <w:pPr>
        <w:pStyle w:val="l7"/>
        <w:numPr>
          <w:ilvl w:val="0"/>
          <w:numId w:val="21"/>
        </w:numPr>
        <w:spacing w:line="360" w:lineRule="auto"/>
        <w:jc w:val="both"/>
      </w:pPr>
      <w:r w:rsidRPr="00E52861">
        <w:t xml:space="preserve">účasti na teroristické skupině, financování terorismu, podpory a propagace terorismu, vyhrožování teroristickým trestným činem, sabotáže, zneužití zastupování státu a mezinárodní organizace, vyzvědačství, ohrožení utajované </w:t>
      </w:r>
      <w:r w:rsidRPr="00E52861">
        <w:lastRenderedPageBreak/>
        <w:t>informace, spolupráce s nepřítelem, styků ohrožujících mír, použití zakázaného bojového prostředku a nedovoleného vedení boje, plenění v prostoru válečných operací,</w:t>
      </w:r>
    </w:p>
    <w:p w14:paraId="49F95E19" w14:textId="1D749B4E" w:rsidR="00365FA6" w:rsidRPr="00E52861" w:rsidRDefault="00365FA6" w:rsidP="00365FA6">
      <w:pPr>
        <w:pStyle w:val="l7"/>
        <w:numPr>
          <w:ilvl w:val="0"/>
          <w:numId w:val="21"/>
        </w:numPr>
        <w:spacing w:line="360" w:lineRule="auto"/>
        <w:jc w:val="both"/>
      </w:pPr>
      <w:r w:rsidRPr="00E52861">
        <w:t>koná v prvním stupni řízení krajský soud i tehdy, je-li dolní hranice trestu odnětí svobody nižší.</w:t>
      </w:r>
    </w:p>
    <w:p w14:paraId="1B12B7CB" w14:textId="5A61895D" w:rsidR="000E4E0F" w:rsidRPr="00E52861" w:rsidRDefault="000E4E0F" w:rsidP="00B06621">
      <w:r w:rsidRPr="00E52861">
        <w:t>Krajský soud také koná v prvním stupni řízení o trestném činu opilství v případě, že čin jinak trestný, jehož se dopustil pachatel ve stavu nepříčetnosti, který si zaviněně přivodil, naplňuje znaky skutkové podstaty některého z trestných činů, u nichž je stanovena příslušnost krajského soudu výše uvedených. Dále p</w:t>
      </w:r>
      <w:r w:rsidR="004D2E84" w:rsidRPr="00E52861">
        <w:t>okud je splněno výš</w:t>
      </w:r>
      <w:r w:rsidR="0086121B" w:rsidRPr="00E52861">
        <w:t>e uvedené</w:t>
      </w:r>
      <w:r w:rsidRPr="00E52861">
        <w:t xml:space="preserve"> u pokračujícího trestného činu, rozhoduje krajský soud o jeho dílčích útocích také jako soud prvního stupně.</w:t>
      </w:r>
    </w:p>
    <w:p w14:paraId="6EFFFED1" w14:textId="304ED426" w:rsidR="00365FA6" w:rsidRPr="00E52861" w:rsidRDefault="0096755C" w:rsidP="0047211E">
      <w:pPr>
        <w:ind w:firstLine="708"/>
      </w:pPr>
      <w:r w:rsidRPr="00E52861">
        <w:t>Z výše uvedeného můžeme vidět, že trestní řízení na prvním stupni se nekonají u soudů vrchních a u Nejvyššího soudu. U těchto soudů se rozhoduje o řádných a mimořádných opravných prostředcích.</w:t>
      </w:r>
    </w:p>
    <w:p w14:paraId="1114EAD2" w14:textId="77777777" w:rsidR="00B2012F" w:rsidRPr="00E52861" w:rsidRDefault="00B2012F" w:rsidP="00B2012F"/>
    <w:p w14:paraId="494F89D6" w14:textId="0BFE62B0" w:rsidR="00847963" w:rsidRPr="00E52861" w:rsidRDefault="00847963" w:rsidP="000016BC">
      <w:pPr>
        <w:pStyle w:val="Nadpis3"/>
      </w:pPr>
      <w:bookmarkStart w:id="25" w:name="_Toc497195551"/>
      <w:r w:rsidRPr="00E52861">
        <w:t>Místní příslušnost</w:t>
      </w:r>
      <w:bookmarkEnd w:id="25"/>
    </w:p>
    <w:p w14:paraId="5229743A" w14:textId="3F70B107" w:rsidR="007E1E0A" w:rsidRPr="00E52861" w:rsidRDefault="005206D0" w:rsidP="00125323">
      <w:r w:rsidRPr="00E52861">
        <w:t>Místní příslušnost ř</w:t>
      </w:r>
      <w:r w:rsidR="00B06621" w:rsidRPr="00E52861">
        <w:t>e</w:t>
      </w:r>
      <w:r w:rsidR="00452275" w:rsidRPr="00E52861">
        <w:t>ší otázku</w:t>
      </w:r>
      <w:r w:rsidR="00504D9E" w:rsidRPr="00E52861">
        <w:t>,</w:t>
      </w:r>
      <w:r w:rsidR="00452275" w:rsidRPr="00E52861">
        <w:t xml:space="preserve"> který konkrétní soud </w:t>
      </w:r>
      <w:r w:rsidR="00B06621" w:rsidRPr="00E52861">
        <w:t>ze soudů stejného stupně určený pravidly o věcné a funkční příslušnosti, je příslušný projednávat určitou věc.</w:t>
      </w:r>
      <w:r w:rsidR="007E1E0A" w:rsidRPr="00E52861">
        <w:t xml:space="preserve"> Místní příslušnost soudu prvního stupně</w:t>
      </w:r>
      <w:r w:rsidR="00504D9E" w:rsidRPr="00E52861">
        <w:t>,</w:t>
      </w:r>
      <w:r w:rsidR="007E1E0A" w:rsidRPr="00E52861">
        <w:t xml:space="preserve"> tj. soudu okresního a krajského se určuje třemi skupinami hledisek a to místem kde byl čin spáchán</w:t>
      </w:r>
      <w:r w:rsidR="004F2FAF" w:rsidRPr="00E52861">
        <w:t xml:space="preserve"> (</w:t>
      </w:r>
      <w:r w:rsidR="004F2FAF" w:rsidRPr="00E52861">
        <w:rPr>
          <w:i/>
        </w:rPr>
        <w:t>forum delicti comissi</w:t>
      </w:r>
      <w:r w:rsidR="004F2FAF" w:rsidRPr="00E52861">
        <w:t>)</w:t>
      </w:r>
      <w:r w:rsidR="007E1E0A" w:rsidRPr="00E52861">
        <w:t>,</w:t>
      </w:r>
      <w:r w:rsidR="00A07668" w:rsidRPr="00E52861">
        <w:t xml:space="preserve"> která má přednost před příslušností určenou podle ostatních hledisek. Zde lze totiž nejlépe a nejrychleji objasnit trestnou činnost a zpravidla tu bývá i nejpůsobivější výchovný efekt trestního řízení.</w:t>
      </w:r>
      <w:r w:rsidR="00A07668" w:rsidRPr="00E52861">
        <w:rPr>
          <w:rStyle w:val="Znakapoznpodarou"/>
        </w:rPr>
        <w:footnoteReference w:id="65"/>
      </w:r>
      <w:r w:rsidR="00A07668" w:rsidRPr="00E52861">
        <w:t xml:space="preserve"> Dále pak</w:t>
      </w:r>
      <w:r w:rsidR="007E1E0A" w:rsidRPr="00E52861">
        <w:t xml:space="preserve"> místem kde </w:t>
      </w:r>
      <w:r w:rsidR="0047211E" w:rsidRPr="00E52861">
        <w:t>obviněný</w:t>
      </w:r>
      <w:r w:rsidR="007E1E0A" w:rsidRPr="00E52861">
        <w:t xml:space="preserve"> bydlí nebo pracuje</w:t>
      </w:r>
      <w:r w:rsidR="004F2FAF" w:rsidRPr="00E52861">
        <w:t xml:space="preserve"> (</w:t>
      </w:r>
      <w:r w:rsidR="004F2FAF" w:rsidRPr="00E52861">
        <w:rPr>
          <w:i/>
        </w:rPr>
        <w:t>forum loci</w:t>
      </w:r>
      <w:r w:rsidR="004F2FAF" w:rsidRPr="00E52861">
        <w:t>)</w:t>
      </w:r>
      <w:r w:rsidR="007E1E0A" w:rsidRPr="00E52861">
        <w:t xml:space="preserve"> a místem kde čin vyšel najevo</w:t>
      </w:r>
      <w:r w:rsidR="004F2FAF" w:rsidRPr="00E52861">
        <w:t xml:space="preserve"> (</w:t>
      </w:r>
      <w:r w:rsidR="004F2FAF" w:rsidRPr="00E52861">
        <w:rPr>
          <w:i/>
        </w:rPr>
        <w:t>forum scientiae</w:t>
      </w:r>
      <w:r w:rsidR="004F2FAF" w:rsidRPr="00E52861">
        <w:t>)</w:t>
      </w:r>
      <w:r w:rsidR="007E1E0A" w:rsidRPr="00E52861">
        <w:t>.</w:t>
      </w:r>
      <w:r w:rsidR="007E1E0A" w:rsidRPr="00E52861">
        <w:rPr>
          <w:rStyle w:val="Znakapoznpodarou"/>
        </w:rPr>
        <w:footnoteReference w:id="66"/>
      </w:r>
    </w:p>
    <w:p w14:paraId="12C65B88" w14:textId="6A732090" w:rsidR="00AA4A9B" w:rsidRPr="00E52861" w:rsidRDefault="0047211E" w:rsidP="0047211E">
      <w:pPr>
        <w:ind w:firstLine="708"/>
      </w:pPr>
      <w:r w:rsidRPr="00E52861">
        <w:t>Dle ustanovení §</w:t>
      </w:r>
      <w:r w:rsidR="00504D9E" w:rsidRPr="00E52861">
        <w:t xml:space="preserve"> </w:t>
      </w:r>
      <w:r w:rsidRPr="00E52861">
        <w:t xml:space="preserve">18 TrŘ se řízení koná u soudu, v jehož obvodě byl trestný čin spáchán. Pokud nelze místo činu zjistit nebo byl-li trestný činy spáchán v cizině, koná řízení soud, v jehož obvodě obviněný bydlí nebo pracuje. Jestliže se nedají tato místa </w:t>
      </w:r>
      <w:r w:rsidRPr="00E52861">
        <w:lastRenderedPageBreak/>
        <w:t xml:space="preserve">zjistit nebo se nachází mimo území České republiky, koná </w:t>
      </w:r>
      <w:r w:rsidR="004F2FAF" w:rsidRPr="00E52861">
        <w:t xml:space="preserve">řízení </w:t>
      </w:r>
      <w:r w:rsidRPr="00E52861">
        <w:t>soud</w:t>
      </w:r>
      <w:r w:rsidR="004F2FAF" w:rsidRPr="00E52861">
        <w:t>,</w:t>
      </w:r>
      <w:r w:rsidRPr="00E52861">
        <w:t xml:space="preserve"> v jehož obvodě vyšel čin najevo.</w:t>
      </w:r>
    </w:p>
    <w:p w14:paraId="1EF4CB5D" w14:textId="77777777" w:rsidR="0047211E" w:rsidRPr="00E52861" w:rsidRDefault="0047211E" w:rsidP="00125323"/>
    <w:p w14:paraId="13AEF9CC" w14:textId="019E366A" w:rsidR="00917DB6" w:rsidRPr="00E52861" w:rsidRDefault="00847963" w:rsidP="00760025">
      <w:pPr>
        <w:pStyle w:val="Nadpis3"/>
      </w:pPr>
      <w:bookmarkStart w:id="26" w:name="_Toc497195552"/>
      <w:r w:rsidRPr="00E52861">
        <w:t>Příslušnost soudu k úkonům v přípravném řízení</w:t>
      </w:r>
      <w:bookmarkEnd w:id="26"/>
    </w:p>
    <w:p w14:paraId="7008186E" w14:textId="7858921A" w:rsidR="000753D8" w:rsidRPr="00E52861" w:rsidRDefault="000753D8" w:rsidP="00125323">
      <w:r w:rsidRPr="00E52861">
        <w:t>K provádění úkonů v přípravném řízení je příslušný okresní soud, v jehož obvodu je činný státní zástupce, který podal příslušný návrh. (§</w:t>
      </w:r>
      <w:r w:rsidR="00504D9E" w:rsidRPr="00E52861">
        <w:t xml:space="preserve"> </w:t>
      </w:r>
      <w:r w:rsidRPr="00E52861">
        <w:t xml:space="preserve">26 odst. 1 TrŘ) Tento soud se </w:t>
      </w:r>
      <w:r w:rsidR="00584A0D" w:rsidRPr="00E52861">
        <w:t>s</w:t>
      </w:r>
      <w:r w:rsidRPr="00E52861">
        <w:t>tává příslušným po celé přípravné řízení, pokud nedoje k </w:t>
      </w:r>
      <w:r w:rsidR="00AF69DD" w:rsidRPr="00E52861">
        <w:t>podstoupení</w:t>
      </w:r>
      <w:r w:rsidRPr="00E52861">
        <w:t xml:space="preserve"> v</w:t>
      </w:r>
      <w:r w:rsidR="00AF69DD" w:rsidRPr="00E52861">
        <w:t>ě</w:t>
      </w:r>
      <w:r w:rsidRPr="00E52861">
        <w:t>ci jinému státnímu zástupci</w:t>
      </w:r>
      <w:r w:rsidR="005C3987" w:rsidRPr="00E52861">
        <w:t>,</w:t>
      </w:r>
      <w:r w:rsidRPr="00E52861">
        <w:t xml:space="preserve"> který je činný mimo obvod tohoto soudu. (§</w:t>
      </w:r>
      <w:r w:rsidR="00504D9E" w:rsidRPr="00E52861">
        <w:t xml:space="preserve"> </w:t>
      </w:r>
      <w:r w:rsidRPr="00E52861">
        <w:t>26 odst. 2 TrŘ)</w:t>
      </w:r>
      <w:r w:rsidR="00ED024F" w:rsidRPr="00E52861">
        <w:t>.</w:t>
      </w:r>
    </w:p>
    <w:p w14:paraId="4B427A71" w14:textId="3A5EFE58" w:rsidR="000753D8" w:rsidRPr="00E52861" w:rsidRDefault="00761149" w:rsidP="00125323">
      <w:r w:rsidRPr="00E52861">
        <w:t>K povolení</w:t>
      </w:r>
      <w:r w:rsidR="000753D8" w:rsidRPr="00E52861">
        <w:t xml:space="preserve"> </w:t>
      </w:r>
      <w:r w:rsidR="003960DE" w:rsidRPr="00E52861">
        <w:t>použití</w:t>
      </w:r>
      <w:r w:rsidR="000753D8" w:rsidRPr="00E52861">
        <w:t xml:space="preserve"> agenta</w:t>
      </w:r>
      <w:r w:rsidRPr="00E52861">
        <w:t xml:space="preserve"> je dle speciálního ustanovené příslušný soudce vrchního soudu, jehož obvodu je činný státní zástupce vrchního státního zastupitelství, který podává n</w:t>
      </w:r>
      <w:r w:rsidR="000E4E0F" w:rsidRPr="00E52861">
        <w:t>ávrh na povolení použití agenta</w:t>
      </w:r>
      <w:r w:rsidRPr="00E52861">
        <w:t xml:space="preserve"> (§</w:t>
      </w:r>
      <w:r w:rsidR="00504D9E" w:rsidRPr="00E52861">
        <w:t xml:space="preserve"> </w:t>
      </w:r>
      <w:r w:rsidRPr="00E52861">
        <w:t>158e odst. 4 TrŘ)</w:t>
      </w:r>
      <w:r w:rsidR="000E4E0F" w:rsidRPr="00E52861">
        <w:t>.</w:t>
      </w:r>
    </w:p>
    <w:p w14:paraId="1B19A86C" w14:textId="77777777" w:rsidR="004F2FAF" w:rsidRPr="00E52861" w:rsidRDefault="004F2FAF" w:rsidP="00125323"/>
    <w:p w14:paraId="144202AB" w14:textId="05363966" w:rsidR="00DE67F4" w:rsidRPr="00E52861" w:rsidRDefault="000A6E60" w:rsidP="004D2A65">
      <w:pPr>
        <w:pStyle w:val="Nadpis2"/>
      </w:pPr>
      <w:bookmarkStart w:id="27" w:name="_Toc497195553"/>
      <w:r w:rsidRPr="00E52861">
        <w:t>Činnosti soudce</w:t>
      </w:r>
      <w:r w:rsidR="00DE67F4" w:rsidRPr="00E52861">
        <w:t xml:space="preserve"> v přípravném řízení</w:t>
      </w:r>
      <w:bookmarkEnd w:id="27"/>
    </w:p>
    <w:p w14:paraId="12DD1836" w14:textId="75AA7CE6" w:rsidR="00F7697A" w:rsidRPr="00E52861" w:rsidRDefault="00C64723" w:rsidP="00F7697A">
      <w:pPr>
        <w:rPr>
          <w:rFonts w:eastAsiaTheme="minorHAnsi"/>
        </w:rPr>
      </w:pPr>
      <w:r w:rsidRPr="00E52861">
        <w:t>Soud či soudce v přípravném řízení rozhoduje jen v případech výslovně stanovených trestním řádem, jde-li o nejzávažnější zásahy do ús</w:t>
      </w:r>
      <w:r w:rsidR="009F5F79" w:rsidRPr="00E52861">
        <w:t>tavně zaručených práv a svobod.</w:t>
      </w:r>
      <w:r w:rsidR="00A41089" w:rsidRPr="00E52861">
        <w:rPr>
          <w:rStyle w:val="Znakapoznpodarou"/>
        </w:rPr>
        <w:footnoteReference w:id="67"/>
      </w:r>
      <w:r w:rsidR="00115E3E" w:rsidRPr="00E52861">
        <w:t xml:space="preserve"> </w:t>
      </w:r>
      <w:r w:rsidR="009F5F79" w:rsidRPr="00E52861">
        <w:rPr>
          <w:rFonts w:eastAsiaTheme="minorHAnsi"/>
        </w:rPr>
        <w:t>S</w:t>
      </w:r>
      <w:r w:rsidR="004F083F" w:rsidRPr="00E52861">
        <w:rPr>
          <w:rFonts w:eastAsiaTheme="minorHAnsi"/>
        </w:rPr>
        <w:t xml:space="preserve">oudce </w:t>
      </w:r>
      <w:r w:rsidR="009F5F79" w:rsidRPr="00E52861">
        <w:rPr>
          <w:rFonts w:eastAsiaTheme="minorHAnsi"/>
        </w:rPr>
        <w:t>v přípravném řízení neprovádí</w:t>
      </w:r>
      <w:r w:rsidR="004F083F" w:rsidRPr="00E52861">
        <w:rPr>
          <w:rFonts w:eastAsiaTheme="minorHAnsi"/>
        </w:rPr>
        <w:t xml:space="preserve"> úkony z vlastní iniciativy, ale </w:t>
      </w:r>
      <w:r w:rsidR="009F5F79" w:rsidRPr="00E52861">
        <w:rPr>
          <w:rFonts w:eastAsiaTheme="minorHAnsi"/>
        </w:rPr>
        <w:t>koná je na návrh jiných subjektů</w:t>
      </w:r>
      <w:r w:rsidR="004F083F" w:rsidRPr="00E52861">
        <w:rPr>
          <w:rFonts w:eastAsiaTheme="minorHAnsi"/>
        </w:rPr>
        <w:t xml:space="preserve"> trestního řízení, jako je obviněný, poškozený, státní zástupce</w:t>
      </w:r>
      <w:r w:rsidR="00115E3E" w:rsidRPr="00E52861">
        <w:rPr>
          <w:rFonts w:eastAsiaTheme="minorHAnsi"/>
        </w:rPr>
        <w:t xml:space="preserve"> atd</w:t>
      </w:r>
      <w:r w:rsidR="009F5F79" w:rsidRPr="00E52861">
        <w:rPr>
          <w:rFonts w:eastAsiaTheme="minorHAnsi"/>
        </w:rPr>
        <w:t>.</w:t>
      </w:r>
      <w:r w:rsidR="00115E3E" w:rsidRPr="00E52861">
        <w:rPr>
          <w:rFonts w:eastAsiaTheme="minorHAnsi"/>
        </w:rPr>
        <w:t xml:space="preserve"> </w:t>
      </w:r>
      <w:r w:rsidR="00F7697A" w:rsidRPr="00E52861">
        <w:rPr>
          <w:rFonts w:eastAsiaTheme="minorHAnsi"/>
        </w:rPr>
        <w:t>Úkony činnosti v přípravném řízení provádí soudce okresního soudu určeného dle §</w:t>
      </w:r>
      <w:r w:rsidR="00504D9E" w:rsidRPr="00E52861">
        <w:rPr>
          <w:rFonts w:eastAsiaTheme="minorHAnsi"/>
        </w:rPr>
        <w:t xml:space="preserve"> </w:t>
      </w:r>
      <w:r w:rsidR="00F7697A" w:rsidRPr="00E52861">
        <w:rPr>
          <w:rFonts w:eastAsiaTheme="minorHAnsi"/>
        </w:rPr>
        <w:t>26 TrŘ (viz. oddíl 4.2.4), výjimečně rozhoduje v přípravném řízení</w:t>
      </w:r>
      <w:r w:rsidR="00BA3AEF" w:rsidRPr="00E52861">
        <w:rPr>
          <w:rFonts w:eastAsiaTheme="minorHAnsi"/>
        </w:rPr>
        <w:t xml:space="preserve"> senát (např. o vzetí do vazby)</w:t>
      </w:r>
    </w:p>
    <w:p w14:paraId="65482972" w14:textId="255C426E" w:rsidR="00BA3AEF" w:rsidRPr="00E52861" w:rsidRDefault="00115E3E" w:rsidP="00BA3AEF">
      <w:pPr>
        <w:ind w:firstLine="708"/>
        <w:rPr>
          <w:rFonts w:eastAsiaTheme="minorHAnsi"/>
        </w:rPr>
      </w:pPr>
      <w:r w:rsidRPr="00E52861">
        <w:rPr>
          <w:rFonts w:eastAsiaTheme="minorHAnsi"/>
        </w:rPr>
        <w:t>Činnosti</w:t>
      </w:r>
      <w:r w:rsidR="004F083F" w:rsidRPr="00E52861">
        <w:rPr>
          <w:rFonts w:eastAsiaTheme="minorHAnsi"/>
        </w:rPr>
        <w:t xml:space="preserve"> soudce </w:t>
      </w:r>
      <w:r w:rsidRPr="00E52861">
        <w:rPr>
          <w:rFonts w:eastAsiaTheme="minorHAnsi"/>
        </w:rPr>
        <w:t>v přípravném trestním řízení můžeme</w:t>
      </w:r>
      <w:r w:rsidR="004F083F" w:rsidRPr="00E52861">
        <w:rPr>
          <w:rFonts w:eastAsiaTheme="minorHAnsi"/>
        </w:rPr>
        <w:t xml:space="preserve"> rozdělit na dvě </w:t>
      </w:r>
      <w:r w:rsidRPr="00E52861">
        <w:rPr>
          <w:rFonts w:eastAsiaTheme="minorHAnsi"/>
        </w:rPr>
        <w:t>skupiny. První skupinu</w:t>
      </w:r>
      <w:r w:rsidR="004F083F" w:rsidRPr="00E52861">
        <w:rPr>
          <w:rFonts w:eastAsiaTheme="minorHAnsi"/>
        </w:rPr>
        <w:t xml:space="preserve"> tvoří </w:t>
      </w:r>
      <w:r w:rsidRPr="00E52861">
        <w:rPr>
          <w:rFonts w:eastAsiaTheme="minorHAnsi"/>
        </w:rPr>
        <w:t xml:space="preserve">přítomnost soudce u úkonů, ve druhé skupině jsou potom rozhodnutí o průlomu do základních práv. </w:t>
      </w:r>
      <w:r w:rsidR="00BA3AEF" w:rsidRPr="00E52861">
        <w:t>Účel činnosti soudce v přípravném řízení můžeme spatřovat v realizaci ochrany práv, ke které jsou soudy zmocněny ústavou (čl. 90 Ústavy).</w:t>
      </w:r>
    </w:p>
    <w:p w14:paraId="24B2A16F" w14:textId="0AE063E6" w:rsidR="004F083F" w:rsidRPr="00E52861" w:rsidRDefault="004F083F" w:rsidP="00C64723"/>
    <w:p w14:paraId="5D6519DD" w14:textId="5ED99B19" w:rsidR="00170934" w:rsidRDefault="00170934" w:rsidP="00C64723"/>
    <w:p w14:paraId="5D1FE3F3" w14:textId="77777777" w:rsidR="00E52861" w:rsidRPr="00E52861" w:rsidRDefault="00E52861" w:rsidP="00C64723"/>
    <w:p w14:paraId="2AEFB05F" w14:textId="51D37957" w:rsidR="00BC1485" w:rsidRPr="00E52861" w:rsidRDefault="000A6E60" w:rsidP="00BC1485">
      <w:pPr>
        <w:pStyle w:val="Nadpis3"/>
      </w:pPr>
      <w:bookmarkStart w:id="28" w:name="_Toc497195554"/>
      <w:r w:rsidRPr="00E52861">
        <w:lastRenderedPageBreak/>
        <w:t>Přítomnost soudce</w:t>
      </w:r>
      <w:r w:rsidR="009711E4" w:rsidRPr="00E52861">
        <w:t xml:space="preserve"> u </w:t>
      </w:r>
      <w:r w:rsidR="00760025" w:rsidRPr="00E52861">
        <w:t>úkonů</w:t>
      </w:r>
      <w:bookmarkEnd w:id="28"/>
    </w:p>
    <w:p w14:paraId="349C0DEF" w14:textId="77777777" w:rsidR="004B7B8A" w:rsidRPr="00E52861" w:rsidRDefault="004B7B8A" w:rsidP="00AA595A"/>
    <w:p w14:paraId="76226907" w14:textId="61CF5906" w:rsidR="001D1F91" w:rsidRPr="00E52861" w:rsidRDefault="009908A6" w:rsidP="00AA595A">
      <w:r w:rsidRPr="00E52861">
        <w:t>V rámci stádia prověřování</w:t>
      </w:r>
      <w:r w:rsidR="00E409A5" w:rsidRPr="00E52861">
        <w:t xml:space="preserve"> trestného činu</w:t>
      </w:r>
      <w:r w:rsidRPr="00E52861">
        <w:t xml:space="preserve"> dochází k výslechu </w:t>
      </w:r>
      <w:r w:rsidR="00AA595A" w:rsidRPr="00E52861">
        <w:t>svědka</w:t>
      </w:r>
      <w:r w:rsidRPr="00E52861">
        <w:t xml:space="preserve"> nebo k prováděn</w:t>
      </w:r>
      <w:r w:rsidR="00AA595A" w:rsidRPr="00E52861">
        <w:t>í</w:t>
      </w:r>
      <w:r w:rsidRPr="00E52861">
        <w:t xml:space="preserve"> rekognice</w:t>
      </w:r>
      <w:r w:rsidR="000B69D0" w:rsidRPr="00E52861">
        <w:t>,</w:t>
      </w:r>
      <w:r w:rsidRPr="00E52861">
        <w:t xml:space="preserve"> které mají charakter neodkladného nebo neopakovatelného úkonu. V</w:t>
      </w:r>
      <w:r w:rsidR="00E409A5" w:rsidRPr="00E52861">
        <w:t> tomto případě se uplatní §</w:t>
      </w:r>
      <w:r w:rsidR="00A41089" w:rsidRPr="00E52861">
        <w:t xml:space="preserve"> </w:t>
      </w:r>
      <w:r w:rsidR="00E409A5" w:rsidRPr="00E52861">
        <w:t xml:space="preserve">158a TrŘ. </w:t>
      </w:r>
      <w:r w:rsidR="008C46DE" w:rsidRPr="00E52861">
        <w:t>S</w:t>
      </w:r>
      <w:r w:rsidR="00E409A5" w:rsidRPr="00E52861">
        <w:t>oudce</w:t>
      </w:r>
      <w:r w:rsidR="008C46DE" w:rsidRPr="00E52861">
        <w:t xml:space="preserve"> se</w:t>
      </w:r>
      <w:r w:rsidR="00E409A5" w:rsidRPr="00E52861">
        <w:t xml:space="preserve"> na náv</w:t>
      </w:r>
      <w:r w:rsidR="00443A3B" w:rsidRPr="00E52861">
        <w:t>rh státního zástupce zúčastní těchto úkonů, na jiné neodkladné nebo neopakovatelné úkony se tato právní úprava nevztahuje</w:t>
      </w:r>
      <w:r w:rsidR="00E409A5" w:rsidRPr="00E52861">
        <w:t>. Soudce v tomto případě o náv</w:t>
      </w:r>
      <w:r w:rsidR="008C46DE" w:rsidRPr="00E52861">
        <w:t>rhu nerozhoduje, nezkoumá</w:t>
      </w:r>
      <w:r w:rsidR="00443A3B" w:rsidRPr="00E52861">
        <w:t>,</w:t>
      </w:r>
      <w:r w:rsidR="008C46DE" w:rsidRPr="00E52861">
        <w:t xml:space="preserve"> zda</w:t>
      </w:r>
      <w:r w:rsidR="00E409A5" w:rsidRPr="00E52861">
        <w:t xml:space="preserve"> se jedná o</w:t>
      </w:r>
      <w:r w:rsidR="008C46DE" w:rsidRPr="00E52861">
        <w:t xml:space="preserve"> neodkladný nebo neopakovatelný úkon.</w:t>
      </w:r>
      <w:r w:rsidR="00A41089" w:rsidRPr="00E52861">
        <w:rPr>
          <w:rStyle w:val="Znakapoznpodarou"/>
        </w:rPr>
        <w:footnoteReference w:id="68"/>
      </w:r>
      <w:r w:rsidR="008C46DE" w:rsidRPr="00E52861">
        <w:t xml:space="preserve"> </w:t>
      </w:r>
      <w:r w:rsidR="00443A3B" w:rsidRPr="00E52861">
        <w:t xml:space="preserve">Soudce při úkonu </w:t>
      </w:r>
      <w:r w:rsidR="000B1788" w:rsidRPr="00E52861">
        <w:t xml:space="preserve">odpovídá za provádění úkonu a zároveň garantuje jeho zákonnost. </w:t>
      </w:r>
      <w:r w:rsidR="008C46DE" w:rsidRPr="00E52861">
        <w:t>Jeho funkci můžeme spatřovat především v dozoru nad ochranou základních lidských práv a svobod.</w:t>
      </w:r>
    </w:p>
    <w:p w14:paraId="00CF8D75" w14:textId="77777777" w:rsidR="00FA3F45" w:rsidRPr="00E52861" w:rsidRDefault="00FA3F45" w:rsidP="00BC1485">
      <w:pPr>
        <w:pStyle w:val="Default"/>
        <w:rPr>
          <w:color w:val="auto"/>
          <w:sz w:val="23"/>
          <w:szCs w:val="23"/>
        </w:rPr>
      </w:pPr>
    </w:p>
    <w:p w14:paraId="4B7EBC1E" w14:textId="693BBA2B" w:rsidR="00847963" w:rsidRPr="00E52861" w:rsidRDefault="00847963" w:rsidP="00E9708B">
      <w:pPr>
        <w:pStyle w:val="Nadpis3"/>
      </w:pPr>
      <w:bookmarkStart w:id="29" w:name="_Toc497195555"/>
      <w:r w:rsidRPr="00E52861">
        <w:t xml:space="preserve">Rozhodnutí a opatření soudu v přípravném </w:t>
      </w:r>
      <w:r w:rsidR="0025501E" w:rsidRPr="00E52861">
        <w:t>řízení</w:t>
      </w:r>
      <w:bookmarkEnd w:id="29"/>
    </w:p>
    <w:p w14:paraId="5F69DD20" w14:textId="77777777" w:rsidR="005915AB" w:rsidRPr="00E52861" w:rsidRDefault="005915AB" w:rsidP="00F7697A"/>
    <w:p w14:paraId="734FB181" w14:textId="2BCC807C" w:rsidR="00F7697A" w:rsidRPr="00E52861" w:rsidRDefault="00334A3C" w:rsidP="00F7697A">
      <w:r w:rsidRPr="00E52861">
        <w:t>Jak jsem již uvedl výše</w:t>
      </w:r>
      <w:r w:rsidR="004B7B8A" w:rsidRPr="00E52861">
        <w:t xml:space="preserve"> </w:t>
      </w:r>
      <w:r w:rsidR="005C3987" w:rsidRPr="00E52861">
        <w:t xml:space="preserve">soud </w:t>
      </w:r>
      <w:r w:rsidR="004B7B8A" w:rsidRPr="00E52861">
        <w:t>či soudce rozhoduje jen v případech výslovně stanovených trestním řádem a na návrh jiných subjektů. Jedním z takových rozhodnutí je například omezení osobní svobody vazbou</w:t>
      </w:r>
      <w:r w:rsidR="005C3987" w:rsidRPr="00E52861">
        <w:t>,</w:t>
      </w:r>
      <w:r w:rsidR="004B7B8A" w:rsidRPr="00E52861">
        <w:t xml:space="preserve"> který představuje vážný zásad do osobní svobody, k němuž může dojít jen z důvodů a na dobu stanovenou zákonem. Mimo rozhodování o vazbě rozhoduje </w:t>
      </w:r>
      <w:r w:rsidR="005915AB" w:rsidRPr="00E52861">
        <w:t>soud,</w:t>
      </w:r>
      <w:r w:rsidR="004B7B8A" w:rsidRPr="00E52861">
        <w:t xml:space="preserve"> respektive</w:t>
      </w:r>
      <w:r w:rsidRPr="00E52861">
        <w:t xml:space="preserve"> </w:t>
      </w:r>
      <w:r w:rsidR="004B7B8A" w:rsidRPr="00E52861">
        <w:t xml:space="preserve">soudce v dalších </w:t>
      </w:r>
      <w:r w:rsidR="005C3987" w:rsidRPr="00E52861">
        <w:t>případech,</w:t>
      </w:r>
      <w:r w:rsidR="004B7B8A" w:rsidRPr="00E52861">
        <w:t xml:space="preserve"> kdy jde o zásahy do ústavně zaručených práv a svobod. </w:t>
      </w:r>
      <w:r w:rsidR="005C3987" w:rsidRPr="00E52861">
        <w:rPr>
          <w:rFonts w:eastAsiaTheme="minorHAnsi"/>
          <w:sz w:val="23"/>
          <w:szCs w:val="23"/>
        </w:rPr>
        <w:t>Výčet</w:t>
      </w:r>
      <w:r w:rsidR="005C3987" w:rsidRPr="00E52861">
        <w:t xml:space="preserve"> nejdůležitější </w:t>
      </w:r>
      <w:r w:rsidR="005C3987" w:rsidRPr="00E52861">
        <w:rPr>
          <w:rFonts w:eastAsiaTheme="minorHAnsi"/>
          <w:sz w:val="23"/>
          <w:szCs w:val="23"/>
        </w:rPr>
        <w:t xml:space="preserve">rozhodnutí soudu </w:t>
      </w:r>
      <w:r w:rsidR="005C3987" w:rsidRPr="00E52861">
        <w:t>nyní u</w:t>
      </w:r>
      <w:r w:rsidR="00F7697A" w:rsidRPr="00E52861">
        <w:rPr>
          <w:rFonts w:eastAsiaTheme="minorHAnsi"/>
          <w:sz w:val="23"/>
          <w:szCs w:val="23"/>
        </w:rPr>
        <w:t>vádím</w:t>
      </w:r>
      <w:r w:rsidR="005C3987" w:rsidRPr="00E52861">
        <w:rPr>
          <w:rFonts w:eastAsiaTheme="minorHAnsi"/>
          <w:sz w:val="23"/>
          <w:szCs w:val="23"/>
        </w:rPr>
        <w:t>:</w:t>
      </w:r>
    </w:p>
    <w:p w14:paraId="3F5C7769" w14:textId="6E19AE91" w:rsidR="00CD0E02" w:rsidRPr="00E52861" w:rsidRDefault="00CD0E02" w:rsidP="005C3987">
      <w:pPr>
        <w:pStyle w:val="Odstavecseseznamem"/>
        <w:numPr>
          <w:ilvl w:val="0"/>
          <w:numId w:val="1"/>
        </w:numPr>
      </w:pPr>
      <w:r w:rsidRPr="00E52861">
        <w:t>rozhodování o vazbě, včetně případů rozhodnutí o žádosti obhajovaného o propuštění z vazby na svobodu, kdy státní z</w:t>
      </w:r>
      <w:r w:rsidR="00BE7AE7" w:rsidRPr="00E52861">
        <w:t xml:space="preserve">ástupce této žádosti nevyhověl </w:t>
      </w:r>
      <w:r w:rsidRPr="00E52861">
        <w:t>§</w:t>
      </w:r>
      <w:r w:rsidR="00504D9E" w:rsidRPr="00E52861">
        <w:t xml:space="preserve"> </w:t>
      </w:r>
      <w:r w:rsidRPr="00E52861">
        <w:t>68, §</w:t>
      </w:r>
      <w:r w:rsidR="00504D9E" w:rsidRPr="00E52861">
        <w:t xml:space="preserve"> </w:t>
      </w:r>
      <w:r w:rsidRPr="00E52861">
        <w:t>69 odst. 5., §</w:t>
      </w:r>
      <w:r w:rsidR="00504D9E" w:rsidRPr="00E52861">
        <w:t xml:space="preserve"> </w:t>
      </w:r>
      <w:r w:rsidRPr="00E52861">
        <w:t>72 odst. 1, 2, §</w:t>
      </w:r>
      <w:r w:rsidR="00504D9E" w:rsidRPr="00E52861">
        <w:t xml:space="preserve"> </w:t>
      </w:r>
      <w:r w:rsidRPr="00E52861">
        <w:t>73, §</w:t>
      </w:r>
      <w:r w:rsidR="00504D9E" w:rsidRPr="00E52861">
        <w:t xml:space="preserve"> </w:t>
      </w:r>
      <w:r w:rsidRPr="00E52861">
        <w:t>73a, §</w:t>
      </w:r>
      <w:r w:rsidR="00504D9E" w:rsidRPr="00E52861">
        <w:t xml:space="preserve"> </w:t>
      </w:r>
      <w:r w:rsidR="00BE7AE7" w:rsidRPr="00E52861">
        <w:t>73b odst. 1, 3 TrŘ</w:t>
      </w:r>
      <w:r w:rsidRPr="00E52861">
        <w:t>,</w:t>
      </w:r>
    </w:p>
    <w:p w14:paraId="639341D1" w14:textId="03BD4534" w:rsidR="00CD0E02" w:rsidRPr="00E52861" w:rsidRDefault="00CD0E02" w:rsidP="005C3987">
      <w:pPr>
        <w:pStyle w:val="Odstavecseseznamem"/>
        <w:numPr>
          <w:ilvl w:val="0"/>
          <w:numId w:val="1"/>
        </w:numPr>
      </w:pPr>
      <w:r w:rsidRPr="00E52861">
        <w:t>pří</w:t>
      </w:r>
      <w:r w:rsidR="00BE7AE7" w:rsidRPr="00E52861">
        <w:t xml:space="preserve">kaz k zatčení </w:t>
      </w:r>
      <w:r w:rsidRPr="00E52861">
        <w:t>§</w:t>
      </w:r>
      <w:r w:rsidR="00504D9E" w:rsidRPr="00E52861">
        <w:t xml:space="preserve"> </w:t>
      </w:r>
      <w:r w:rsidRPr="00E52861">
        <w:t>69 odst. 1</w:t>
      </w:r>
      <w:r w:rsidR="00BE7AE7" w:rsidRPr="00E52861">
        <w:t xml:space="preserve"> TrŘ</w:t>
      </w:r>
      <w:r w:rsidRPr="00E52861">
        <w:t>,</w:t>
      </w:r>
    </w:p>
    <w:p w14:paraId="2350E431" w14:textId="321F8E49" w:rsidR="00CD0E02" w:rsidRPr="00E52861" w:rsidRDefault="00BE7AE7" w:rsidP="005C3987">
      <w:pPr>
        <w:pStyle w:val="Odstavecseseznamem"/>
        <w:numPr>
          <w:ilvl w:val="0"/>
          <w:numId w:val="1"/>
        </w:numPr>
      </w:pPr>
      <w:r w:rsidRPr="00E52861">
        <w:t xml:space="preserve">zákaz vycestování do zahraničí </w:t>
      </w:r>
      <w:r w:rsidR="00CD0E02" w:rsidRPr="00E52861">
        <w:t>§</w:t>
      </w:r>
      <w:r w:rsidR="00504D9E" w:rsidRPr="00E52861">
        <w:t xml:space="preserve"> </w:t>
      </w:r>
      <w:r w:rsidR="00CD0E02" w:rsidRPr="00E52861">
        <w:t>77a</w:t>
      </w:r>
      <w:r w:rsidRPr="00E52861">
        <w:t xml:space="preserve"> TrŘ</w:t>
      </w:r>
    </w:p>
    <w:p w14:paraId="6D3ECAE8" w14:textId="61696CC3"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příkaz k </w:t>
      </w:r>
      <w:r w:rsidR="00BE7AE7" w:rsidRPr="00E52861">
        <w:rPr>
          <w:rFonts w:eastAsiaTheme="minorHAnsi"/>
        </w:rPr>
        <w:t>domovní prohlídce dle § 83 TrŘ</w:t>
      </w:r>
    </w:p>
    <w:p w14:paraId="314EA752"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příkaz k prohlídce jiných prostor a pozemků dle § 83a TrŘ </w:t>
      </w:r>
    </w:p>
    <w:p w14:paraId="712CB09A"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nařízení odposlechu a záznamu telekomunikačního provozu dle § 88 odst. 2 TrŘ </w:t>
      </w:r>
    </w:p>
    <w:p w14:paraId="5A7FE99F"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příkaz ke sdělení údajů o uskutečněném telekomunikačním provozu dle § 88a TrŘ </w:t>
      </w:r>
    </w:p>
    <w:p w14:paraId="5873D190"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lastRenderedPageBreak/>
        <w:t xml:space="preserve">nařízení pozorování obviněného ve zdravotnickém ústavu za účelem vyšetřování duševního stavu dle § 116 odst. 2 TrŘ </w:t>
      </w:r>
    </w:p>
    <w:p w14:paraId="606D86DB" w14:textId="7FE28FD4" w:rsidR="00CD0E02" w:rsidRPr="00E52861" w:rsidRDefault="00CD0E02" w:rsidP="005C3987">
      <w:pPr>
        <w:pStyle w:val="Odstavecseseznamem"/>
        <w:numPr>
          <w:ilvl w:val="0"/>
          <w:numId w:val="1"/>
        </w:numPr>
      </w:pPr>
      <w:r w:rsidRPr="00E52861">
        <w:t>souhlas k otevření zásilk</w:t>
      </w:r>
      <w:r w:rsidR="00BE7AE7" w:rsidRPr="00E52861">
        <w:t xml:space="preserve">y </w:t>
      </w:r>
      <w:r w:rsidRPr="00E52861">
        <w:t>§</w:t>
      </w:r>
      <w:r w:rsidR="00504D9E" w:rsidRPr="00E52861">
        <w:t xml:space="preserve"> </w:t>
      </w:r>
      <w:r w:rsidRPr="00E52861">
        <w:t xml:space="preserve">87 odst. 1 </w:t>
      </w:r>
      <w:r w:rsidR="00BE7AE7" w:rsidRPr="00E52861">
        <w:t>TrŘ</w:t>
      </w:r>
      <w:r w:rsidRPr="00E52861">
        <w:t>,</w:t>
      </w:r>
    </w:p>
    <w:p w14:paraId="56F52E5F" w14:textId="62B65487" w:rsidR="00CD0E02" w:rsidRPr="00E52861" w:rsidRDefault="00BE7AE7" w:rsidP="005C3987">
      <w:pPr>
        <w:pStyle w:val="Odstavecseseznamem"/>
        <w:numPr>
          <w:ilvl w:val="0"/>
          <w:numId w:val="1"/>
        </w:numPr>
        <w:autoSpaceDE w:val="0"/>
        <w:autoSpaceDN w:val="0"/>
        <w:adjustRightInd w:val="0"/>
        <w:spacing w:after="181"/>
        <w:jc w:val="left"/>
        <w:rPr>
          <w:rFonts w:eastAsiaTheme="minorHAnsi"/>
        </w:rPr>
      </w:pPr>
      <w:r w:rsidRPr="00E52861">
        <w:t xml:space="preserve">souhlas k záměně zásilky </w:t>
      </w:r>
      <w:r w:rsidR="00CD0E02" w:rsidRPr="00E52861">
        <w:t>§</w:t>
      </w:r>
      <w:r w:rsidR="00504D9E" w:rsidRPr="00E52861">
        <w:t xml:space="preserve"> </w:t>
      </w:r>
      <w:r w:rsidR="00CD0E02" w:rsidRPr="00E52861">
        <w:t xml:space="preserve">87a odst. 1 </w:t>
      </w:r>
      <w:r w:rsidRPr="00E52861">
        <w:t>TrŘ</w:t>
      </w:r>
      <w:r w:rsidR="00CD0E02" w:rsidRPr="00E52861">
        <w:t>,</w:t>
      </w:r>
      <w:r w:rsidR="00CD0E02" w:rsidRPr="00E52861">
        <w:rPr>
          <w:rFonts w:eastAsiaTheme="minorHAnsi"/>
        </w:rPr>
        <w:t xml:space="preserve"> </w:t>
      </w:r>
    </w:p>
    <w:p w14:paraId="4C04A646" w14:textId="1700CF6D"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povolení ke sledování dle § 158d odst. 3 TrŘ </w:t>
      </w:r>
    </w:p>
    <w:p w14:paraId="696BB78D"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povolení o použití agenta dle § 158e odst. 4 TrŘ </w:t>
      </w:r>
    </w:p>
    <w:p w14:paraId="48F43833"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rozhodnutí o tom, že obviněný má nárok na obhajobu bezplatnou nebo za sníženou odměnu dle § 33 odst. 2 TrŘ </w:t>
      </w:r>
    </w:p>
    <w:p w14:paraId="1F859B18" w14:textId="77777777" w:rsidR="00CD0E02" w:rsidRPr="00E52861" w:rsidRDefault="00CD0E02" w:rsidP="005C3987">
      <w:pPr>
        <w:pStyle w:val="Odstavecseseznamem"/>
        <w:numPr>
          <w:ilvl w:val="0"/>
          <w:numId w:val="1"/>
        </w:numPr>
        <w:autoSpaceDE w:val="0"/>
        <w:autoSpaceDN w:val="0"/>
        <w:adjustRightInd w:val="0"/>
        <w:spacing w:after="0"/>
        <w:jc w:val="left"/>
        <w:rPr>
          <w:rFonts w:eastAsiaTheme="minorHAnsi"/>
        </w:rPr>
      </w:pPr>
      <w:r w:rsidRPr="00E52861">
        <w:rPr>
          <w:rFonts w:eastAsiaTheme="minorHAnsi"/>
        </w:rPr>
        <w:t xml:space="preserve">rozhodnutí o společném zmocněnci poškozených dle § 44 odst. 2 TrŘ </w:t>
      </w:r>
    </w:p>
    <w:p w14:paraId="00C38931" w14:textId="77777777" w:rsidR="00CD0E02" w:rsidRPr="00E52861" w:rsidRDefault="00CD0E02"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rozhodnutí o tom, že poškozený má nárok na právní pomoc poskytovanou zmocněncem bezplatně nebo za sníženou odměnu, ustanovení advokáta zmocněncem poškozeného, popř. zproštění povinnosti zastupovat poškozeného dle § 51a TrŘ </w:t>
      </w:r>
    </w:p>
    <w:p w14:paraId="134C14AF" w14:textId="622A37E6" w:rsidR="00C553AF" w:rsidRPr="00E52861" w:rsidRDefault="00C553AF"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ustanovení obhájce, zrušení jeho ustanovení a zproštění obh</w:t>
      </w:r>
      <w:r w:rsidR="005C3987" w:rsidRPr="00E52861">
        <w:rPr>
          <w:rFonts w:eastAsiaTheme="minorHAnsi"/>
        </w:rPr>
        <w:t xml:space="preserve">ájce povinnosti obhajování dle </w:t>
      </w:r>
      <w:r w:rsidRPr="00E52861">
        <w:rPr>
          <w:rFonts w:eastAsiaTheme="minorHAnsi"/>
        </w:rPr>
        <w:t xml:space="preserve">§ 39, </w:t>
      </w:r>
      <w:r w:rsidR="00504D9E" w:rsidRPr="00E52861">
        <w:rPr>
          <w:rFonts w:eastAsiaTheme="minorHAnsi"/>
        </w:rPr>
        <w:t>§ </w:t>
      </w:r>
      <w:r w:rsidRPr="00E52861">
        <w:rPr>
          <w:rFonts w:eastAsiaTheme="minorHAnsi"/>
        </w:rPr>
        <w:t xml:space="preserve">40 a </w:t>
      </w:r>
      <w:r w:rsidR="00504D9E" w:rsidRPr="00E52861">
        <w:rPr>
          <w:rFonts w:eastAsiaTheme="minorHAnsi"/>
        </w:rPr>
        <w:t xml:space="preserve">§ </w:t>
      </w:r>
      <w:r w:rsidRPr="00E52861">
        <w:rPr>
          <w:rFonts w:eastAsiaTheme="minorHAnsi"/>
        </w:rPr>
        <w:t xml:space="preserve">40a TrŘ </w:t>
      </w:r>
    </w:p>
    <w:p w14:paraId="597EA253" w14:textId="77777777" w:rsidR="00C553AF" w:rsidRPr="00E52861" w:rsidRDefault="00C553AF"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rozhodování o stížnosti proti rozhodnutím státního zástupce a policejního orgánu o zajištění osob a majetku dle § 146a TrŘ </w:t>
      </w:r>
    </w:p>
    <w:p w14:paraId="7BD3038A" w14:textId="61E25CF7" w:rsidR="0025501E" w:rsidRPr="00E52861" w:rsidRDefault="00334A3C" w:rsidP="005C3987">
      <w:pPr>
        <w:pStyle w:val="Odstavecseseznamem"/>
        <w:numPr>
          <w:ilvl w:val="0"/>
          <w:numId w:val="1"/>
        </w:numPr>
      </w:pPr>
      <w:r w:rsidRPr="00E52861">
        <w:t>r</w:t>
      </w:r>
      <w:r w:rsidR="0025501E" w:rsidRPr="00E52861">
        <w:t xml:space="preserve">ozhodování o vyloučení advokáta jako </w:t>
      </w:r>
      <w:r w:rsidR="00BE7AE7" w:rsidRPr="00E52861">
        <w:t xml:space="preserve">zvoleného obhájce z obhajování </w:t>
      </w:r>
      <w:r w:rsidR="0025501E" w:rsidRPr="00E52861">
        <w:t>§</w:t>
      </w:r>
      <w:r w:rsidR="00504D9E" w:rsidRPr="00E52861">
        <w:t xml:space="preserve"> </w:t>
      </w:r>
      <w:r w:rsidR="0025501E" w:rsidRPr="00E52861">
        <w:t>37a TrŘ</w:t>
      </w:r>
      <w:r w:rsidR="00504D9E" w:rsidRPr="00E52861">
        <w:t xml:space="preserve"> </w:t>
      </w:r>
      <w:r w:rsidRPr="00E52861">
        <w:t>,</w:t>
      </w:r>
    </w:p>
    <w:p w14:paraId="6CF9182F" w14:textId="4C7BFE82" w:rsidR="0025501E" w:rsidRPr="00E52861" w:rsidRDefault="00334A3C" w:rsidP="005C3987">
      <w:pPr>
        <w:pStyle w:val="Odstavecseseznamem"/>
        <w:numPr>
          <w:ilvl w:val="0"/>
          <w:numId w:val="1"/>
        </w:numPr>
      </w:pPr>
      <w:r w:rsidRPr="00E52861">
        <w:t>r</w:t>
      </w:r>
      <w:r w:rsidR="0025501E" w:rsidRPr="00E52861">
        <w:t>ozhodování o zproštění ustanoveného obhájce povinnosti obhajování §</w:t>
      </w:r>
      <w:r w:rsidR="00504D9E" w:rsidRPr="00E52861">
        <w:t xml:space="preserve"> </w:t>
      </w:r>
      <w:r w:rsidR="0025501E" w:rsidRPr="00E52861">
        <w:t>40a</w:t>
      </w:r>
      <w:r w:rsidR="00504D9E" w:rsidRPr="00E52861">
        <w:t xml:space="preserve"> </w:t>
      </w:r>
      <w:r w:rsidR="00504D9E" w:rsidRPr="00E52861">
        <w:rPr>
          <w:rFonts w:eastAsiaTheme="minorHAnsi"/>
        </w:rPr>
        <w:t>TrŘ</w:t>
      </w:r>
      <w:r w:rsidRPr="00E52861">
        <w:t>,</w:t>
      </w:r>
    </w:p>
    <w:p w14:paraId="0205E51C" w14:textId="08C29323" w:rsidR="0025501E" w:rsidRPr="00E52861" w:rsidRDefault="00334A3C" w:rsidP="005C3987">
      <w:pPr>
        <w:pStyle w:val="Odstavecseseznamem"/>
        <w:numPr>
          <w:ilvl w:val="0"/>
          <w:numId w:val="1"/>
        </w:numPr>
      </w:pPr>
      <w:r w:rsidRPr="00E52861">
        <w:t>r</w:t>
      </w:r>
      <w:r w:rsidR="0025501E" w:rsidRPr="00E52861">
        <w:t>ozhodnutí o omezení obviněného ve výkonu trestu odnětí svobod</w:t>
      </w:r>
      <w:r w:rsidR="00BE7AE7" w:rsidRPr="00E52861">
        <w:t xml:space="preserve">y </w:t>
      </w:r>
      <w:r w:rsidR="0025501E" w:rsidRPr="00E52861">
        <w:t>§</w:t>
      </w:r>
      <w:r w:rsidR="00504D9E" w:rsidRPr="00E52861">
        <w:t xml:space="preserve"> </w:t>
      </w:r>
      <w:r w:rsidR="0025501E" w:rsidRPr="00E52861">
        <w:t>74a odst. 1</w:t>
      </w:r>
      <w:r w:rsidR="00504D9E" w:rsidRPr="00E52861">
        <w:t xml:space="preserve"> </w:t>
      </w:r>
      <w:r w:rsidR="00504D9E" w:rsidRPr="00E52861">
        <w:rPr>
          <w:rFonts w:eastAsiaTheme="minorHAnsi"/>
        </w:rPr>
        <w:t>TrŘ</w:t>
      </w:r>
      <w:r w:rsidRPr="00E52861">
        <w:t>,</w:t>
      </w:r>
    </w:p>
    <w:p w14:paraId="4AD7F955" w14:textId="045F792E" w:rsidR="0025501E" w:rsidRPr="00E52861" w:rsidRDefault="00334A3C" w:rsidP="005C3987">
      <w:pPr>
        <w:pStyle w:val="Odstavecseseznamem"/>
        <w:numPr>
          <w:ilvl w:val="0"/>
          <w:numId w:val="1"/>
        </w:numPr>
      </w:pPr>
      <w:r w:rsidRPr="00E52861">
        <w:t>p</w:t>
      </w:r>
      <w:r w:rsidR="0025501E" w:rsidRPr="00E52861">
        <w:t>říkaz k provádění důkazu v bytě nebo obydlí, má-li být takový důka</w:t>
      </w:r>
      <w:r w:rsidR="00BE7AE7" w:rsidRPr="00E52861">
        <w:t xml:space="preserve">z prováděn v obydlí </w:t>
      </w:r>
      <w:r w:rsidR="0025501E" w:rsidRPr="00E52861">
        <w:t>§</w:t>
      </w:r>
      <w:r w:rsidR="00504D9E" w:rsidRPr="00E52861">
        <w:t xml:space="preserve"> </w:t>
      </w:r>
      <w:r w:rsidR="00BE7AE7" w:rsidRPr="00E52861">
        <w:t>85b TrŘ</w:t>
      </w:r>
      <w:r w:rsidRPr="00E52861">
        <w:t>,</w:t>
      </w:r>
    </w:p>
    <w:p w14:paraId="6E5F8018" w14:textId="77777777" w:rsidR="005206D0" w:rsidRPr="00E52861" w:rsidRDefault="005206D0"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 xml:space="preserve">rozhodnutí o zadržené osobě dle § 77 odst. 2 TrŘ </w:t>
      </w:r>
    </w:p>
    <w:p w14:paraId="116E0578" w14:textId="73DBFDB3" w:rsidR="005206D0" w:rsidRPr="00E52861" w:rsidRDefault="005206D0" w:rsidP="005C3987">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vydání mezinárodního zatýkacího rozkazu dle § 384 TrŘ a evropského zatýkacího rozkazu dle §</w:t>
      </w:r>
      <w:r w:rsidR="00504D9E" w:rsidRPr="00E52861">
        <w:rPr>
          <w:rFonts w:eastAsiaTheme="minorHAnsi"/>
        </w:rPr>
        <w:t> </w:t>
      </w:r>
      <w:r w:rsidRPr="00E52861">
        <w:rPr>
          <w:rFonts w:eastAsiaTheme="minorHAnsi"/>
        </w:rPr>
        <w:t xml:space="preserve">405 TrŘ </w:t>
      </w:r>
    </w:p>
    <w:p w14:paraId="0BEC0528" w14:textId="77777777" w:rsidR="00030C58" w:rsidRPr="00E52861" w:rsidRDefault="00030C58" w:rsidP="00CD0E02">
      <w:pPr>
        <w:spacing w:line="240" w:lineRule="auto"/>
        <w:rPr>
          <w:sz w:val="20"/>
          <w:szCs w:val="20"/>
        </w:rPr>
      </w:pPr>
    </w:p>
    <w:p w14:paraId="48690585" w14:textId="2E2D3E01" w:rsidR="005C3987" w:rsidRPr="00E52861" w:rsidRDefault="008C2F27" w:rsidP="008C2F27">
      <w:pPr>
        <w:pStyle w:val="Nadpis3"/>
      </w:pPr>
      <w:bookmarkStart w:id="30" w:name="_Toc497195556"/>
      <w:r w:rsidRPr="00E52861">
        <w:t>Vyloučení soudce z provádění úkonů v trestním řízení</w:t>
      </w:r>
      <w:bookmarkEnd w:id="30"/>
    </w:p>
    <w:p w14:paraId="617D8CE2" w14:textId="77777777" w:rsidR="005C3987" w:rsidRPr="00E52861" w:rsidRDefault="005C3987" w:rsidP="00CD0E02">
      <w:pPr>
        <w:spacing w:line="240" w:lineRule="auto"/>
        <w:rPr>
          <w:sz w:val="20"/>
          <w:szCs w:val="20"/>
        </w:rPr>
      </w:pPr>
    </w:p>
    <w:p w14:paraId="494498E5" w14:textId="4BB71B6B" w:rsidR="00E85F9E" w:rsidRPr="00E52861" w:rsidRDefault="005915AB" w:rsidP="00E85F9E">
      <w:r w:rsidRPr="00E52861">
        <w:t>Pro úplnost musím zmínit</w:t>
      </w:r>
      <w:r w:rsidR="004B0F8E" w:rsidRPr="00E52861">
        <w:t xml:space="preserve">, </w:t>
      </w:r>
      <w:r w:rsidR="00DE4889" w:rsidRPr="00E52861">
        <w:t>ustanovení § 30 a § 31 TrŘ jejichž účelem je upevnění důvěry účastníků řízení a veřejnosti v nestrannost postupu OČTŘ.</w:t>
      </w:r>
      <w:r w:rsidR="00E2213F" w:rsidRPr="00E52861">
        <w:t xml:space="preserve"> </w:t>
      </w:r>
      <w:r w:rsidR="00DE4889" w:rsidRPr="00E52861">
        <w:t>Z těchto důvodů</w:t>
      </w:r>
      <w:r w:rsidR="00E2213F" w:rsidRPr="00E52861">
        <w:t>,</w:t>
      </w:r>
      <w:r w:rsidR="00DE4889" w:rsidRPr="00E52861">
        <w:t xml:space="preserve"> </w:t>
      </w:r>
      <w:r w:rsidR="004B0F8E" w:rsidRPr="00E52861">
        <w:t>rozhodování někter</w:t>
      </w:r>
      <w:r w:rsidR="00DE4889" w:rsidRPr="00E52861">
        <w:t>ých</w:t>
      </w:r>
      <w:r w:rsidR="004B0F8E" w:rsidRPr="00E52861">
        <w:t xml:space="preserve"> z výše uvedených úkonů v přípravném řízení</w:t>
      </w:r>
      <w:r w:rsidR="00E2213F" w:rsidRPr="00E52861">
        <w:t>,</w:t>
      </w:r>
      <w:r w:rsidR="004B0F8E" w:rsidRPr="00E52861">
        <w:t xml:space="preserve"> soudce vylučují z vykonávání </w:t>
      </w:r>
      <w:r w:rsidR="004B0F8E" w:rsidRPr="00E52861">
        <w:lastRenderedPageBreak/>
        <w:t xml:space="preserve">úkonů po </w:t>
      </w:r>
      <w:r w:rsidR="00E85F9E" w:rsidRPr="00E52861">
        <w:t>podání obžaloby, případně návrhu na schválení dohody o vině a trestu.</w:t>
      </w:r>
      <w:r w:rsidR="00DE4889" w:rsidRPr="00E52861">
        <w:t xml:space="preserve"> Jsou jimi například, nařízení domovní prohlídky, příkaz k zatčení atd.</w:t>
      </w:r>
      <w:r w:rsidR="00E2213F" w:rsidRPr="00E52861">
        <w:rPr>
          <w:rStyle w:val="Znakapoznpodarou"/>
        </w:rPr>
        <w:footnoteReference w:id="69"/>
      </w:r>
    </w:p>
    <w:p w14:paraId="18B0835C" w14:textId="774CB2A3" w:rsidR="008C2F27" w:rsidRPr="00E52861" w:rsidRDefault="00E85F9E" w:rsidP="004B0F8E">
      <w:r w:rsidRPr="00E52861">
        <w:t>Ú</w:t>
      </w:r>
      <w:r w:rsidR="004B0F8E" w:rsidRPr="00E52861">
        <w:t>kony</w:t>
      </w:r>
      <w:r w:rsidR="001D30F0" w:rsidRPr="00E52861">
        <w:t>,</w:t>
      </w:r>
      <w:r w:rsidR="004B0F8E" w:rsidRPr="00E52861">
        <w:t xml:space="preserve"> </w:t>
      </w:r>
      <w:r w:rsidR="00EF598F" w:rsidRPr="00E52861">
        <w:t>které soudce nevylučují jsou</w:t>
      </w:r>
      <w:r w:rsidR="004B0F8E" w:rsidRPr="00E52861">
        <w:t>:</w:t>
      </w:r>
    </w:p>
    <w:p w14:paraId="50E2B42A" w14:textId="59691D2F" w:rsidR="004B0F8E" w:rsidRPr="00E52861" w:rsidRDefault="004B0F8E" w:rsidP="00E85F9E">
      <w:pPr>
        <w:pStyle w:val="Odstavecseseznamem"/>
        <w:numPr>
          <w:ilvl w:val="0"/>
          <w:numId w:val="1"/>
        </w:numPr>
      </w:pPr>
      <w:r w:rsidRPr="00E52861">
        <w:t>rozhodnutí o zadržené osobě, kdy podezřelá osoba vzata do vazby nebyla</w:t>
      </w:r>
      <w:r w:rsidR="00E85F9E" w:rsidRPr="00E52861">
        <w:t xml:space="preserve"> </w:t>
      </w:r>
      <w:r w:rsidRPr="00E52861">
        <w:t>§77</w:t>
      </w:r>
      <w:r w:rsidR="00E85F9E" w:rsidRPr="00E52861">
        <w:t xml:space="preserve"> TrŘ</w:t>
      </w:r>
      <w:r w:rsidRPr="00E52861">
        <w:t>,</w:t>
      </w:r>
    </w:p>
    <w:p w14:paraId="75E1F031" w14:textId="7FE2C395" w:rsidR="004B0F8E" w:rsidRPr="00E52861" w:rsidRDefault="004B0F8E" w:rsidP="00E85F9E">
      <w:pPr>
        <w:pStyle w:val="Odstavecseseznamem"/>
        <w:numPr>
          <w:ilvl w:val="0"/>
          <w:numId w:val="1"/>
        </w:numPr>
      </w:pPr>
      <w:r w:rsidRPr="00E52861">
        <w:t>souhlas k otevření zásilek</w:t>
      </w:r>
      <w:r w:rsidR="00E85F9E" w:rsidRPr="00E52861">
        <w:t xml:space="preserve"> § 87 odst. 1 TrŘ</w:t>
      </w:r>
      <w:r w:rsidR="00E2213F" w:rsidRPr="00E52861">
        <w:t>,</w:t>
      </w:r>
    </w:p>
    <w:p w14:paraId="7CE085D2" w14:textId="5EBB2CB3" w:rsidR="004B0F8E" w:rsidRPr="00E52861" w:rsidRDefault="000B29B2" w:rsidP="00E85F9E">
      <w:pPr>
        <w:pStyle w:val="Odstavecseseznamem"/>
        <w:numPr>
          <w:ilvl w:val="0"/>
          <w:numId w:val="1"/>
        </w:numPr>
      </w:pPr>
      <w:r w:rsidRPr="00E52861">
        <w:t>příkaz</w:t>
      </w:r>
      <w:r w:rsidR="004B0F8E" w:rsidRPr="00E52861">
        <w:t xml:space="preserve"> k odposlechu a záz</w:t>
      </w:r>
      <w:r w:rsidR="00E85F9E" w:rsidRPr="00E52861">
        <w:t>namu telekomunikačního provozu §88a odst. 1</w:t>
      </w:r>
      <w:r w:rsidRPr="00E52861">
        <w:t xml:space="preserve"> TrŘ</w:t>
      </w:r>
      <w:r w:rsidR="00E85F9E" w:rsidRPr="00E52861">
        <w:t>,</w:t>
      </w:r>
    </w:p>
    <w:p w14:paraId="2A9858DA" w14:textId="6ACE5158" w:rsidR="00E85F9E" w:rsidRPr="00E52861" w:rsidRDefault="00E85F9E" w:rsidP="00E85F9E">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příkaz ke sdělení údajů o uskutečněném telekomunikačním provozu dle § 88a TrŘ</w:t>
      </w:r>
      <w:r w:rsidR="00E2213F" w:rsidRPr="00E52861">
        <w:rPr>
          <w:rFonts w:eastAsiaTheme="minorHAnsi"/>
        </w:rPr>
        <w:t>,</w:t>
      </w:r>
    </w:p>
    <w:p w14:paraId="4E3E1BB3" w14:textId="72CA36B9" w:rsidR="00E85F9E" w:rsidRPr="00E52861" w:rsidRDefault="00E85F9E" w:rsidP="00E85F9E">
      <w:pPr>
        <w:pStyle w:val="Odstavecseseznamem"/>
        <w:numPr>
          <w:ilvl w:val="0"/>
          <w:numId w:val="1"/>
        </w:numPr>
        <w:autoSpaceDE w:val="0"/>
        <w:autoSpaceDN w:val="0"/>
        <w:adjustRightInd w:val="0"/>
        <w:spacing w:after="181"/>
        <w:jc w:val="left"/>
        <w:rPr>
          <w:rFonts w:eastAsiaTheme="minorHAnsi"/>
        </w:rPr>
      </w:pPr>
      <w:r w:rsidRPr="00E52861">
        <w:rPr>
          <w:rFonts w:eastAsiaTheme="minorHAnsi"/>
        </w:rPr>
        <w:t>nařízení pozorování obviněného ve zdravotnickém ústavu za účelem vyšetřování duševního stavu dle § 116 odst. 2 TrŘ</w:t>
      </w:r>
      <w:r w:rsidR="00E2213F" w:rsidRPr="00E52861">
        <w:rPr>
          <w:rFonts w:eastAsiaTheme="minorHAnsi"/>
        </w:rPr>
        <w:t>,</w:t>
      </w:r>
    </w:p>
    <w:p w14:paraId="52E559FF" w14:textId="4106673B" w:rsidR="004B0F8E" w:rsidRPr="00E52861" w:rsidRDefault="00E85F9E" w:rsidP="00E85F9E">
      <w:pPr>
        <w:pStyle w:val="Odstavecseseznamem"/>
        <w:numPr>
          <w:ilvl w:val="0"/>
          <w:numId w:val="1"/>
        </w:numPr>
      </w:pPr>
      <w:r w:rsidRPr="00E52861">
        <w:t>účast soudce u neodkladného a neopakovatelného úkonu spočívajícího ve výsledku svědka nebo v rekognice § 158a TrŘ</w:t>
      </w:r>
      <w:r w:rsidR="00E2213F" w:rsidRPr="00E52861">
        <w:t>.</w:t>
      </w:r>
      <w:r w:rsidRPr="00E52861">
        <w:rPr>
          <w:rStyle w:val="Znakapoznpodarou"/>
        </w:rPr>
        <w:footnoteReference w:id="70"/>
      </w:r>
    </w:p>
    <w:p w14:paraId="0DC71A4C" w14:textId="77777777" w:rsidR="005C3987" w:rsidRPr="00E52861" w:rsidRDefault="005C3987" w:rsidP="00CD0E02">
      <w:pPr>
        <w:spacing w:line="240" w:lineRule="auto"/>
        <w:rPr>
          <w:sz w:val="20"/>
          <w:szCs w:val="20"/>
        </w:rPr>
      </w:pPr>
    </w:p>
    <w:p w14:paraId="2A487EE6" w14:textId="77777777" w:rsidR="005C3987" w:rsidRPr="00E52861" w:rsidRDefault="005C3987" w:rsidP="00CD0E02">
      <w:pPr>
        <w:spacing w:line="240" w:lineRule="auto"/>
        <w:rPr>
          <w:sz w:val="20"/>
          <w:szCs w:val="20"/>
        </w:rPr>
      </w:pPr>
    </w:p>
    <w:p w14:paraId="3A38F441" w14:textId="77777777" w:rsidR="005C3987" w:rsidRPr="00E52861" w:rsidRDefault="005C3987" w:rsidP="00CD0E02">
      <w:pPr>
        <w:spacing w:line="240" w:lineRule="auto"/>
        <w:rPr>
          <w:sz w:val="20"/>
          <w:szCs w:val="20"/>
        </w:rPr>
      </w:pPr>
    </w:p>
    <w:p w14:paraId="35FF2C05" w14:textId="77777777" w:rsidR="005C3987" w:rsidRPr="00E52861" w:rsidRDefault="005C3987" w:rsidP="00CD0E02">
      <w:pPr>
        <w:spacing w:line="240" w:lineRule="auto"/>
        <w:rPr>
          <w:sz w:val="20"/>
          <w:szCs w:val="20"/>
        </w:rPr>
      </w:pPr>
    </w:p>
    <w:p w14:paraId="19487D75" w14:textId="77777777" w:rsidR="005C3987" w:rsidRPr="00E52861" w:rsidRDefault="005C3987" w:rsidP="00CD0E02">
      <w:pPr>
        <w:spacing w:line="240" w:lineRule="auto"/>
        <w:rPr>
          <w:sz w:val="20"/>
          <w:szCs w:val="20"/>
        </w:rPr>
      </w:pPr>
    </w:p>
    <w:p w14:paraId="0D01A97B" w14:textId="77777777" w:rsidR="005C3987" w:rsidRPr="00E52861" w:rsidRDefault="005C3987" w:rsidP="00CD0E02">
      <w:pPr>
        <w:spacing w:line="240" w:lineRule="auto"/>
        <w:rPr>
          <w:sz w:val="20"/>
          <w:szCs w:val="20"/>
        </w:rPr>
      </w:pPr>
    </w:p>
    <w:p w14:paraId="13CF7B19" w14:textId="77777777" w:rsidR="005C3987" w:rsidRPr="00E52861" w:rsidRDefault="005C3987" w:rsidP="00CD0E02">
      <w:pPr>
        <w:spacing w:line="240" w:lineRule="auto"/>
        <w:rPr>
          <w:sz w:val="20"/>
          <w:szCs w:val="20"/>
        </w:rPr>
      </w:pPr>
    </w:p>
    <w:p w14:paraId="19B23664" w14:textId="77777777" w:rsidR="005C3987" w:rsidRPr="00E52861" w:rsidRDefault="005C3987" w:rsidP="00CD0E02">
      <w:pPr>
        <w:spacing w:line="240" w:lineRule="auto"/>
        <w:rPr>
          <w:sz w:val="20"/>
          <w:szCs w:val="20"/>
        </w:rPr>
      </w:pPr>
    </w:p>
    <w:p w14:paraId="64DD58AB" w14:textId="77777777" w:rsidR="005C3987" w:rsidRPr="00E52861" w:rsidRDefault="005C3987" w:rsidP="00CD0E02">
      <w:pPr>
        <w:spacing w:line="240" w:lineRule="auto"/>
        <w:rPr>
          <w:sz w:val="20"/>
          <w:szCs w:val="20"/>
        </w:rPr>
      </w:pPr>
    </w:p>
    <w:p w14:paraId="1A9F76C2" w14:textId="77777777" w:rsidR="005C3987" w:rsidRPr="00E52861" w:rsidRDefault="005C3987" w:rsidP="00CD0E02">
      <w:pPr>
        <w:spacing w:line="240" w:lineRule="auto"/>
        <w:rPr>
          <w:sz w:val="20"/>
          <w:szCs w:val="20"/>
        </w:rPr>
      </w:pPr>
    </w:p>
    <w:p w14:paraId="4A17C750" w14:textId="77777777" w:rsidR="005C3987" w:rsidRPr="00E52861" w:rsidRDefault="005C3987" w:rsidP="00CD0E02">
      <w:pPr>
        <w:spacing w:line="240" w:lineRule="auto"/>
        <w:rPr>
          <w:sz w:val="20"/>
          <w:szCs w:val="20"/>
        </w:rPr>
      </w:pPr>
    </w:p>
    <w:p w14:paraId="21FEE192" w14:textId="77777777" w:rsidR="005C3987" w:rsidRPr="00E52861" w:rsidRDefault="005C3987" w:rsidP="00CD0E02">
      <w:pPr>
        <w:spacing w:line="240" w:lineRule="auto"/>
        <w:rPr>
          <w:sz w:val="20"/>
          <w:szCs w:val="20"/>
        </w:rPr>
      </w:pPr>
    </w:p>
    <w:p w14:paraId="63061918" w14:textId="50E34F86" w:rsidR="00E85F9E" w:rsidRPr="00E52861" w:rsidRDefault="00E85F9E" w:rsidP="00CD0E02">
      <w:pPr>
        <w:spacing w:line="240" w:lineRule="auto"/>
        <w:rPr>
          <w:sz w:val="20"/>
          <w:szCs w:val="20"/>
        </w:rPr>
      </w:pPr>
    </w:p>
    <w:p w14:paraId="3B6EB0BB" w14:textId="77777777" w:rsidR="00BE7AE7" w:rsidRPr="00E52861" w:rsidRDefault="00BE7AE7" w:rsidP="00CD0E02">
      <w:pPr>
        <w:spacing w:line="240" w:lineRule="auto"/>
        <w:rPr>
          <w:sz w:val="20"/>
          <w:szCs w:val="20"/>
        </w:rPr>
      </w:pPr>
    </w:p>
    <w:p w14:paraId="12307BBB" w14:textId="77777777" w:rsidR="00E85F9E" w:rsidRPr="00E52861" w:rsidRDefault="00E85F9E" w:rsidP="00CD0E02">
      <w:pPr>
        <w:spacing w:line="240" w:lineRule="auto"/>
        <w:rPr>
          <w:sz w:val="20"/>
          <w:szCs w:val="20"/>
        </w:rPr>
      </w:pPr>
    </w:p>
    <w:p w14:paraId="096DA345" w14:textId="77777777" w:rsidR="00E85F9E" w:rsidRPr="00E52861" w:rsidRDefault="00E85F9E" w:rsidP="00CD0E02">
      <w:pPr>
        <w:spacing w:line="240" w:lineRule="auto"/>
        <w:rPr>
          <w:sz w:val="20"/>
          <w:szCs w:val="20"/>
        </w:rPr>
      </w:pPr>
    </w:p>
    <w:p w14:paraId="1B0C01F6" w14:textId="77777777" w:rsidR="00E85F9E" w:rsidRPr="00E52861" w:rsidRDefault="00E85F9E" w:rsidP="00CD0E02">
      <w:pPr>
        <w:spacing w:line="240" w:lineRule="auto"/>
        <w:rPr>
          <w:sz w:val="20"/>
          <w:szCs w:val="20"/>
        </w:rPr>
      </w:pPr>
    </w:p>
    <w:p w14:paraId="261C7ADB" w14:textId="77777777" w:rsidR="00E85F9E" w:rsidRPr="00E52861" w:rsidRDefault="00E85F9E" w:rsidP="00CD0E02">
      <w:pPr>
        <w:spacing w:line="240" w:lineRule="auto"/>
        <w:rPr>
          <w:sz w:val="20"/>
          <w:szCs w:val="20"/>
        </w:rPr>
      </w:pPr>
    </w:p>
    <w:p w14:paraId="071C9850" w14:textId="171A4EDC" w:rsidR="00AA4A9B" w:rsidRPr="00E52861" w:rsidRDefault="00A5597F" w:rsidP="00A5597F">
      <w:pPr>
        <w:pStyle w:val="Nadpis1"/>
        <w:rPr>
          <w:color w:val="auto"/>
        </w:rPr>
      </w:pPr>
      <w:bookmarkStart w:id="31" w:name="_Toc497195557"/>
      <w:r w:rsidRPr="00E52861">
        <w:rPr>
          <w:color w:val="auto"/>
        </w:rPr>
        <w:lastRenderedPageBreak/>
        <w:t>Úvahy de lege ferenda</w:t>
      </w:r>
      <w:bookmarkEnd w:id="31"/>
    </w:p>
    <w:p w14:paraId="2AA82E60" w14:textId="77777777" w:rsidR="00801F82" w:rsidRPr="00E52861" w:rsidRDefault="00801F82" w:rsidP="00801F82"/>
    <w:p w14:paraId="0DA65F2F" w14:textId="7BB0C8B5" w:rsidR="00801F82" w:rsidRPr="00E52861" w:rsidRDefault="00D17B13" w:rsidP="00801F82">
      <w:r w:rsidRPr="00E52861">
        <w:t xml:space="preserve">Na některých místech své práce jsem </w:t>
      </w:r>
      <w:r w:rsidR="002436F5" w:rsidRPr="00E52861">
        <w:t xml:space="preserve">již </w:t>
      </w:r>
      <w:r w:rsidRPr="00E52861">
        <w:t>nast</w:t>
      </w:r>
      <w:r w:rsidR="00EE51EB" w:rsidRPr="00E52861">
        <w:t>ínil své úvahy de lege ferenda k přípravnému řízení. Nyní se pokusím se je pokusím interpretovat.</w:t>
      </w:r>
    </w:p>
    <w:p w14:paraId="7E8BBC29" w14:textId="5CF3E7AA" w:rsidR="00801F82" w:rsidRPr="00E52861" w:rsidRDefault="007F7026" w:rsidP="007C6285">
      <w:pPr>
        <w:ind w:firstLine="708"/>
      </w:pPr>
      <w:r w:rsidRPr="00E52861">
        <w:rPr>
          <w:i/>
        </w:rPr>
        <w:t xml:space="preserve">Doručení záznamu o </w:t>
      </w:r>
      <w:r w:rsidR="001D30F0" w:rsidRPr="00E52861">
        <w:rPr>
          <w:i/>
        </w:rPr>
        <w:t>zahájení úkonů v trestním řízení</w:t>
      </w:r>
      <w:r w:rsidR="001D30F0" w:rsidRPr="00E52861">
        <w:t>. Jak již bylo uvedenu v textu této práce trestní řád de lege lata vyžaduje odeslání tohoto záznamu do 48 hodin po jeho sepsání k příslušnému státnímu zástupci. S ohledem na to</w:t>
      </w:r>
      <w:r w:rsidR="00373D2A" w:rsidRPr="00E52861">
        <w:t>,</w:t>
      </w:r>
      <w:r w:rsidR="001D30F0" w:rsidRPr="00E52861">
        <w:t xml:space="preserve"> že v seps</w:t>
      </w:r>
      <w:r w:rsidR="007C6285" w:rsidRPr="00E52861">
        <w:t>ání tohoto záznamu je</w:t>
      </w:r>
      <w:r w:rsidR="001D30F0" w:rsidRPr="00E52861">
        <w:t xml:space="preserve"> iniciační okamžik pro zahájení dozoru nad přípravným ří</w:t>
      </w:r>
      <w:r w:rsidR="00B153F3" w:rsidRPr="00E52861">
        <w:t>zení</w:t>
      </w:r>
      <w:r w:rsidR="001D30F0" w:rsidRPr="00E52861">
        <w:t>, myslím</w:t>
      </w:r>
      <w:r w:rsidR="007261C0" w:rsidRPr="00E52861">
        <w:t xml:space="preserve">, </w:t>
      </w:r>
      <w:r w:rsidR="001D30F0" w:rsidRPr="00E52861">
        <w:t>že by</w:t>
      </w:r>
      <w:r w:rsidR="007261C0" w:rsidRPr="00E52861">
        <w:t xml:space="preserve"> de lege ferenda měl být </w:t>
      </w:r>
      <w:r w:rsidR="001D30F0" w:rsidRPr="00E52861">
        <w:t xml:space="preserve">tento záznam měl </w:t>
      </w:r>
      <w:r w:rsidR="007C6285" w:rsidRPr="00E52861">
        <w:t>doručen státnímu zástupci co nejdříve. Myslím, že je reálné</w:t>
      </w:r>
      <w:r w:rsidR="00B153F3" w:rsidRPr="00E52861">
        <w:t>,</w:t>
      </w:r>
      <w:r w:rsidR="007C6285" w:rsidRPr="00E52861">
        <w:t xml:space="preserve"> aby záznam o zahájení úkonů v trestním řízení byl</w:t>
      </w:r>
      <w:r w:rsidR="001D30F0" w:rsidRPr="00E52861">
        <w:t xml:space="preserve"> doručen do 48 hodin</w:t>
      </w:r>
      <w:r w:rsidR="00B153F3" w:rsidRPr="00E52861">
        <w:t xml:space="preserve"> státnímu zástupci.</w:t>
      </w:r>
    </w:p>
    <w:p w14:paraId="1E7C60CC" w14:textId="4CC1F282" w:rsidR="007F7026" w:rsidRPr="00E52861" w:rsidRDefault="007C6285" w:rsidP="00B153F3">
      <w:pPr>
        <w:ind w:firstLine="708"/>
      </w:pPr>
      <w:r w:rsidRPr="00E52861">
        <w:t>Další mojí úvahou je zrušení ustanovení §160 odst. 6</w:t>
      </w:r>
      <w:r w:rsidR="00373D2A" w:rsidRPr="00E52861">
        <w:t xml:space="preserve"> TrŘ</w:t>
      </w:r>
      <w:r w:rsidRPr="00E52861">
        <w:t>,</w:t>
      </w:r>
      <w:r w:rsidR="00B153F3" w:rsidRPr="00E52861">
        <w:t xml:space="preserve"> tj. možnost konat</w:t>
      </w:r>
      <w:r w:rsidRPr="00E52861">
        <w:t xml:space="preserve"> vyšetřování kapitánem lodi při dálkových plavbách. </w:t>
      </w:r>
      <w:r w:rsidR="00B153F3" w:rsidRPr="00E52861">
        <w:t>Jak jsem již uvedl ve své práci, M. Fryšták zjistil, že</w:t>
      </w:r>
      <w:r w:rsidR="00B153F3" w:rsidRPr="00E52861">
        <w:rPr>
          <w:iCs/>
        </w:rPr>
        <w:t xml:space="preserve"> kapitán námořní lodi nikdy vystupoval v postavení policejního orgánu konajícího vyšetřování. </w:t>
      </w:r>
      <w:r w:rsidR="00B153F3" w:rsidRPr="00E52861">
        <w:t>P</w:t>
      </w:r>
      <w:r w:rsidRPr="00E52861">
        <w:t>řikláním k jeho názoru</w:t>
      </w:r>
      <w:r w:rsidR="00373D2A" w:rsidRPr="00E52861">
        <w:t>,</w:t>
      </w:r>
      <w:r w:rsidRPr="00E52861">
        <w:t xml:space="preserve"> že kapitán lodi jako vyšetřovací orgán je obsoletní právní normou.</w:t>
      </w:r>
    </w:p>
    <w:p w14:paraId="029E66E8" w14:textId="7DDD2847" w:rsidR="00B153F3" w:rsidRPr="00E52861" w:rsidRDefault="00B153F3" w:rsidP="00B153F3">
      <w:pPr>
        <w:ind w:firstLine="708"/>
      </w:pPr>
      <w:r w:rsidRPr="00E52861">
        <w:t xml:space="preserve">Mimo těchto mých úvah, </w:t>
      </w:r>
      <w:r w:rsidR="00EE51EB" w:rsidRPr="00E52861">
        <w:t>si myslím, že stávající právní úprava pro přípravné řízení trestní je dostačující.</w:t>
      </w:r>
    </w:p>
    <w:p w14:paraId="33283713" w14:textId="77777777" w:rsidR="00B153F3" w:rsidRPr="00E52861" w:rsidRDefault="00B153F3" w:rsidP="00B153F3">
      <w:pPr>
        <w:ind w:firstLine="708"/>
      </w:pPr>
    </w:p>
    <w:p w14:paraId="30878885" w14:textId="19EE7016" w:rsidR="007F7026" w:rsidRDefault="007F7026" w:rsidP="00801F82"/>
    <w:p w14:paraId="6B4EAF2A" w14:textId="2BF4FD86" w:rsidR="00E52861" w:rsidRDefault="00E52861" w:rsidP="00801F82"/>
    <w:p w14:paraId="70AEB799" w14:textId="45604880" w:rsidR="00E52861" w:rsidRDefault="00E52861" w:rsidP="00801F82"/>
    <w:p w14:paraId="19CA293A" w14:textId="77777777" w:rsidR="00E52861" w:rsidRPr="00E52861" w:rsidRDefault="00E52861" w:rsidP="00801F82"/>
    <w:p w14:paraId="00766A5C" w14:textId="3B4EE473" w:rsidR="008F0270" w:rsidRDefault="008F0270" w:rsidP="00801F82"/>
    <w:p w14:paraId="5C9ED589" w14:textId="1EDB907F" w:rsidR="00E52861" w:rsidRDefault="00E52861" w:rsidP="00801F82"/>
    <w:p w14:paraId="68432323" w14:textId="7DB5FDAB" w:rsidR="00E52861" w:rsidRDefault="00E52861" w:rsidP="00801F82"/>
    <w:p w14:paraId="49D17E75" w14:textId="01307FB1" w:rsidR="00E52861" w:rsidRDefault="00E52861" w:rsidP="00801F82"/>
    <w:p w14:paraId="3C9F6039" w14:textId="77777777" w:rsidR="00E52861" w:rsidRPr="00E52861" w:rsidRDefault="00E52861" w:rsidP="00801F82"/>
    <w:p w14:paraId="20F301B5" w14:textId="08F9B355" w:rsidR="002378BC" w:rsidRPr="00E52861" w:rsidRDefault="00945444" w:rsidP="00945444">
      <w:pPr>
        <w:pStyle w:val="Nadpis1"/>
        <w:rPr>
          <w:color w:val="auto"/>
        </w:rPr>
      </w:pPr>
      <w:bookmarkStart w:id="32" w:name="_Toc497195558"/>
      <w:r w:rsidRPr="00E52861">
        <w:rPr>
          <w:color w:val="auto"/>
        </w:rPr>
        <w:lastRenderedPageBreak/>
        <w:t>Závěr</w:t>
      </w:r>
      <w:bookmarkEnd w:id="32"/>
    </w:p>
    <w:p w14:paraId="37C77F61" w14:textId="77777777" w:rsidR="00EA2CD2" w:rsidRPr="00E52861" w:rsidRDefault="00EA2CD2" w:rsidP="001E012A"/>
    <w:p w14:paraId="0ED90A12" w14:textId="25385556" w:rsidR="002725BB" w:rsidRPr="00E52861" w:rsidRDefault="001E012A" w:rsidP="00EA2CD2">
      <w:pPr>
        <w:rPr>
          <w:rFonts w:eastAsiaTheme="minorHAnsi"/>
        </w:rPr>
      </w:pPr>
      <w:r w:rsidRPr="00E52861">
        <w:t>Zpracování této bakalářské práce bylo pro mě velice zajímavé. Myslím, že z hlediska dosažení cílů uvedených v úvodu této práce</w:t>
      </w:r>
      <w:r w:rsidR="00EA2CD2" w:rsidRPr="00E52861">
        <w:t xml:space="preserve"> byla tato práce</w:t>
      </w:r>
      <w:r w:rsidRPr="00E52861">
        <w:t xml:space="preserve"> </w:t>
      </w:r>
      <w:r w:rsidR="00EA2CD2" w:rsidRPr="00E52861">
        <w:t>splněna.</w:t>
      </w:r>
      <w:r w:rsidRPr="00E52861">
        <w:t xml:space="preserve"> Musím však konstatovat, že</w:t>
      </w:r>
      <w:r w:rsidR="005B5281" w:rsidRPr="00E52861">
        <w:t xml:space="preserve"> </w:t>
      </w:r>
      <w:r w:rsidR="00EA2CD2" w:rsidRPr="00E52861">
        <w:t>t</w:t>
      </w:r>
      <w:r w:rsidRPr="00E52861">
        <w:rPr>
          <w:rFonts w:eastAsiaTheme="minorHAnsi"/>
        </w:rPr>
        <w:t>ato práce</w:t>
      </w:r>
      <w:r w:rsidR="00EA2CD2" w:rsidRPr="00E52861">
        <w:rPr>
          <w:rFonts w:eastAsiaTheme="minorHAnsi"/>
        </w:rPr>
        <w:t xml:space="preserve"> rozhodně</w:t>
      </w:r>
      <w:r w:rsidRPr="00E52861">
        <w:rPr>
          <w:rFonts w:eastAsiaTheme="minorHAnsi"/>
        </w:rPr>
        <w:t xml:space="preserve"> není detailním rozborem </w:t>
      </w:r>
      <w:r w:rsidR="00EA2CD2" w:rsidRPr="00E52861">
        <w:rPr>
          <w:rFonts w:eastAsiaTheme="minorHAnsi"/>
        </w:rPr>
        <w:t>organizace, působnosti a úkolů policejního orgánu,</w:t>
      </w:r>
      <w:r w:rsidRPr="00E52861">
        <w:rPr>
          <w:rFonts w:eastAsiaTheme="minorHAnsi"/>
        </w:rPr>
        <w:t xml:space="preserve"> státního zástupce</w:t>
      </w:r>
      <w:r w:rsidR="00EA2CD2" w:rsidRPr="00E52861">
        <w:rPr>
          <w:rFonts w:eastAsiaTheme="minorHAnsi"/>
        </w:rPr>
        <w:t xml:space="preserve"> a soudu v přípravném řízení. </w:t>
      </w:r>
      <w:r w:rsidR="003260EF" w:rsidRPr="00E52861">
        <w:rPr>
          <w:rFonts w:eastAsiaTheme="minorHAnsi"/>
        </w:rPr>
        <w:t xml:space="preserve">Některé hlediska jsou zmíněny pouze okrajově. </w:t>
      </w:r>
      <w:r w:rsidR="00EA2CD2" w:rsidRPr="00E52861">
        <w:rPr>
          <w:rFonts w:eastAsiaTheme="minorHAnsi"/>
        </w:rPr>
        <w:t>Dle mého názoru je daná problematika</w:t>
      </w:r>
      <w:r w:rsidRPr="00E52861">
        <w:rPr>
          <w:rFonts w:eastAsiaTheme="minorHAnsi"/>
        </w:rPr>
        <w:t xml:space="preserve"> natolik š</w:t>
      </w:r>
      <w:r w:rsidR="00EA2CD2" w:rsidRPr="00E52861">
        <w:rPr>
          <w:rFonts w:eastAsiaTheme="minorHAnsi"/>
        </w:rPr>
        <w:t>iroká, že by mohla být zpracována pro každý orgán v samostatných pracích.</w:t>
      </w:r>
      <w:r w:rsidR="003260EF" w:rsidRPr="00E52861">
        <w:rPr>
          <w:rFonts w:eastAsiaTheme="minorHAnsi"/>
        </w:rPr>
        <w:t xml:space="preserve"> Dále musím konstatovat, že specializovaná literatura na dané téma je v některých aspektech neaktuální</w:t>
      </w:r>
      <w:r w:rsidR="00DD5034" w:rsidRPr="00E52861">
        <w:rPr>
          <w:rFonts w:eastAsiaTheme="minorHAnsi"/>
        </w:rPr>
        <w:t>.</w:t>
      </w:r>
      <w:r w:rsidR="00DD5034" w:rsidRPr="00E52861">
        <w:t xml:space="preserve"> Plně specializovaná učebnice či příručka přípravného řízení byla vydána v roce 2003.</w:t>
      </w:r>
      <w:r w:rsidR="00DD5034" w:rsidRPr="00E52861">
        <w:rPr>
          <w:rStyle w:val="Znakapoznpodarou"/>
        </w:rPr>
        <w:footnoteReference w:id="71"/>
      </w:r>
      <w:r w:rsidR="00DD5034" w:rsidRPr="00E52861">
        <w:rPr>
          <w:rFonts w:eastAsiaTheme="minorHAnsi"/>
        </w:rPr>
        <w:t xml:space="preserve"> </w:t>
      </w:r>
      <w:r w:rsidR="002725BB" w:rsidRPr="00E52861">
        <w:rPr>
          <w:rFonts w:eastAsiaTheme="minorHAnsi"/>
        </w:rPr>
        <w:t>Za čtrnáct</w:t>
      </w:r>
      <w:r w:rsidR="00DD5034" w:rsidRPr="00E52861">
        <w:rPr>
          <w:rFonts w:eastAsiaTheme="minorHAnsi"/>
        </w:rPr>
        <w:t xml:space="preserve"> let od vydání bylo provedeno několik novelizací nejen trestního řádu ale i souvisejících předpisů. Myslím si, že vydání aktualizované specializované příručky by ulehčilo vzdělávání a práci policistů, státních zástupců a další odborné veřejnosti. </w:t>
      </w:r>
      <w:r w:rsidR="003260EF" w:rsidRPr="00E52861">
        <w:rPr>
          <w:rFonts w:eastAsiaTheme="minorHAnsi"/>
        </w:rPr>
        <w:t>Například M. Fryšták</w:t>
      </w:r>
      <w:r w:rsidR="003260EF" w:rsidRPr="00E52861">
        <w:rPr>
          <w:rStyle w:val="Znakapoznpodarou"/>
          <w:rFonts w:eastAsiaTheme="minorHAnsi"/>
        </w:rPr>
        <w:footnoteReference w:id="72"/>
      </w:r>
      <w:r w:rsidR="00EA2CD2" w:rsidRPr="00E52861">
        <w:rPr>
          <w:rFonts w:eastAsiaTheme="minorHAnsi"/>
        </w:rPr>
        <w:t xml:space="preserve"> </w:t>
      </w:r>
      <w:r w:rsidR="00DD5034" w:rsidRPr="00E52861">
        <w:rPr>
          <w:rFonts w:eastAsiaTheme="minorHAnsi"/>
        </w:rPr>
        <w:t xml:space="preserve">ve svém článku </w:t>
      </w:r>
      <w:r w:rsidR="000B5CED" w:rsidRPr="00E52861">
        <w:rPr>
          <w:rFonts w:eastAsiaTheme="minorHAnsi"/>
        </w:rPr>
        <w:t xml:space="preserve">mimo jiné </w:t>
      </w:r>
      <w:r w:rsidR="00DD5034" w:rsidRPr="00E52861">
        <w:rPr>
          <w:rFonts w:eastAsiaTheme="minorHAnsi"/>
        </w:rPr>
        <w:t>uvádí, že se v praxi vyskytují policisté, kteří nemají patřičné právní vzdělání a chybují v</w:t>
      </w:r>
      <w:r w:rsidR="000B5CED" w:rsidRPr="00E52861">
        <w:rPr>
          <w:rFonts w:eastAsiaTheme="minorHAnsi"/>
        </w:rPr>
        <w:t xml:space="preserve"> činnostech, které provádějí v přípravném řízení. Ve svých </w:t>
      </w:r>
      <w:r w:rsidR="002725BB" w:rsidRPr="00E52861">
        <w:rPr>
          <w:rFonts w:eastAsiaTheme="minorHAnsi"/>
        </w:rPr>
        <w:t>úvahách</w:t>
      </w:r>
      <w:r w:rsidR="000B5CED" w:rsidRPr="00E52861">
        <w:rPr>
          <w:rFonts w:eastAsiaTheme="minorHAnsi"/>
        </w:rPr>
        <w:t xml:space="preserve"> de lege ferenda navrhuje podmínku bakalářského studia programu právo či jiných souvisejících</w:t>
      </w:r>
      <w:r w:rsidR="008969D2" w:rsidRPr="00E52861">
        <w:rPr>
          <w:rFonts w:eastAsiaTheme="minorHAnsi"/>
        </w:rPr>
        <w:t>,</w:t>
      </w:r>
      <w:r w:rsidR="000B5CED" w:rsidRPr="00E52861">
        <w:rPr>
          <w:rFonts w:eastAsiaTheme="minorHAnsi"/>
        </w:rPr>
        <w:t xml:space="preserve"> aby se tento stav zlepšil. Dále pak </w:t>
      </w:r>
      <w:r w:rsidR="00D17B13" w:rsidRPr="00E52861">
        <w:rPr>
          <w:rFonts w:eastAsiaTheme="minorHAnsi"/>
        </w:rPr>
        <w:t xml:space="preserve">na jiném místě </w:t>
      </w:r>
      <w:r w:rsidR="00BA3AEF" w:rsidRPr="00E52861">
        <w:rPr>
          <w:rFonts w:eastAsiaTheme="minorHAnsi"/>
        </w:rPr>
        <w:t>apeluje po</w:t>
      </w:r>
      <w:r w:rsidR="000B5CED" w:rsidRPr="00E52861">
        <w:rPr>
          <w:rFonts w:eastAsiaTheme="minorHAnsi"/>
        </w:rPr>
        <w:t xml:space="preserve"> dalším </w:t>
      </w:r>
      <w:r w:rsidR="002725BB" w:rsidRPr="00E52861">
        <w:rPr>
          <w:rFonts w:eastAsiaTheme="minorHAnsi"/>
        </w:rPr>
        <w:t>sebe</w:t>
      </w:r>
      <w:r w:rsidR="000B5CED" w:rsidRPr="00E52861">
        <w:rPr>
          <w:rFonts w:eastAsiaTheme="minorHAnsi"/>
        </w:rPr>
        <w:t>vzdělávání</w:t>
      </w:r>
      <w:r w:rsidR="002725BB" w:rsidRPr="00E52861">
        <w:rPr>
          <w:rFonts w:eastAsiaTheme="minorHAnsi"/>
        </w:rPr>
        <w:t xml:space="preserve"> </w:t>
      </w:r>
      <w:r w:rsidR="00BA3AEF" w:rsidRPr="00E52861">
        <w:rPr>
          <w:rFonts w:eastAsiaTheme="minorHAnsi"/>
        </w:rPr>
        <w:t xml:space="preserve">policistů konajících přípravné řízení </w:t>
      </w:r>
      <w:r w:rsidR="002725BB" w:rsidRPr="00E52861">
        <w:rPr>
          <w:rFonts w:eastAsiaTheme="minorHAnsi"/>
        </w:rPr>
        <w:t>a prohlubování získaných znalostí za účelem</w:t>
      </w:r>
      <w:r w:rsidR="004B0F8E" w:rsidRPr="00E52861">
        <w:rPr>
          <w:rFonts w:eastAsiaTheme="minorHAnsi"/>
        </w:rPr>
        <w:t xml:space="preserve"> jejich</w:t>
      </w:r>
      <w:r w:rsidR="000B5CED" w:rsidRPr="00E52861">
        <w:rPr>
          <w:rFonts w:eastAsiaTheme="minorHAnsi"/>
        </w:rPr>
        <w:t xml:space="preserve"> </w:t>
      </w:r>
      <w:r w:rsidR="004B0F8E" w:rsidRPr="00E52861">
        <w:rPr>
          <w:rFonts w:eastAsiaTheme="minorHAnsi"/>
        </w:rPr>
        <w:t>profesního růstu</w:t>
      </w:r>
      <w:r w:rsidR="002725BB" w:rsidRPr="00E52861">
        <w:rPr>
          <w:rFonts w:eastAsiaTheme="minorHAnsi"/>
        </w:rPr>
        <w:t>. I v tomto aspektu by jistě byla aktuální specializovaná příručka přínosem. Doufám, že moje práce pomůže potencionálnímu čtenáři v lepší orientaci v problematice přípravného řízení speciálně ve vztahu policej</w:t>
      </w:r>
      <w:r w:rsidR="006C56DC" w:rsidRPr="00E52861">
        <w:rPr>
          <w:rFonts w:eastAsiaTheme="minorHAnsi"/>
        </w:rPr>
        <w:t>ního orgánu, státního zástupce a soudu.</w:t>
      </w:r>
    </w:p>
    <w:p w14:paraId="278C9A7C" w14:textId="36DD8D47" w:rsidR="00E502A9" w:rsidRPr="00E52861" w:rsidRDefault="006C56DC" w:rsidP="00C00189">
      <w:pPr>
        <w:ind w:firstLine="708"/>
        <w:rPr>
          <w:rFonts w:eastAsiaTheme="minorHAnsi"/>
        </w:rPr>
      </w:pPr>
      <w:r w:rsidRPr="00E52861">
        <w:rPr>
          <w:rFonts w:eastAsiaTheme="minorHAnsi"/>
        </w:rPr>
        <w:t>Ve své práci jsem se zabýval velice zajímavými tématy</w:t>
      </w:r>
      <w:r w:rsidR="00C00189" w:rsidRPr="00E52861">
        <w:rPr>
          <w:rFonts w:eastAsiaTheme="minorHAnsi"/>
        </w:rPr>
        <w:t xml:space="preserve">, </w:t>
      </w:r>
      <w:r w:rsidRPr="00E52861">
        <w:rPr>
          <w:rFonts w:eastAsiaTheme="minorHAnsi"/>
        </w:rPr>
        <w:t>kterým</w:t>
      </w:r>
      <w:r w:rsidR="00C00189" w:rsidRPr="00E52861">
        <w:rPr>
          <w:rFonts w:eastAsiaTheme="minorHAnsi"/>
        </w:rPr>
        <w:t>i</w:t>
      </w:r>
      <w:r w:rsidR="00D17B13" w:rsidRPr="00E52861">
        <w:rPr>
          <w:rFonts w:eastAsiaTheme="minorHAnsi"/>
        </w:rPr>
        <w:t xml:space="preserve"> bych se chtěl v budoucnu zabýva</w:t>
      </w:r>
      <w:r w:rsidRPr="00E52861">
        <w:rPr>
          <w:rFonts w:eastAsiaTheme="minorHAnsi"/>
        </w:rPr>
        <w:t>t a navázat</w:t>
      </w:r>
      <w:r w:rsidR="00C00189" w:rsidRPr="00E52861">
        <w:rPr>
          <w:rFonts w:eastAsiaTheme="minorHAnsi"/>
        </w:rPr>
        <w:t xml:space="preserve"> tak</w:t>
      </w:r>
      <w:r w:rsidRPr="00E52861">
        <w:rPr>
          <w:rFonts w:eastAsiaTheme="minorHAnsi"/>
        </w:rPr>
        <w:t xml:space="preserve"> na znalosti které jsem při </w:t>
      </w:r>
      <w:r w:rsidR="00C00189" w:rsidRPr="00E52861">
        <w:rPr>
          <w:rFonts w:eastAsiaTheme="minorHAnsi"/>
        </w:rPr>
        <w:t>zpracování</w:t>
      </w:r>
      <w:r w:rsidRPr="00E52861">
        <w:rPr>
          <w:rFonts w:eastAsiaTheme="minorHAnsi"/>
        </w:rPr>
        <w:t xml:space="preserve"> této práce získal. </w:t>
      </w:r>
      <w:r w:rsidR="005B5281" w:rsidRPr="00E52861">
        <w:t>Rád bych v ní pokračoval například ve zpracování diplomové práce na magisterském s</w:t>
      </w:r>
      <w:r w:rsidR="00C00189" w:rsidRPr="00E52861">
        <w:t>tudiu například se zaměřením</w:t>
      </w:r>
      <w:r w:rsidR="005B5281" w:rsidRPr="00E52861">
        <w:t xml:space="preserve"> na práci jednoho orgánu, nebo pokud se našim legislativcům podaří do té doby rekodifikovat trestní řád ve světle nového trestního řádu. </w:t>
      </w:r>
    </w:p>
    <w:p w14:paraId="0DF15975" w14:textId="77777777" w:rsidR="002378BC" w:rsidRPr="00E52861" w:rsidRDefault="002378BC" w:rsidP="004D2A65">
      <w:pPr>
        <w:pStyle w:val="Nadpis1"/>
        <w:rPr>
          <w:color w:val="auto"/>
        </w:rPr>
      </w:pPr>
      <w:bookmarkStart w:id="33" w:name="_Toc497195559"/>
      <w:r w:rsidRPr="00E52861">
        <w:rPr>
          <w:color w:val="auto"/>
        </w:rPr>
        <w:lastRenderedPageBreak/>
        <w:t>Seznam literatury:</w:t>
      </w:r>
      <w:bookmarkEnd w:id="33"/>
    </w:p>
    <w:p w14:paraId="43E59FF9" w14:textId="787EFAB9" w:rsidR="0069017B" w:rsidRPr="00E52861" w:rsidRDefault="0069017B" w:rsidP="0069017B">
      <w:pPr>
        <w:pStyle w:val="Nadpis2"/>
      </w:pPr>
      <w:bookmarkStart w:id="34" w:name="_Toc497195560"/>
      <w:r w:rsidRPr="00E52861">
        <w:t>Knižní díla</w:t>
      </w:r>
      <w:bookmarkEnd w:id="34"/>
    </w:p>
    <w:p w14:paraId="62A33FF8" w14:textId="53C6BA58" w:rsidR="0066067B" w:rsidRPr="00E52861" w:rsidRDefault="00CA0D98" w:rsidP="007E5AED">
      <w:pPr>
        <w:pStyle w:val="Odstavecseseznamem"/>
        <w:numPr>
          <w:ilvl w:val="0"/>
          <w:numId w:val="11"/>
        </w:numPr>
      </w:pPr>
      <w:r w:rsidRPr="00E52861">
        <w:t>DRAŠTÍK, Antonín, FENYK, Jaroslav</w:t>
      </w:r>
      <w:r w:rsidR="0066067B" w:rsidRPr="00E52861">
        <w:t xml:space="preserve">, a kol. </w:t>
      </w:r>
      <w:r w:rsidR="0066067B" w:rsidRPr="00E52861">
        <w:rPr>
          <w:i/>
        </w:rPr>
        <w:t>Trestní řád. Komentář. I díl.</w:t>
      </w:r>
      <w:r w:rsidR="0066067B" w:rsidRPr="00E52861">
        <w:t xml:space="preserve"> Praha: Wolters Kluwer ČR, a. s., 2017, 1421 s. ISBN 978-80-7552-600-7.</w:t>
      </w:r>
    </w:p>
    <w:p w14:paraId="0F754E6A" w14:textId="66E8B54E" w:rsidR="00945444" w:rsidRPr="00E52861" w:rsidRDefault="00CA0D98" w:rsidP="007E5AED">
      <w:pPr>
        <w:pStyle w:val="Odstavecseseznamem"/>
        <w:numPr>
          <w:ilvl w:val="0"/>
          <w:numId w:val="11"/>
        </w:numPr>
      </w:pPr>
      <w:r w:rsidRPr="00E52861">
        <w:t>FENYK, Jaroslav, CÍSAŘOVÁ, Dana</w:t>
      </w:r>
      <w:r w:rsidR="002378BC" w:rsidRPr="00E52861">
        <w:t xml:space="preserve">, GŘIVNA, T. a kol. </w:t>
      </w:r>
      <w:r w:rsidR="002378BC" w:rsidRPr="00E52861">
        <w:rPr>
          <w:i/>
        </w:rPr>
        <w:t>Trestní právo procesní.</w:t>
      </w:r>
      <w:r w:rsidR="002378BC" w:rsidRPr="00E52861">
        <w:t xml:space="preserve"> 6 vyd. Praha: Wolters Kluwer, a. s., 2015, 928 s. </w:t>
      </w:r>
      <w:r w:rsidR="00945444" w:rsidRPr="00E52861">
        <w:t>ISBN 978-80-7478-750-8.</w:t>
      </w:r>
    </w:p>
    <w:p w14:paraId="09B23B9C" w14:textId="26E9C63B" w:rsidR="004C7A4C" w:rsidRPr="00E52861" w:rsidRDefault="004C7A4C" w:rsidP="007E5AED">
      <w:pPr>
        <w:pStyle w:val="Odstavecseseznamem"/>
        <w:numPr>
          <w:ilvl w:val="0"/>
          <w:numId w:val="11"/>
        </w:numPr>
      </w:pPr>
      <w:r w:rsidRPr="00E52861">
        <w:t>FRYŠTÁK, Marek</w:t>
      </w:r>
      <w:r w:rsidR="00E66F10" w:rsidRPr="00E52861">
        <w:t>.</w:t>
      </w:r>
      <w:r w:rsidRPr="00E52861">
        <w:t xml:space="preserve"> </w:t>
      </w:r>
      <w:r w:rsidRPr="00E52861">
        <w:rPr>
          <w:i/>
        </w:rPr>
        <w:t>Dokazování v přípravném řízení</w:t>
      </w:r>
      <w:r w:rsidRPr="00E52861">
        <w:t>. 2. vyd. Brno: Masarykova univerzita, Právnická fakulta, 2015, 392 s. Spisy Právnické fakulty MU, řada teoretické, Edice Scientia, sv. č. 509. ISBN 978</w:t>
      </w:r>
      <w:r w:rsidR="00E66F10" w:rsidRPr="00E52861">
        <w:t>-80-210-7687</w:t>
      </w:r>
      <w:r w:rsidRPr="00E52861">
        <w:t>-7</w:t>
      </w:r>
      <w:r w:rsidR="00FC1DD7" w:rsidRPr="00E52861">
        <w:t>.</w:t>
      </w:r>
    </w:p>
    <w:p w14:paraId="77F4E430" w14:textId="5D81D74F" w:rsidR="002378BC" w:rsidRPr="00E52861" w:rsidRDefault="00CA0D98" w:rsidP="007E5AED">
      <w:pPr>
        <w:pStyle w:val="Odstavecseseznamem"/>
        <w:numPr>
          <w:ilvl w:val="0"/>
          <w:numId w:val="11"/>
        </w:numPr>
      </w:pPr>
      <w:r w:rsidRPr="00E52861">
        <w:t>FRYŠTÁK, Marek</w:t>
      </w:r>
      <w:r w:rsidR="002378BC" w:rsidRPr="00E52861">
        <w:t xml:space="preserve">, PROVAZNÍK, </w:t>
      </w:r>
      <w:r w:rsidR="004C7A4C" w:rsidRPr="00E52861">
        <w:t>J</w:t>
      </w:r>
      <w:r w:rsidRPr="00E52861">
        <w:t>an, SEDLÁČKOVÁ, Jolana</w:t>
      </w:r>
      <w:r w:rsidR="002378BC" w:rsidRPr="00E52861">
        <w:t>, ŽATECKÁ, E</w:t>
      </w:r>
      <w:r w:rsidRPr="00E52861">
        <w:t>va</w:t>
      </w:r>
      <w:r w:rsidR="002378BC" w:rsidRPr="00E52861">
        <w:t xml:space="preserve">. </w:t>
      </w:r>
      <w:r w:rsidR="002378BC" w:rsidRPr="00E52861">
        <w:rPr>
          <w:i/>
          <w:iCs/>
        </w:rPr>
        <w:t>Trestní právo procesní</w:t>
      </w:r>
      <w:r w:rsidR="002378BC" w:rsidRPr="00E52861">
        <w:t>. 1. vyd. Ostrava: Key Publishing, 2015. 338 s. Právo. ISBN 978-80-7418-246-4.</w:t>
      </w:r>
    </w:p>
    <w:p w14:paraId="6BDDC190" w14:textId="71545A3F" w:rsidR="00945444" w:rsidRPr="00E52861" w:rsidRDefault="00945444" w:rsidP="007E5AED">
      <w:pPr>
        <w:pStyle w:val="Odstavecseseznamem"/>
        <w:numPr>
          <w:ilvl w:val="0"/>
          <w:numId w:val="11"/>
        </w:numPr>
      </w:pPr>
      <w:r w:rsidRPr="00E52861">
        <w:t xml:space="preserve">JELÍNEK, Jiří, a kol. </w:t>
      </w:r>
      <w:r w:rsidRPr="00E52861">
        <w:rPr>
          <w:i/>
          <w:iCs/>
        </w:rPr>
        <w:t>Trestní právo procesní</w:t>
      </w:r>
      <w:r w:rsidR="00CF2273" w:rsidRPr="00E52861">
        <w:t>. 4. vyd. Praha: Leges, 2016</w:t>
      </w:r>
      <w:r w:rsidRPr="00E52861">
        <w:t xml:space="preserve">, </w:t>
      </w:r>
      <w:r w:rsidR="00CF2273" w:rsidRPr="00E52861">
        <w:t>848</w:t>
      </w:r>
      <w:r w:rsidR="004C7A4C" w:rsidRPr="00E52861">
        <w:t xml:space="preserve"> s. ISBN </w:t>
      </w:r>
      <w:r w:rsidR="00CF2273" w:rsidRPr="00E52861">
        <w:t>978-80-7502-160-1</w:t>
      </w:r>
      <w:r w:rsidRPr="00E52861">
        <w:t>.</w:t>
      </w:r>
    </w:p>
    <w:p w14:paraId="04B94E08" w14:textId="1B060227" w:rsidR="00AD4B41" w:rsidRPr="00E52861" w:rsidRDefault="00CA0D98" w:rsidP="007E5AED">
      <w:pPr>
        <w:pStyle w:val="Odstavecseseznamem"/>
        <w:numPr>
          <w:ilvl w:val="0"/>
          <w:numId w:val="11"/>
        </w:numPr>
      </w:pPr>
      <w:r w:rsidRPr="00E52861">
        <w:t>KOUDELKA, Zdeněk, RŮŽIČKA, Miroslav</w:t>
      </w:r>
      <w:r w:rsidR="00AD4B41" w:rsidRPr="00E52861">
        <w:t>, VON</w:t>
      </w:r>
      <w:r w:rsidRPr="00E52861">
        <w:t>DRUŠKA, František.</w:t>
      </w:r>
      <w:r w:rsidR="00AD4B41" w:rsidRPr="00E52861">
        <w:t xml:space="preserve"> </w:t>
      </w:r>
      <w:r w:rsidR="00AD4B41" w:rsidRPr="00E52861">
        <w:rPr>
          <w:i/>
        </w:rPr>
        <w:t>Zákon o státním zastupitelství s komentářem a judikaturou.</w:t>
      </w:r>
      <w:r w:rsidR="00AD4B41" w:rsidRPr="00E52861">
        <w:t xml:space="preserve"> Praha: Leges</w:t>
      </w:r>
      <w:r w:rsidR="001B454B" w:rsidRPr="00E52861">
        <w:t>,</w:t>
      </w:r>
      <w:r w:rsidR="00AD4B41" w:rsidRPr="00E52861">
        <w:t xml:space="preserve"> 2010, 400 s. ISBN 978-80-87212-25-7</w:t>
      </w:r>
      <w:r w:rsidR="001B454B" w:rsidRPr="00E52861">
        <w:t>.</w:t>
      </w:r>
    </w:p>
    <w:p w14:paraId="108DB9D0" w14:textId="01BB14B7" w:rsidR="001B454B" w:rsidRPr="00E52861" w:rsidRDefault="001B454B" w:rsidP="007E5AED">
      <w:pPr>
        <w:pStyle w:val="Odstavecseseznamem"/>
        <w:numPr>
          <w:ilvl w:val="0"/>
          <w:numId w:val="11"/>
        </w:numPr>
      </w:pPr>
      <w:r w:rsidRPr="00E52861">
        <w:t xml:space="preserve">POLICIE ČESKÉ REPUBLIKY, </w:t>
      </w:r>
      <w:r w:rsidRPr="00E52861">
        <w:rPr>
          <w:i/>
        </w:rPr>
        <w:t>Policie České republiky.</w:t>
      </w:r>
      <w:r w:rsidRPr="00E52861">
        <w:t xml:space="preserve"> 2</w:t>
      </w:r>
      <w:r w:rsidR="0070169D" w:rsidRPr="00E52861">
        <w:t xml:space="preserve"> </w:t>
      </w:r>
      <w:r w:rsidRPr="00E52861">
        <w:t>vydání. Praha: Policejní prezidium ČR, 2017. 151</w:t>
      </w:r>
      <w:r w:rsidR="00FC1DD7" w:rsidRPr="00E52861">
        <w:t xml:space="preserve"> </w:t>
      </w:r>
      <w:r w:rsidRPr="00E52861">
        <w:t>s. ISBN 978-80-270-0664-9.</w:t>
      </w:r>
    </w:p>
    <w:p w14:paraId="3DB1DFA6" w14:textId="2D6BF761" w:rsidR="00945444" w:rsidRPr="00E52861" w:rsidRDefault="00E66F10" w:rsidP="007E5AED">
      <w:pPr>
        <w:pStyle w:val="Odstavecseseznamem"/>
        <w:numPr>
          <w:ilvl w:val="0"/>
          <w:numId w:val="11"/>
        </w:numPr>
      </w:pPr>
      <w:r w:rsidRPr="00E52861">
        <w:t xml:space="preserve">RŮŽIČKA, Miroslav. </w:t>
      </w:r>
      <w:r w:rsidRPr="00E52861">
        <w:rPr>
          <w:i/>
        </w:rPr>
        <w:t>Veřejná žaloba a orgány konající přípravné řízení v ČR.</w:t>
      </w:r>
      <w:r w:rsidRPr="00E52861">
        <w:t xml:space="preserve"> 1. vyd. Praha: C. H. Beck, 2005, 769 s. ISBN 80-7179-929-7</w:t>
      </w:r>
      <w:r w:rsidR="00FC1DD7" w:rsidRPr="00E52861">
        <w:t>.</w:t>
      </w:r>
    </w:p>
    <w:p w14:paraId="25870DF2" w14:textId="508D5AEC" w:rsidR="002D4768" w:rsidRPr="00E52861" w:rsidRDefault="002D4768" w:rsidP="007E5AED">
      <w:pPr>
        <w:pStyle w:val="Odstavecseseznamem"/>
        <w:numPr>
          <w:ilvl w:val="0"/>
          <w:numId w:val="11"/>
        </w:numPr>
      </w:pPr>
      <w:r w:rsidRPr="00E52861">
        <w:t>ŠÁ</w:t>
      </w:r>
      <w:r w:rsidR="00CA0D98" w:rsidRPr="00E52861">
        <w:t>MAL, Pavel</w:t>
      </w:r>
      <w:r w:rsidRPr="00E52861">
        <w:t>, NOVOTNÝ, F</w:t>
      </w:r>
      <w:r w:rsidR="00CA0D98" w:rsidRPr="00E52861">
        <w:t>rantišek, RŮŽIČKA, Miroslav, VONDRUŠKA, František</w:t>
      </w:r>
      <w:r w:rsidRPr="00E52861">
        <w:t>, NOVOTNÁ, J</w:t>
      </w:r>
      <w:r w:rsidR="00CA0D98" w:rsidRPr="00E52861">
        <w:t>aroslava</w:t>
      </w:r>
      <w:r w:rsidRPr="00E52861">
        <w:t xml:space="preserve">. </w:t>
      </w:r>
      <w:r w:rsidRPr="00E52861">
        <w:rPr>
          <w:i/>
        </w:rPr>
        <w:t>Přípravné řízení trestní.</w:t>
      </w:r>
      <w:r w:rsidRPr="00E52861">
        <w:t xml:space="preserve"> 2. vyd. Praha: C. H. Beck, 2003, 1471 s. ISBN 80-7179-741-3</w:t>
      </w:r>
      <w:r w:rsidR="001B454B" w:rsidRPr="00E52861">
        <w:t>.</w:t>
      </w:r>
    </w:p>
    <w:p w14:paraId="684E0633" w14:textId="13007969" w:rsidR="000B69D0" w:rsidRPr="00E52861" w:rsidRDefault="000B69D0" w:rsidP="000B69D0">
      <w:pPr>
        <w:pStyle w:val="Odstavecseseznamem"/>
        <w:numPr>
          <w:ilvl w:val="0"/>
          <w:numId w:val="11"/>
        </w:numPr>
      </w:pPr>
      <w:bookmarkStart w:id="35" w:name="_Hlk497157400"/>
      <w:r w:rsidRPr="00E52861">
        <w:t xml:space="preserve">ŠÁMAL, Pavel, a kol. </w:t>
      </w:r>
      <w:r w:rsidRPr="00E52861">
        <w:rPr>
          <w:i/>
        </w:rPr>
        <w:t xml:space="preserve">Trestní řád I. </w:t>
      </w:r>
      <w:r w:rsidR="008E4858" w:rsidRPr="00E52861">
        <w:rPr>
          <w:i/>
        </w:rPr>
        <w:t>§1 až 156</w:t>
      </w:r>
      <w:r w:rsidRPr="00E52861">
        <w:rPr>
          <w:i/>
        </w:rPr>
        <w:t xml:space="preserve">. Komentář. </w:t>
      </w:r>
      <w:r w:rsidRPr="00E52861">
        <w:t>7. vy</w:t>
      </w:r>
      <w:r w:rsidR="008E4858" w:rsidRPr="00E52861">
        <w:t>d. Praha: C. H. Beck, 2013, 1920</w:t>
      </w:r>
      <w:r w:rsidRPr="00E52861">
        <w:t xml:space="preserve"> s. ISBN 978-80-7400-465-0</w:t>
      </w:r>
      <w:r w:rsidR="001B454B" w:rsidRPr="00E52861">
        <w:t>.</w:t>
      </w:r>
    </w:p>
    <w:bookmarkEnd w:id="35"/>
    <w:p w14:paraId="5E47DFA1" w14:textId="45F38C52" w:rsidR="00911BA6" w:rsidRPr="00E52861" w:rsidRDefault="000B69D0" w:rsidP="000B69D0">
      <w:pPr>
        <w:pStyle w:val="Odstavecseseznamem"/>
        <w:numPr>
          <w:ilvl w:val="0"/>
          <w:numId w:val="11"/>
        </w:numPr>
      </w:pPr>
      <w:r w:rsidRPr="00E52861">
        <w:t xml:space="preserve">ŠÁMAL, Pavel, a kol. </w:t>
      </w:r>
      <w:r w:rsidRPr="00E52861">
        <w:rPr>
          <w:i/>
        </w:rPr>
        <w:t>Trestní řád II. §157 až 314</w:t>
      </w:r>
      <w:r w:rsidR="00FC1DD7" w:rsidRPr="00E52861">
        <w:rPr>
          <w:i/>
        </w:rPr>
        <w:t xml:space="preserve"> </w:t>
      </w:r>
      <w:r w:rsidRPr="00E52861">
        <w:rPr>
          <w:i/>
        </w:rPr>
        <w:t xml:space="preserve">s. Komentář. </w:t>
      </w:r>
      <w:r w:rsidRPr="00E52861">
        <w:t>7. vyd. Praha: C. H. Beck, 2013, 1844 s. ISBN 978-80-7400-465-0</w:t>
      </w:r>
      <w:r w:rsidR="001B454B" w:rsidRPr="00E52861">
        <w:t>.</w:t>
      </w:r>
    </w:p>
    <w:p w14:paraId="75858653" w14:textId="40F1CAC4" w:rsidR="00540D62" w:rsidRDefault="00540D62" w:rsidP="000B5CED">
      <w:pPr>
        <w:pStyle w:val="Odstavecseseznamem"/>
        <w:numPr>
          <w:ilvl w:val="0"/>
          <w:numId w:val="11"/>
        </w:numPr>
      </w:pPr>
      <w:r w:rsidRPr="00E52861">
        <w:t xml:space="preserve">VANGELI, Benedikt. </w:t>
      </w:r>
      <w:r w:rsidRPr="00E52861">
        <w:rPr>
          <w:i/>
        </w:rPr>
        <w:t>Zákon o policii České republiky. Komentář.</w:t>
      </w:r>
      <w:r w:rsidRPr="00E52861">
        <w:t xml:space="preserve"> 2. Vyd. Praha: C. H. Beck, 2014, 483 s. ISBN 978-80-7400-543-5</w:t>
      </w:r>
      <w:r w:rsidR="001B454B" w:rsidRPr="00E52861">
        <w:t>.</w:t>
      </w:r>
    </w:p>
    <w:p w14:paraId="16FC97F9" w14:textId="411DB980" w:rsidR="00E52861" w:rsidRDefault="00E52861" w:rsidP="00E52861"/>
    <w:p w14:paraId="2C623BD8" w14:textId="77777777" w:rsidR="00E52861" w:rsidRPr="00E52861" w:rsidRDefault="00E52861" w:rsidP="00E52861"/>
    <w:p w14:paraId="6A190765" w14:textId="77BE9698" w:rsidR="002378BC" w:rsidRPr="00E52861" w:rsidRDefault="0069017B" w:rsidP="0069017B">
      <w:pPr>
        <w:pStyle w:val="Nadpis2"/>
      </w:pPr>
      <w:bookmarkStart w:id="36" w:name="_Toc497195561"/>
      <w:r w:rsidRPr="00E52861">
        <w:lastRenderedPageBreak/>
        <w:t xml:space="preserve">Články </w:t>
      </w:r>
      <w:bookmarkStart w:id="37" w:name="_GoBack"/>
      <w:bookmarkEnd w:id="37"/>
      <w:r w:rsidRPr="00E52861">
        <w:t>v odborných časopisech</w:t>
      </w:r>
      <w:bookmarkEnd w:id="36"/>
    </w:p>
    <w:p w14:paraId="5E175E3E" w14:textId="77777777" w:rsidR="007C6285" w:rsidRPr="00E52861" w:rsidRDefault="007C6285" w:rsidP="007C6285">
      <w:pPr>
        <w:pStyle w:val="Odstavecseseznamem"/>
        <w:numPr>
          <w:ilvl w:val="0"/>
          <w:numId w:val="11"/>
        </w:numPr>
      </w:pPr>
      <w:r w:rsidRPr="00E52861">
        <w:t xml:space="preserve">DIBLÍKOVÁ, Simona, SLAVĚTICKÝ, Vladan, ZEMAN, Petr. </w:t>
      </w:r>
      <w:r w:rsidRPr="00E52861">
        <w:rPr>
          <w:rFonts w:eastAsiaTheme="minorHAnsi"/>
        </w:rPr>
        <w:t>Zkrácené řízení z pohledu soudců, státních zástupců a policistů – vybrané výstupy z expertního dotazníkového šetření</w:t>
      </w:r>
      <w:r w:rsidRPr="00E52861">
        <w:rPr>
          <w:rFonts w:eastAsiaTheme="minorHAnsi"/>
          <w:i/>
        </w:rPr>
        <w:t>.</w:t>
      </w:r>
      <w:r w:rsidRPr="00E52861">
        <w:rPr>
          <w:rFonts w:eastAsiaTheme="minorHAnsi"/>
        </w:rPr>
        <w:t xml:space="preserve"> </w:t>
      </w:r>
      <w:r w:rsidRPr="00E52861">
        <w:rPr>
          <w:rFonts w:eastAsiaTheme="minorHAnsi"/>
          <w:i/>
        </w:rPr>
        <w:t>Státní zastupitelství</w:t>
      </w:r>
      <w:r w:rsidRPr="00E52861">
        <w:rPr>
          <w:rFonts w:eastAsiaTheme="minorHAnsi"/>
        </w:rPr>
        <w:t>, 2014, č. 4, s. 53-60. ISSN 1214-3758.</w:t>
      </w:r>
    </w:p>
    <w:p w14:paraId="2231B4A6" w14:textId="77777777" w:rsidR="007C6285" w:rsidRPr="00E52861" w:rsidRDefault="007C6285" w:rsidP="007C6285">
      <w:pPr>
        <w:pStyle w:val="Odstavecseseznamem"/>
        <w:numPr>
          <w:ilvl w:val="0"/>
          <w:numId w:val="11"/>
        </w:numPr>
      </w:pPr>
      <w:r w:rsidRPr="00E52861">
        <w:t xml:space="preserve"> FRYŠTÁK, Marek. </w:t>
      </w:r>
      <w:r w:rsidRPr="00E52861">
        <w:rPr>
          <w:rFonts w:eastAsiaTheme="minorHAnsi"/>
        </w:rPr>
        <w:t>Zahájení přípravného řízení provedením neodkladných a neopakovatelných úkonů</w:t>
      </w:r>
      <w:r w:rsidRPr="00E52861">
        <w:rPr>
          <w:rFonts w:eastAsiaTheme="minorHAnsi"/>
          <w:i/>
        </w:rPr>
        <w:t>.</w:t>
      </w:r>
      <w:r w:rsidRPr="00E52861">
        <w:rPr>
          <w:rFonts w:eastAsiaTheme="minorHAnsi"/>
        </w:rPr>
        <w:t xml:space="preserve"> </w:t>
      </w:r>
      <w:r w:rsidRPr="00E52861">
        <w:rPr>
          <w:rFonts w:eastAsiaTheme="minorHAnsi"/>
          <w:i/>
        </w:rPr>
        <w:t>Trestněprávní revue</w:t>
      </w:r>
      <w:r w:rsidRPr="00E52861">
        <w:rPr>
          <w:rFonts w:eastAsiaTheme="minorHAnsi"/>
        </w:rPr>
        <w:t xml:space="preserve">, 2012, roč. 12, č. 5, s. 109-112. ISSN </w:t>
      </w:r>
      <w:r w:rsidRPr="00E52861">
        <w:t>1213-5313.</w:t>
      </w:r>
    </w:p>
    <w:p w14:paraId="112C818E" w14:textId="67EC0231" w:rsidR="0069017B" w:rsidRPr="00E52861" w:rsidRDefault="007C6285" w:rsidP="007C6285">
      <w:pPr>
        <w:pStyle w:val="Odstavecseseznamem"/>
        <w:numPr>
          <w:ilvl w:val="0"/>
          <w:numId w:val="11"/>
        </w:numPr>
      </w:pPr>
      <w:r w:rsidRPr="00E52861">
        <w:t xml:space="preserve"> </w:t>
      </w:r>
      <w:r w:rsidR="00187A67" w:rsidRPr="00E52861">
        <w:t>FRYŠTÁK, Marek</w:t>
      </w:r>
      <w:r w:rsidR="0069017B" w:rsidRPr="00E52861">
        <w:t xml:space="preserve">. </w:t>
      </w:r>
      <w:r w:rsidR="00187A67" w:rsidRPr="00E52861">
        <w:rPr>
          <w:rFonts w:eastAsiaTheme="minorHAnsi"/>
        </w:rPr>
        <w:t xml:space="preserve">Smysl a význam zkráceného přípravného řízení z hlediska jeho rychlosti. </w:t>
      </w:r>
      <w:r w:rsidR="00187A67" w:rsidRPr="00E52861">
        <w:rPr>
          <w:rFonts w:eastAsiaTheme="minorHAnsi"/>
          <w:i/>
        </w:rPr>
        <w:t>Trestněprávní revue,</w:t>
      </w:r>
      <w:r w:rsidR="00187A67" w:rsidRPr="00E52861">
        <w:rPr>
          <w:rFonts w:eastAsiaTheme="minorHAnsi"/>
        </w:rPr>
        <w:t xml:space="preserve"> 2012, roč. 11, č. 10, s. 235-238</w:t>
      </w:r>
      <w:r w:rsidR="000B5CED" w:rsidRPr="00E52861">
        <w:rPr>
          <w:rFonts w:eastAsiaTheme="minorHAnsi"/>
        </w:rPr>
        <w:t>.</w:t>
      </w:r>
      <w:r w:rsidR="00FC1DD7" w:rsidRPr="00E52861">
        <w:rPr>
          <w:rFonts w:eastAsiaTheme="minorHAnsi"/>
        </w:rPr>
        <w:t xml:space="preserve"> ISSN </w:t>
      </w:r>
      <w:r w:rsidR="00B221B6" w:rsidRPr="00E52861">
        <w:t>1213-5313.</w:t>
      </w:r>
    </w:p>
    <w:p w14:paraId="29C0F598" w14:textId="4E244F2E" w:rsidR="00B221B6" w:rsidRPr="00E52861" w:rsidRDefault="00B221B6" w:rsidP="007C6285">
      <w:pPr>
        <w:pStyle w:val="Odstavecseseznamem"/>
        <w:numPr>
          <w:ilvl w:val="0"/>
          <w:numId w:val="11"/>
        </w:numPr>
      </w:pPr>
      <w:r w:rsidRPr="00E52861">
        <w:t xml:space="preserve">FRYŠTÁK, Marek. </w:t>
      </w:r>
      <w:r w:rsidRPr="00E52861">
        <w:rPr>
          <w:rFonts w:eastAsiaTheme="minorHAnsi"/>
        </w:rPr>
        <w:t>Vztah policejního orgánu a státního zástupce v rámci přípravného řízení aneb vliv profesní a odborné úrovně policejního orgánu na kvalitu tohoto řízení</w:t>
      </w:r>
      <w:r w:rsidRPr="00E52861">
        <w:rPr>
          <w:rFonts w:eastAsiaTheme="minorHAnsi"/>
          <w:i/>
        </w:rPr>
        <w:t>.</w:t>
      </w:r>
      <w:r w:rsidRPr="00E52861">
        <w:rPr>
          <w:rFonts w:eastAsiaTheme="minorHAnsi"/>
        </w:rPr>
        <w:t xml:space="preserve"> </w:t>
      </w:r>
      <w:r w:rsidRPr="00E52861">
        <w:rPr>
          <w:rFonts w:eastAsiaTheme="minorHAnsi"/>
          <w:i/>
        </w:rPr>
        <w:t>Státní zastupitelství</w:t>
      </w:r>
      <w:r w:rsidR="00BE7AE7" w:rsidRPr="00E52861">
        <w:rPr>
          <w:rFonts w:eastAsiaTheme="minorHAnsi"/>
        </w:rPr>
        <w:t>, 2017</w:t>
      </w:r>
      <w:r w:rsidRPr="00E52861">
        <w:rPr>
          <w:rFonts w:eastAsiaTheme="minorHAnsi"/>
        </w:rPr>
        <w:t>, č. 5, s. 28-37. ISSN 1214-3758</w:t>
      </w:r>
      <w:r w:rsidR="000B5CED" w:rsidRPr="00E52861">
        <w:rPr>
          <w:rFonts w:eastAsiaTheme="minorHAnsi"/>
        </w:rPr>
        <w:t>.</w:t>
      </w:r>
    </w:p>
    <w:p w14:paraId="68CF55E5" w14:textId="7AED7541" w:rsidR="005A75DD" w:rsidRPr="00E52861" w:rsidRDefault="005A75DD" w:rsidP="005A75DD">
      <w:pPr>
        <w:ind w:left="360"/>
      </w:pPr>
    </w:p>
    <w:p w14:paraId="45DEC117" w14:textId="77777777" w:rsidR="00B221B6" w:rsidRPr="00E52861" w:rsidRDefault="00B221B6" w:rsidP="005A75DD">
      <w:pPr>
        <w:ind w:left="360"/>
      </w:pPr>
    </w:p>
    <w:sectPr w:rsidR="00B221B6" w:rsidRPr="00E52861" w:rsidSect="0018772C">
      <w:footerReference w:type="default" r:id="rId12"/>
      <w:pgSz w:w="11906" w:h="16838" w:code="9"/>
      <w:pgMar w:top="1440" w:right="1440"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00B2" w14:textId="77777777" w:rsidR="004262E7" w:rsidRDefault="004262E7" w:rsidP="00125323">
      <w:r>
        <w:separator/>
      </w:r>
    </w:p>
  </w:endnote>
  <w:endnote w:type="continuationSeparator" w:id="0">
    <w:p w14:paraId="3C4BA6E6" w14:textId="77777777" w:rsidR="004262E7" w:rsidRDefault="004262E7" w:rsidP="00125323">
      <w:r>
        <w:continuationSeparator/>
      </w:r>
    </w:p>
  </w:endnote>
  <w:endnote w:type="continuationNotice" w:id="1">
    <w:p w14:paraId="0DAA2755" w14:textId="77777777" w:rsidR="004262E7" w:rsidRDefault="00426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601726"/>
      <w:docPartObj>
        <w:docPartGallery w:val="Page Numbers (Bottom of Page)"/>
        <w:docPartUnique/>
      </w:docPartObj>
    </w:sdtPr>
    <w:sdtEndPr/>
    <w:sdtContent>
      <w:p w14:paraId="2DC96139" w14:textId="73679DE4" w:rsidR="004262E7" w:rsidRDefault="004262E7">
        <w:pPr>
          <w:pStyle w:val="Zpat"/>
          <w:jc w:val="center"/>
        </w:pPr>
        <w:r>
          <w:t>1</w:t>
        </w:r>
      </w:p>
    </w:sdtContent>
  </w:sdt>
  <w:p w14:paraId="3E8C774C" w14:textId="77777777" w:rsidR="004262E7" w:rsidRDefault="004262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6632"/>
      <w:docPartObj>
        <w:docPartGallery w:val="Page Numbers (Bottom of Page)"/>
        <w:docPartUnique/>
      </w:docPartObj>
    </w:sdtPr>
    <w:sdtEndPr/>
    <w:sdtContent>
      <w:p w14:paraId="4DBE8B97" w14:textId="5C0FCA44" w:rsidR="004262E7" w:rsidRDefault="004262E7">
        <w:pPr>
          <w:pStyle w:val="Zpat"/>
          <w:jc w:val="center"/>
        </w:pPr>
        <w:r>
          <w:fldChar w:fldCharType="begin"/>
        </w:r>
        <w:r>
          <w:instrText>PAGE   \* MERGEFORMAT</w:instrText>
        </w:r>
        <w:r>
          <w:fldChar w:fldCharType="separate"/>
        </w:r>
        <w:r w:rsidR="00F5064C">
          <w:rPr>
            <w:noProof/>
          </w:rPr>
          <w:t>50</w:t>
        </w:r>
        <w:r>
          <w:fldChar w:fldCharType="end"/>
        </w:r>
      </w:p>
    </w:sdtContent>
  </w:sdt>
  <w:p w14:paraId="2616BC19" w14:textId="77777777" w:rsidR="004262E7" w:rsidRDefault="004262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744F2" w14:textId="77777777" w:rsidR="004262E7" w:rsidRDefault="004262E7" w:rsidP="00125323">
      <w:r>
        <w:separator/>
      </w:r>
    </w:p>
  </w:footnote>
  <w:footnote w:type="continuationSeparator" w:id="0">
    <w:p w14:paraId="315418A0" w14:textId="77777777" w:rsidR="004262E7" w:rsidRDefault="004262E7" w:rsidP="00125323">
      <w:r>
        <w:continuationSeparator/>
      </w:r>
    </w:p>
  </w:footnote>
  <w:footnote w:type="continuationNotice" w:id="1">
    <w:p w14:paraId="24A996AD" w14:textId="77777777" w:rsidR="004262E7" w:rsidRDefault="004262E7">
      <w:pPr>
        <w:spacing w:after="0" w:line="240" w:lineRule="auto"/>
      </w:pPr>
    </w:p>
  </w:footnote>
  <w:footnote w:id="2">
    <w:p w14:paraId="254309BD" w14:textId="3E793589" w:rsidR="004262E7" w:rsidRDefault="004262E7" w:rsidP="009277E9">
      <w:pPr>
        <w:pStyle w:val="Textpoznpodarou"/>
      </w:pPr>
      <w:r>
        <w:rPr>
          <w:rStyle w:val="Znakapoznpodarou"/>
        </w:rPr>
        <w:footnoteRef/>
      </w:r>
      <w:r>
        <w:t xml:space="preserve"> </w:t>
      </w:r>
      <w:r w:rsidRPr="00CF2273">
        <w:t xml:space="preserve">JELÍNEK, Jiří, a kol. </w:t>
      </w:r>
      <w:r w:rsidRPr="00BF0072">
        <w:rPr>
          <w:i/>
        </w:rPr>
        <w:t>Trestní právo procesní</w:t>
      </w:r>
      <w:r w:rsidRPr="00CF2273">
        <w:t>. 4. vyd. Praha: Leges, 2016</w:t>
      </w:r>
      <w:r>
        <w:t>, s. 185.</w:t>
      </w:r>
    </w:p>
  </w:footnote>
  <w:footnote w:id="3">
    <w:p w14:paraId="6037D353" w14:textId="3643EEFF" w:rsidR="004262E7" w:rsidRDefault="004262E7" w:rsidP="001132EB">
      <w:pPr>
        <w:pStyle w:val="Textpoznpodarou"/>
      </w:pPr>
      <w:r>
        <w:rPr>
          <w:rStyle w:val="Znakapoznpodarou"/>
        </w:rPr>
        <w:footnoteRef/>
      </w:r>
      <w:r>
        <w:t xml:space="preserve"> </w:t>
      </w:r>
      <w:r w:rsidRPr="00CF2273">
        <w:t xml:space="preserve">DRAŠTÍK, Antonín, FENYK, Jaroslav, a kol. </w:t>
      </w:r>
      <w:r w:rsidRPr="00BF0072">
        <w:rPr>
          <w:i/>
        </w:rPr>
        <w:t>Trestní řád. Komentář. I díl</w:t>
      </w:r>
      <w:r w:rsidRPr="00CF2273">
        <w:t xml:space="preserve">. Praha: Wolters Kluwer ČR, a. s., 2017, </w:t>
      </w:r>
      <w:r>
        <w:t>s. 3.</w:t>
      </w:r>
    </w:p>
  </w:footnote>
  <w:footnote w:id="4">
    <w:p w14:paraId="58B2F1BD" w14:textId="6A736945" w:rsidR="004262E7" w:rsidRDefault="004262E7" w:rsidP="001132EB">
      <w:pPr>
        <w:pStyle w:val="Textpoznpodarou"/>
      </w:pPr>
      <w:r>
        <w:rPr>
          <w:rStyle w:val="Znakapoznpodarou"/>
        </w:rPr>
        <w:footnoteRef/>
      </w:r>
      <w:r>
        <w:t xml:space="preserve"> Tamtéž s. 4.</w:t>
      </w:r>
    </w:p>
  </w:footnote>
  <w:footnote w:id="5">
    <w:p w14:paraId="2B5C4AFD" w14:textId="2EE4DDF1" w:rsidR="004262E7" w:rsidRDefault="004262E7">
      <w:pPr>
        <w:pStyle w:val="Textpoznpodarou"/>
      </w:pPr>
      <w:r>
        <w:rPr>
          <w:rStyle w:val="Znakapoznpodarou"/>
        </w:rPr>
        <w:footnoteRef/>
      </w:r>
      <w:r>
        <w:t xml:space="preserve"> </w:t>
      </w:r>
      <w:r w:rsidRPr="008E4858">
        <w:t xml:space="preserve">FRYŠTÁK, Marek. </w:t>
      </w:r>
      <w:r w:rsidRPr="00BF0072">
        <w:rPr>
          <w:i/>
        </w:rPr>
        <w:t>Dokazování v přípravném řízení.</w:t>
      </w:r>
      <w:r w:rsidRPr="008E4858">
        <w:t xml:space="preserve"> 2. vyd. Brno: Masarykova univerzita</w:t>
      </w:r>
      <w:r>
        <w:t>, Právnická fakulta, 2015,</w:t>
      </w:r>
      <w:r w:rsidRPr="008E4858">
        <w:t xml:space="preserve"> Spisy Právnické fakulty MU, řada teoretické, Edice Scientia, sv. č. 509.</w:t>
      </w:r>
      <w:r>
        <w:t>,</w:t>
      </w:r>
      <w:r w:rsidRPr="008E4858">
        <w:t xml:space="preserve"> </w:t>
      </w:r>
      <w:r>
        <w:t>s. 17.</w:t>
      </w:r>
    </w:p>
  </w:footnote>
  <w:footnote w:id="6">
    <w:p w14:paraId="2D70DA2B" w14:textId="163C2341" w:rsidR="004262E7" w:rsidRDefault="004262E7" w:rsidP="00125323">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8E4858">
        <w:t>. 6 vyd. Praha: Wolters Kluwer, a. s., 2015</w:t>
      </w:r>
      <w:r>
        <w:t>, s. 472.</w:t>
      </w:r>
    </w:p>
  </w:footnote>
  <w:footnote w:id="7">
    <w:p w14:paraId="546D3B53" w14:textId="2BC63FAE" w:rsidR="004262E7" w:rsidRDefault="004262E7" w:rsidP="000B5376">
      <w:pPr>
        <w:pStyle w:val="Textpoznpodarou"/>
      </w:pPr>
      <w:r>
        <w:rPr>
          <w:rStyle w:val="Znakapoznpodarou"/>
        </w:rPr>
        <w:footnoteRef/>
      </w:r>
      <w:r>
        <w:t xml:space="preserve"> </w:t>
      </w:r>
      <w:r w:rsidRPr="00CF2273">
        <w:t xml:space="preserve">JELÍNEK, Jiří, a kol. </w:t>
      </w:r>
      <w:r w:rsidRPr="00BF0072">
        <w:rPr>
          <w:i/>
        </w:rPr>
        <w:t>Trestní právo procesní.</w:t>
      </w:r>
      <w:r w:rsidRPr="00CF2273">
        <w:t xml:space="preserve"> 4. vyd. Praha: Leges, 2016</w:t>
      </w:r>
      <w:r>
        <w:t>, s.  477.</w:t>
      </w:r>
    </w:p>
  </w:footnote>
  <w:footnote w:id="8">
    <w:p w14:paraId="7D89C80C" w14:textId="50077691" w:rsidR="004262E7" w:rsidRDefault="004262E7" w:rsidP="000B5376">
      <w:pPr>
        <w:pStyle w:val="Textpoznpodarou"/>
      </w:pPr>
      <w:r>
        <w:rPr>
          <w:rStyle w:val="Znakapoznpodarou"/>
        </w:rPr>
        <w:footnoteRef/>
      </w:r>
      <w:r>
        <w:t xml:space="preserve"> </w:t>
      </w:r>
      <w:r w:rsidRPr="008E4858">
        <w:t>FENYK, Jaroslav, CÍSAŘOVÁ, Dana, GŘIVNA, T. a kol</w:t>
      </w:r>
      <w:r w:rsidRPr="00BF0072">
        <w:rPr>
          <w:i/>
        </w:rPr>
        <w:t>. Trestní právo procesní.</w:t>
      </w:r>
      <w:r w:rsidRPr="008E4858">
        <w:t xml:space="preserve"> 6 vyd. Praha: Wolters Kluwer, a. s., 2015</w:t>
      </w:r>
      <w:r>
        <w:t>, s. 472.</w:t>
      </w:r>
    </w:p>
  </w:footnote>
  <w:footnote w:id="9">
    <w:p w14:paraId="29CC7FF4" w14:textId="6ADFBAD2" w:rsidR="004262E7" w:rsidRDefault="004262E7" w:rsidP="000B5376">
      <w:pPr>
        <w:pStyle w:val="Textpoznpodarou"/>
      </w:pPr>
      <w:r>
        <w:rPr>
          <w:rStyle w:val="Znakapoznpodarou"/>
        </w:rPr>
        <w:footnoteRef/>
      </w:r>
      <w:r>
        <w:t xml:space="preserve"> </w:t>
      </w:r>
      <w:r w:rsidRPr="008E4858">
        <w:t xml:space="preserve">FRYŠTÁK, Marek. </w:t>
      </w:r>
      <w:r w:rsidRPr="00BF0072">
        <w:rPr>
          <w:i/>
        </w:rPr>
        <w:t>Dokazování v přípravném řízení</w:t>
      </w:r>
      <w:r w:rsidRPr="008E4858">
        <w:t>. 2. vyd. Brno: Masarykova univerzita,</w:t>
      </w:r>
      <w:r>
        <w:t xml:space="preserve"> Právnická fakulta, 2015,</w:t>
      </w:r>
      <w:r w:rsidRPr="008E4858">
        <w:t xml:space="preserve"> Spisy Právnické fakulty MU, řada teoretické, Edice Scientia, s</w:t>
      </w:r>
      <w:r>
        <w:t>v. č. 509., s. 17.</w:t>
      </w:r>
    </w:p>
  </w:footnote>
  <w:footnote w:id="10">
    <w:p w14:paraId="7935E798" w14:textId="2174375D" w:rsidR="004262E7" w:rsidRDefault="004262E7" w:rsidP="00E502A9">
      <w:pPr>
        <w:pStyle w:val="Textpoznpodarou"/>
      </w:pPr>
      <w:r>
        <w:rPr>
          <w:rStyle w:val="Znakapoznpodarou"/>
        </w:rPr>
        <w:footnoteRef/>
      </w:r>
      <w:r>
        <w:t xml:space="preserve"> </w:t>
      </w:r>
      <w:r w:rsidRPr="00CF2273">
        <w:t>JELÍNEK, Jiří, a kol</w:t>
      </w:r>
      <w:r w:rsidRPr="00BF0072">
        <w:rPr>
          <w:i/>
        </w:rPr>
        <w:t>. Trestní právo procesní</w:t>
      </w:r>
      <w:r w:rsidRPr="00CF2273">
        <w:t>. 4. vyd. Praha: Leges, 2016</w:t>
      </w:r>
      <w:r>
        <w:t>, s.  477.</w:t>
      </w:r>
    </w:p>
  </w:footnote>
  <w:footnote w:id="11">
    <w:p w14:paraId="27B2EBE7" w14:textId="0BF470D8" w:rsidR="004262E7" w:rsidRPr="00BF0072" w:rsidRDefault="004262E7" w:rsidP="008B3CF5">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w:t>
      </w:r>
      <w:r w:rsidRPr="00BF0072">
        <w:t>475.</w:t>
      </w:r>
    </w:p>
  </w:footnote>
  <w:footnote w:id="12">
    <w:p w14:paraId="0B20448F" w14:textId="637AA47B" w:rsidR="004262E7" w:rsidRDefault="004262E7">
      <w:pPr>
        <w:pStyle w:val="Textpoznpodarou"/>
      </w:pPr>
      <w:r>
        <w:rPr>
          <w:rStyle w:val="Znakapoznpodarou"/>
        </w:rPr>
        <w:footnoteRef/>
      </w:r>
      <w:r>
        <w:t xml:space="preserve"> </w:t>
      </w:r>
      <w:r w:rsidRPr="00CF2273">
        <w:t>JELÍNEK, Jiří, a kol</w:t>
      </w:r>
      <w:r w:rsidRPr="00BF0072">
        <w:rPr>
          <w:i/>
        </w:rPr>
        <w:t>. Trestní právo procesní</w:t>
      </w:r>
      <w:r w:rsidRPr="00CF2273">
        <w:t>. 4. vyd. Praha: Leges, 2016</w:t>
      </w:r>
      <w:r>
        <w:t>, s. 483.</w:t>
      </w:r>
    </w:p>
  </w:footnote>
  <w:footnote w:id="13">
    <w:p w14:paraId="39FF7BC2" w14:textId="5E161DD1" w:rsidR="004262E7" w:rsidRDefault="004262E7">
      <w:pPr>
        <w:pStyle w:val="Textpoznpodarou"/>
      </w:pPr>
      <w:r>
        <w:rPr>
          <w:rStyle w:val="Znakapoznpodarou"/>
        </w:rPr>
        <w:footnoteRef/>
      </w:r>
      <w:r>
        <w:t xml:space="preserve"> Š</w:t>
      </w:r>
      <w:r w:rsidRPr="008545CF">
        <w:t xml:space="preserve">ÁMAL, Pavel, NOVOTNÝ, František, RŮŽIČKA, Miroslav, VONDRUŠKA, František, NOVOTNÁ, Jaroslava. </w:t>
      </w:r>
      <w:r w:rsidRPr="00BF0072">
        <w:rPr>
          <w:i/>
        </w:rPr>
        <w:t>Přípravné řízení trestní</w:t>
      </w:r>
      <w:r w:rsidRPr="008545CF">
        <w:t xml:space="preserve">. 2. vyd. Praha: C. H. Beck, </w:t>
      </w:r>
      <w:r>
        <w:t>2003, s. 14.</w:t>
      </w:r>
    </w:p>
  </w:footnote>
  <w:footnote w:id="14">
    <w:p w14:paraId="41A747DF" w14:textId="0C604ABB" w:rsidR="004262E7" w:rsidRPr="009D4F32" w:rsidRDefault="004262E7">
      <w:pPr>
        <w:pStyle w:val="Textpoznpodarou"/>
      </w:pPr>
      <w:r w:rsidRPr="009D4F32">
        <w:rPr>
          <w:rStyle w:val="Znakapoznpodarou"/>
        </w:rPr>
        <w:footnoteRef/>
      </w:r>
      <w:r w:rsidRPr="009D4F32">
        <w:t xml:space="preserve"> JELÍNEK, Jiří, a kol</w:t>
      </w:r>
      <w:r w:rsidRPr="009D4F32">
        <w:rPr>
          <w:i/>
        </w:rPr>
        <w:t>. Trestní právo procesní</w:t>
      </w:r>
      <w:r w:rsidRPr="009D4F32">
        <w:t>.</w:t>
      </w:r>
      <w:r>
        <w:t xml:space="preserve"> 4. vyd. Praha: Leges, 2016, s</w:t>
      </w:r>
      <w:r w:rsidRPr="009D4F32">
        <w:t>. 490.</w:t>
      </w:r>
    </w:p>
  </w:footnote>
  <w:footnote w:id="15">
    <w:p w14:paraId="36856E94" w14:textId="23545FEA" w:rsidR="004262E7" w:rsidRDefault="004262E7">
      <w:pPr>
        <w:pStyle w:val="Textpoznpodarou"/>
      </w:pPr>
      <w:r>
        <w:rPr>
          <w:rStyle w:val="Znakapoznpodarou"/>
        </w:rPr>
        <w:footnoteRef/>
      </w:r>
      <w:r>
        <w:t xml:space="preserve"> </w:t>
      </w:r>
      <w:r w:rsidRPr="00CF2273">
        <w:t xml:space="preserve">JELÍNEK, Jiří, a kol. </w:t>
      </w:r>
      <w:r w:rsidRPr="00BF0072">
        <w:rPr>
          <w:i/>
        </w:rPr>
        <w:t>Trestní právo procesní.</w:t>
      </w:r>
      <w:r w:rsidRPr="00CF2273">
        <w:t xml:space="preserve"> 4. vyd. Praha: Leges, 2016</w:t>
      </w:r>
      <w:r>
        <w:t>, s. 489.</w:t>
      </w:r>
    </w:p>
  </w:footnote>
  <w:footnote w:id="16">
    <w:p w14:paraId="58F1A0CB" w14:textId="5316CC2B" w:rsidR="004262E7" w:rsidRDefault="004262E7">
      <w:pPr>
        <w:pStyle w:val="Textpoznpodarou"/>
      </w:pPr>
      <w:r>
        <w:rPr>
          <w:rStyle w:val="Znakapoznpodarou"/>
        </w:rPr>
        <w:footnoteRef/>
      </w:r>
      <w:r>
        <w:t xml:space="preserve"> </w:t>
      </w:r>
      <w:r w:rsidRPr="009D4F32">
        <w:t>JELÍNEK, Jiří, a kol</w:t>
      </w:r>
      <w:r w:rsidRPr="009D4F32">
        <w:rPr>
          <w:i/>
        </w:rPr>
        <w:t>. Trestní právo procesní</w:t>
      </w:r>
      <w:r w:rsidRPr="009D4F32">
        <w:t>.</w:t>
      </w:r>
      <w:r>
        <w:t xml:space="preserve"> 4. vyd. Praha: Leges, 2016, s</w:t>
      </w:r>
      <w:r w:rsidRPr="009D4F32">
        <w:t>. 490.</w:t>
      </w:r>
    </w:p>
  </w:footnote>
  <w:footnote w:id="17">
    <w:p w14:paraId="3F8D652C" w14:textId="7CBAB0DC" w:rsidR="004262E7" w:rsidRDefault="004262E7">
      <w:pPr>
        <w:pStyle w:val="Textpoznpodarou"/>
      </w:pPr>
      <w:r>
        <w:rPr>
          <w:rStyle w:val="Znakapoznpodarou"/>
        </w:rPr>
        <w:footnoteRef/>
      </w:r>
      <w:r>
        <w:t xml:space="preserve"> </w:t>
      </w:r>
      <w:r w:rsidRPr="00CF2273">
        <w:t xml:space="preserve">DRAŠTÍK, Antonín, FENYK, Jaroslav, a kol. </w:t>
      </w:r>
      <w:r w:rsidRPr="00BF0072">
        <w:rPr>
          <w:i/>
        </w:rPr>
        <w:t>Trestní řád. Komentář. I díl.</w:t>
      </w:r>
      <w:r w:rsidRPr="00CF2273">
        <w:t xml:space="preserve"> Praha: </w:t>
      </w:r>
      <w:r>
        <w:t>Wolters Kluwer ČR, a. s., 2017, s. 125.</w:t>
      </w:r>
    </w:p>
  </w:footnote>
  <w:footnote w:id="18">
    <w:p w14:paraId="4C169519" w14:textId="5561537D" w:rsidR="004262E7" w:rsidRDefault="004262E7">
      <w:pPr>
        <w:pStyle w:val="Textpoznpodarou"/>
      </w:pPr>
      <w:r>
        <w:rPr>
          <w:rStyle w:val="Znakapoznpodarou"/>
        </w:rPr>
        <w:footnoteRef/>
      </w:r>
      <w:r>
        <w:t xml:space="preserve"> </w:t>
      </w:r>
      <w:r w:rsidRPr="008E4858">
        <w:t xml:space="preserve">FRYŠTÁK, Marek. </w:t>
      </w:r>
      <w:r w:rsidRPr="00BF0072">
        <w:rPr>
          <w:i/>
        </w:rPr>
        <w:t>Dokazování v přípravném řízení.</w:t>
      </w:r>
      <w:r w:rsidRPr="008E4858">
        <w:t xml:space="preserve"> 2. vyd. Brno: Masarykova univerzita</w:t>
      </w:r>
      <w:r>
        <w:t>, Právnická fakulta, 2015,</w:t>
      </w:r>
      <w:r w:rsidRPr="008E4858">
        <w:t xml:space="preserve"> Spisy Právnické fakulty MU, řada teoretické, Edice Scientia, sv. č. 509.</w:t>
      </w:r>
      <w:r>
        <w:t>,</w:t>
      </w:r>
      <w:r w:rsidRPr="008E4858">
        <w:t xml:space="preserve"> </w:t>
      </w:r>
      <w:r>
        <w:t>s. 120.</w:t>
      </w:r>
    </w:p>
  </w:footnote>
  <w:footnote w:id="19">
    <w:p w14:paraId="341BDD57" w14:textId="4104E05D" w:rsidR="004262E7" w:rsidRDefault="004262E7">
      <w:pPr>
        <w:pStyle w:val="Textpoznpodarou"/>
      </w:pPr>
      <w:r>
        <w:rPr>
          <w:rStyle w:val="Znakapoznpodarou"/>
        </w:rPr>
        <w:footnoteRef/>
      </w:r>
      <w:r>
        <w:t xml:space="preserve"> </w:t>
      </w:r>
      <w:r w:rsidRPr="00BC6CE3">
        <w:t xml:space="preserve">POLICIE ČESKÉ REPUBLIKY, </w:t>
      </w:r>
      <w:r w:rsidRPr="00BC6CE3">
        <w:rPr>
          <w:i/>
        </w:rPr>
        <w:t>Policie České republiky</w:t>
      </w:r>
      <w:r w:rsidRPr="00BC6CE3">
        <w:t>. 2</w:t>
      </w:r>
      <w:r>
        <w:t xml:space="preserve"> </w:t>
      </w:r>
      <w:r w:rsidRPr="00BC6CE3">
        <w:t>vydání. Praha: Policejní prezidium ČR, 201</w:t>
      </w:r>
      <w:r>
        <w:t>7. s. 8.</w:t>
      </w:r>
    </w:p>
  </w:footnote>
  <w:footnote w:id="20">
    <w:p w14:paraId="3BF503D6" w14:textId="708BF4DA" w:rsidR="004262E7" w:rsidRDefault="004262E7">
      <w:pPr>
        <w:pStyle w:val="Textpoznpodarou"/>
      </w:pPr>
      <w:r>
        <w:rPr>
          <w:rStyle w:val="Znakapoznpodarou"/>
        </w:rPr>
        <w:footnoteRef/>
      </w:r>
      <w:r>
        <w:t xml:space="preserve"> Tamtéž.</w:t>
      </w:r>
    </w:p>
  </w:footnote>
  <w:footnote w:id="21">
    <w:p w14:paraId="57857EEF" w14:textId="5E98753E" w:rsidR="004262E7" w:rsidRDefault="004262E7">
      <w:pPr>
        <w:pStyle w:val="Textpoznpodarou"/>
      </w:pPr>
      <w:r>
        <w:rPr>
          <w:rStyle w:val="Znakapoznpodarou"/>
        </w:rPr>
        <w:footnoteRef/>
      </w:r>
      <w:r>
        <w:t xml:space="preserve"> Tamtéž.</w:t>
      </w:r>
    </w:p>
  </w:footnote>
  <w:footnote w:id="22">
    <w:p w14:paraId="4C9793D7" w14:textId="440292C4" w:rsidR="004262E7" w:rsidRDefault="004262E7">
      <w:pPr>
        <w:pStyle w:val="Textpoznpodarou"/>
      </w:pPr>
      <w:r>
        <w:rPr>
          <w:rStyle w:val="Znakapoznpodarou"/>
        </w:rPr>
        <w:footnoteRef/>
      </w:r>
      <w:r>
        <w:t xml:space="preserve"> Tamtéž.</w:t>
      </w:r>
    </w:p>
  </w:footnote>
  <w:footnote w:id="23">
    <w:p w14:paraId="74AD3111" w14:textId="6542B400" w:rsidR="004262E7" w:rsidRDefault="004262E7">
      <w:pPr>
        <w:pStyle w:val="Textpoznpodarou"/>
      </w:pPr>
      <w:r>
        <w:rPr>
          <w:rStyle w:val="Znakapoznpodarou"/>
        </w:rPr>
        <w:footnoteRef/>
      </w:r>
      <w:r>
        <w:t xml:space="preserve"> </w:t>
      </w:r>
      <w:r w:rsidRPr="00BC6CE3">
        <w:t xml:space="preserve">POLICIE ČESKÉ REPUBLIKY, </w:t>
      </w:r>
      <w:r w:rsidRPr="00BC6CE3">
        <w:rPr>
          <w:i/>
        </w:rPr>
        <w:t>Policie České republiky</w:t>
      </w:r>
      <w:r w:rsidRPr="00BC6CE3">
        <w:t>. 2</w:t>
      </w:r>
      <w:r>
        <w:t xml:space="preserve"> </w:t>
      </w:r>
      <w:r w:rsidRPr="00BC6CE3">
        <w:t>vydání. Praha: Policejní prezidium ČR, 201</w:t>
      </w:r>
      <w:r>
        <w:t>7. s. 86.</w:t>
      </w:r>
    </w:p>
  </w:footnote>
  <w:footnote w:id="24">
    <w:p w14:paraId="27E3EBDB" w14:textId="0F928C5A" w:rsidR="004262E7" w:rsidRDefault="004262E7">
      <w:pPr>
        <w:pStyle w:val="Textpoznpodarou"/>
      </w:pPr>
      <w:r>
        <w:rPr>
          <w:rStyle w:val="Znakapoznpodarou"/>
        </w:rPr>
        <w:footnoteRef/>
      </w:r>
      <w:r>
        <w:t xml:space="preserve"> Informace z tohoto interního předpisu Policie ČR, jsou čerpány přeneseně. Podle informace vedoucí oddělení tisku a prevence krajského ředitelství Policie Jihomoravského kraje mjr. Bc Štěpánky Komárové, tento předpis nelze poskytnout ani podle zákona č. 106/1999 Sb., </w:t>
      </w:r>
      <w:r w:rsidRPr="00491224">
        <w:t xml:space="preserve">zákon o svobodném přístupu k </w:t>
      </w:r>
      <w:r w:rsidRPr="00347D0B">
        <w:t>informacím.</w:t>
      </w:r>
    </w:p>
  </w:footnote>
  <w:footnote w:id="25">
    <w:p w14:paraId="6264D05A" w14:textId="22B94F72" w:rsidR="004262E7" w:rsidRDefault="004262E7">
      <w:pPr>
        <w:pStyle w:val="Textpoznpodarou"/>
      </w:pPr>
      <w:r>
        <w:rPr>
          <w:rStyle w:val="Znakapoznpodarou"/>
        </w:rPr>
        <w:footnoteRef/>
      </w:r>
      <w:r>
        <w:t xml:space="preserve"> VANGELI, Benedikt. </w:t>
      </w:r>
      <w:r w:rsidRPr="00BC6CE3">
        <w:rPr>
          <w:i/>
        </w:rPr>
        <w:t>Zákon o policii České republiky</w:t>
      </w:r>
      <w:r>
        <w:t xml:space="preserve">. </w:t>
      </w:r>
      <w:r w:rsidRPr="0027197E">
        <w:rPr>
          <w:i/>
        </w:rPr>
        <w:t>Komentář.</w:t>
      </w:r>
      <w:r>
        <w:t xml:space="preserve"> 2. Vyd. Praha: C. H. Beck, 2014, s. 23.</w:t>
      </w:r>
    </w:p>
  </w:footnote>
  <w:footnote w:id="26">
    <w:p w14:paraId="45640723" w14:textId="118CA57B" w:rsidR="004262E7" w:rsidRDefault="004262E7" w:rsidP="00540D62">
      <w:pPr>
        <w:pStyle w:val="Textpoznpodarou"/>
      </w:pPr>
      <w:r>
        <w:rPr>
          <w:rStyle w:val="Znakapoznpodarou"/>
        </w:rPr>
        <w:footnoteRef/>
      </w:r>
      <w:r>
        <w:t xml:space="preserve"> Tamtéž.</w:t>
      </w:r>
    </w:p>
  </w:footnote>
  <w:footnote w:id="27">
    <w:p w14:paraId="270A9FA4" w14:textId="14528D99" w:rsidR="004262E7" w:rsidRDefault="004262E7" w:rsidP="00E36700">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t>
      </w:r>
      <w:r>
        <w:t>Wolters Kluwer ČR, a. s., 2017, s. 1156.</w:t>
      </w:r>
    </w:p>
  </w:footnote>
  <w:footnote w:id="28">
    <w:p w14:paraId="20A8E108" w14:textId="151FE1D0" w:rsidR="004262E7" w:rsidRDefault="004262E7">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186.</w:t>
      </w:r>
    </w:p>
  </w:footnote>
  <w:footnote w:id="29">
    <w:p w14:paraId="4B608D5F" w14:textId="1CB1E0CA" w:rsidR="004262E7" w:rsidRDefault="004262E7">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186.</w:t>
      </w:r>
    </w:p>
  </w:footnote>
  <w:footnote w:id="30">
    <w:p w14:paraId="626991D2" w14:textId="56370CC9" w:rsidR="004262E7" w:rsidRDefault="004262E7">
      <w:pPr>
        <w:pStyle w:val="Textpoznpodarou"/>
      </w:pPr>
      <w:r>
        <w:rPr>
          <w:rStyle w:val="Znakapoznpodarou"/>
        </w:rPr>
        <w:footnoteRef/>
      </w:r>
      <w:r>
        <w:t xml:space="preserve"> </w:t>
      </w:r>
      <w:r w:rsidRPr="009D4F32">
        <w:t>JELÍNEK, Jiří, a kol</w:t>
      </w:r>
      <w:r w:rsidRPr="009D4F32">
        <w:rPr>
          <w:i/>
        </w:rPr>
        <w:t>. Trestní právo procesní</w:t>
      </w:r>
      <w:r w:rsidRPr="009D4F32">
        <w:t>.</w:t>
      </w:r>
      <w:r>
        <w:t xml:space="preserve"> 4. vyd. Praha: Leges, 2016, s. 504.</w:t>
      </w:r>
    </w:p>
  </w:footnote>
  <w:footnote w:id="31">
    <w:p w14:paraId="738E5EA5" w14:textId="77777777" w:rsidR="004262E7" w:rsidRDefault="004262E7" w:rsidP="007424CC">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1207.</w:t>
      </w:r>
    </w:p>
  </w:footnote>
  <w:footnote w:id="32">
    <w:p w14:paraId="37D1D641" w14:textId="77777777" w:rsidR="004262E7" w:rsidRDefault="004262E7" w:rsidP="007424CC">
      <w:pPr>
        <w:pStyle w:val="Textpoznpodarou"/>
      </w:pPr>
      <w:r>
        <w:rPr>
          <w:rStyle w:val="Znakapoznpodarou"/>
        </w:rPr>
        <w:footnoteRef/>
      </w:r>
      <w:r>
        <w:t xml:space="preserve"> </w:t>
      </w:r>
      <w:r w:rsidRPr="00200684">
        <w:t>JELÍNEK, Jiří, a kol. Trestní právo procesní. 4. vyd. Praha: Leges, 201</w:t>
      </w:r>
      <w:r>
        <w:t>6, s. 508</w:t>
      </w:r>
      <w:r w:rsidRPr="00200684">
        <w:t>.</w:t>
      </w:r>
    </w:p>
  </w:footnote>
  <w:footnote w:id="33">
    <w:p w14:paraId="0C6724D1" w14:textId="7AB736F4" w:rsidR="004262E7" w:rsidRDefault="004262E7">
      <w:pPr>
        <w:pStyle w:val="Textpoznpodarou"/>
      </w:pPr>
      <w:r>
        <w:rPr>
          <w:rStyle w:val="Znakapoznpodarou"/>
        </w:rPr>
        <w:footnoteRef/>
      </w:r>
      <w:r>
        <w:t xml:space="preserve"> Tamtéž.</w:t>
      </w:r>
    </w:p>
  </w:footnote>
  <w:footnote w:id="34">
    <w:p w14:paraId="0FCD5DE3" w14:textId="389B67C9"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Praha: Wolters Kluwer ČR, a. s., 2017</w:t>
      </w:r>
      <w:r>
        <w:t>, s. 1162.</w:t>
      </w:r>
    </w:p>
  </w:footnote>
  <w:footnote w:id="35">
    <w:p w14:paraId="71695A47" w14:textId="49AF8E02" w:rsidR="004262E7" w:rsidRDefault="004262E7">
      <w:pPr>
        <w:pStyle w:val="Textpoznpodarou"/>
      </w:pPr>
      <w:r>
        <w:rPr>
          <w:rStyle w:val="Znakapoznpodarou"/>
        </w:rPr>
        <w:footnoteRef/>
      </w:r>
      <w:r>
        <w:t xml:space="preserve"> </w:t>
      </w:r>
      <w:r w:rsidRPr="008E4858">
        <w:t xml:space="preserve">FRYŠTÁK, Marek. </w:t>
      </w:r>
      <w:r w:rsidRPr="00575531">
        <w:rPr>
          <w:i/>
        </w:rPr>
        <w:t>Dokazování v přípravném řízení</w:t>
      </w:r>
      <w:r w:rsidRPr="008E4858">
        <w:t>. 2. vyd. Brno: Masarykova univerzit</w:t>
      </w:r>
      <w:r>
        <w:t>a, Právnická fakulta, 2015,</w:t>
      </w:r>
      <w:r w:rsidRPr="008E4858">
        <w:t xml:space="preserve"> Spisy Právnické fakulty MU, řada teoretické, Edice Scientia, sv</w:t>
      </w:r>
      <w:r>
        <w:t>. č. 509, s. 70.</w:t>
      </w:r>
    </w:p>
  </w:footnote>
  <w:footnote w:id="36">
    <w:p w14:paraId="08B5ADD2" w14:textId="72B50640"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Praha: Wolters Kluwer ČR, a. s., 2017</w:t>
      </w:r>
      <w:r>
        <w:t>, s. 1161.</w:t>
      </w:r>
    </w:p>
  </w:footnote>
  <w:footnote w:id="37">
    <w:p w14:paraId="09BB9C1B" w14:textId="77777777" w:rsidR="004262E7" w:rsidRDefault="004262E7" w:rsidP="0044676F">
      <w:pPr>
        <w:pStyle w:val="Textpoznpodarou"/>
      </w:pPr>
      <w:r>
        <w:rPr>
          <w:rStyle w:val="Znakapoznpodarou"/>
        </w:rPr>
        <w:footnoteRef/>
      </w:r>
      <w:r>
        <w:t xml:space="preserve"> </w:t>
      </w:r>
      <w:r w:rsidRPr="008E4858">
        <w:t xml:space="preserve">FRYŠTÁK, Marek. </w:t>
      </w:r>
      <w:r w:rsidRPr="00575531">
        <w:rPr>
          <w:i/>
        </w:rPr>
        <w:t>Dokazování v přípravném řízení</w:t>
      </w:r>
      <w:r w:rsidRPr="008E4858">
        <w:t>. 2. vyd. Brno: Masarykova univerzit</w:t>
      </w:r>
      <w:r>
        <w:t>a, Právnická fakulta, 2015,</w:t>
      </w:r>
      <w:r w:rsidRPr="008E4858">
        <w:t xml:space="preserve"> Spisy Právnické fakulty MU, řada teoretické, Edice Scientia, sv</w:t>
      </w:r>
      <w:r>
        <w:t>. č. 509, s. 75.</w:t>
      </w:r>
    </w:p>
  </w:footnote>
  <w:footnote w:id="38">
    <w:p w14:paraId="1056E851" w14:textId="34254A2E" w:rsidR="004262E7" w:rsidRDefault="004262E7">
      <w:pPr>
        <w:pStyle w:val="Textpoznpodarou"/>
      </w:pPr>
      <w:r>
        <w:rPr>
          <w:rStyle w:val="Znakapoznpodarou"/>
        </w:rPr>
        <w:footnoteRef/>
      </w:r>
      <w:r>
        <w:t xml:space="preserve"> </w:t>
      </w:r>
      <w:r w:rsidRPr="00E87980">
        <w:t>ŠÁMAL, Pavel, a kol. Trestní řád II. §157 až 314 s. Komentář. 7. vyd. Praha: C. H. Beck, 2013</w:t>
      </w:r>
      <w:r>
        <w:t>, s</w:t>
      </w:r>
      <w:r w:rsidRPr="00E87980">
        <w:t>.</w:t>
      </w:r>
      <w:r>
        <w:t xml:space="preserve"> 2078.</w:t>
      </w:r>
    </w:p>
  </w:footnote>
  <w:footnote w:id="39">
    <w:p w14:paraId="34ACE4B4" w14:textId="0CD6651F" w:rsidR="004262E7" w:rsidRDefault="004262E7">
      <w:pPr>
        <w:pStyle w:val="Textpoznpodarou"/>
      </w:pPr>
      <w:r>
        <w:rPr>
          <w:rStyle w:val="Znakapoznpodarou"/>
        </w:rPr>
        <w:footnoteRef/>
      </w:r>
      <w:r>
        <w:t xml:space="preserve"> </w:t>
      </w:r>
      <w:r w:rsidRPr="00D219CC">
        <w:t xml:space="preserve">FRYŠTÁK, Marek. Zahájení přípravného řízení provedením neodkladných a neopakovatelných úkonů. </w:t>
      </w:r>
      <w:r w:rsidRPr="00D219CC">
        <w:rPr>
          <w:i/>
        </w:rPr>
        <w:t>Trestněprávní revue</w:t>
      </w:r>
      <w:r w:rsidRPr="00D219CC">
        <w:t>, 2012, roč. 12, č</w:t>
      </w:r>
      <w:r>
        <w:t>. 5, s. 111.</w:t>
      </w:r>
    </w:p>
  </w:footnote>
  <w:footnote w:id="40">
    <w:p w14:paraId="44FA627F" w14:textId="5CB01ED4"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Praha: Wolters Kluwer ČR, a. s., 20</w:t>
      </w:r>
      <w:r>
        <w:t>17, s. 1179.</w:t>
      </w:r>
    </w:p>
  </w:footnote>
  <w:footnote w:id="41">
    <w:p w14:paraId="720B5305" w14:textId="4267CEAA" w:rsidR="004262E7" w:rsidRDefault="004262E7">
      <w:pPr>
        <w:pStyle w:val="Textpoznpodarou"/>
      </w:pPr>
      <w:r>
        <w:rPr>
          <w:rStyle w:val="Znakapoznpodarou"/>
        </w:rPr>
        <w:footnoteRef/>
      </w:r>
      <w:r>
        <w:t xml:space="preserve"> Tamtéž.</w:t>
      </w:r>
    </w:p>
  </w:footnote>
  <w:footnote w:id="42">
    <w:p w14:paraId="2659737D" w14:textId="256CB4BA" w:rsidR="004262E7" w:rsidRDefault="004262E7">
      <w:pPr>
        <w:pStyle w:val="Textpoznpodarou"/>
      </w:pPr>
      <w:r>
        <w:rPr>
          <w:rStyle w:val="Znakapoznpodarou"/>
        </w:rPr>
        <w:footnoteRef/>
      </w:r>
      <w:r>
        <w:t xml:space="preserve"> Tamtéž s. 1180.</w:t>
      </w:r>
    </w:p>
  </w:footnote>
  <w:footnote w:id="43">
    <w:p w14:paraId="57D391AF" w14:textId="296F32EE" w:rsidR="004262E7" w:rsidRDefault="004262E7">
      <w:pPr>
        <w:pStyle w:val="Textpoznpodarou"/>
      </w:pPr>
      <w:r>
        <w:rPr>
          <w:rStyle w:val="Znakapoznpodarou"/>
        </w:rPr>
        <w:footnoteRef/>
      </w:r>
      <w:r>
        <w:t xml:space="preserve"> Tamtéž s. 1202-1205.</w:t>
      </w:r>
    </w:p>
  </w:footnote>
  <w:footnote w:id="44">
    <w:p w14:paraId="35FD6BDC" w14:textId="585B7C06" w:rsidR="004262E7" w:rsidRDefault="004262E7">
      <w:pPr>
        <w:pStyle w:val="Textpoznpodarou"/>
      </w:pPr>
      <w:r>
        <w:rPr>
          <w:rStyle w:val="Znakapoznpodarou"/>
        </w:rPr>
        <w:footnoteRef/>
      </w:r>
      <w:r>
        <w:t xml:space="preserve"> Tamtéž s. 1222.</w:t>
      </w:r>
    </w:p>
  </w:footnote>
  <w:footnote w:id="45">
    <w:p w14:paraId="5BD6B8A3" w14:textId="77777777" w:rsidR="004262E7" w:rsidRDefault="004262E7" w:rsidP="0090043C">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1222.</w:t>
      </w:r>
    </w:p>
  </w:footnote>
  <w:footnote w:id="46">
    <w:p w14:paraId="577627AC" w14:textId="77777777" w:rsidR="004262E7" w:rsidRDefault="004262E7" w:rsidP="0090043C">
      <w:pPr>
        <w:pStyle w:val="Textpoznpodarou"/>
      </w:pPr>
      <w:r>
        <w:rPr>
          <w:rStyle w:val="Znakapoznpodarou"/>
        </w:rPr>
        <w:footnoteRef/>
      </w:r>
      <w:r>
        <w:t xml:space="preserve"> Tamtéž s. 1224.</w:t>
      </w:r>
    </w:p>
  </w:footnote>
  <w:footnote w:id="47">
    <w:p w14:paraId="4E27226A" w14:textId="4AB463EC" w:rsidR="004262E7" w:rsidRDefault="004262E7">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497-500.</w:t>
      </w:r>
    </w:p>
  </w:footnote>
  <w:footnote w:id="48">
    <w:p w14:paraId="5EB195C3" w14:textId="77777777" w:rsidR="004262E7" w:rsidRDefault="004262E7" w:rsidP="00DC2C6D">
      <w:pPr>
        <w:pStyle w:val="Textpoznpodarou"/>
      </w:pPr>
      <w:r>
        <w:rPr>
          <w:rStyle w:val="Znakapoznpodarou"/>
        </w:rPr>
        <w:footnoteRef/>
      </w:r>
      <w:r>
        <w:t xml:space="preserve"> </w:t>
      </w:r>
      <w:r w:rsidRPr="00261060">
        <w:t>DIBLÍKOVÁ, Simona, SLAVĚTICKÝ, Vladan, ZEMAN, Petr. Zkrácené řízení z pohledu soudců, státních zástupců a policistů – vybrané výstupy z expertního dotazníkového šetření. Stát</w:t>
      </w:r>
      <w:r>
        <w:t>ní zastupitelství, 2014</w:t>
      </w:r>
      <w:r w:rsidRPr="00261060">
        <w:t>,</w:t>
      </w:r>
      <w:r>
        <w:t xml:space="preserve"> č. 4, s. 53-60.</w:t>
      </w:r>
    </w:p>
  </w:footnote>
  <w:footnote w:id="49">
    <w:p w14:paraId="5DCB340D" w14:textId="77777777" w:rsidR="004262E7" w:rsidRDefault="004262E7" w:rsidP="00DC2C6D">
      <w:pPr>
        <w:pStyle w:val="Textpoznpodarou"/>
      </w:pPr>
      <w:r>
        <w:rPr>
          <w:rStyle w:val="Znakapoznpodarou"/>
        </w:rPr>
        <w:footnoteRef/>
      </w:r>
      <w:r>
        <w:t xml:space="preserve"> </w:t>
      </w:r>
      <w:r w:rsidRPr="00D51E9C">
        <w:t>FRYŠTÁK, Marek. Smysl a význam zkráceného přípravného řízení z hlediska jeho rychlosti. Trestněprávní revue, 2012, roč. 11, č.</w:t>
      </w:r>
      <w:r>
        <w:t xml:space="preserve"> 10, s. 235-238.</w:t>
      </w:r>
    </w:p>
  </w:footnote>
  <w:footnote w:id="50">
    <w:p w14:paraId="267A13BC" w14:textId="25EDDB68" w:rsidR="004262E7" w:rsidRDefault="004262E7" w:rsidP="005F1E7C">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500-501.</w:t>
      </w:r>
    </w:p>
  </w:footnote>
  <w:footnote w:id="51">
    <w:p w14:paraId="320C87CC" w14:textId="7BD47550" w:rsidR="004262E7" w:rsidRDefault="004262E7">
      <w:pPr>
        <w:pStyle w:val="Textpoznpodarou"/>
      </w:pPr>
      <w:r>
        <w:rPr>
          <w:rStyle w:val="Znakapoznpodarou"/>
        </w:rPr>
        <w:footnoteRef/>
      </w:r>
      <w:r>
        <w:t xml:space="preserve"> </w:t>
      </w:r>
      <w:r w:rsidRPr="00CF2273">
        <w:t xml:space="preserve">KOUDELKA, Zdeněk, RŮŽIČKA, Miroslav, VONDRUŠKA, František. </w:t>
      </w:r>
      <w:r w:rsidRPr="00831273">
        <w:rPr>
          <w:i/>
        </w:rPr>
        <w:t>Zákon o státním zastupitelství s komentářem a judikaturou.</w:t>
      </w:r>
      <w:r w:rsidRPr="00CF2273">
        <w:t xml:space="preserve"> Praha: Leges 201</w:t>
      </w:r>
      <w:r>
        <w:t>0, s. 38.</w:t>
      </w:r>
    </w:p>
  </w:footnote>
  <w:footnote w:id="52">
    <w:p w14:paraId="1E4F1E0B" w14:textId="3D1B75C3" w:rsidR="004262E7" w:rsidRDefault="004262E7">
      <w:pPr>
        <w:pStyle w:val="Textpoznpodarou"/>
      </w:pPr>
      <w:r>
        <w:rPr>
          <w:rStyle w:val="Znakapoznpodarou"/>
        </w:rPr>
        <w:footnoteRef/>
      </w:r>
      <w:r>
        <w:t xml:space="preserve"> </w:t>
      </w:r>
      <w:r w:rsidRPr="00293873">
        <w:t>RŮŽIČKA, Miroslav. Veřejná žaloba a orgány konající přípravné řízení v ČR. 1. vyd. Praha</w:t>
      </w:r>
      <w:r>
        <w:t>: C. H. Beck, 2005, s. 488.</w:t>
      </w:r>
    </w:p>
  </w:footnote>
  <w:footnote w:id="53">
    <w:p w14:paraId="36C0DFC2" w14:textId="14D0B866" w:rsidR="004262E7" w:rsidRDefault="004262E7">
      <w:pPr>
        <w:pStyle w:val="Textpoznpodarou"/>
      </w:pPr>
      <w:r>
        <w:rPr>
          <w:rStyle w:val="Znakapoznpodarou"/>
        </w:rPr>
        <w:footnoteRef/>
      </w:r>
      <w:r>
        <w:t xml:space="preserve"> </w:t>
      </w:r>
      <w:r w:rsidRPr="00293873">
        <w:t>RŮŽIČKA, Miroslav. Veřejná žaloba a orgány konající přípravné řízení v ČR. 1. vyd. Praha</w:t>
      </w:r>
      <w:r>
        <w:t xml:space="preserve">: C. H. Beck, 2005, s. 475. </w:t>
      </w:r>
    </w:p>
  </w:footnote>
  <w:footnote w:id="54">
    <w:p w14:paraId="2BC85B91" w14:textId="742AC81E" w:rsidR="004262E7" w:rsidRDefault="004262E7">
      <w:pPr>
        <w:pStyle w:val="Textpoznpodarou"/>
      </w:pPr>
      <w:r>
        <w:rPr>
          <w:rStyle w:val="Znakapoznpodarou"/>
        </w:rPr>
        <w:footnoteRef/>
      </w:r>
      <w:r>
        <w:t xml:space="preserve"> </w:t>
      </w:r>
      <w:r w:rsidRPr="00CF2273">
        <w:t xml:space="preserve">KOUDELKA, Zdeněk, RŮŽIČKA, Miroslav, VONDRUŠKA, František. </w:t>
      </w:r>
      <w:r w:rsidRPr="00831273">
        <w:rPr>
          <w:i/>
        </w:rPr>
        <w:t>Zákon o státním zastupitelství s komentářem a judikaturou.</w:t>
      </w:r>
      <w:r w:rsidRPr="00CF2273">
        <w:t xml:space="preserve"> Praha: Leges 201</w:t>
      </w:r>
      <w:r>
        <w:t>0, s. 17.</w:t>
      </w:r>
    </w:p>
  </w:footnote>
  <w:footnote w:id="55">
    <w:p w14:paraId="5F945EFE" w14:textId="004EF8A6"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1293.</w:t>
      </w:r>
    </w:p>
  </w:footnote>
  <w:footnote w:id="56">
    <w:p w14:paraId="48F11D5A" w14:textId="38018F89" w:rsidR="004262E7" w:rsidRDefault="004262E7" w:rsidP="00AB7BE0">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1293.</w:t>
      </w:r>
    </w:p>
  </w:footnote>
  <w:footnote w:id="57">
    <w:p w14:paraId="134FDBB5" w14:textId="4823E46A"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1303.</w:t>
      </w:r>
    </w:p>
  </w:footnote>
  <w:footnote w:id="58">
    <w:p w14:paraId="36FD0BB4" w14:textId="7C1CB209" w:rsidR="004262E7" w:rsidRDefault="004262E7">
      <w:pPr>
        <w:pStyle w:val="Textpoznpodarou"/>
      </w:pPr>
      <w:r>
        <w:rPr>
          <w:rStyle w:val="Znakapoznpodarou"/>
        </w:rPr>
        <w:footnoteRef/>
      </w:r>
      <w:r>
        <w:t xml:space="preserve"> </w:t>
      </w:r>
      <w:r w:rsidRPr="00CF2273">
        <w:t xml:space="preserve">KOUDELKA, Zdeněk, RŮŽIČKA, Miroslav, VONDRUŠKA, František. </w:t>
      </w:r>
      <w:r w:rsidRPr="00831273">
        <w:rPr>
          <w:i/>
        </w:rPr>
        <w:t>Zákon o státním zastupitelství s komentářem a judikaturou.</w:t>
      </w:r>
      <w:r w:rsidRPr="00CF2273">
        <w:t xml:space="preserve"> Praha: Leges 201</w:t>
      </w:r>
      <w:r>
        <w:t>0, s. 16.</w:t>
      </w:r>
    </w:p>
  </w:footnote>
  <w:footnote w:id="59">
    <w:p w14:paraId="6BE6B0DE" w14:textId="238E36BC" w:rsidR="004262E7" w:rsidRDefault="004262E7">
      <w:pPr>
        <w:pStyle w:val="Textpoznpodarou"/>
      </w:pPr>
      <w:r>
        <w:rPr>
          <w:rStyle w:val="Znakapoznpodarou"/>
        </w:rPr>
        <w:footnoteRef/>
      </w:r>
      <w:r>
        <w:t xml:space="preserve"> </w:t>
      </w:r>
      <w:r w:rsidRPr="00CF2273">
        <w:t xml:space="preserve">DRAŠTÍK, Antonín, FENYK, Jaroslav, a kol. </w:t>
      </w:r>
      <w:r w:rsidRPr="00575531">
        <w:rPr>
          <w:i/>
        </w:rPr>
        <w:t>Trestní řád. Komentář. I díl.</w:t>
      </w:r>
      <w:r w:rsidRPr="00CF2273">
        <w:t xml:space="preserve"> Praha: Wolters Kluwer ČR, a. s., 2017</w:t>
      </w:r>
      <w:r>
        <w:t>, s. 1303.</w:t>
      </w:r>
    </w:p>
  </w:footnote>
  <w:footnote w:id="60">
    <w:p w14:paraId="71C556D4" w14:textId="46C72A57" w:rsidR="004262E7" w:rsidRDefault="004262E7">
      <w:pPr>
        <w:pStyle w:val="Textpoznpodarou"/>
      </w:pPr>
      <w:r>
        <w:rPr>
          <w:rStyle w:val="Znakapoznpodarou"/>
        </w:rPr>
        <w:footnoteRef/>
      </w:r>
      <w:r>
        <w:t xml:space="preserve"> </w:t>
      </w:r>
      <w:r w:rsidRPr="00AD3F3D">
        <w:t xml:space="preserve">ŠÁMAL, Pavel, a kol. Trestní řád I. §1 až 156. Komentář. 7. </w:t>
      </w:r>
      <w:r>
        <w:t>vyd. Praha: C. H. Beck, 2013, s. 1755.</w:t>
      </w:r>
    </w:p>
  </w:footnote>
  <w:footnote w:id="61">
    <w:p w14:paraId="3CC2C27C" w14:textId="4594A843" w:rsidR="004262E7" w:rsidRDefault="004262E7" w:rsidP="00CC23CA">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121.</w:t>
      </w:r>
    </w:p>
  </w:footnote>
  <w:footnote w:id="62">
    <w:p w14:paraId="69C54C1C" w14:textId="5EFCEB4A" w:rsidR="004262E7" w:rsidRDefault="004262E7">
      <w:pPr>
        <w:pStyle w:val="Textpoznpodarou"/>
      </w:pPr>
      <w:r>
        <w:rPr>
          <w:rStyle w:val="Znakapoznpodarou"/>
        </w:rPr>
        <w:footnoteRef/>
      </w:r>
      <w:r>
        <w:t xml:space="preserve"> Tamtéž s. 127.</w:t>
      </w:r>
    </w:p>
  </w:footnote>
  <w:footnote w:id="63">
    <w:p w14:paraId="1E0464BE" w14:textId="1643E3DE" w:rsidR="004262E7" w:rsidRDefault="004262E7">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131</w:t>
      </w:r>
      <w:r w:rsidRPr="00BF0072">
        <w:t>.</w:t>
      </w:r>
    </w:p>
  </w:footnote>
  <w:footnote w:id="64">
    <w:p w14:paraId="3183AAA4" w14:textId="2851618C" w:rsidR="004262E7" w:rsidRDefault="004262E7">
      <w:pPr>
        <w:pStyle w:val="Textpoznpodarou"/>
      </w:pPr>
      <w:r>
        <w:rPr>
          <w:rStyle w:val="Znakapoznpodarou"/>
        </w:rPr>
        <w:footnoteRef/>
      </w:r>
      <w:r>
        <w:t xml:space="preserve"> Tamtéž s. 132.</w:t>
      </w:r>
    </w:p>
  </w:footnote>
  <w:footnote w:id="65">
    <w:p w14:paraId="77E2B0F8" w14:textId="2546BF7E" w:rsidR="004262E7" w:rsidRDefault="004262E7">
      <w:pPr>
        <w:pStyle w:val="Textpoznpodarou"/>
      </w:pPr>
      <w:r>
        <w:rPr>
          <w:rStyle w:val="Znakapoznpodarou"/>
        </w:rPr>
        <w:footnoteRef/>
      </w:r>
      <w:r>
        <w:t xml:space="preserve"> </w:t>
      </w:r>
      <w:r w:rsidRPr="00A07668">
        <w:t xml:space="preserve">ŠÁMAL, Pavel, NOVOTNÝ, František, RŮŽIČKA, Miroslav, VONDRUŠKA, František, NOVOTNÁ, Jaroslava. </w:t>
      </w:r>
      <w:r w:rsidRPr="00A07668">
        <w:rPr>
          <w:i/>
        </w:rPr>
        <w:t>Přípravné řízení trestní</w:t>
      </w:r>
      <w:r w:rsidRPr="00A07668">
        <w:t xml:space="preserve">. 2. vyd. Praha: C. H. Beck, </w:t>
      </w:r>
      <w:r>
        <w:t>2003, s. 1136.</w:t>
      </w:r>
    </w:p>
  </w:footnote>
  <w:footnote w:id="66">
    <w:p w14:paraId="1B008DC2" w14:textId="00836046" w:rsidR="004262E7" w:rsidRDefault="004262E7">
      <w:pPr>
        <w:pStyle w:val="Textpoznpodarou"/>
      </w:pPr>
      <w:r>
        <w:rPr>
          <w:rStyle w:val="Znakapoznpodarou"/>
        </w:rPr>
        <w:footnoteRef/>
      </w:r>
      <w:r>
        <w:t xml:space="preserve"> </w:t>
      </w:r>
      <w:r w:rsidRPr="008E4858">
        <w:t xml:space="preserve">FENYK, Jaroslav, CÍSAŘOVÁ, Dana, GŘIVNA, T. a kol. </w:t>
      </w:r>
      <w:r w:rsidRPr="00BF0072">
        <w:rPr>
          <w:i/>
        </w:rPr>
        <w:t>Trestní právo procesní.</w:t>
      </w:r>
      <w:r w:rsidRPr="00BF0072">
        <w:t xml:space="preserve"> 6 vyd. Praha: Wo</w:t>
      </w:r>
      <w:r>
        <w:t>lters Kluwer, a. s., 2015, s. 139</w:t>
      </w:r>
      <w:r w:rsidRPr="00BF0072">
        <w:t>.</w:t>
      </w:r>
    </w:p>
  </w:footnote>
  <w:footnote w:id="67">
    <w:p w14:paraId="1C1EDFDB" w14:textId="15766E8C" w:rsidR="004262E7" w:rsidRDefault="004262E7">
      <w:pPr>
        <w:pStyle w:val="Textpoznpodarou"/>
      </w:pPr>
      <w:r>
        <w:rPr>
          <w:rStyle w:val="Znakapoznpodarou"/>
        </w:rPr>
        <w:footnoteRef/>
      </w:r>
      <w:r>
        <w:t xml:space="preserve"> </w:t>
      </w:r>
      <w:r w:rsidRPr="00A41089">
        <w:t>JELÍNEK, Jiří, a kol. Trestní právo procesní. 4. vyd. Praha: Leges, 2016</w:t>
      </w:r>
      <w:r>
        <w:t>, s. 499.</w:t>
      </w:r>
    </w:p>
  </w:footnote>
  <w:footnote w:id="68">
    <w:p w14:paraId="695D5F6B" w14:textId="4613B8E0" w:rsidR="004262E7" w:rsidRPr="00A41089" w:rsidRDefault="004262E7">
      <w:pPr>
        <w:pStyle w:val="Textpoznpodarou"/>
        <w:rPr>
          <w:rFonts w:eastAsiaTheme="minorEastAsia"/>
          <w:lang w:eastAsia="ja-JP"/>
        </w:rPr>
      </w:pPr>
      <w:r>
        <w:rPr>
          <w:rStyle w:val="Znakapoznpodarou"/>
        </w:rPr>
        <w:footnoteRef/>
      </w:r>
      <w:r>
        <w:t xml:space="preserve"> </w:t>
      </w:r>
      <w:r>
        <w:rPr>
          <w:rFonts w:eastAsiaTheme="minorEastAsia"/>
          <w:lang w:eastAsia="ja-JP"/>
        </w:rPr>
        <w:t>Tamtéž s. 500.</w:t>
      </w:r>
    </w:p>
  </w:footnote>
  <w:footnote w:id="69">
    <w:p w14:paraId="0931F0EF" w14:textId="6C4DB115" w:rsidR="004262E7" w:rsidRDefault="004262E7">
      <w:pPr>
        <w:pStyle w:val="Textpoznpodarou"/>
      </w:pPr>
      <w:r>
        <w:rPr>
          <w:rStyle w:val="Znakapoznpodarou"/>
        </w:rPr>
        <w:footnoteRef/>
      </w:r>
      <w:r>
        <w:t xml:space="preserve"> </w:t>
      </w:r>
      <w:r w:rsidRPr="00E85F9E">
        <w:t xml:space="preserve">ŠÁMAL, Pavel, NOVOTNÝ, František, RŮŽIČKA, Miroslav, VONDRUŠKA, František, NOVOTNÁ, Jaroslava. Přípravné řízení trestní. 2. vyd. </w:t>
      </w:r>
      <w:r>
        <w:t>Praha: C. H. Beck, 2003, s. 1155-1156.</w:t>
      </w:r>
    </w:p>
  </w:footnote>
  <w:footnote w:id="70">
    <w:p w14:paraId="6DEEF2B8" w14:textId="2D7F123B" w:rsidR="004262E7" w:rsidRDefault="004262E7">
      <w:pPr>
        <w:pStyle w:val="Textpoznpodarou"/>
      </w:pPr>
      <w:r>
        <w:rPr>
          <w:rStyle w:val="Znakapoznpodarou"/>
        </w:rPr>
        <w:footnoteRef/>
      </w:r>
      <w:r>
        <w:t xml:space="preserve"> </w:t>
      </w:r>
      <w:r w:rsidRPr="00E85F9E">
        <w:t xml:space="preserve">ŠÁMAL, Pavel, NOVOTNÝ, František, RŮŽIČKA, Miroslav, VONDRUŠKA, František, NOVOTNÁ, Jaroslava. Přípravné řízení trestní. 2. vyd. </w:t>
      </w:r>
      <w:r>
        <w:t>Praha: C. H. Beck, 2003, s. 1156-1157.</w:t>
      </w:r>
    </w:p>
  </w:footnote>
  <w:footnote w:id="71">
    <w:p w14:paraId="0CACB0D8" w14:textId="20E8EB54" w:rsidR="004262E7" w:rsidRDefault="004262E7">
      <w:pPr>
        <w:pStyle w:val="Textpoznpodarou"/>
      </w:pPr>
      <w:r>
        <w:rPr>
          <w:rStyle w:val="Znakapoznpodarou"/>
        </w:rPr>
        <w:footnoteRef/>
      </w:r>
      <w:r>
        <w:t xml:space="preserve"> </w:t>
      </w:r>
      <w:r w:rsidRPr="00DD5034">
        <w:t>ŠÁMAL, Pavel, NOVOTNÝ, František, RŮŽIČKA, Miroslav, VONDRUŠKA, František, NOVOTNÁ, Jaroslava. Přípravné řízení trestní. 2. vyd. Praha: C. H. Beck, 2003, 1471 s. ISBN 80-7179-741-3.</w:t>
      </w:r>
    </w:p>
  </w:footnote>
  <w:footnote w:id="72">
    <w:p w14:paraId="1BF527D9" w14:textId="36D969AB" w:rsidR="004262E7" w:rsidRPr="003260EF" w:rsidRDefault="004262E7">
      <w:pPr>
        <w:pStyle w:val="Textpoznpodarou"/>
      </w:pPr>
      <w:r>
        <w:rPr>
          <w:rStyle w:val="Znakapoznpodarou"/>
        </w:rPr>
        <w:footnoteRef/>
      </w:r>
      <w:r>
        <w:t xml:space="preserve"> </w:t>
      </w:r>
      <w:r w:rsidRPr="00BE7AE7">
        <w:t>FRYŠTÁK, Marek. Vztah policejního orgánu a státního zástupce v rámci přípravného řízení aneb vliv profesní a odborné úrovně policejního orgánu na kvalitu tohoto řízení. Státní zastupitelství, 2017</w:t>
      </w:r>
      <w:r>
        <w:t>, č. 5, s. 28-37</w:t>
      </w:r>
      <w:r w:rsidRPr="00BE7AE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DFD"/>
    <w:multiLevelType w:val="hybridMultilevel"/>
    <w:tmpl w:val="3F424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45626C"/>
    <w:multiLevelType w:val="hybridMultilevel"/>
    <w:tmpl w:val="8E5A87CE"/>
    <w:lvl w:ilvl="0" w:tplc="061A4D0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BA6E14"/>
    <w:multiLevelType w:val="hybridMultilevel"/>
    <w:tmpl w:val="8230C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E8400B"/>
    <w:multiLevelType w:val="hybridMultilevel"/>
    <w:tmpl w:val="5D54B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B40C1B"/>
    <w:multiLevelType w:val="hybridMultilevel"/>
    <w:tmpl w:val="3D7ABB4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E05058"/>
    <w:multiLevelType w:val="hybridMultilevel"/>
    <w:tmpl w:val="B0205B5E"/>
    <w:lvl w:ilvl="0" w:tplc="1F0EE57E">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D66C8"/>
    <w:multiLevelType w:val="multilevel"/>
    <w:tmpl w:val="D9286FA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1F247252"/>
    <w:multiLevelType w:val="hybridMultilevel"/>
    <w:tmpl w:val="EB58377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1FEF3F76"/>
    <w:multiLevelType w:val="multilevel"/>
    <w:tmpl w:val="380A1F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8FC747F"/>
    <w:multiLevelType w:val="hybridMultilevel"/>
    <w:tmpl w:val="81C03DAE"/>
    <w:lvl w:ilvl="0" w:tplc="95E2A9DA">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985503"/>
    <w:multiLevelType w:val="hybridMultilevel"/>
    <w:tmpl w:val="2E3C2D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126ED1"/>
    <w:multiLevelType w:val="hybridMultilevel"/>
    <w:tmpl w:val="E054A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08A6BDC"/>
    <w:multiLevelType w:val="hybridMultilevel"/>
    <w:tmpl w:val="86EA69EE"/>
    <w:lvl w:ilvl="0" w:tplc="404C286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0B33F3"/>
    <w:multiLevelType w:val="hybridMultilevel"/>
    <w:tmpl w:val="3CEE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712FED"/>
    <w:multiLevelType w:val="hybridMultilevel"/>
    <w:tmpl w:val="CD48D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3C26FB"/>
    <w:multiLevelType w:val="hybridMultilevel"/>
    <w:tmpl w:val="47BC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6FC1360"/>
    <w:multiLevelType w:val="hybridMultilevel"/>
    <w:tmpl w:val="DDC8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6F55AA"/>
    <w:multiLevelType w:val="hybridMultilevel"/>
    <w:tmpl w:val="D47AC9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D77DC9"/>
    <w:multiLevelType w:val="hybridMultilevel"/>
    <w:tmpl w:val="C8169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90330DB"/>
    <w:multiLevelType w:val="hybridMultilevel"/>
    <w:tmpl w:val="EDD25A42"/>
    <w:lvl w:ilvl="0" w:tplc="649C1AB4">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E970A8"/>
    <w:multiLevelType w:val="hybridMultilevel"/>
    <w:tmpl w:val="A990A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7B0F8B"/>
    <w:multiLevelType w:val="hybridMultilevel"/>
    <w:tmpl w:val="07D6E138"/>
    <w:lvl w:ilvl="0" w:tplc="5BE8255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6226AC"/>
    <w:multiLevelType w:val="hybridMultilevel"/>
    <w:tmpl w:val="51023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F76EE2"/>
    <w:multiLevelType w:val="hybridMultilevel"/>
    <w:tmpl w:val="E30CD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707CE7"/>
    <w:multiLevelType w:val="hybridMultilevel"/>
    <w:tmpl w:val="F4807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D900F4"/>
    <w:multiLevelType w:val="hybridMultilevel"/>
    <w:tmpl w:val="84089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D362383"/>
    <w:multiLevelType w:val="hybridMultilevel"/>
    <w:tmpl w:val="8DF8E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B74BB"/>
    <w:multiLevelType w:val="hybridMultilevel"/>
    <w:tmpl w:val="66FE9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E616EB"/>
    <w:multiLevelType w:val="hybridMultilevel"/>
    <w:tmpl w:val="BE2AD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E1D4DAC"/>
    <w:multiLevelType w:val="hybridMultilevel"/>
    <w:tmpl w:val="F4283A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nsid w:val="5F7C5E4E"/>
    <w:multiLevelType w:val="hybridMultilevel"/>
    <w:tmpl w:val="2DA67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14B5637"/>
    <w:multiLevelType w:val="hybridMultilevel"/>
    <w:tmpl w:val="9536B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33B231B"/>
    <w:multiLevelType w:val="hybridMultilevel"/>
    <w:tmpl w:val="4964D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3753B27"/>
    <w:multiLevelType w:val="hybridMultilevel"/>
    <w:tmpl w:val="ECDE9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8595B09"/>
    <w:multiLevelType w:val="hybridMultilevel"/>
    <w:tmpl w:val="4CFCD560"/>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nsid w:val="6A9F135D"/>
    <w:multiLevelType w:val="hybridMultilevel"/>
    <w:tmpl w:val="19448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1D5BB8"/>
    <w:multiLevelType w:val="hybridMultilevel"/>
    <w:tmpl w:val="3500C8DE"/>
    <w:lvl w:ilvl="0" w:tplc="6FF45E4E">
      <w:start w:val="1"/>
      <w:numFmt w:val="decimal"/>
      <w:lvlText w:val="(%1)"/>
      <w:lvlJc w:val="left"/>
      <w:pPr>
        <w:ind w:left="720" w:hanging="360"/>
      </w:pPr>
      <w:rPr>
        <w:rFonts w:hint="default"/>
        <w:i/>
      </w:rPr>
    </w:lvl>
    <w:lvl w:ilvl="1" w:tplc="A2AAF0E8">
      <w:start w:val="1"/>
      <w:numFmt w:val="lowerLetter"/>
      <w:lvlText w:val="%2)"/>
      <w:lvlJc w:val="left"/>
      <w:pPr>
        <w:ind w:left="1440" w:hanging="360"/>
      </w:pPr>
      <w:rPr>
        <w:rFonts w:hint="default"/>
        <w: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FCA7521"/>
    <w:multiLevelType w:val="hybridMultilevel"/>
    <w:tmpl w:val="647414C2"/>
    <w:lvl w:ilvl="0" w:tplc="717E603C">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8E712F"/>
    <w:multiLevelType w:val="hybridMultilevel"/>
    <w:tmpl w:val="DFBCCC84"/>
    <w:lvl w:ilvl="0" w:tplc="F57C296E">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7247C80"/>
    <w:multiLevelType w:val="multilevel"/>
    <w:tmpl w:val="EF3EC9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A3F1FD2"/>
    <w:multiLevelType w:val="hybridMultilevel"/>
    <w:tmpl w:val="DB803A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AB004E1"/>
    <w:multiLevelType w:val="hybridMultilevel"/>
    <w:tmpl w:val="9BEA0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E6424C6"/>
    <w:multiLevelType w:val="hybridMultilevel"/>
    <w:tmpl w:val="F02A0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FC57B05"/>
    <w:multiLevelType w:val="hybridMultilevel"/>
    <w:tmpl w:val="13B42E6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16"/>
  </w:num>
  <w:num w:numId="4">
    <w:abstractNumId w:val="32"/>
  </w:num>
  <w:num w:numId="5">
    <w:abstractNumId w:val="8"/>
  </w:num>
  <w:num w:numId="6">
    <w:abstractNumId w:val="39"/>
  </w:num>
  <w:num w:numId="7">
    <w:abstractNumId w:val="20"/>
  </w:num>
  <w:num w:numId="8">
    <w:abstractNumId w:val="34"/>
  </w:num>
  <w:num w:numId="9">
    <w:abstractNumId w:val="33"/>
  </w:num>
  <w:num w:numId="10">
    <w:abstractNumId w:val="24"/>
  </w:num>
  <w:num w:numId="11">
    <w:abstractNumId w:val="17"/>
  </w:num>
  <w:num w:numId="12">
    <w:abstractNumId w:val="31"/>
  </w:num>
  <w:num w:numId="13">
    <w:abstractNumId w:val="2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
  </w:num>
  <w:num w:numId="18">
    <w:abstractNumId w:val="2"/>
  </w:num>
  <w:num w:numId="19">
    <w:abstractNumId w:val="0"/>
  </w:num>
  <w:num w:numId="20">
    <w:abstractNumId w:val="22"/>
  </w:num>
  <w:num w:numId="21">
    <w:abstractNumId w:val="25"/>
  </w:num>
  <w:num w:numId="22">
    <w:abstractNumId w:val="19"/>
  </w:num>
  <w:num w:numId="23">
    <w:abstractNumId w:val="35"/>
  </w:num>
  <w:num w:numId="24">
    <w:abstractNumId w:val="7"/>
  </w:num>
  <w:num w:numId="25">
    <w:abstractNumId w:val="18"/>
  </w:num>
  <w:num w:numId="26">
    <w:abstractNumId w:val="10"/>
  </w:num>
  <w:num w:numId="27">
    <w:abstractNumId w:val="41"/>
  </w:num>
  <w:num w:numId="28">
    <w:abstractNumId w:val="21"/>
  </w:num>
  <w:num w:numId="29">
    <w:abstractNumId w:val="3"/>
  </w:num>
  <w:num w:numId="30">
    <w:abstractNumId w:val="12"/>
  </w:num>
  <w:num w:numId="31">
    <w:abstractNumId w:val="14"/>
  </w:num>
  <w:num w:numId="32">
    <w:abstractNumId w:val="5"/>
  </w:num>
  <w:num w:numId="33">
    <w:abstractNumId w:val="15"/>
  </w:num>
  <w:num w:numId="34">
    <w:abstractNumId w:val="38"/>
  </w:num>
  <w:num w:numId="35">
    <w:abstractNumId w:val="13"/>
  </w:num>
  <w:num w:numId="36">
    <w:abstractNumId w:val="37"/>
  </w:num>
  <w:num w:numId="37">
    <w:abstractNumId w:val="30"/>
  </w:num>
  <w:num w:numId="38">
    <w:abstractNumId w:val="40"/>
  </w:num>
  <w:num w:numId="39">
    <w:abstractNumId w:val="1"/>
  </w:num>
  <w:num w:numId="40">
    <w:abstractNumId w:val="36"/>
  </w:num>
  <w:num w:numId="41">
    <w:abstractNumId w:val="9"/>
  </w:num>
  <w:num w:numId="42">
    <w:abstractNumId w:val="29"/>
  </w:num>
  <w:num w:numId="43">
    <w:abstractNumId w:val="43"/>
  </w:num>
  <w:num w:numId="44">
    <w:abstractNumId w:val="2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24255"/>
    <w:rsid w:val="000016BC"/>
    <w:rsid w:val="000017D5"/>
    <w:rsid w:val="000034C5"/>
    <w:rsid w:val="00016F1C"/>
    <w:rsid w:val="000205F7"/>
    <w:rsid w:val="00020880"/>
    <w:rsid w:val="00023131"/>
    <w:rsid w:val="00024834"/>
    <w:rsid w:val="00030793"/>
    <w:rsid w:val="00030C58"/>
    <w:rsid w:val="00033B56"/>
    <w:rsid w:val="000347A0"/>
    <w:rsid w:val="000479F9"/>
    <w:rsid w:val="000537DA"/>
    <w:rsid w:val="0006256F"/>
    <w:rsid w:val="00062596"/>
    <w:rsid w:val="000648EC"/>
    <w:rsid w:val="00064DD8"/>
    <w:rsid w:val="00067216"/>
    <w:rsid w:val="000753D8"/>
    <w:rsid w:val="00095EBE"/>
    <w:rsid w:val="000A1C7E"/>
    <w:rsid w:val="000A6E60"/>
    <w:rsid w:val="000B1788"/>
    <w:rsid w:val="000B29B2"/>
    <w:rsid w:val="000B527A"/>
    <w:rsid w:val="000B5376"/>
    <w:rsid w:val="000B57FE"/>
    <w:rsid w:val="000B5CED"/>
    <w:rsid w:val="000B69D0"/>
    <w:rsid w:val="000C33B8"/>
    <w:rsid w:val="000C61C5"/>
    <w:rsid w:val="000D4928"/>
    <w:rsid w:val="000D4F22"/>
    <w:rsid w:val="000D7F64"/>
    <w:rsid w:val="000E30D7"/>
    <w:rsid w:val="000E4E0F"/>
    <w:rsid w:val="000E55D3"/>
    <w:rsid w:val="000E5C98"/>
    <w:rsid w:val="000E5EBD"/>
    <w:rsid w:val="000F1825"/>
    <w:rsid w:val="000F652A"/>
    <w:rsid w:val="000F7EDA"/>
    <w:rsid w:val="001132EB"/>
    <w:rsid w:val="00115E3E"/>
    <w:rsid w:val="00125323"/>
    <w:rsid w:val="00125375"/>
    <w:rsid w:val="00125535"/>
    <w:rsid w:val="00125BBA"/>
    <w:rsid w:val="00131FB2"/>
    <w:rsid w:val="00133A41"/>
    <w:rsid w:val="00140D40"/>
    <w:rsid w:val="00151317"/>
    <w:rsid w:val="00157DA1"/>
    <w:rsid w:val="00166273"/>
    <w:rsid w:val="001703A9"/>
    <w:rsid w:val="00170934"/>
    <w:rsid w:val="001727DA"/>
    <w:rsid w:val="00180309"/>
    <w:rsid w:val="001815D7"/>
    <w:rsid w:val="0018772C"/>
    <w:rsid w:val="00187A67"/>
    <w:rsid w:val="0019630F"/>
    <w:rsid w:val="001A327F"/>
    <w:rsid w:val="001B1C20"/>
    <w:rsid w:val="001B454B"/>
    <w:rsid w:val="001C4049"/>
    <w:rsid w:val="001C5023"/>
    <w:rsid w:val="001C7124"/>
    <w:rsid w:val="001D1F91"/>
    <w:rsid w:val="001D30F0"/>
    <w:rsid w:val="001D4E1C"/>
    <w:rsid w:val="001E012A"/>
    <w:rsid w:val="001E037F"/>
    <w:rsid w:val="001E33A2"/>
    <w:rsid w:val="001E54F3"/>
    <w:rsid w:val="001F628B"/>
    <w:rsid w:val="00200684"/>
    <w:rsid w:val="00201EC3"/>
    <w:rsid w:val="00204709"/>
    <w:rsid w:val="00215247"/>
    <w:rsid w:val="0022123B"/>
    <w:rsid w:val="00222484"/>
    <w:rsid w:val="00223705"/>
    <w:rsid w:val="0022451F"/>
    <w:rsid w:val="002305AB"/>
    <w:rsid w:val="002325A4"/>
    <w:rsid w:val="00232F87"/>
    <w:rsid w:val="002378BC"/>
    <w:rsid w:val="00240220"/>
    <w:rsid w:val="002406D2"/>
    <w:rsid w:val="00241DB6"/>
    <w:rsid w:val="002436F5"/>
    <w:rsid w:val="002530E2"/>
    <w:rsid w:val="0025501E"/>
    <w:rsid w:val="002552DA"/>
    <w:rsid w:val="0026100A"/>
    <w:rsid w:val="00261060"/>
    <w:rsid w:val="0026155A"/>
    <w:rsid w:val="00264B58"/>
    <w:rsid w:val="00267A32"/>
    <w:rsid w:val="0027197E"/>
    <w:rsid w:val="002725BB"/>
    <w:rsid w:val="00276AEA"/>
    <w:rsid w:val="00290CD2"/>
    <w:rsid w:val="00293873"/>
    <w:rsid w:val="00297BE9"/>
    <w:rsid w:val="002A18C4"/>
    <w:rsid w:val="002A287B"/>
    <w:rsid w:val="002A5620"/>
    <w:rsid w:val="002A625A"/>
    <w:rsid w:val="002B026C"/>
    <w:rsid w:val="002C3886"/>
    <w:rsid w:val="002C4191"/>
    <w:rsid w:val="002D4768"/>
    <w:rsid w:val="002E0E2C"/>
    <w:rsid w:val="002F28DD"/>
    <w:rsid w:val="00317728"/>
    <w:rsid w:val="003260EF"/>
    <w:rsid w:val="00326BB3"/>
    <w:rsid w:val="00330AB8"/>
    <w:rsid w:val="00331B7F"/>
    <w:rsid w:val="00332016"/>
    <w:rsid w:val="0033322A"/>
    <w:rsid w:val="00334A3C"/>
    <w:rsid w:val="00336975"/>
    <w:rsid w:val="003413E2"/>
    <w:rsid w:val="00347D0B"/>
    <w:rsid w:val="00355AF1"/>
    <w:rsid w:val="00365FA6"/>
    <w:rsid w:val="00367260"/>
    <w:rsid w:val="00367508"/>
    <w:rsid w:val="00371809"/>
    <w:rsid w:val="00373D2A"/>
    <w:rsid w:val="00375516"/>
    <w:rsid w:val="003805F8"/>
    <w:rsid w:val="00385FE2"/>
    <w:rsid w:val="00386F39"/>
    <w:rsid w:val="00390B74"/>
    <w:rsid w:val="003939DC"/>
    <w:rsid w:val="00394A53"/>
    <w:rsid w:val="003958EE"/>
    <w:rsid w:val="003960DE"/>
    <w:rsid w:val="003A173B"/>
    <w:rsid w:val="003B2D84"/>
    <w:rsid w:val="003B3798"/>
    <w:rsid w:val="003B5131"/>
    <w:rsid w:val="003B7233"/>
    <w:rsid w:val="003C5390"/>
    <w:rsid w:val="003C62D0"/>
    <w:rsid w:val="003D1059"/>
    <w:rsid w:val="003D3CBC"/>
    <w:rsid w:val="003D5C05"/>
    <w:rsid w:val="003E03FB"/>
    <w:rsid w:val="003E3CDC"/>
    <w:rsid w:val="003F1230"/>
    <w:rsid w:val="003F66D8"/>
    <w:rsid w:val="004066CE"/>
    <w:rsid w:val="00413707"/>
    <w:rsid w:val="00421E84"/>
    <w:rsid w:val="004262E7"/>
    <w:rsid w:val="004304B5"/>
    <w:rsid w:val="00430A9B"/>
    <w:rsid w:val="00433165"/>
    <w:rsid w:val="00433AD2"/>
    <w:rsid w:val="00437A28"/>
    <w:rsid w:val="00440000"/>
    <w:rsid w:val="00443A3B"/>
    <w:rsid w:val="004450F6"/>
    <w:rsid w:val="0044654B"/>
    <w:rsid w:val="0044676F"/>
    <w:rsid w:val="00450DE1"/>
    <w:rsid w:val="00452275"/>
    <w:rsid w:val="00455D61"/>
    <w:rsid w:val="0045632D"/>
    <w:rsid w:val="00463670"/>
    <w:rsid w:val="0047211E"/>
    <w:rsid w:val="00476064"/>
    <w:rsid w:val="004761D7"/>
    <w:rsid w:val="00491224"/>
    <w:rsid w:val="00491645"/>
    <w:rsid w:val="00491CFD"/>
    <w:rsid w:val="00492B7C"/>
    <w:rsid w:val="004940A0"/>
    <w:rsid w:val="00496E09"/>
    <w:rsid w:val="004A6C59"/>
    <w:rsid w:val="004B0F8E"/>
    <w:rsid w:val="004B7B8A"/>
    <w:rsid w:val="004C54D4"/>
    <w:rsid w:val="004C5782"/>
    <w:rsid w:val="004C7A4C"/>
    <w:rsid w:val="004D1178"/>
    <w:rsid w:val="004D253D"/>
    <w:rsid w:val="004D2A65"/>
    <w:rsid w:val="004D2E84"/>
    <w:rsid w:val="004D3751"/>
    <w:rsid w:val="004D5131"/>
    <w:rsid w:val="004D6FF6"/>
    <w:rsid w:val="004E0C95"/>
    <w:rsid w:val="004E2074"/>
    <w:rsid w:val="004E78D3"/>
    <w:rsid w:val="004F083F"/>
    <w:rsid w:val="004F2FAF"/>
    <w:rsid w:val="00504D9E"/>
    <w:rsid w:val="00510B9B"/>
    <w:rsid w:val="0051116C"/>
    <w:rsid w:val="00512684"/>
    <w:rsid w:val="005152FA"/>
    <w:rsid w:val="00516274"/>
    <w:rsid w:val="005206D0"/>
    <w:rsid w:val="00530FF3"/>
    <w:rsid w:val="0053148C"/>
    <w:rsid w:val="0053352C"/>
    <w:rsid w:val="00540869"/>
    <w:rsid w:val="00540D62"/>
    <w:rsid w:val="005413BC"/>
    <w:rsid w:val="0054432F"/>
    <w:rsid w:val="0054501F"/>
    <w:rsid w:val="005549C6"/>
    <w:rsid w:val="00575531"/>
    <w:rsid w:val="00584A0D"/>
    <w:rsid w:val="005915AB"/>
    <w:rsid w:val="00596AF2"/>
    <w:rsid w:val="005A175F"/>
    <w:rsid w:val="005A7417"/>
    <w:rsid w:val="005A75DD"/>
    <w:rsid w:val="005A7F1E"/>
    <w:rsid w:val="005B5281"/>
    <w:rsid w:val="005B7106"/>
    <w:rsid w:val="005C23EC"/>
    <w:rsid w:val="005C379A"/>
    <w:rsid w:val="005C3987"/>
    <w:rsid w:val="005D334F"/>
    <w:rsid w:val="005D55D2"/>
    <w:rsid w:val="005E4D87"/>
    <w:rsid w:val="005F1E7C"/>
    <w:rsid w:val="005F22DE"/>
    <w:rsid w:val="005F73BF"/>
    <w:rsid w:val="00601922"/>
    <w:rsid w:val="00601B2D"/>
    <w:rsid w:val="00601B82"/>
    <w:rsid w:val="006023CF"/>
    <w:rsid w:val="0060744E"/>
    <w:rsid w:val="00611111"/>
    <w:rsid w:val="006176DB"/>
    <w:rsid w:val="006178E1"/>
    <w:rsid w:val="00625522"/>
    <w:rsid w:val="006413CD"/>
    <w:rsid w:val="00641F36"/>
    <w:rsid w:val="006509E4"/>
    <w:rsid w:val="0066067B"/>
    <w:rsid w:val="00665129"/>
    <w:rsid w:val="006651B2"/>
    <w:rsid w:val="006730DC"/>
    <w:rsid w:val="00680557"/>
    <w:rsid w:val="006871A3"/>
    <w:rsid w:val="0068750C"/>
    <w:rsid w:val="0069017B"/>
    <w:rsid w:val="00690E3D"/>
    <w:rsid w:val="00692671"/>
    <w:rsid w:val="00693398"/>
    <w:rsid w:val="006A13D8"/>
    <w:rsid w:val="006A536F"/>
    <w:rsid w:val="006A67EA"/>
    <w:rsid w:val="006B14CE"/>
    <w:rsid w:val="006B270B"/>
    <w:rsid w:val="006B41D0"/>
    <w:rsid w:val="006C0C0E"/>
    <w:rsid w:val="006C3F0D"/>
    <w:rsid w:val="006C56DC"/>
    <w:rsid w:val="006C6138"/>
    <w:rsid w:val="006C6D20"/>
    <w:rsid w:val="006E1C89"/>
    <w:rsid w:val="006E3898"/>
    <w:rsid w:val="006E61F8"/>
    <w:rsid w:val="006F3C17"/>
    <w:rsid w:val="006F48BF"/>
    <w:rsid w:val="0070169D"/>
    <w:rsid w:val="00712093"/>
    <w:rsid w:val="00717511"/>
    <w:rsid w:val="00720B50"/>
    <w:rsid w:val="00724D71"/>
    <w:rsid w:val="007261C0"/>
    <w:rsid w:val="007272D3"/>
    <w:rsid w:val="00731E60"/>
    <w:rsid w:val="0073222A"/>
    <w:rsid w:val="00740FEA"/>
    <w:rsid w:val="007424CC"/>
    <w:rsid w:val="00747EA6"/>
    <w:rsid w:val="00760025"/>
    <w:rsid w:val="00761149"/>
    <w:rsid w:val="0077197E"/>
    <w:rsid w:val="00772A49"/>
    <w:rsid w:val="00773B3D"/>
    <w:rsid w:val="0078697C"/>
    <w:rsid w:val="00794741"/>
    <w:rsid w:val="007A4F46"/>
    <w:rsid w:val="007A69CE"/>
    <w:rsid w:val="007A7800"/>
    <w:rsid w:val="007A7E81"/>
    <w:rsid w:val="007B482C"/>
    <w:rsid w:val="007B7687"/>
    <w:rsid w:val="007C16F3"/>
    <w:rsid w:val="007C4EDB"/>
    <w:rsid w:val="007C6285"/>
    <w:rsid w:val="007D02B5"/>
    <w:rsid w:val="007D71D8"/>
    <w:rsid w:val="007E19F4"/>
    <w:rsid w:val="007E1E0A"/>
    <w:rsid w:val="007E5AED"/>
    <w:rsid w:val="007E6937"/>
    <w:rsid w:val="007F7026"/>
    <w:rsid w:val="008018FD"/>
    <w:rsid w:val="00801F82"/>
    <w:rsid w:val="00804BCB"/>
    <w:rsid w:val="00831273"/>
    <w:rsid w:val="00834EB7"/>
    <w:rsid w:val="0083678B"/>
    <w:rsid w:val="0084226D"/>
    <w:rsid w:val="00847963"/>
    <w:rsid w:val="00852B73"/>
    <w:rsid w:val="008545CF"/>
    <w:rsid w:val="00854DD5"/>
    <w:rsid w:val="008554C9"/>
    <w:rsid w:val="0085623A"/>
    <w:rsid w:val="00856487"/>
    <w:rsid w:val="0086121B"/>
    <w:rsid w:val="00862093"/>
    <w:rsid w:val="0086300B"/>
    <w:rsid w:val="0087069D"/>
    <w:rsid w:val="00872EDD"/>
    <w:rsid w:val="0087352E"/>
    <w:rsid w:val="00873C48"/>
    <w:rsid w:val="0088184D"/>
    <w:rsid w:val="00884F56"/>
    <w:rsid w:val="008935DE"/>
    <w:rsid w:val="008969D2"/>
    <w:rsid w:val="008A2EC3"/>
    <w:rsid w:val="008A38B8"/>
    <w:rsid w:val="008B2887"/>
    <w:rsid w:val="008B3CF5"/>
    <w:rsid w:val="008B62E1"/>
    <w:rsid w:val="008C2F27"/>
    <w:rsid w:val="008C4385"/>
    <w:rsid w:val="008C46DE"/>
    <w:rsid w:val="008D117D"/>
    <w:rsid w:val="008D3CCD"/>
    <w:rsid w:val="008D625A"/>
    <w:rsid w:val="008E4858"/>
    <w:rsid w:val="008F0270"/>
    <w:rsid w:val="008F33D2"/>
    <w:rsid w:val="0090043C"/>
    <w:rsid w:val="00911BA6"/>
    <w:rsid w:val="009141DE"/>
    <w:rsid w:val="00917DB6"/>
    <w:rsid w:val="00922DDD"/>
    <w:rsid w:val="009239A1"/>
    <w:rsid w:val="009277E9"/>
    <w:rsid w:val="009318CC"/>
    <w:rsid w:val="00944B9E"/>
    <w:rsid w:val="00945444"/>
    <w:rsid w:val="00946E1A"/>
    <w:rsid w:val="00953702"/>
    <w:rsid w:val="0096755C"/>
    <w:rsid w:val="009711E4"/>
    <w:rsid w:val="0098499E"/>
    <w:rsid w:val="00986DE9"/>
    <w:rsid w:val="009907BC"/>
    <w:rsid w:val="009908A6"/>
    <w:rsid w:val="0099304F"/>
    <w:rsid w:val="00993C15"/>
    <w:rsid w:val="009951FD"/>
    <w:rsid w:val="0099589F"/>
    <w:rsid w:val="009974DC"/>
    <w:rsid w:val="009A0FEF"/>
    <w:rsid w:val="009B7192"/>
    <w:rsid w:val="009C2B39"/>
    <w:rsid w:val="009D053A"/>
    <w:rsid w:val="009D1044"/>
    <w:rsid w:val="009D2DF0"/>
    <w:rsid w:val="009D4F32"/>
    <w:rsid w:val="009D5EC9"/>
    <w:rsid w:val="009E1ADC"/>
    <w:rsid w:val="009F57CB"/>
    <w:rsid w:val="009F5F79"/>
    <w:rsid w:val="009F7C0D"/>
    <w:rsid w:val="00A04076"/>
    <w:rsid w:val="00A06857"/>
    <w:rsid w:val="00A07668"/>
    <w:rsid w:val="00A21F6D"/>
    <w:rsid w:val="00A37E48"/>
    <w:rsid w:val="00A41089"/>
    <w:rsid w:val="00A5597F"/>
    <w:rsid w:val="00A5740E"/>
    <w:rsid w:val="00A62374"/>
    <w:rsid w:val="00A7273E"/>
    <w:rsid w:val="00A73AA5"/>
    <w:rsid w:val="00A8439F"/>
    <w:rsid w:val="00A8776D"/>
    <w:rsid w:val="00A90592"/>
    <w:rsid w:val="00AA4A9B"/>
    <w:rsid w:val="00AA595A"/>
    <w:rsid w:val="00AB12B8"/>
    <w:rsid w:val="00AB7A68"/>
    <w:rsid w:val="00AB7BE0"/>
    <w:rsid w:val="00AC2B30"/>
    <w:rsid w:val="00AC3E70"/>
    <w:rsid w:val="00AD39BB"/>
    <w:rsid w:val="00AD3ABB"/>
    <w:rsid w:val="00AD3F3D"/>
    <w:rsid w:val="00AD4B41"/>
    <w:rsid w:val="00AF11B7"/>
    <w:rsid w:val="00AF69DD"/>
    <w:rsid w:val="00B06621"/>
    <w:rsid w:val="00B06E3E"/>
    <w:rsid w:val="00B153F3"/>
    <w:rsid w:val="00B1612E"/>
    <w:rsid w:val="00B2012F"/>
    <w:rsid w:val="00B2189A"/>
    <w:rsid w:val="00B218B2"/>
    <w:rsid w:val="00B221B6"/>
    <w:rsid w:val="00B22A98"/>
    <w:rsid w:val="00B2318B"/>
    <w:rsid w:val="00B24DCD"/>
    <w:rsid w:val="00B32E33"/>
    <w:rsid w:val="00B44E1A"/>
    <w:rsid w:val="00B56D23"/>
    <w:rsid w:val="00B57708"/>
    <w:rsid w:val="00B61A1C"/>
    <w:rsid w:val="00B654C4"/>
    <w:rsid w:val="00B71438"/>
    <w:rsid w:val="00B74914"/>
    <w:rsid w:val="00B76930"/>
    <w:rsid w:val="00B94A4F"/>
    <w:rsid w:val="00B97879"/>
    <w:rsid w:val="00BA27B5"/>
    <w:rsid w:val="00BA3AEF"/>
    <w:rsid w:val="00BA3C50"/>
    <w:rsid w:val="00BB699B"/>
    <w:rsid w:val="00BC1485"/>
    <w:rsid w:val="00BC6CE3"/>
    <w:rsid w:val="00BC7D19"/>
    <w:rsid w:val="00BE7AE7"/>
    <w:rsid w:val="00BF0072"/>
    <w:rsid w:val="00BF2517"/>
    <w:rsid w:val="00C00189"/>
    <w:rsid w:val="00C03891"/>
    <w:rsid w:val="00C108F1"/>
    <w:rsid w:val="00C12F80"/>
    <w:rsid w:val="00C17E5F"/>
    <w:rsid w:val="00C325ED"/>
    <w:rsid w:val="00C3581E"/>
    <w:rsid w:val="00C43EE5"/>
    <w:rsid w:val="00C516B3"/>
    <w:rsid w:val="00C553AF"/>
    <w:rsid w:val="00C55E5A"/>
    <w:rsid w:val="00C64723"/>
    <w:rsid w:val="00C714A2"/>
    <w:rsid w:val="00C72611"/>
    <w:rsid w:val="00C74069"/>
    <w:rsid w:val="00C754A9"/>
    <w:rsid w:val="00C8029B"/>
    <w:rsid w:val="00C81EE0"/>
    <w:rsid w:val="00C84C43"/>
    <w:rsid w:val="00C92512"/>
    <w:rsid w:val="00C92BED"/>
    <w:rsid w:val="00C959D8"/>
    <w:rsid w:val="00C97349"/>
    <w:rsid w:val="00CA0D98"/>
    <w:rsid w:val="00CA1EA2"/>
    <w:rsid w:val="00CA23B4"/>
    <w:rsid w:val="00CA3214"/>
    <w:rsid w:val="00CB42B6"/>
    <w:rsid w:val="00CB4592"/>
    <w:rsid w:val="00CB5A48"/>
    <w:rsid w:val="00CB628F"/>
    <w:rsid w:val="00CC23CA"/>
    <w:rsid w:val="00CC65DE"/>
    <w:rsid w:val="00CD0E02"/>
    <w:rsid w:val="00CD565B"/>
    <w:rsid w:val="00CD7DB9"/>
    <w:rsid w:val="00CE77B7"/>
    <w:rsid w:val="00CF2273"/>
    <w:rsid w:val="00CF3007"/>
    <w:rsid w:val="00CF563A"/>
    <w:rsid w:val="00CF79B8"/>
    <w:rsid w:val="00D13C17"/>
    <w:rsid w:val="00D13F18"/>
    <w:rsid w:val="00D1718D"/>
    <w:rsid w:val="00D17B13"/>
    <w:rsid w:val="00D219CC"/>
    <w:rsid w:val="00D2506D"/>
    <w:rsid w:val="00D42BE0"/>
    <w:rsid w:val="00D51E9C"/>
    <w:rsid w:val="00D52F0B"/>
    <w:rsid w:val="00D616E4"/>
    <w:rsid w:val="00D61748"/>
    <w:rsid w:val="00D61951"/>
    <w:rsid w:val="00D62033"/>
    <w:rsid w:val="00D62BCA"/>
    <w:rsid w:val="00D6681E"/>
    <w:rsid w:val="00D67B44"/>
    <w:rsid w:val="00D71055"/>
    <w:rsid w:val="00D81202"/>
    <w:rsid w:val="00D84394"/>
    <w:rsid w:val="00D92B0F"/>
    <w:rsid w:val="00D92DA4"/>
    <w:rsid w:val="00D93071"/>
    <w:rsid w:val="00DA143D"/>
    <w:rsid w:val="00DA784E"/>
    <w:rsid w:val="00DB490D"/>
    <w:rsid w:val="00DB7BC4"/>
    <w:rsid w:val="00DC043C"/>
    <w:rsid w:val="00DC2C6D"/>
    <w:rsid w:val="00DD2BA2"/>
    <w:rsid w:val="00DD5034"/>
    <w:rsid w:val="00DD5E43"/>
    <w:rsid w:val="00DE10AC"/>
    <w:rsid w:val="00DE239B"/>
    <w:rsid w:val="00DE4889"/>
    <w:rsid w:val="00DE67F4"/>
    <w:rsid w:val="00DE6DF2"/>
    <w:rsid w:val="00DF018F"/>
    <w:rsid w:val="00DF1C99"/>
    <w:rsid w:val="00DF2F05"/>
    <w:rsid w:val="00DF4517"/>
    <w:rsid w:val="00E03B78"/>
    <w:rsid w:val="00E05683"/>
    <w:rsid w:val="00E05FED"/>
    <w:rsid w:val="00E0787B"/>
    <w:rsid w:val="00E10B42"/>
    <w:rsid w:val="00E15F45"/>
    <w:rsid w:val="00E2213F"/>
    <w:rsid w:val="00E352FF"/>
    <w:rsid w:val="00E353F5"/>
    <w:rsid w:val="00E36700"/>
    <w:rsid w:val="00E409A5"/>
    <w:rsid w:val="00E42056"/>
    <w:rsid w:val="00E502A9"/>
    <w:rsid w:val="00E52861"/>
    <w:rsid w:val="00E56DF8"/>
    <w:rsid w:val="00E66F10"/>
    <w:rsid w:val="00E70193"/>
    <w:rsid w:val="00E7047F"/>
    <w:rsid w:val="00E755B3"/>
    <w:rsid w:val="00E75F62"/>
    <w:rsid w:val="00E8192F"/>
    <w:rsid w:val="00E85F9E"/>
    <w:rsid w:val="00E86499"/>
    <w:rsid w:val="00E87980"/>
    <w:rsid w:val="00E9289D"/>
    <w:rsid w:val="00E94B73"/>
    <w:rsid w:val="00E9708B"/>
    <w:rsid w:val="00EA2CD2"/>
    <w:rsid w:val="00EA3ECA"/>
    <w:rsid w:val="00EA4F46"/>
    <w:rsid w:val="00EA6031"/>
    <w:rsid w:val="00EB556B"/>
    <w:rsid w:val="00EB7101"/>
    <w:rsid w:val="00EC0899"/>
    <w:rsid w:val="00EC12F7"/>
    <w:rsid w:val="00EC1D18"/>
    <w:rsid w:val="00ED024F"/>
    <w:rsid w:val="00ED1BE3"/>
    <w:rsid w:val="00EE0929"/>
    <w:rsid w:val="00EE324D"/>
    <w:rsid w:val="00EE51EB"/>
    <w:rsid w:val="00EF29C6"/>
    <w:rsid w:val="00EF598F"/>
    <w:rsid w:val="00F008D0"/>
    <w:rsid w:val="00F030A3"/>
    <w:rsid w:val="00F0406D"/>
    <w:rsid w:val="00F14AF5"/>
    <w:rsid w:val="00F22137"/>
    <w:rsid w:val="00F37C50"/>
    <w:rsid w:val="00F410B4"/>
    <w:rsid w:val="00F4594F"/>
    <w:rsid w:val="00F5064C"/>
    <w:rsid w:val="00F557AA"/>
    <w:rsid w:val="00F56685"/>
    <w:rsid w:val="00F702A1"/>
    <w:rsid w:val="00F767EE"/>
    <w:rsid w:val="00F7697A"/>
    <w:rsid w:val="00F85190"/>
    <w:rsid w:val="00F85E9B"/>
    <w:rsid w:val="00F87C69"/>
    <w:rsid w:val="00F92A53"/>
    <w:rsid w:val="00F97D47"/>
    <w:rsid w:val="00FA3F45"/>
    <w:rsid w:val="00FB0D8F"/>
    <w:rsid w:val="00FB3D12"/>
    <w:rsid w:val="00FB622E"/>
    <w:rsid w:val="00FC1DD7"/>
    <w:rsid w:val="00FC5724"/>
    <w:rsid w:val="00FC782F"/>
    <w:rsid w:val="00FD0358"/>
    <w:rsid w:val="00FD2B8F"/>
    <w:rsid w:val="00FF6682"/>
    <w:rsid w:val="3842FD64"/>
    <w:rsid w:val="54A24255"/>
    <w:rsid w:val="7674F12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5E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25323"/>
    <w:pPr>
      <w:spacing w:line="360" w:lineRule="auto"/>
      <w:jc w:val="both"/>
    </w:pPr>
    <w:rPr>
      <w:rFonts w:ascii="Times New Roman" w:eastAsia="Times New Roman" w:hAnsi="Times New Roman" w:cs="Times New Roman"/>
      <w:sz w:val="24"/>
      <w:szCs w:val="24"/>
    </w:rPr>
  </w:style>
  <w:style w:type="paragraph" w:styleId="Nadpis1">
    <w:name w:val="heading 1"/>
    <w:basedOn w:val="Default"/>
    <w:next w:val="Normln"/>
    <w:link w:val="Nadpis1Char"/>
    <w:uiPriority w:val="9"/>
    <w:qFormat/>
    <w:rsid w:val="00125323"/>
    <w:pPr>
      <w:numPr>
        <w:numId w:val="14"/>
      </w:numPr>
      <w:spacing w:line="360" w:lineRule="auto"/>
      <w:outlineLvl w:val="0"/>
    </w:pPr>
    <w:rPr>
      <w:b/>
      <w:bCs/>
      <w:sz w:val="32"/>
      <w:szCs w:val="32"/>
    </w:rPr>
  </w:style>
  <w:style w:type="paragraph" w:styleId="Nadpis2">
    <w:name w:val="heading 2"/>
    <w:basedOn w:val="Normln"/>
    <w:next w:val="Normln"/>
    <w:link w:val="Nadpis2Char"/>
    <w:uiPriority w:val="9"/>
    <w:unhideWhenUsed/>
    <w:qFormat/>
    <w:rsid w:val="005C379A"/>
    <w:pPr>
      <w:numPr>
        <w:ilvl w:val="1"/>
        <w:numId w:val="14"/>
      </w:numPr>
      <w:outlineLvl w:val="1"/>
    </w:pPr>
    <w:rPr>
      <w:b/>
      <w:sz w:val="28"/>
      <w:szCs w:val="28"/>
    </w:rPr>
  </w:style>
  <w:style w:type="paragraph" w:styleId="Nadpis3">
    <w:name w:val="heading 3"/>
    <w:basedOn w:val="Normln"/>
    <w:next w:val="Normln"/>
    <w:link w:val="Nadpis3Char"/>
    <w:uiPriority w:val="9"/>
    <w:unhideWhenUsed/>
    <w:qFormat/>
    <w:rsid w:val="00E9708B"/>
    <w:pPr>
      <w:keepNext/>
      <w:keepLines/>
      <w:numPr>
        <w:ilvl w:val="2"/>
        <w:numId w:val="14"/>
      </w:numPr>
      <w:spacing w:before="40" w:after="0"/>
      <w:outlineLvl w:val="2"/>
    </w:pPr>
    <w:rPr>
      <w:rFonts w:eastAsiaTheme="majorEastAsia"/>
      <w:b/>
    </w:rPr>
  </w:style>
  <w:style w:type="paragraph" w:styleId="Nadpis4">
    <w:name w:val="heading 4"/>
    <w:basedOn w:val="Normln"/>
    <w:next w:val="Normln"/>
    <w:link w:val="Nadpis4Char"/>
    <w:uiPriority w:val="9"/>
    <w:unhideWhenUsed/>
    <w:qFormat/>
    <w:rsid w:val="00CC65DE"/>
    <w:pPr>
      <w:keepNext/>
      <w:keepLines/>
      <w:numPr>
        <w:ilvl w:val="3"/>
        <w:numId w:val="14"/>
      </w:numPr>
      <w:spacing w:before="40" w:after="0"/>
      <w:outlineLvl w:val="3"/>
    </w:pPr>
    <w:rPr>
      <w:rFonts w:eastAsiaTheme="majorEastAsia"/>
      <w:b/>
      <w:iCs/>
    </w:rPr>
  </w:style>
  <w:style w:type="paragraph" w:styleId="Nadpis5">
    <w:name w:val="heading 5"/>
    <w:basedOn w:val="Normln"/>
    <w:next w:val="Normln"/>
    <w:link w:val="Nadpis5Char"/>
    <w:uiPriority w:val="9"/>
    <w:semiHidden/>
    <w:unhideWhenUsed/>
    <w:qFormat/>
    <w:rsid w:val="005C379A"/>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C379A"/>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C379A"/>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C379A"/>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C379A"/>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uiPriority w:val="99"/>
    <w:semiHidden/>
    <w:unhideWhenUsed/>
    <w:rPr>
      <w:vertAlign w:val="superscript"/>
    </w:rPr>
  </w:style>
  <w:style w:type="character" w:customStyle="1" w:styleId="TextpoznpodarouChar">
    <w:name w:val="Text pozn. pod čarou Char"/>
    <w:basedOn w:val="Standardnpsmoodstavce"/>
    <w:link w:val="Textpoznpodarou"/>
    <w:uiPriority w:val="99"/>
    <w:rPr>
      <w:sz w:val="20"/>
      <w:szCs w:val="20"/>
    </w:rPr>
  </w:style>
  <w:style w:type="paragraph" w:styleId="Textpoznpodarou">
    <w:name w:val="footnote text"/>
    <w:basedOn w:val="Normln"/>
    <w:link w:val="TextpoznpodarouChar"/>
    <w:uiPriority w:val="99"/>
    <w:unhideWhenUsed/>
    <w:pPr>
      <w:spacing w:after="0" w:line="240" w:lineRule="auto"/>
    </w:pPr>
    <w:rPr>
      <w:sz w:val="20"/>
      <w:szCs w:val="20"/>
    </w:rPr>
  </w:style>
  <w:style w:type="paragraph" w:customStyle="1" w:styleId="Default">
    <w:name w:val="Default"/>
    <w:rsid w:val="00131FB2"/>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rsid w:val="0025501E"/>
    <w:pPr>
      <w:ind w:left="720"/>
      <w:contextualSpacing/>
    </w:pPr>
  </w:style>
  <w:style w:type="character" w:styleId="CittHTML">
    <w:name w:val="HTML Cite"/>
    <w:basedOn w:val="Standardnpsmoodstavce"/>
    <w:uiPriority w:val="99"/>
    <w:semiHidden/>
    <w:unhideWhenUsed/>
    <w:rsid w:val="00125323"/>
    <w:rPr>
      <w:i/>
      <w:iCs/>
    </w:rPr>
  </w:style>
  <w:style w:type="character" w:customStyle="1" w:styleId="Nadpis1Char">
    <w:name w:val="Nadpis 1 Char"/>
    <w:basedOn w:val="Standardnpsmoodstavce"/>
    <w:link w:val="Nadpis1"/>
    <w:uiPriority w:val="9"/>
    <w:rsid w:val="00125323"/>
    <w:rPr>
      <w:rFonts w:ascii="Times New Roman" w:hAnsi="Times New Roman" w:cs="Times New Roman"/>
      <w:b/>
      <w:bCs/>
      <w:color w:val="000000"/>
      <w:sz w:val="32"/>
      <w:szCs w:val="32"/>
    </w:rPr>
  </w:style>
  <w:style w:type="paragraph" w:styleId="Nadpisobsahu">
    <w:name w:val="TOC Heading"/>
    <w:basedOn w:val="Nadpis1"/>
    <w:next w:val="Normln"/>
    <w:uiPriority w:val="39"/>
    <w:unhideWhenUsed/>
    <w:qFormat/>
    <w:rsid w:val="00125323"/>
    <w:pPr>
      <w:outlineLvl w:val="9"/>
    </w:pPr>
    <w:rPr>
      <w:lang w:eastAsia="cs-CZ"/>
    </w:rPr>
  </w:style>
  <w:style w:type="paragraph" w:styleId="Obsah1">
    <w:name w:val="toc 1"/>
    <w:basedOn w:val="Normln"/>
    <w:next w:val="Normln"/>
    <w:autoRedefine/>
    <w:uiPriority w:val="39"/>
    <w:unhideWhenUsed/>
    <w:rsid w:val="005C379A"/>
    <w:pPr>
      <w:spacing w:after="100"/>
    </w:pPr>
  </w:style>
  <w:style w:type="character" w:styleId="Hypertextovodkaz">
    <w:name w:val="Hyperlink"/>
    <w:basedOn w:val="Standardnpsmoodstavce"/>
    <w:uiPriority w:val="99"/>
    <w:unhideWhenUsed/>
    <w:rsid w:val="005C379A"/>
    <w:rPr>
      <w:color w:val="0563C1" w:themeColor="hyperlink"/>
      <w:u w:val="single"/>
    </w:rPr>
  </w:style>
  <w:style w:type="character" w:customStyle="1" w:styleId="Nadpis2Char">
    <w:name w:val="Nadpis 2 Char"/>
    <w:basedOn w:val="Standardnpsmoodstavce"/>
    <w:link w:val="Nadpis2"/>
    <w:uiPriority w:val="9"/>
    <w:rsid w:val="005C379A"/>
    <w:rPr>
      <w:rFonts w:ascii="Times New Roman" w:eastAsia="Times New Roman" w:hAnsi="Times New Roman" w:cs="Times New Roman"/>
      <w:b/>
      <w:sz w:val="28"/>
      <w:szCs w:val="28"/>
    </w:rPr>
  </w:style>
  <w:style w:type="character" w:customStyle="1" w:styleId="Nadpis3Char">
    <w:name w:val="Nadpis 3 Char"/>
    <w:basedOn w:val="Standardnpsmoodstavce"/>
    <w:link w:val="Nadpis3"/>
    <w:uiPriority w:val="9"/>
    <w:rsid w:val="00E9708B"/>
    <w:rPr>
      <w:rFonts w:ascii="Times New Roman" w:eastAsiaTheme="majorEastAsia" w:hAnsi="Times New Roman" w:cs="Times New Roman"/>
      <w:b/>
      <w:sz w:val="24"/>
      <w:szCs w:val="24"/>
    </w:rPr>
  </w:style>
  <w:style w:type="character" w:customStyle="1" w:styleId="Nadpis4Char">
    <w:name w:val="Nadpis 4 Char"/>
    <w:basedOn w:val="Standardnpsmoodstavce"/>
    <w:link w:val="Nadpis4"/>
    <w:uiPriority w:val="9"/>
    <w:rsid w:val="00CC65DE"/>
    <w:rPr>
      <w:rFonts w:ascii="Times New Roman" w:eastAsiaTheme="majorEastAsia" w:hAnsi="Times New Roman" w:cs="Times New Roman"/>
      <w:b/>
      <w:iCs/>
      <w:sz w:val="24"/>
      <w:szCs w:val="24"/>
    </w:rPr>
  </w:style>
  <w:style w:type="character" w:customStyle="1" w:styleId="Nadpis5Char">
    <w:name w:val="Nadpis 5 Char"/>
    <w:basedOn w:val="Standardnpsmoodstavce"/>
    <w:link w:val="Nadpis5"/>
    <w:uiPriority w:val="9"/>
    <w:semiHidden/>
    <w:rsid w:val="005C379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5C379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5C379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5C379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C379A"/>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5C379A"/>
    <w:pPr>
      <w:spacing w:after="100"/>
      <w:ind w:left="240"/>
    </w:pPr>
  </w:style>
  <w:style w:type="paragraph" w:styleId="Obsah3">
    <w:name w:val="toc 3"/>
    <w:basedOn w:val="Normln"/>
    <w:next w:val="Normln"/>
    <w:autoRedefine/>
    <w:uiPriority w:val="39"/>
    <w:unhideWhenUsed/>
    <w:rsid w:val="00394A53"/>
    <w:pPr>
      <w:spacing w:after="100"/>
      <w:ind w:left="480"/>
    </w:pPr>
  </w:style>
  <w:style w:type="paragraph" w:styleId="Podtitul">
    <w:name w:val="Subtitle"/>
    <w:basedOn w:val="Nadpisobsahu"/>
    <w:next w:val="Normln"/>
    <w:link w:val="PodtitulChar"/>
    <w:uiPriority w:val="11"/>
    <w:qFormat/>
    <w:rsid w:val="008D3CCD"/>
    <w:pPr>
      <w:numPr>
        <w:numId w:val="0"/>
      </w:numPr>
      <w:ind w:left="432"/>
    </w:pPr>
    <w:rPr>
      <w:rFonts w:eastAsia="Times New Roman"/>
      <w:color w:val="auto"/>
      <w:lang w:eastAsia="en-US"/>
    </w:rPr>
  </w:style>
  <w:style w:type="character" w:customStyle="1" w:styleId="PodtitulChar">
    <w:name w:val="Podtitul Char"/>
    <w:basedOn w:val="Standardnpsmoodstavce"/>
    <w:link w:val="Podtitul"/>
    <w:uiPriority w:val="11"/>
    <w:rsid w:val="008D3CCD"/>
    <w:rPr>
      <w:rFonts w:ascii="Times New Roman" w:eastAsia="Times New Roman" w:hAnsi="Times New Roman" w:cs="Times New Roman"/>
      <w:b/>
      <w:bCs/>
      <w:sz w:val="32"/>
      <w:szCs w:val="32"/>
    </w:rPr>
  </w:style>
  <w:style w:type="character" w:styleId="Odkaznakoment">
    <w:name w:val="annotation reference"/>
    <w:basedOn w:val="Standardnpsmoodstavce"/>
    <w:uiPriority w:val="99"/>
    <w:semiHidden/>
    <w:unhideWhenUsed/>
    <w:rsid w:val="00F008D0"/>
    <w:rPr>
      <w:sz w:val="16"/>
      <w:szCs w:val="16"/>
    </w:rPr>
  </w:style>
  <w:style w:type="paragraph" w:styleId="Textkomente">
    <w:name w:val="annotation text"/>
    <w:basedOn w:val="Normln"/>
    <w:link w:val="TextkomenteChar"/>
    <w:uiPriority w:val="99"/>
    <w:semiHidden/>
    <w:unhideWhenUsed/>
    <w:rsid w:val="00F008D0"/>
    <w:pPr>
      <w:spacing w:line="240" w:lineRule="auto"/>
    </w:pPr>
    <w:rPr>
      <w:sz w:val="20"/>
      <w:szCs w:val="20"/>
    </w:rPr>
  </w:style>
  <w:style w:type="character" w:customStyle="1" w:styleId="TextkomenteChar">
    <w:name w:val="Text komentáře Char"/>
    <w:basedOn w:val="Standardnpsmoodstavce"/>
    <w:link w:val="Textkomente"/>
    <w:uiPriority w:val="99"/>
    <w:semiHidden/>
    <w:rsid w:val="00F008D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008D0"/>
    <w:rPr>
      <w:b/>
      <w:bCs/>
    </w:rPr>
  </w:style>
  <w:style w:type="character" w:customStyle="1" w:styleId="PedmtkomenteChar">
    <w:name w:val="Předmět komentáře Char"/>
    <w:basedOn w:val="TextkomenteChar"/>
    <w:link w:val="Pedmtkomente"/>
    <w:uiPriority w:val="99"/>
    <w:semiHidden/>
    <w:rsid w:val="00F008D0"/>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008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08D0"/>
    <w:rPr>
      <w:rFonts w:ascii="Segoe UI" w:eastAsia="Times New Roman" w:hAnsi="Segoe UI" w:cs="Segoe UI"/>
      <w:sz w:val="18"/>
      <w:szCs w:val="18"/>
    </w:rPr>
  </w:style>
  <w:style w:type="paragraph" w:styleId="Zhlav">
    <w:name w:val="header"/>
    <w:basedOn w:val="Normln"/>
    <w:link w:val="ZhlavChar"/>
    <w:uiPriority w:val="99"/>
    <w:unhideWhenUsed/>
    <w:rsid w:val="00AF69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69DD"/>
    <w:rPr>
      <w:rFonts w:ascii="Times New Roman" w:eastAsia="Times New Roman" w:hAnsi="Times New Roman" w:cs="Times New Roman"/>
      <w:sz w:val="24"/>
      <w:szCs w:val="24"/>
    </w:rPr>
  </w:style>
  <w:style w:type="paragraph" w:styleId="Zpat">
    <w:name w:val="footer"/>
    <w:basedOn w:val="Normln"/>
    <w:link w:val="ZpatChar"/>
    <w:uiPriority w:val="99"/>
    <w:unhideWhenUsed/>
    <w:rsid w:val="00AF69D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69DD"/>
    <w:rPr>
      <w:rFonts w:ascii="Times New Roman" w:eastAsia="Times New Roman" w:hAnsi="Times New Roman" w:cs="Times New Roman"/>
      <w:sz w:val="24"/>
      <w:szCs w:val="24"/>
    </w:rPr>
  </w:style>
  <w:style w:type="character" w:customStyle="1" w:styleId="h1a">
    <w:name w:val="h1a"/>
    <w:basedOn w:val="Standardnpsmoodstavce"/>
    <w:rsid w:val="00B97879"/>
  </w:style>
  <w:style w:type="paragraph" w:styleId="Bezmezer">
    <w:name w:val="No Spacing"/>
    <w:link w:val="BezmezerChar"/>
    <w:uiPriority w:val="1"/>
    <w:qFormat/>
    <w:rsid w:val="00EA4F46"/>
    <w:pPr>
      <w:spacing w:after="0" w:line="240" w:lineRule="auto"/>
    </w:pPr>
    <w:rPr>
      <w:rFonts w:eastAsiaTheme="minorEastAsia"/>
      <w:lang w:eastAsia="ja-JP"/>
    </w:rPr>
  </w:style>
  <w:style w:type="character" w:customStyle="1" w:styleId="BezmezerChar">
    <w:name w:val="Bez mezer Char"/>
    <w:basedOn w:val="Standardnpsmoodstavce"/>
    <w:link w:val="Bezmezer"/>
    <w:uiPriority w:val="1"/>
    <w:rsid w:val="00EA4F46"/>
    <w:rPr>
      <w:rFonts w:eastAsiaTheme="minorEastAsia"/>
      <w:lang w:eastAsia="ja-JP"/>
    </w:rPr>
  </w:style>
  <w:style w:type="character" w:styleId="Zstupntext">
    <w:name w:val="Placeholder Text"/>
    <w:basedOn w:val="Standardnpsmoodstavce"/>
    <w:uiPriority w:val="99"/>
    <w:semiHidden/>
    <w:rsid w:val="00D13F18"/>
    <w:rPr>
      <w:color w:val="808080"/>
    </w:rPr>
  </w:style>
  <w:style w:type="paragraph" w:customStyle="1" w:styleId="ZPNzevprce">
    <w:name w:val="ZP: Název práce"/>
    <w:basedOn w:val="Normln"/>
    <w:rsid w:val="00D13F18"/>
    <w:pPr>
      <w:keepNext/>
      <w:keepLines/>
      <w:suppressAutoHyphens/>
      <w:spacing w:before="1000" w:after="280" w:line="480" w:lineRule="atLeast"/>
      <w:jc w:val="center"/>
    </w:pPr>
    <w:rPr>
      <w:rFonts w:ascii="Cambria" w:hAnsi="Cambria"/>
      <w:b/>
      <w:kern w:val="32"/>
      <w:sz w:val="56"/>
      <w:lang w:val="sk-SK" w:eastAsia="cs-CZ"/>
    </w:rPr>
  </w:style>
  <w:style w:type="paragraph" w:customStyle="1" w:styleId="inZPTypprce">
    <w:name w:val="inZP: Typ práce"/>
    <w:basedOn w:val="Normln"/>
    <w:rsid w:val="00D13F18"/>
    <w:pPr>
      <w:keepNext/>
      <w:keepLines/>
      <w:suppressAutoHyphens/>
      <w:spacing w:before="560" w:after="360" w:line="360" w:lineRule="atLeast"/>
      <w:jc w:val="center"/>
    </w:pPr>
    <w:rPr>
      <w:rFonts w:ascii="Cambria" w:hAnsi="Cambria"/>
      <w:b/>
      <w:kern w:val="32"/>
      <w:sz w:val="36"/>
      <w:lang w:val="sk-SK" w:eastAsia="cs-CZ"/>
    </w:rPr>
  </w:style>
  <w:style w:type="paragraph" w:customStyle="1" w:styleId="ZPZhlavtitulnlist">
    <w:name w:val="ZP: Záhlaví titulní list"/>
    <w:basedOn w:val="Normln"/>
    <w:rsid w:val="00D13F18"/>
    <w:pPr>
      <w:keepNext/>
      <w:keepLines/>
      <w:pBdr>
        <w:bottom w:val="single" w:sz="4" w:space="1" w:color="auto"/>
      </w:pBdr>
      <w:tabs>
        <w:tab w:val="left" w:pos="0"/>
        <w:tab w:val="right" w:pos="8505"/>
      </w:tabs>
      <w:suppressAutoHyphens/>
      <w:spacing w:after="360" w:line="280" w:lineRule="atLeast"/>
      <w:contextualSpacing/>
      <w:jc w:val="center"/>
    </w:pPr>
    <w:rPr>
      <w:rFonts w:ascii="Cambria" w:hAnsi="Cambria"/>
      <w:b/>
      <w:sz w:val="32"/>
      <w:lang w:val="sk-SK" w:eastAsia="cs-CZ"/>
    </w:rPr>
  </w:style>
  <w:style w:type="paragraph" w:customStyle="1" w:styleId="ZPPatatitulnstrnky">
    <w:name w:val="ZP: Pata titulní stránky"/>
    <w:basedOn w:val="Normln"/>
    <w:rsid w:val="00D13F18"/>
    <w:pPr>
      <w:keepNext/>
      <w:keepLines/>
      <w:suppressAutoHyphens/>
      <w:spacing w:after="0" w:line="280" w:lineRule="atLeast"/>
      <w:jc w:val="center"/>
    </w:pPr>
    <w:rPr>
      <w:rFonts w:ascii="Cambria" w:hAnsi="Cambria"/>
      <w:b/>
      <w:sz w:val="32"/>
      <w:lang w:val="sk-SK" w:eastAsia="cs-CZ"/>
    </w:rPr>
  </w:style>
  <w:style w:type="paragraph" w:customStyle="1" w:styleId="l6">
    <w:name w:val="l6"/>
    <w:basedOn w:val="Normln"/>
    <w:rsid w:val="00365FA6"/>
    <w:pPr>
      <w:spacing w:before="100" w:beforeAutospacing="1" w:after="100" w:afterAutospacing="1" w:line="240" w:lineRule="auto"/>
      <w:jc w:val="left"/>
    </w:pPr>
    <w:rPr>
      <w:lang w:eastAsia="ja-JP"/>
    </w:rPr>
  </w:style>
  <w:style w:type="paragraph" w:customStyle="1" w:styleId="l7">
    <w:name w:val="l7"/>
    <w:basedOn w:val="Normln"/>
    <w:rsid w:val="00365FA6"/>
    <w:pPr>
      <w:spacing w:before="100" w:beforeAutospacing="1" w:after="100" w:afterAutospacing="1" w:line="240" w:lineRule="auto"/>
      <w:jc w:val="left"/>
    </w:pPr>
    <w:rPr>
      <w:lang w:eastAsia="ja-JP"/>
    </w:rPr>
  </w:style>
  <w:style w:type="character" w:styleId="PromnnHTML">
    <w:name w:val="HTML Variable"/>
    <w:basedOn w:val="Standardnpsmoodstavce"/>
    <w:uiPriority w:val="99"/>
    <w:semiHidden/>
    <w:unhideWhenUsed/>
    <w:rsid w:val="00365FA6"/>
    <w:rPr>
      <w:i/>
      <w:iCs/>
    </w:rPr>
  </w:style>
  <w:style w:type="paragraph" w:customStyle="1" w:styleId="l3">
    <w:name w:val="l3"/>
    <w:basedOn w:val="Normln"/>
    <w:rsid w:val="00020880"/>
    <w:pPr>
      <w:spacing w:before="100" w:beforeAutospacing="1" w:after="100" w:afterAutospacing="1" w:line="240" w:lineRule="auto"/>
      <w:jc w:val="left"/>
    </w:pPr>
    <w:rPr>
      <w:lang w:eastAsia="ja-JP"/>
    </w:rPr>
  </w:style>
  <w:style w:type="paragraph" w:customStyle="1" w:styleId="l4">
    <w:name w:val="l4"/>
    <w:basedOn w:val="Normln"/>
    <w:rsid w:val="00020880"/>
    <w:pPr>
      <w:spacing w:before="100" w:beforeAutospacing="1" w:after="100" w:afterAutospacing="1" w:line="240" w:lineRule="auto"/>
      <w:jc w:val="left"/>
    </w:pPr>
    <w:rPr>
      <w:lang w:eastAsia="ja-JP"/>
    </w:rPr>
  </w:style>
  <w:style w:type="character" w:styleId="Siln">
    <w:name w:val="Strong"/>
    <w:basedOn w:val="Standardnpsmoodstavce"/>
    <w:uiPriority w:val="22"/>
    <w:qFormat/>
    <w:rsid w:val="003B5131"/>
    <w:rPr>
      <w:b/>
      <w:bCs/>
    </w:rPr>
  </w:style>
  <w:style w:type="character" w:customStyle="1" w:styleId="zzp-work-item-value1">
    <w:name w:val="zzp-work-item-value1"/>
    <w:basedOn w:val="Standardnpsmoodstavce"/>
    <w:rsid w:val="006023CF"/>
    <w:rPr>
      <w:vanish w:val="0"/>
      <w:webHidden w:val="0"/>
      <w:specVanish w:val="0"/>
    </w:rPr>
  </w:style>
  <w:style w:type="character" w:styleId="slodku">
    <w:name w:val="line number"/>
    <w:basedOn w:val="Standardnpsmoodstavce"/>
    <w:uiPriority w:val="99"/>
    <w:semiHidden/>
    <w:unhideWhenUsed/>
    <w:rsid w:val="0018772C"/>
  </w:style>
  <w:style w:type="paragraph" w:customStyle="1" w:styleId="l5">
    <w:name w:val="l5"/>
    <w:basedOn w:val="Normln"/>
    <w:rsid w:val="000F7EDA"/>
    <w:pPr>
      <w:spacing w:before="100" w:beforeAutospacing="1" w:after="100" w:afterAutospacing="1" w:line="240" w:lineRule="auto"/>
      <w:jc w:val="left"/>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25323"/>
    <w:pPr>
      <w:spacing w:line="360" w:lineRule="auto"/>
      <w:jc w:val="both"/>
    </w:pPr>
    <w:rPr>
      <w:rFonts w:ascii="Times New Roman" w:eastAsia="Times New Roman" w:hAnsi="Times New Roman" w:cs="Times New Roman"/>
      <w:sz w:val="24"/>
      <w:szCs w:val="24"/>
    </w:rPr>
  </w:style>
  <w:style w:type="paragraph" w:styleId="Nadpis1">
    <w:name w:val="heading 1"/>
    <w:basedOn w:val="Default"/>
    <w:next w:val="Normln"/>
    <w:link w:val="Nadpis1Char"/>
    <w:uiPriority w:val="9"/>
    <w:qFormat/>
    <w:rsid w:val="00125323"/>
    <w:pPr>
      <w:numPr>
        <w:numId w:val="14"/>
      </w:numPr>
      <w:spacing w:line="360" w:lineRule="auto"/>
      <w:outlineLvl w:val="0"/>
    </w:pPr>
    <w:rPr>
      <w:b/>
      <w:bCs/>
      <w:sz w:val="32"/>
      <w:szCs w:val="32"/>
    </w:rPr>
  </w:style>
  <w:style w:type="paragraph" w:styleId="Nadpis2">
    <w:name w:val="heading 2"/>
    <w:basedOn w:val="Normln"/>
    <w:next w:val="Normln"/>
    <w:link w:val="Nadpis2Char"/>
    <w:uiPriority w:val="9"/>
    <w:unhideWhenUsed/>
    <w:qFormat/>
    <w:rsid w:val="005C379A"/>
    <w:pPr>
      <w:numPr>
        <w:ilvl w:val="1"/>
        <w:numId w:val="14"/>
      </w:numPr>
      <w:outlineLvl w:val="1"/>
    </w:pPr>
    <w:rPr>
      <w:b/>
      <w:sz w:val="28"/>
      <w:szCs w:val="28"/>
    </w:rPr>
  </w:style>
  <w:style w:type="paragraph" w:styleId="Nadpis3">
    <w:name w:val="heading 3"/>
    <w:basedOn w:val="Normln"/>
    <w:next w:val="Normln"/>
    <w:link w:val="Nadpis3Char"/>
    <w:uiPriority w:val="9"/>
    <w:unhideWhenUsed/>
    <w:qFormat/>
    <w:rsid w:val="00E9708B"/>
    <w:pPr>
      <w:keepNext/>
      <w:keepLines/>
      <w:numPr>
        <w:ilvl w:val="2"/>
        <w:numId w:val="14"/>
      </w:numPr>
      <w:spacing w:before="40" w:after="0"/>
      <w:outlineLvl w:val="2"/>
    </w:pPr>
    <w:rPr>
      <w:rFonts w:eastAsiaTheme="majorEastAsia"/>
      <w:b/>
    </w:rPr>
  </w:style>
  <w:style w:type="paragraph" w:styleId="Nadpis4">
    <w:name w:val="heading 4"/>
    <w:basedOn w:val="Normln"/>
    <w:next w:val="Normln"/>
    <w:link w:val="Nadpis4Char"/>
    <w:uiPriority w:val="9"/>
    <w:unhideWhenUsed/>
    <w:qFormat/>
    <w:rsid w:val="00CC65DE"/>
    <w:pPr>
      <w:keepNext/>
      <w:keepLines/>
      <w:numPr>
        <w:ilvl w:val="3"/>
        <w:numId w:val="14"/>
      </w:numPr>
      <w:spacing w:before="40" w:after="0"/>
      <w:outlineLvl w:val="3"/>
    </w:pPr>
    <w:rPr>
      <w:rFonts w:eastAsiaTheme="majorEastAsia"/>
      <w:b/>
      <w:iCs/>
    </w:rPr>
  </w:style>
  <w:style w:type="paragraph" w:styleId="Nadpis5">
    <w:name w:val="heading 5"/>
    <w:basedOn w:val="Normln"/>
    <w:next w:val="Normln"/>
    <w:link w:val="Nadpis5Char"/>
    <w:uiPriority w:val="9"/>
    <w:semiHidden/>
    <w:unhideWhenUsed/>
    <w:qFormat/>
    <w:rsid w:val="005C379A"/>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C379A"/>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C379A"/>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C379A"/>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C379A"/>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uiPriority w:val="99"/>
    <w:semiHidden/>
    <w:unhideWhenUsed/>
    <w:rPr>
      <w:vertAlign w:val="superscript"/>
    </w:rPr>
  </w:style>
  <w:style w:type="character" w:customStyle="1" w:styleId="TextpoznpodarouChar">
    <w:name w:val="Text pozn. pod čarou Char"/>
    <w:basedOn w:val="Standardnpsmoodstavce"/>
    <w:link w:val="Textpoznpodarou"/>
    <w:uiPriority w:val="99"/>
    <w:rPr>
      <w:sz w:val="20"/>
      <w:szCs w:val="20"/>
    </w:rPr>
  </w:style>
  <w:style w:type="paragraph" w:styleId="Textpoznpodarou">
    <w:name w:val="footnote text"/>
    <w:basedOn w:val="Normln"/>
    <w:link w:val="TextpoznpodarouChar"/>
    <w:uiPriority w:val="99"/>
    <w:unhideWhenUsed/>
    <w:pPr>
      <w:spacing w:after="0" w:line="240" w:lineRule="auto"/>
    </w:pPr>
    <w:rPr>
      <w:sz w:val="20"/>
      <w:szCs w:val="20"/>
    </w:rPr>
  </w:style>
  <w:style w:type="paragraph" w:customStyle="1" w:styleId="Default">
    <w:name w:val="Default"/>
    <w:rsid w:val="00131FB2"/>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rsid w:val="0025501E"/>
    <w:pPr>
      <w:ind w:left="720"/>
      <w:contextualSpacing/>
    </w:pPr>
  </w:style>
  <w:style w:type="character" w:styleId="CittHTML">
    <w:name w:val="HTML Cite"/>
    <w:basedOn w:val="Standardnpsmoodstavce"/>
    <w:uiPriority w:val="99"/>
    <w:semiHidden/>
    <w:unhideWhenUsed/>
    <w:rsid w:val="00125323"/>
    <w:rPr>
      <w:i/>
      <w:iCs/>
    </w:rPr>
  </w:style>
  <w:style w:type="character" w:customStyle="1" w:styleId="Nadpis1Char">
    <w:name w:val="Nadpis 1 Char"/>
    <w:basedOn w:val="Standardnpsmoodstavce"/>
    <w:link w:val="Nadpis1"/>
    <w:uiPriority w:val="9"/>
    <w:rsid w:val="00125323"/>
    <w:rPr>
      <w:rFonts w:ascii="Times New Roman" w:hAnsi="Times New Roman" w:cs="Times New Roman"/>
      <w:b/>
      <w:bCs/>
      <w:color w:val="000000"/>
      <w:sz w:val="32"/>
      <w:szCs w:val="32"/>
    </w:rPr>
  </w:style>
  <w:style w:type="paragraph" w:styleId="Nadpisobsahu">
    <w:name w:val="TOC Heading"/>
    <w:basedOn w:val="Nadpis1"/>
    <w:next w:val="Normln"/>
    <w:uiPriority w:val="39"/>
    <w:unhideWhenUsed/>
    <w:qFormat/>
    <w:rsid w:val="00125323"/>
    <w:pPr>
      <w:outlineLvl w:val="9"/>
    </w:pPr>
    <w:rPr>
      <w:lang w:eastAsia="cs-CZ"/>
    </w:rPr>
  </w:style>
  <w:style w:type="paragraph" w:styleId="Obsah1">
    <w:name w:val="toc 1"/>
    <w:basedOn w:val="Normln"/>
    <w:next w:val="Normln"/>
    <w:autoRedefine/>
    <w:uiPriority w:val="39"/>
    <w:unhideWhenUsed/>
    <w:rsid w:val="005C379A"/>
    <w:pPr>
      <w:spacing w:after="100"/>
    </w:pPr>
  </w:style>
  <w:style w:type="character" w:styleId="Hypertextovodkaz">
    <w:name w:val="Hyperlink"/>
    <w:basedOn w:val="Standardnpsmoodstavce"/>
    <w:uiPriority w:val="99"/>
    <w:unhideWhenUsed/>
    <w:rsid w:val="005C379A"/>
    <w:rPr>
      <w:color w:val="0563C1" w:themeColor="hyperlink"/>
      <w:u w:val="single"/>
    </w:rPr>
  </w:style>
  <w:style w:type="character" w:customStyle="1" w:styleId="Nadpis2Char">
    <w:name w:val="Nadpis 2 Char"/>
    <w:basedOn w:val="Standardnpsmoodstavce"/>
    <w:link w:val="Nadpis2"/>
    <w:uiPriority w:val="9"/>
    <w:rsid w:val="005C379A"/>
    <w:rPr>
      <w:rFonts w:ascii="Times New Roman" w:eastAsia="Times New Roman" w:hAnsi="Times New Roman" w:cs="Times New Roman"/>
      <w:b/>
      <w:sz w:val="28"/>
      <w:szCs w:val="28"/>
    </w:rPr>
  </w:style>
  <w:style w:type="character" w:customStyle="1" w:styleId="Nadpis3Char">
    <w:name w:val="Nadpis 3 Char"/>
    <w:basedOn w:val="Standardnpsmoodstavce"/>
    <w:link w:val="Nadpis3"/>
    <w:uiPriority w:val="9"/>
    <w:rsid w:val="00E9708B"/>
    <w:rPr>
      <w:rFonts w:ascii="Times New Roman" w:eastAsiaTheme="majorEastAsia" w:hAnsi="Times New Roman" w:cs="Times New Roman"/>
      <w:b/>
      <w:sz w:val="24"/>
      <w:szCs w:val="24"/>
    </w:rPr>
  </w:style>
  <w:style w:type="character" w:customStyle="1" w:styleId="Nadpis4Char">
    <w:name w:val="Nadpis 4 Char"/>
    <w:basedOn w:val="Standardnpsmoodstavce"/>
    <w:link w:val="Nadpis4"/>
    <w:uiPriority w:val="9"/>
    <w:rsid w:val="00CC65DE"/>
    <w:rPr>
      <w:rFonts w:ascii="Times New Roman" w:eastAsiaTheme="majorEastAsia" w:hAnsi="Times New Roman" w:cs="Times New Roman"/>
      <w:b/>
      <w:iCs/>
      <w:sz w:val="24"/>
      <w:szCs w:val="24"/>
    </w:rPr>
  </w:style>
  <w:style w:type="character" w:customStyle="1" w:styleId="Nadpis5Char">
    <w:name w:val="Nadpis 5 Char"/>
    <w:basedOn w:val="Standardnpsmoodstavce"/>
    <w:link w:val="Nadpis5"/>
    <w:uiPriority w:val="9"/>
    <w:semiHidden/>
    <w:rsid w:val="005C379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5C379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5C379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5C379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C379A"/>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5C379A"/>
    <w:pPr>
      <w:spacing w:after="100"/>
      <w:ind w:left="240"/>
    </w:pPr>
  </w:style>
  <w:style w:type="paragraph" w:styleId="Obsah3">
    <w:name w:val="toc 3"/>
    <w:basedOn w:val="Normln"/>
    <w:next w:val="Normln"/>
    <w:autoRedefine/>
    <w:uiPriority w:val="39"/>
    <w:unhideWhenUsed/>
    <w:rsid w:val="00394A53"/>
    <w:pPr>
      <w:spacing w:after="100"/>
      <w:ind w:left="480"/>
    </w:pPr>
  </w:style>
  <w:style w:type="paragraph" w:styleId="Podtitul">
    <w:name w:val="Subtitle"/>
    <w:basedOn w:val="Nadpisobsahu"/>
    <w:next w:val="Normln"/>
    <w:link w:val="PodtitulChar"/>
    <w:uiPriority w:val="11"/>
    <w:qFormat/>
    <w:rsid w:val="008D3CCD"/>
    <w:pPr>
      <w:numPr>
        <w:numId w:val="0"/>
      </w:numPr>
      <w:ind w:left="432"/>
    </w:pPr>
    <w:rPr>
      <w:rFonts w:eastAsia="Times New Roman"/>
      <w:color w:val="auto"/>
      <w:lang w:eastAsia="en-US"/>
    </w:rPr>
  </w:style>
  <w:style w:type="character" w:customStyle="1" w:styleId="PodtitulChar">
    <w:name w:val="Podtitul Char"/>
    <w:basedOn w:val="Standardnpsmoodstavce"/>
    <w:link w:val="Podtitul"/>
    <w:uiPriority w:val="11"/>
    <w:rsid w:val="008D3CCD"/>
    <w:rPr>
      <w:rFonts w:ascii="Times New Roman" w:eastAsia="Times New Roman" w:hAnsi="Times New Roman" w:cs="Times New Roman"/>
      <w:b/>
      <w:bCs/>
      <w:sz w:val="32"/>
      <w:szCs w:val="32"/>
    </w:rPr>
  </w:style>
  <w:style w:type="character" w:styleId="Odkaznakoment">
    <w:name w:val="annotation reference"/>
    <w:basedOn w:val="Standardnpsmoodstavce"/>
    <w:uiPriority w:val="99"/>
    <w:semiHidden/>
    <w:unhideWhenUsed/>
    <w:rsid w:val="00F008D0"/>
    <w:rPr>
      <w:sz w:val="16"/>
      <w:szCs w:val="16"/>
    </w:rPr>
  </w:style>
  <w:style w:type="paragraph" w:styleId="Textkomente">
    <w:name w:val="annotation text"/>
    <w:basedOn w:val="Normln"/>
    <w:link w:val="TextkomenteChar"/>
    <w:uiPriority w:val="99"/>
    <w:semiHidden/>
    <w:unhideWhenUsed/>
    <w:rsid w:val="00F008D0"/>
    <w:pPr>
      <w:spacing w:line="240" w:lineRule="auto"/>
    </w:pPr>
    <w:rPr>
      <w:sz w:val="20"/>
      <w:szCs w:val="20"/>
    </w:rPr>
  </w:style>
  <w:style w:type="character" w:customStyle="1" w:styleId="TextkomenteChar">
    <w:name w:val="Text komentáře Char"/>
    <w:basedOn w:val="Standardnpsmoodstavce"/>
    <w:link w:val="Textkomente"/>
    <w:uiPriority w:val="99"/>
    <w:semiHidden/>
    <w:rsid w:val="00F008D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008D0"/>
    <w:rPr>
      <w:b/>
      <w:bCs/>
    </w:rPr>
  </w:style>
  <w:style w:type="character" w:customStyle="1" w:styleId="PedmtkomenteChar">
    <w:name w:val="Předmět komentáře Char"/>
    <w:basedOn w:val="TextkomenteChar"/>
    <w:link w:val="Pedmtkomente"/>
    <w:uiPriority w:val="99"/>
    <w:semiHidden/>
    <w:rsid w:val="00F008D0"/>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008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08D0"/>
    <w:rPr>
      <w:rFonts w:ascii="Segoe UI" w:eastAsia="Times New Roman" w:hAnsi="Segoe UI" w:cs="Segoe UI"/>
      <w:sz w:val="18"/>
      <w:szCs w:val="18"/>
    </w:rPr>
  </w:style>
  <w:style w:type="paragraph" w:styleId="Zhlav">
    <w:name w:val="header"/>
    <w:basedOn w:val="Normln"/>
    <w:link w:val="ZhlavChar"/>
    <w:uiPriority w:val="99"/>
    <w:unhideWhenUsed/>
    <w:rsid w:val="00AF69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69DD"/>
    <w:rPr>
      <w:rFonts w:ascii="Times New Roman" w:eastAsia="Times New Roman" w:hAnsi="Times New Roman" w:cs="Times New Roman"/>
      <w:sz w:val="24"/>
      <w:szCs w:val="24"/>
    </w:rPr>
  </w:style>
  <w:style w:type="paragraph" w:styleId="Zpat">
    <w:name w:val="footer"/>
    <w:basedOn w:val="Normln"/>
    <w:link w:val="ZpatChar"/>
    <w:uiPriority w:val="99"/>
    <w:unhideWhenUsed/>
    <w:rsid w:val="00AF69D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69DD"/>
    <w:rPr>
      <w:rFonts w:ascii="Times New Roman" w:eastAsia="Times New Roman" w:hAnsi="Times New Roman" w:cs="Times New Roman"/>
      <w:sz w:val="24"/>
      <w:szCs w:val="24"/>
    </w:rPr>
  </w:style>
  <w:style w:type="character" w:customStyle="1" w:styleId="h1a">
    <w:name w:val="h1a"/>
    <w:basedOn w:val="Standardnpsmoodstavce"/>
    <w:rsid w:val="00B97879"/>
  </w:style>
  <w:style w:type="paragraph" w:styleId="Bezmezer">
    <w:name w:val="No Spacing"/>
    <w:link w:val="BezmezerChar"/>
    <w:uiPriority w:val="1"/>
    <w:qFormat/>
    <w:rsid w:val="00EA4F46"/>
    <w:pPr>
      <w:spacing w:after="0" w:line="240" w:lineRule="auto"/>
    </w:pPr>
    <w:rPr>
      <w:rFonts w:eastAsiaTheme="minorEastAsia"/>
      <w:lang w:eastAsia="ja-JP"/>
    </w:rPr>
  </w:style>
  <w:style w:type="character" w:customStyle="1" w:styleId="BezmezerChar">
    <w:name w:val="Bez mezer Char"/>
    <w:basedOn w:val="Standardnpsmoodstavce"/>
    <w:link w:val="Bezmezer"/>
    <w:uiPriority w:val="1"/>
    <w:rsid w:val="00EA4F46"/>
    <w:rPr>
      <w:rFonts w:eastAsiaTheme="minorEastAsia"/>
      <w:lang w:eastAsia="ja-JP"/>
    </w:rPr>
  </w:style>
  <w:style w:type="character" w:styleId="Zstupntext">
    <w:name w:val="Placeholder Text"/>
    <w:basedOn w:val="Standardnpsmoodstavce"/>
    <w:uiPriority w:val="99"/>
    <w:semiHidden/>
    <w:rsid w:val="00D13F18"/>
    <w:rPr>
      <w:color w:val="808080"/>
    </w:rPr>
  </w:style>
  <w:style w:type="paragraph" w:customStyle="1" w:styleId="ZPNzevprce">
    <w:name w:val="ZP: Název práce"/>
    <w:basedOn w:val="Normln"/>
    <w:rsid w:val="00D13F18"/>
    <w:pPr>
      <w:keepNext/>
      <w:keepLines/>
      <w:suppressAutoHyphens/>
      <w:spacing w:before="1000" w:after="280" w:line="480" w:lineRule="atLeast"/>
      <w:jc w:val="center"/>
    </w:pPr>
    <w:rPr>
      <w:rFonts w:ascii="Cambria" w:hAnsi="Cambria"/>
      <w:b/>
      <w:kern w:val="32"/>
      <w:sz w:val="56"/>
      <w:lang w:val="sk-SK" w:eastAsia="cs-CZ"/>
    </w:rPr>
  </w:style>
  <w:style w:type="paragraph" w:customStyle="1" w:styleId="inZPTypprce">
    <w:name w:val="inZP: Typ práce"/>
    <w:basedOn w:val="Normln"/>
    <w:rsid w:val="00D13F18"/>
    <w:pPr>
      <w:keepNext/>
      <w:keepLines/>
      <w:suppressAutoHyphens/>
      <w:spacing w:before="560" w:after="360" w:line="360" w:lineRule="atLeast"/>
      <w:jc w:val="center"/>
    </w:pPr>
    <w:rPr>
      <w:rFonts w:ascii="Cambria" w:hAnsi="Cambria"/>
      <w:b/>
      <w:kern w:val="32"/>
      <w:sz w:val="36"/>
      <w:lang w:val="sk-SK" w:eastAsia="cs-CZ"/>
    </w:rPr>
  </w:style>
  <w:style w:type="paragraph" w:customStyle="1" w:styleId="ZPZhlavtitulnlist">
    <w:name w:val="ZP: Záhlaví titulní list"/>
    <w:basedOn w:val="Normln"/>
    <w:rsid w:val="00D13F18"/>
    <w:pPr>
      <w:keepNext/>
      <w:keepLines/>
      <w:pBdr>
        <w:bottom w:val="single" w:sz="4" w:space="1" w:color="auto"/>
      </w:pBdr>
      <w:tabs>
        <w:tab w:val="left" w:pos="0"/>
        <w:tab w:val="right" w:pos="8505"/>
      </w:tabs>
      <w:suppressAutoHyphens/>
      <w:spacing w:after="360" w:line="280" w:lineRule="atLeast"/>
      <w:contextualSpacing/>
      <w:jc w:val="center"/>
    </w:pPr>
    <w:rPr>
      <w:rFonts w:ascii="Cambria" w:hAnsi="Cambria"/>
      <w:b/>
      <w:sz w:val="32"/>
      <w:lang w:val="sk-SK" w:eastAsia="cs-CZ"/>
    </w:rPr>
  </w:style>
  <w:style w:type="paragraph" w:customStyle="1" w:styleId="ZPPatatitulnstrnky">
    <w:name w:val="ZP: Pata titulní stránky"/>
    <w:basedOn w:val="Normln"/>
    <w:rsid w:val="00D13F18"/>
    <w:pPr>
      <w:keepNext/>
      <w:keepLines/>
      <w:suppressAutoHyphens/>
      <w:spacing w:after="0" w:line="280" w:lineRule="atLeast"/>
      <w:jc w:val="center"/>
    </w:pPr>
    <w:rPr>
      <w:rFonts w:ascii="Cambria" w:hAnsi="Cambria"/>
      <w:b/>
      <w:sz w:val="32"/>
      <w:lang w:val="sk-SK" w:eastAsia="cs-CZ"/>
    </w:rPr>
  </w:style>
  <w:style w:type="paragraph" w:customStyle="1" w:styleId="l6">
    <w:name w:val="l6"/>
    <w:basedOn w:val="Normln"/>
    <w:rsid w:val="00365FA6"/>
    <w:pPr>
      <w:spacing w:before="100" w:beforeAutospacing="1" w:after="100" w:afterAutospacing="1" w:line="240" w:lineRule="auto"/>
      <w:jc w:val="left"/>
    </w:pPr>
    <w:rPr>
      <w:lang w:eastAsia="ja-JP"/>
    </w:rPr>
  </w:style>
  <w:style w:type="paragraph" w:customStyle="1" w:styleId="l7">
    <w:name w:val="l7"/>
    <w:basedOn w:val="Normln"/>
    <w:rsid w:val="00365FA6"/>
    <w:pPr>
      <w:spacing w:before="100" w:beforeAutospacing="1" w:after="100" w:afterAutospacing="1" w:line="240" w:lineRule="auto"/>
      <w:jc w:val="left"/>
    </w:pPr>
    <w:rPr>
      <w:lang w:eastAsia="ja-JP"/>
    </w:rPr>
  </w:style>
  <w:style w:type="character" w:styleId="PromnnHTML">
    <w:name w:val="HTML Variable"/>
    <w:basedOn w:val="Standardnpsmoodstavce"/>
    <w:uiPriority w:val="99"/>
    <w:semiHidden/>
    <w:unhideWhenUsed/>
    <w:rsid w:val="00365FA6"/>
    <w:rPr>
      <w:i/>
      <w:iCs/>
    </w:rPr>
  </w:style>
  <w:style w:type="paragraph" w:customStyle="1" w:styleId="l3">
    <w:name w:val="l3"/>
    <w:basedOn w:val="Normln"/>
    <w:rsid w:val="00020880"/>
    <w:pPr>
      <w:spacing w:before="100" w:beforeAutospacing="1" w:after="100" w:afterAutospacing="1" w:line="240" w:lineRule="auto"/>
      <w:jc w:val="left"/>
    </w:pPr>
    <w:rPr>
      <w:lang w:eastAsia="ja-JP"/>
    </w:rPr>
  </w:style>
  <w:style w:type="paragraph" w:customStyle="1" w:styleId="l4">
    <w:name w:val="l4"/>
    <w:basedOn w:val="Normln"/>
    <w:rsid w:val="00020880"/>
    <w:pPr>
      <w:spacing w:before="100" w:beforeAutospacing="1" w:after="100" w:afterAutospacing="1" w:line="240" w:lineRule="auto"/>
      <w:jc w:val="left"/>
    </w:pPr>
    <w:rPr>
      <w:lang w:eastAsia="ja-JP"/>
    </w:rPr>
  </w:style>
  <w:style w:type="character" w:styleId="Siln">
    <w:name w:val="Strong"/>
    <w:basedOn w:val="Standardnpsmoodstavce"/>
    <w:uiPriority w:val="22"/>
    <w:qFormat/>
    <w:rsid w:val="003B5131"/>
    <w:rPr>
      <w:b/>
      <w:bCs/>
    </w:rPr>
  </w:style>
  <w:style w:type="character" w:customStyle="1" w:styleId="zzp-work-item-value1">
    <w:name w:val="zzp-work-item-value1"/>
    <w:basedOn w:val="Standardnpsmoodstavce"/>
    <w:rsid w:val="006023CF"/>
    <w:rPr>
      <w:vanish w:val="0"/>
      <w:webHidden w:val="0"/>
      <w:specVanish w:val="0"/>
    </w:rPr>
  </w:style>
  <w:style w:type="character" w:styleId="slodku">
    <w:name w:val="line number"/>
    <w:basedOn w:val="Standardnpsmoodstavce"/>
    <w:uiPriority w:val="99"/>
    <w:semiHidden/>
    <w:unhideWhenUsed/>
    <w:rsid w:val="0018772C"/>
  </w:style>
  <w:style w:type="paragraph" w:customStyle="1" w:styleId="l5">
    <w:name w:val="l5"/>
    <w:basedOn w:val="Normln"/>
    <w:rsid w:val="000F7EDA"/>
    <w:pPr>
      <w:spacing w:before="100" w:beforeAutospacing="1" w:after="100" w:afterAutospacing="1" w:line="240" w:lineRule="auto"/>
      <w:jc w:val="left"/>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7252">
      <w:bodyDiv w:val="1"/>
      <w:marLeft w:val="0"/>
      <w:marRight w:val="0"/>
      <w:marTop w:val="0"/>
      <w:marBottom w:val="0"/>
      <w:divBdr>
        <w:top w:val="none" w:sz="0" w:space="0" w:color="auto"/>
        <w:left w:val="none" w:sz="0" w:space="0" w:color="auto"/>
        <w:bottom w:val="none" w:sz="0" w:space="0" w:color="auto"/>
        <w:right w:val="none" w:sz="0" w:space="0" w:color="auto"/>
      </w:divBdr>
    </w:div>
    <w:div w:id="122232285">
      <w:bodyDiv w:val="1"/>
      <w:marLeft w:val="0"/>
      <w:marRight w:val="0"/>
      <w:marTop w:val="0"/>
      <w:marBottom w:val="0"/>
      <w:divBdr>
        <w:top w:val="none" w:sz="0" w:space="0" w:color="auto"/>
        <w:left w:val="none" w:sz="0" w:space="0" w:color="auto"/>
        <w:bottom w:val="none" w:sz="0" w:space="0" w:color="auto"/>
        <w:right w:val="none" w:sz="0" w:space="0" w:color="auto"/>
      </w:divBdr>
    </w:div>
    <w:div w:id="262153637">
      <w:bodyDiv w:val="1"/>
      <w:marLeft w:val="0"/>
      <w:marRight w:val="0"/>
      <w:marTop w:val="0"/>
      <w:marBottom w:val="0"/>
      <w:divBdr>
        <w:top w:val="none" w:sz="0" w:space="0" w:color="auto"/>
        <w:left w:val="none" w:sz="0" w:space="0" w:color="auto"/>
        <w:bottom w:val="none" w:sz="0" w:space="0" w:color="auto"/>
        <w:right w:val="none" w:sz="0" w:space="0" w:color="auto"/>
      </w:divBdr>
    </w:div>
    <w:div w:id="359672638">
      <w:bodyDiv w:val="1"/>
      <w:marLeft w:val="0"/>
      <w:marRight w:val="0"/>
      <w:marTop w:val="0"/>
      <w:marBottom w:val="0"/>
      <w:divBdr>
        <w:top w:val="none" w:sz="0" w:space="0" w:color="auto"/>
        <w:left w:val="none" w:sz="0" w:space="0" w:color="auto"/>
        <w:bottom w:val="none" w:sz="0" w:space="0" w:color="auto"/>
        <w:right w:val="none" w:sz="0" w:space="0" w:color="auto"/>
      </w:divBdr>
      <w:divsChild>
        <w:div w:id="768307091">
          <w:marLeft w:val="0"/>
          <w:marRight w:val="0"/>
          <w:marTop w:val="0"/>
          <w:marBottom w:val="0"/>
          <w:divBdr>
            <w:top w:val="none" w:sz="0" w:space="0" w:color="auto"/>
            <w:left w:val="none" w:sz="0" w:space="0" w:color="auto"/>
            <w:bottom w:val="none" w:sz="0" w:space="0" w:color="auto"/>
            <w:right w:val="none" w:sz="0" w:space="0" w:color="auto"/>
          </w:divBdr>
          <w:divsChild>
            <w:div w:id="2131511395">
              <w:marLeft w:val="0"/>
              <w:marRight w:val="0"/>
              <w:marTop w:val="0"/>
              <w:marBottom w:val="0"/>
              <w:divBdr>
                <w:top w:val="none" w:sz="0" w:space="0" w:color="auto"/>
                <w:left w:val="none" w:sz="0" w:space="0" w:color="auto"/>
                <w:bottom w:val="none" w:sz="0" w:space="0" w:color="auto"/>
                <w:right w:val="none" w:sz="0" w:space="0" w:color="auto"/>
              </w:divBdr>
              <w:divsChild>
                <w:div w:id="728262800">
                  <w:marLeft w:val="0"/>
                  <w:marRight w:val="0"/>
                  <w:marTop w:val="0"/>
                  <w:marBottom w:val="0"/>
                  <w:divBdr>
                    <w:top w:val="none" w:sz="0" w:space="0" w:color="auto"/>
                    <w:left w:val="none" w:sz="0" w:space="0" w:color="auto"/>
                    <w:bottom w:val="none" w:sz="0" w:space="0" w:color="auto"/>
                    <w:right w:val="none" w:sz="0" w:space="0" w:color="auto"/>
                  </w:divBdr>
                  <w:divsChild>
                    <w:div w:id="1738935892">
                      <w:marLeft w:val="0"/>
                      <w:marRight w:val="0"/>
                      <w:marTop w:val="0"/>
                      <w:marBottom w:val="0"/>
                      <w:divBdr>
                        <w:top w:val="none" w:sz="0" w:space="0" w:color="auto"/>
                        <w:left w:val="none" w:sz="0" w:space="0" w:color="auto"/>
                        <w:bottom w:val="none" w:sz="0" w:space="0" w:color="auto"/>
                        <w:right w:val="none" w:sz="0" w:space="0" w:color="auto"/>
                      </w:divBdr>
                      <w:divsChild>
                        <w:div w:id="1512717616">
                          <w:marLeft w:val="0"/>
                          <w:marRight w:val="0"/>
                          <w:marTop w:val="0"/>
                          <w:marBottom w:val="0"/>
                          <w:divBdr>
                            <w:top w:val="none" w:sz="0" w:space="0" w:color="auto"/>
                            <w:left w:val="none" w:sz="0" w:space="0" w:color="auto"/>
                            <w:bottom w:val="none" w:sz="0" w:space="0" w:color="auto"/>
                            <w:right w:val="none" w:sz="0" w:space="0" w:color="auto"/>
                          </w:divBdr>
                          <w:divsChild>
                            <w:div w:id="5513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02949">
      <w:bodyDiv w:val="1"/>
      <w:marLeft w:val="0"/>
      <w:marRight w:val="0"/>
      <w:marTop w:val="0"/>
      <w:marBottom w:val="0"/>
      <w:divBdr>
        <w:top w:val="none" w:sz="0" w:space="0" w:color="auto"/>
        <w:left w:val="none" w:sz="0" w:space="0" w:color="auto"/>
        <w:bottom w:val="none" w:sz="0" w:space="0" w:color="auto"/>
        <w:right w:val="none" w:sz="0" w:space="0" w:color="auto"/>
      </w:divBdr>
    </w:div>
    <w:div w:id="601953639">
      <w:bodyDiv w:val="1"/>
      <w:marLeft w:val="0"/>
      <w:marRight w:val="0"/>
      <w:marTop w:val="0"/>
      <w:marBottom w:val="0"/>
      <w:divBdr>
        <w:top w:val="none" w:sz="0" w:space="0" w:color="auto"/>
        <w:left w:val="none" w:sz="0" w:space="0" w:color="auto"/>
        <w:bottom w:val="none" w:sz="0" w:space="0" w:color="auto"/>
        <w:right w:val="none" w:sz="0" w:space="0" w:color="auto"/>
      </w:divBdr>
    </w:div>
    <w:div w:id="651955122">
      <w:bodyDiv w:val="1"/>
      <w:marLeft w:val="0"/>
      <w:marRight w:val="0"/>
      <w:marTop w:val="0"/>
      <w:marBottom w:val="0"/>
      <w:divBdr>
        <w:top w:val="none" w:sz="0" w:space="0" w:color="auto"/>
        <w:left w:val="none" w:sz="0" w:space="0" w:color="auto"/>
        <w:bottom w:val="none" w:sz="0" w:space="0" w:color="auto"/>
        <w:right w:val="none" w:sz="0" w:space="0" w:color="auto"/>
      </w:divBdr>
      <w:divsChild>
        <w:div w:id="1029650610">
          <w:marLeft w:val="0"/>
          <w:marRight w:val="0"/>
          <w:marTop w:val="0"/>
          <w:marBottom w:val="0"/>
          <w:divBdr>
            <w:top w:val="none" w:sz="0" w:space="0" w:color="auto"/>
            <w:left w:val="none" w:sz="0" w:space="0" w:color="auto"/>
            <w:bottom w:val="none" w:sz="0" w:space="0" w:color="auto"/>
            <w:right w:val="none" w:sz="0" w:space="0" w:color="auto"/>
          </w:divBdr>
          <w:divsChild>
            <w:div w:id="297493332">
              <w:marLeft w:val="0"/>
              <w:marRight w:val="0"/>
              <w:marTop w:val="0"/>
              <w:marBottom w:val="0"/>
              <w:divBdr>
                <w:top w:val="none" w:sz="0" w:space="0" w:color="auto"/>
                <w:left w:val="none" w:sz="0" w:space="0" w:color="auto"/>
                <w:bottom w:val="none" w:sz="0" w:space="0" w:color="auto"/>
                <w:right w:val="none" w:sz="0" w:space="0" w:color="auto"/>
              </w:divBdr>
              <w:divsChild>
                <w:div w:id="1441147517">
                  <w:marLeft w:val="0"/>
                  <w:marRight w:val="0"/>
                  <w:marTop w:val="0"/>
                  <w:marBottom w:val="0"/>
                  <w:divBdr>
                    <w:top w:val="none" w:sz="0" w:space="0" w:color="auto"/>
                    <w:left w:val="none" w:sz="0" w:space="0" w:color="auto"/>
                    <w:bottom w:val="none" w:sz="0" w:space="0" w:color="auto"/>
                    <w:right w:val="none" w:sz="0" w:space="0" w:color="auto"/>
                  </w:divBdr>
                  <w:divsChild>
                    <w:div w:id="279916770">
                      <w:marLeft w:val="0"/>
                      <w:marRight w:val="0"/>
                      <w:marTop w:val="0"/>
                      <w:marBottom w:val="0"/>
                      <w:divBdr>
                        <w:top w:val="none" w:sz="0" w:space="0" w:color="auto"/>
                        <w:left w:val="none" w:sz="0" w:space="0" w:color="auto"/>
                        <w:bottom w:val="none" w:sz="0" w:space="0" w:color="auto"/>
                        <w:right w:val="none" w:sz="0" w:space="0" w:color="auto"/>
                      </w:divBdr>
                      <w:divsChild>
                        <w:div w:id="255872456">
                          <w:marLeft w:val="0"/>
                          <w:marRight w:val="0"/>
                          <w:marTop w:val="0"/>
                          <w:marBottom w:val="0"/>
                          <w:divBdr>
                            <w:top w:val="none" w:sz="0" w:space="0" w:color="auto"/>
                            <w:left w:val="none" w:sz="0" w:space="0" w:color="auto"/>
                            <w:bottom w:val="none" w:sz="0" w:space="0" w:color="auto"/>
                            <w:right w:val="none" w:sz="0" w:space="0" w:color="auto"/>
                          </w:divBdr>
                          <w:divsChild>
                            <w:div w:id="9008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90463">
      <w:bodyDiv w:val="1"/>
      <w:marLeft w:val="0"/>
      <w:marRight w:val="0"/>
      <w:marTop w:val="0"/>
      <w:marBottom w:val="0"/>
      <w:divBdr>
        <w:top w:val="none" w:sz="0" w:space="0" w:color="auto"/>
        <w:left w:val="none" w:sz="0" w:space="0" w:color="auto"/>
        <w:bottom w:val="none" w:sz="0" w:space="0" w:color="auto"/>
        <w:right w:val="none" w:sz="0" w:space="0" w:color="auto"/>
      </w:divBdr>
    </w:div>
    <w:div w:id="789518786">
      <w:bodyDiv w:val="1"/>
      <w:marLeft w:val="0"/>
      <w:marRight w:val="0"/>
      <w:marTop w:val="0"/>
      <w:marBottom w:val="0"/>
      <w:divBdr>
        <w:top w:val="none" w:sz="0" w:space="0" w:color="auto"/>
        <w:left w:val="none" w:sz="0" w:space="0" w:color="auto"/>
        <w:bottom w:val="none" w:sz="0" w:space="0" w:color="auto"/>
        <w:right w:val="none" w:sz="0" w:space="0" w:color="auto"/>
      </w:divBdr>
      <w:divsChild>
        <w:div w:id="373895546">
          <w:marLeft w:val="0"/>
          <w:marRight w:val="0"/>
          <w:marTop w:val="0"/>
          <w:marBottom w:val="0"/>
          <w:divBdr>
            <w:top w:val="none" w:sz="0" w:space="0" w:color="auto"/>
            <w:left w:val="none" w:sz="0" w:space="0" w:color="auto"/>
            <w:bottom w:val="none" w:sz="0" w:space="0" w:color="auto"/>
            <w:right w:val="none" w:sz="0" w:space="0" w:color="auto"/>
          </w:divBdr>
          <w:divsChild>
            <w:div w:id="1556312366">
              <w:marLeft w:val="0"/>
              <w:marRight w:val="0"/>
              <w:marTop w:val="0"/>
              <w:marBottom w:val="0"/>
              <w:divBdr>
                <w:top w:val="none" w:sz="0" w:space="0" w:color="auto"/>
                <w:left w:val="none" w:sz="0" w:space="0" w:color="auto"/>
                <w:bottom w:val="none" w:sz="0" w:space="0" w:color="auto"/>
                <w:right w:val="none" w:sz="0" w:space="0" w:color="auto"/>
              </w:divBdr>
              <w:divsChild>
                <w:div w:id="1276903887">
                  <w:marLeft w:val="0"/>
                  <w:marRight w:val="0"/>
                  <w:marTop w:val="0"/>
                  <w:marBottom w:val="0"/>
                  <w:divBdr>
                    <w:top w:val="none" w:sz="0" w:space="0" w:color="auto"/>
                    <w:left w:val="none" w:sz="0" w:space="0" w:color="auto"/>
                    <w:bottom w:val="none" w:sz="0" w:space="0" w:color="auto"/>
                    <w:right w:val="none" w:sz="0" w:space="0" w:color="auto"/>
                  </w:divBdr>
                  <w:divsChild>
                    <w:div w:id="365639082">
                      <w:marLeft w:val="0"/>
                      <w:marRight w:val="0"/>
                      <w:marTop w:val="0"/>
                      <w:marBottom w:val="0"/>
                      <w:divBdr>
                        <w:top w:val="none" w:sz="0" w:space="0" w:color="auto"/>
                        <w:left w:val="none" w:sz="0" w:space="0" w:color="auto"/>
                        <w:bottom w:val="none" w:sz="0" w:space="0" w:color="auto"/>
                        <w:right w:val="none" w:sz="0" w:space="0" w:color="auto"/>
                      </w:divBdr>
                      <w:divsChild>
                        <w:div w:id="1262567466">
                          <w:marLeft w:val="0"/>
                          <w:marRight w:val="0"/>
                          <w:marTop w:val="0"/>
                          <w:marBottom w:val="0"/>
                          <w:divBdr>
                            <w:top w:val="none" w:sz="0" w:space="0" w:color="auto"/>
                            <w:left w:val="none" w:sz="0" w:space="0" w:color="auto"/>
                            <w:bottom w:val="none" w:sz="0" w:space="0" w:color="auto"/>
                            <w:right w:val="none" w:sz="0" w:space="0" w:color="auto"/>
                          </w:divBdr>
                          <w:divsChild>
                            <w:div w:id="20215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54556">
      <w:bodyDiv w:val="1"/>
      <w:marLeft w:val="0"/>
      <w:marRight w:val="0"/>
      <w:marTop w:val="0"/>
      <w:marBottom w:val="0"/>
      <w:divBdr>
        <w:top w:val="none" w:sz="0" w:space="0" w:color="auto"/>
        <w:left w:val="none" w:sz="0" w:space="0" w:color="auto"/>
        <w:bottom w:val="none" w:sz="0" w:space="0" w:color="auto"/>
        <w:right w:val="none" w:sz="0" w:space="0" w:color="auto"/>
      </w:divBdr>
      <w:divsChild>
        <w:div w:id="579994976">
          <w:marLeft w:val="0"/>
          <w:marRight w:val="0"/>
          <w:marTop w:val="0"/>
          <w:marBottom w:val="0"/>
          <w:divBdr>
            <w:top w:val="none" w:sz="0" w:space="0" w:color="auto"/>
            <w:left w:val="none" w:sz="0" w:space="0" w:color="auto"/>
            <w:bottom w:val="none" w:sz="0" w:space="0" w:color="auto"/>
            <w:right w:val="none" w:sz="0" w:space="0" w:color="auto"/>
          </w:divBdr>
          <w:divsChild>
            <w:div w:id="251400818">
              <w:marLeft w:val="0"/>
              <w:marRight w:val="0"/>
              <w:marTop w:val="0"/>
              <w:marBottom w:val="0"/>
              <w:divBdr>
                <w:top w:val="none" w:sz="0" w:space="0" w:color="auto"/>
                <w:left w:val="none" w:sz="0" w:space="0" w:color="auto"/>
                <w:bottom w:val="none" w:sz="0" w:space="0" w:color="auto"/>
                <w:right w:val="none" w:sz="0" w:space="0" w:color="auto"/>
              </w:divBdr>
              <w:divsChild>
                <w:div w:id="386538852">
                  <w:marLeft w:val="0"/>
                  <w:marRight w:val="0"/>
                  <w:marTop w:val="0"/>
                  <w:marBottom w:val="0"/>
                  <w:divBdr>
                    <w:top w:val="none" w:sz="0" w:space="0" w:color="auto"/>
                    <w:left w:val="none" w:sz="0" w:space="0" w:color="auto"/>
                    <w:bottom w:val="none" w:sz="0" w:space="0" w:color="auto"/>
                    <w:right w:val="none" w:sz="0" w:space="0" w:color="auto"/>
                  </w:divBdr>
                  <w:divsChild>
                    <w:div w:id="162937841">
                      <w:marLeft w:val="0"/>
                      <w:marRight w:val="0"/>
                      <w:marTop w:val="0"/>
                      <w:marBottom w:val="0"/>
                      <w:divBdr>
                        <w:top w:val="none" w:sz="0" w:space="0" w:color="auto"/>
                        <w:left w:val="none" w:sz="0" w:space="0" w:color="auto"/>
                        <w:bottom w:val="none" w:sz="0" w:space="0" w:color="auto"/>
                        <w:right w:val="none" w:sz="0" w:space="0" w:color="auto"/>
                      </w:divBdr>
                      <w:divsChild>
                        <w:div w:id="2005665285">
                          <w:marLeft w:val="0"/>
                          <w:marRight w:val="0"/>
                          <w:marTop w:val="0"/>
                          <w:marBottom w:val="0"/>
                          <w:divBdr>
                            <w:top w:val="none" w:sz="0" w:space="0" w:color="auto"/>
                            <w:left w:val="none" w:sz="0" w:space="0" w:color="auto"/>
                            <w:bottom w:val="none" w:sz="0" w:space="0" w:color="auto"/>
                            <w:right w:val="none" w:sz="0" w:space="0" w:color="auto"/>
                          </w:divBdr>
                          <w:divsChild>
                            <w:div w:id="19576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68555">
      <w:bodyDiv w:val="1"/>
      <w:marLeft w:val="0"/>
      <w:marRight w:val="0"/>
      <w:marTop w:val="0"/>
      <w:marBottom w:val="0"/>
      <w:divBdr>
        <w:top w:val="none" w:sz="0" w:space="0" w:color="auto"/>
        <w:left w:val="none" w:sz="0" w:space="0" w:color="auto"/>
        <w:bottom w:val="none" w:sz="0" w:space="0" w:color="auto"/>
        <w:right w:val="none" w:sz="0" w:space="0" w:color="auto"/>
      </w:divBdr>
      <w:divsChild>
        <w:div w:id="1808743523">
          <w:marLeft w:val="0"/>
          <w:marRight w:val="0"/>
          <w:marTop w:val="0"/>
          <w:marBottom w:val="0"/>
          <w:divBdr>
            <w:top w:val="none" w:sz="0" w:space="0" w:color="auto"/>
            <w:left w:val="none" w:sz="0" w:space="0" w:color="auto"/>
            <w:bottom w:val="none" w:sz="0" w:space="0" w:color="auto"/>
            <w:right w:val="none" w:sz="0" w:space="0" w:color="auto"/>
          </w:divBdr>
          <w:divsChild>
            <w:div w:id="1433623798">
              <w:marLeft w:val="0"/>
              <w:marRight w:val="0"/>
              <w:marTop w:val="0"/>
              <w:marBottom w:val="0"/>
              <w:divBdr>
                <w:top w:val="none" w:sz="0" w:space="0" w:color="auto"/>
                <w:left w:val="none" w:sz="0" w:space="0" w:color="auto"/>
                <w:bottom w:val="none" w:sz="0" w:space="0" w:color="auto"/>
                <w:right w:val="none" w:sz="0" w:space="0" w:color="auto"/>
              </w:divBdr>
              <w:divsChild>
                <w:div w:id="2014068099">
                  <w:marLeft w:val="0"/>
                  <w:marRight w:val="0"/>
                  <w:marTop w:val="0"/>
                  <w:marBottom w:val="0"/>
                  <w:divBdr>
                    <w:top w:val="none" w:sz="0" w:space="0" w:color="auto"/>
                    <w:left w:val="none" w:sz="0" w:space="0" w:color="auto"/>
                    <w:bottom w:val="none" w:sz="0" w:space="0" w:color="auto"/>
                    <w:right w:val="none" w:sz="0" w:space="0" w:color="auto"/>
                  </w:divBdr>
                  <w:divsChild>
                    <w:div w:id="412161846">
                      <w:marLeft w:val="0"/>
                      <w:marRight w:val="0"/>
                      <w:marTop w:val="0"/>
                      <w:marBottom w:val="0"/>
                      <w:divBdr>
                        <w:top w:val="none" w:sz="0" w:space="0" w:color="auto"/>
                        <w:left w:val="none" w:sz="0" w:space="0" w:color="auto"/>
                        <w:bottom w:val="none" w:sz="0" w:space="0" w:color="auto"/>
                        <w:right w:val="none" w:sz="0" w:space="0" w:color="auto"/>
                      </w:divBdr>
                      <w:divsChild>
                        <w:div w:id="1986230144">
                          <w:marLeft w:val="0"/>
                          <w:marRight w:val="0"/>
                          <w:marTop w:val="0"/>
                          <w:marBottom w:val="0"/>
                          <w:divBdr>
                            <w:top w:val="none" w:sz="0" w:space="0" w:color="auto"/>
                            <w:left w:val="none" w:sz="0" w:space="0" w:color="auto"/>
                            <w:bottom w:val="none" w:sz="0" w:space="0" w:color="auto"/>
                            <w:right w:val="none" w:sz="0" w:space="0" w:color="auto"/>
                          </w:divBdr>
                          <w:divsChild>
                            <w:div w:id="12976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164592">
      <w:bodyDiv w:val="1"/>
      <w:marLeft w:val="0"/>
      <w:marRight w:val="0"/>
      <w:marTop w:val="0"/>
      <w:marBottom w:val="0"/>
      <w:divBdr>
        <w:top w:val="none" w:sz="0" w:space="0" w:color="auto"/>
        <w:left w:val="none" w:sz="0" w:space="0" w:color="auto"/>
        <w:bottom w:val="none" w:sz="0" w:space="0" w:color="auto"/>
        <w:right w:val="none" w:sz="0" w:space="0" w:color="auto"/>
      </w:divBdr>
      <w:divsChild>
        <w:div w:id="233050115">
          <w:marLeft w:val="0"/>
          <w:marRight w:val="0"/>
          <w:marTop w:val="0"/>
          <w:marBottom w:val="0"/>
          <w:divBdr>
            <w:top w:val="none" w:sz="0" w:space="0" w:color="auto"/>
            <w:left w:val="none" w:sz="0" w:space="0" w:color="auto"/>
            <w:bottom w:val="none" w:sz="0" w:space="0" w:color="auto"/>
            <w:right w:val="none" w:sz="0" w:space="0" w:color="auto"/>
          </w:divBdr>
          <w:divsChild>
            <w:div w:id="1687057300">
              <w:marLeft w:val="0"/>
              <w:marRight w:val="0"/>
              <w:marTop w:val="0"/>
              <w:marBottom w:val="0"/>
              <w:divBdr>
                <w:top w:val="none" w:sz="0" w:space="0" w:color="auto"/>
                <w:left w:val="none" w:sz="0" w:space="0" w:color="auto"/>
                <w:bottom w:val="none" w:sz="0" w:space="0" w:color="auto"/>
                <w:right w:val="none" w:sz="0" w:space="0" w:color="auto"/>
              </w:divBdr>
              <w:divsChild>
                <w:div w:id="1108047019">
                  <w:marLeft w:val="0"/>
                  <w:marRight w:val="0"/>
                  <w:marTop w:val="0"/>
                  <w:marBottom w:val="0"/>
                  <w:divBdr>
                    <w:top w:val="none" w:sz="0" w:space="0" w:color="auto"/>
                    <w:left w:val="none" w:sz="0" w:space="0" w:color="auto"/>
                    <w:bottom w:val="none" w:sz="0" w:space="0" w:color="auto"/>
                    <w:right w:val="none" w:sz="0" w:space="0" w:color="auto"/>
                  </w:divBdr>
                  <w:divsChild>
                    <w:div w:id="2101481271">
                      <w:marLeft w:val="0"/>
                      <w:marRight w:val="0"/>
                      <w:marTop w:val="0"/>
                      <w:marBottom w:val="0"/>
                      <w:divBdr>
                        <w:top w:val="none" w:sz="0" w:space="0" w:color="auto"/>
                        <w:left w:val="none" w:sz="0" w:space="0" w:color="auto"/>
                        <w:bottom w:val="none" w:sz="0" w:space="0" w:color="auto"/>
                        <w:right w:val="none" w:sz="0" w:space="0" w:color="auto"/>
                      </w:divBdr>
                      <w:divsChild>
                        <w:div w:id="1440950481">
                          <w:marLeft w:val="0"/>
                          <w:marRight w:val="0"/>
                          <w:marTop w:val="0"/>
                          <w:marBottom w:val="0"/>
                          <w:divBdr>
                            <w:top w:val="none" w:sz="0" w:space="0" w:color="auto"/>
                            <w:left w:val="none" w:sz="0" w:space="0" w:color="auto"/>
                            <w:bottom w:val="none" w:sz="0" w:space="0" w:color="auto"/>
                            <w:right w:val="none" w:sz="0" w:space="0" w:color="auto"/>
                          </w:divBdr>
                          <w:divsChild>
                            <w:div w:id="1902404951">
                              <w:marLeft w:val="0"/>
                              <w:marRight w:val="0"/>
                              <w:marTop w:val="0"/>
                              <w:marBottom w:val="0"/>
                              <w:divBdr>
                                <w:top w:val="none" w:sz="0" w:space="0" w:color="auto"/>
                                <w:left w:val="none" w:sz="0" w:space="0" w:color="auto"/>
                                <w:bottom w:val="none" w:sz="0" w:space="0" w:color="auto"/>
                                <w:right w:val="none" w:sz="0" w:space="0" w:color="auto"/>
                              </w:divBdr>
                              <w:divsChild>
                                <w:div w:id="381448259">
                                  <w:marLeft w:val="0"/>
                                  <w:marRight w:val="0"/>
                                  <w:marTop w:val="0"/>
                                  <w:marBottom w:val="0"/>
                                  <w:divBdr>
                                    <w:top w:val="none" w:sz="0" w:space="0" w:color="auto"/>
                                    <w:left w:val="none" w:sz="0" w:space="0" w:color="auto"/>
                                    <w:bottom w:val="none" w:sz="0" w:space="0" w:color="auto"/>
                                    <w:right w:val="none" w:sz="0" w:space="0" w:color="auto"/>
                                  </w:divBdr>
                                  <w:divsChild>
                                    <w:div w:id="2046371039">
                                      <w:marLeft w:val="0"/>
                                      <w:marRight w:val="0"/>
                                      <w:marTop w:val="0"/>
                                      <w:marBottom w:val="0"/>
                                      <w:divBdr>
                                        <w:top w:val="none" w:sz="0" w:space="0" w:color="auto"/>
                                        <w:left w:val="none" w:sz="0" w:space="0" w:color="auto"/>
                                        <w:bottom w:val="none" w:sz="0" w:space="0" w:color="auto"/>
                                        <w:right w:val="none" w:sz="0" w:space="0" w:color="auto"/>
                                      </w:divBdr>
                                      <w:divsChild>
                                        <w:div w:id="299723943">
                                          <w:marLeft w:val="0"/>
                                          <w:marRight w:val="0"/>
                                          <w:marTop w:val="0"/>
                                          <w:marBottom w:val="0"/>
                                          <w:divBdr>
                                            <w:top w:val="none" w:sz="0" w:space="0" w:color="auto"/>
                                            <w:left w:val="none" w:sz="0" w:space="0" w:color="auto"/>
                                            <w:bottom w:val="none" w:sz="0" w:space="0" w:color="auto"/>
                                            <w:right w:val="none" w:sz="0" w:space="0" w:color="auto"/>
                                          </w:divBdr>
                                          <w:divsChild>
                                            <w:div w:id="1217544050">
                                              <w:marLeft w:val="0"/>
                                              <w:marRight w:val="0"/>
                                              <w:marTop w:val="0"/>
                                              <w:marBottom w:val="0"/>
                                              <w:divBdr>
                                                <w:top w:val="none" w:sz="0" w:space="0" w:color="auto"/>
                                                <w:left w:val="none" w:sz="0" w:space="0" w:color="auto"/>
                                                <w:bottom w:val="none" w:sz="0" w:space="0" w:color="auto"/>
                                                <w:right w:val="none" w:sz="0" w:space="0" w:color="auto"/>
                                              </w:divBdr>
                                              <w:divsChild>
                                                <w:div w:id="329716305">
                                                  <w:marLeft w:val="0"/>
                                                  <w:marRight w:val="0"/>
                                                  <w:marTop w:val="0"/>
                                                  <w:marBottom w:val="0"/>
                                                  <w:divBdr>
                                                    <w:top w:val="none" w:sz="0" w:space="0" w:color="auto"/>
                                                    <w:left w:val="none" w:sz="0" w:space="0" w:color="auto"/>
                                                    <w:bottom w:val="none" w:sz="0" w:space="0" w:color="auto"/>
                                                    <w:right w:val="none" w:sz="0" w:space="0" w:color="auto"/>
                                                  </w:divBdr>
                                                  <w:divsChild>
                                                    <w:div w:id="1103572806">
                                                      <w:marLeft w:val="0"/>
                                                      <w:marRight w:val="0"/>
                                                      <w:marTop w:val="0"/>
                                                      <w:marBottom w:val="0"/>
                                                      <w:divBdr>
                                                        <w:top w:val="none" w:sz="0" w:space="0" w:color="auto"/>
                                                        <w:left w:val="none" w:sz="0" w:space="0" w:color="auto"/>
                                                        <w:bottom w:val="none" w:sz="0" w:space="0" w:color="auto"/>
                                                        <w:right w:val="none" w:sz="0" w:space="0" w:color="auto"/>
                                                      </w:divBdr>
                                                      <w:divsChild>
                                                        <w:div w:id="72900426">
                                                          <w:marLeft w:val="0"/>
                                                          <w:marRight w:val="0"/>
                                                          <w:marTop w:val="0"/>
                                                          <w:marBottom w:val="0"/>
                                                          <w:divBdr>
                                                            <w:top w:val="none" w:sz="0" w:space="0" w:color="auto"/>
                                                            <w:left w:val="none" w:sz="0" w:space="0" w:color="auto"/>
                                                            <w:bottom w:val="none" w:sz="0" w:space="0" w:color="auto"/>
                                                            <w:right w:val="none" w:sz="0" w:space="0" w:color="auto"/>
                                                          </w:divBdr>
                                                          <w:divsChild>
                                                            <w:div w:id="1133718474">
                                                              <w:marLeft w:val="0"/>
                                                              <w:marRight w:val="0"/>
                                                              <w:marTop w:val="0"/>
                                                              <w:marBottom w:val="0"/>
                                                              <w:divBdr>
                                                                <w:top w:val="none" w:sz="0" w:space="0" w:color="auto"/>
                                                                <w:left w:val="none" w:sz="0" w:space="0" w:color="auto"/>
                                                                <w:bottom w:val="none" w:sz="0" w:space="0" w:color="auto"/>
                                                                <w:right w:val="none" w:sz="0" w:space="0" w:color="auto"/>
                                                              </w:divBdr>
                                                              <w:divsChild>
                                                                <w:div w:id="2142266033">
                                                                  <w:marLeft w:val="0"/>
                                                                  <w:marRight w:val="0"/>
                                                                  <w:marTop w:val="0"/>
                                                                  <w:marBottom w:val="0"/>
                                                                  <w:divBdr>
                                                                    <w:top w:val="none" w:sz="0" w:space="0" w:color="auto"/>
                                                                    <w:left w:val="none" w:sz="0" w:space="0" w:color="auto"/>
                                                                    <w:bottom w:val="none" w:sz="0" w:space="0" w:color="auto"/>
                                                                    <w:right w:val="none" w:sz="0" w:space="0" w:color="auto"/>
                                                                  </w:divBdr>
                                                                  <w:divsChild>
                                                                    <w:div w:id="32849280">
                                                                      <w:marLeft w:val="0"/>
                                                                      <w:marRight w:val="0"/>
                                                                      <w:marTop w:val="0"/>
                                                                      <w:marBottom w:val="0"/>
                                                                      <w:divBdr>
                                                                        <w:top w:val="none" w:sz="0" w:space="0" w:color="auto"/>
                                                                        <w:left w:val="none" w:sz="0" w:space="0" w:color="auto"/>
                                                                        <w:bottom w:val="none" w:sz="0" w:space="0" w:color="auto"/>
                                                                        <w:right w:val="none" w:sz="0" w:space="0" w:color="auto"/>
                                                                      </w:divBdr>
                                                                    </w:div>
                                                                    <w:div w:id="16207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3351654">
      <w:bodyDiv w:val="1"/>
      <w:marLeft w:val="0"/>
      <w:marRight w:val="0"/>
      <w:marTop w:val="0"/>
      <w:marBottom w:val="0"/>
      <w:divBdr>
        <w:top w:val="none" w:sz="0" w:space="0" w:color="auto"/>
        <w:left w:val="none" w:sz="0" w:space="0" w:color="auto"/>
        <w:bottom w:val="none" w:sz="0" w:space="0" w:color="auto"/>
        <w:right w:val="none" w:sz="0" w:space="0" w:color="auto"/>
      </w:divBdr>
    </w:div>
    <w:div w:id="1314214176">
      <w:bodyDiv w:val="1"/>
      <w:marLeft w:val="0"/>
      <w:marRight w:val="0"/>
      <w:marTop w:val="0"/>
      <w:marBottom w:val="0"/>
      <w:divBdr>
        <w:top w:val="none" w:sz="0" w:space="0" w:color="auto"/>
        <w:left w:val="none" w:sz="0" w:space="0" w:color="auto"/>
        <w:bottom w:val="none" w:sz="0" w:space="0" w:color="auto"/>
        <w:right w:val="none" w:sz="0" w:space="0" w:color="auto"/>
      </w:divBdr>
    </w:div>
    <w:div w:id="1354333346">
      <w:bodyDiv w:val="1"/>
      <w:marLeft w:val="0"/>
      <w:marRight w:val="0"/>
      <w:marTop w:val="0"/>
      <w:marBottom w:val="0"/>
      <w:divBdr>
        <w:top w:val="none" w:sz="0" w:space="0" w:color="auto"/>
        <w:left w:val="none" w:sz="0" w:space="0" w:color="auto"/>
        <w:bottom w:val="none" w:sz="0" w:space="0" w:color="auto"/>
        <w:right w:val="none" w:sz="0" w:space="0" w:color="auto"/>
      </w:divBdr>
      <w:divsChild>
        <w:div w:id="1888907124">
          <w:marLeft w:val="0"/>
          <w:marRight w:val="0"/>
          <w:marTop w:val="0"/>
          <w:marBottom w:val="0"/>
          <w:divBdr>
            <w:top w:val="none" w:sz="0" w:space="0" w:color="auto"/>
            <w:left w:val="none" w:sz="0" w:space="0" w:color="auto"/>
            <w:bottom w:val="none" w:sz="0" w:space="0" w:color="auto"/>
            <w:right w:val="none" w:sz="0" w:space="0" w:color="auto"/>
          </w:divBdr>
          <w:divsChild>
            <w:div w:id="1772892356">
              <w:marLeft w:val="0"/>
              <w:marRight w:val="0"/>
              <w:marTop w:val="0"/>
              <w:marBottom w:val="0"/>
              <w:divBdr>
                <w:top w:val="none" w:sz="0" w:space="0" w:color="auto"/>
                <w:left w:val="none" w:sz="0" w:space="0" w:color="auto"/>
                <w:bottom w:val="none" w:sz="0" w:space="0" w:color="auto"/>
                <w:right w:val="none" w:sz="0" w:space="0" w:color="auto"/>
              </w:divBdr>
              <w:divsChild>
                <w:div w:id="1516118792">
                  <w:marLeft w:val="0"/>
                  <w:marRight w:val="0"/>
                  <w:marTop w:val="0"/>
                  <w:marBottom w:val="0"/>
                  <w:divBdr>
                    <w:top w:val="none" w:sz="0" w:space="0" w:color="auto"/>
                    <w:left w:val="none" w:sz="0" w:space="0" w:color="auto"/>
                    <w:bottom w:val="none" w:sz="0" w:space="0" w:color="auto"/>
                    <w:right w:val="none" w:sz="0" w:space="0" w:color="auto"/>
                  </w:divBdr>
                  <w:divsChild>
                    <w:div w:id="1675762512">
                      <w:marLeft w:val="0"/>
                      <w:marRight w:val="0"/>
                      <w:marTop w:val="0"/>
                      <w:marBottom w:val="0"/>
                      <w:divBdr>
                        <w:top w:val="none" w:sz="0" w:space="0" w:color="auto"/>
                        <w:left w:val="none" w:sz="0" w:space="0" w:color="auto"/>
                        <w:bottom w:val="none" w:sz="0" w:space="0" w:color="auto"/>
                        <w:right w:val="none" w:sz="0" w:space="0" w:color="auto"/>
                      </w:divBdr>
                      <w:divsChild>
                        <w:div w:id="690305281">
                          <w:marLeft w:val="0"/>
                          <w:marRight w:val="0"/>
                          <w:marTop w:val="0"/>
                          <w:marBottom w:val="0"/>
                          <w:divBdr>
                            <w:top w:val="none" w:sz="0" w:space="0" w:color="auto"/>
                            <w:left w:val="none" w:sz="0" w:space="0" w:color="auto"/>
                            <w:bottom w:val="none" w:sz="0" w:space="0" w:color="auto"/>
                            <w:right w:val="none" w:sz="0" w:space="0" w:color="auto"/>
                          </w:divBdr>
                          <w:divsChild>
                            <w:div w:id="13693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941914">
      <w:bodyDiv w:val="1"/>
      <w:marLeft w:val="0"/>
      <w:marRight w:val="0"/>
      <w:marTop w:val="0"/>
      <w:marBottom w:val="0"/>
      <w:divBdr>
        <w:top w:val="none" w:sz="0" w:space="0" w:color="auto"/>
        <w:left w:val="none" w:sz="0" w:space="0" w:color="auto"/>
        <w:bottom w:val="none" w:sz="0" w:space="0" w:color="auto"/>
        <w:right w:val="none" w:sz="0" w:space="0" w:color="auto"/>
      </w:divBdr>
      <w:divsChild>
        <w:div w:id="397170977">
          <w:marLeft w:val="0"/>
          <w:marRight w:val="0"/>
          <w:marTop w:val="0"/>
          <w:marBottom w:val="0"/>
          <w:divBdr>
            <w:top w:val="none" w:sz="0" w:space="0" w:color="auto"/>
            <w:left w:val="none" w:sz="0" w:space="0" w:color="auto"/>
            <w:bottom w:val="none" w:sz="0" w:space="0" w:color="auto"/>
            <w:right w:val="none" w:sz="0" w:space="0" w:color="auto"/>
          </w:divBdr>
          <w:divsChild>
            <w:div w:id="932535">
              <w:marLeft w:val="0"/>
              <w:marRight w:val="0"/>
              <w:marTop w:val="0"/>
              <w:marBottom w:val="0"/>
              <w:divBdr>
                <w:top w:val="none" w:sz="0" w:space="0" w:color="auto"/>
                <w:left w:val="none" w:sz="0" w:space="0" w:color="auto"/>
                <w:bottom w:val="none" w:sz="0" w:space="0" w:color="auto"/>
                <w:right w:val="none" w:sz="0" w:space="0" w:color="auto"/>
              </w:divBdr>
              <w:divsChild>
                <w:div w:id="1097870129">
                  <w:marLeft w:val="0"/>
                  <w:marRight w:val="0"/>
                  <w:marTop w:val="0"/>
                  <w:marBottom w:val="0"/>
                  <w:divBdr>
                    <w:top w:val="none" w:sz="0" w:space="0" w:color="auto"/>
                    <w:left w:val="none" w:sz="0" w:space="0" w:color="auto"/>
                    <w:bottom w:val="none" w:sz="0" w:space="0" w:color="auto"/>
                    <w:right w:val="none" w:sz="0" w:space="0" w:color="auto"/>
                  </w:divBdr>
                  <w:divsChild>
                    <w:div w:id="1802647110">
                      <w:marLeft w:val="0"/>
                      <w:marRight w:val="0"/>
                      <w:marTop w:val="0"/>
                      <w:marBottom w:val="0"/>
                      <w:divBdr>
                        <w:top w:val="none" w:sz="0" w:space="0" w:color="auto"/>
                        <w:left w:val="none" w:sz="0" w:space="0" w:color="auto"/>
                        <w:bottom w:val="none" w:sz="0" w:space="0" w:color="auto"/>
                        <w:right w:val="none" w:sz="0" w:space="0" w:color="auto"/>
                      </w:divBdr>
                      <w:divsChild>
                        <w:div w:id="973220746">
                          <w:marLeft w:val="0"/>
                          <w:marRight w:val="0"/>
                          <w:marTop w:val="0"/>
                          <w:marBottom w:val="0"/>
                          <w:divBdr>
                            <w:top w:val="none" w:sz="0" w:space="0" w:color="auto"/>
                            <w:left w:val="none" w:sz="0" w:space="0" w:color="auto"/>
                            <w:bottom w:val="none" w:sz="0" w:space="0" w:color="auto"/>
                            <w:right w:val="none" w:sz="0" w:space="0" w:color="auto"/>
                          </w:divBdr>
                          <w:divsChild>
                            <w:div w:id="1598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02114">
      <w:bodyDiv w:val="1"/>
      <w:marLeft w:val="0"/>
      <w:marRight w:val="0"/>
      <w:marTop w:val="0"/>
      <w:marBottom w:val="0"/>
      <w:divBdr>
        <w:top w:val="none" w:sz="0" w:space="0" w:color="auto"/>
        <w:left w:val="none" w:sz="0" w:space="0" w:color="auto"/>
        <w:bottom w:val="none" w:sz="0" w:space="0" w:color="auto"/>
        <w:right w:val="none" w:sz="0" w:space="0" w:color="auto"/>
      </w:divBdr>
    </w:div>
    <w:div w:id="1591352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6032">
          <w:marLeft w:val="0"/>
          <w:marRight w:val="0"/>
          <w:marTop w:val="0"/>
          <w:marBottom w:val="0"/>
          <w:divBdr>
            <w:top w:val="none" w:sz="0" w:space="0" w:color="auto"/>
            <w:left w:val="none" w:sz="0" w:space="0" w:color="auto"/>
            <w:bottom w:val="none" w:sz="0" w:space="0" w:color="auto"/>
            <w:right w:val="none" w:sz="0" w:space="0" w:color="auto"/>
          </w:divBdr>
          <w:divsChild>
            <w:div w:id="204955270">
              <w:marLeft w:val="0"/>
              <w:marRight w:val="0"/>
              <w:marTop w:val="0"/>
              <w:marBottom w:val="0"/>
              <w:divBdr>
                <w:top w:val="none" w:sz="0" w:space="0" w:color="auto"/>
                <w:left w:val="none" w:sz="0" w:space="0" w:color="auto"/>
                <w:bottom w:val="none" w:sz="0" w:space="0" w:color="auto"/>
                <w:right w:val="none" w:sz="0" w:space="0" w:color="auto"/>
              </w:divBdr>
              <w:divsChild>
                <w:div w:id="553545249">
                  <w:marLeft w:val="0"/>
                  <w:marRight w:val="0"/>
                  <w:marTop w:val="0"/>
                  <w:marBottom w:val="0"/>
                  <w:divBdr>
                    <w:top w:val="none" w:sz="0" w:space="0" w:color="auto"/>
                    <w:left w:val="none" w:sz="0" w:space="0" w:color="auto"/>
                    <w:bottom w:val="none" w:sz="0" w:space="0" w:color="auto"/>
                    <w:right w:val="none" w:sz="0" w:space="0" w:color="auto"/>
                  </w:divBdr>
                  <w:divsChild>
                    <w:div w:id="887062291">
                      <w:marLeft w:val="0"/>
                      <w:marRight w:val="0"/>
                      <w:marTop w:val="0"/>
                      <w:marBottom w:val="0"/>
                      <w:divBdr>
                        <w:top w:val="none" w:sz="0" w:space="0" w:color="auto"/>
                        <w:left w:val="none" w:sz="0" w:space="0" w:color="auto"/>
                        <w:bottom w:val="none" w:sz="0" w:space="0" w:color="auto"/>
                        <w:right w:val="none" w:sz="0" w:space="0" w:color="auto"/>
                      </w:divBdr>
                      <w:divsChild>
                        <w:div w:id="1870801417">
                          <w:marLeft w:val="0"/>
                          <w:marRight w:val="0"/>
                          <w:marTop w:val="0"/>
                          <w:marBottom w:val="0"/>
                          <w:divBdr>
                            <w:top w:val="none" w:sz="0" w:space="0" w:color="auto"/>
                            <w:left w:val="none" w:sz="0" w:space="0" w:color="auto"/>
                            <w:bottom w:val="none" w:sz="0" w:space="0" w:color="auto"/>
                            <w:right w:val="none" w:sz="0" w:space="0" w:color="auto"/>
                          </w:divBdr>
                          <w:divsChild>
                            <w:div w:id="16083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7939">
      <w:bodyDiv w:val="1"/>
      <w:marLeft w:val="0"/>
      <w:marRight w:val="0"/>
      <w:marTop w:val="0"/>
      <w:marBottom w:val="0"/>
      <w:divBdr>
        <w:top w:val="none" w:sz="0" w:space="0" w:color="auto"/>
        <w:left w:val="none" w:sz="0" w:space="0" w:color="auto"/>
        <w:bottom w:val="none" w:sz="0" w:space="0" w:color="auto"/>
        <w:right w:val="none" w:sz="0" w:space="0" w:color="auto"/>
      </w:divBdr>
      <w:divsChild>
        <w:div w:id="342435465">
          <w:marLeft w:val="0"/>
          <w:marRight w:val="0"/>
          <w:marTop w:val="0"/>
          <w:marBottom w:val="0"/>
          <w:divBdr>
            <w:top w:val="none" w:sz="0" w:space="0" w:color="auto"/>
            <w:left w:val="none" w:sz="0" w:space="0" w:color="auto"/>
            <w:bottom w:val="none" w:sz="0" w:space="0" w:color="auto"/>
            <w:right w:val="none" w:sz="0" w:space="0" w:color="auto"/>
          </w:divBdr>
          <w:divsChild>
            <w:div w:id="1354576319">
              <w:marLeft w:val="0"/>
              <w:marRight w:val="0"/>
              <w:marTop w:val="0"/>
              <w:marBottom w:val="0"/>
              <w:divBdr>
                <w:top w:val="none" w:sz="0" w:space="0" w:color="auto"/>
                <w:left w:val="none" w:sz="0" w:space="0" w:color="auto"/>
                <w:bottom w:val="none" w:sz="0" w:space="0" w:color="auto"/>
                <w:right w:val="none" w:sz="0" w:space="0" w:color="auto"/>
              </w:divBdr>
              <w:divsChild>
                <w:div w:id="895043578">
                  <w:marLeft w:val="0"/>
                  <w:marRight w:val="0"/>
                  <w:marTop w:val="0"/>
                  <w:marBottom w:val="0"/>
                  <w:divBdr>
                    <w:top w:val="none" w:sz="0" w:space="0" w:color="auto"/>
                    <w:left w:val="none" w:sz="0" w:space="0" w:color="auto"/>
                    <w:bottom w:val="none" w:sz="0" w:space="0" w:color="auto"/>
                    <w:right w:val="none" w:sz="0" w:space="0" w:color="auto"/>
                  </w:divBdr>
                  <w:divsChild>
                    <w:div w:id="531654948">
                      <w:marLeft w:val="0"/>
                      <w:marRight w:val="0"/>
                      <w:marTop w:val="0"/>
                      <w:marBottom w:val="0"/>
                      <w:divBdr>
                        <w:top w:val="none" w:sz="0" w:space="0" w:color="auto"/>
                        <w:left w:val="none" w:sz="0" w:space="0" w:color="auto"/>
                        <w:bottom w:val="none" w:sz="0" w:space="0" w:color="auto"/>
                        <w:right w:val="none" w:sz="0" w:space="0" w:color="auto"/>
                      </w:divBdr>
                      <w:divsChild>
                        <w:div w:id="255555636">
                          <w:marLeft w:val="0"/>
                          <w:marRight w:val="0"/>
                          <w:marTop w:val="0"/>
                          <w:marBottom w:val="0"/>
                          <w:divBdr>
                            <w:top w:val="none" w:sz="0" w:space="0" w:color="auto"/>
                            <w:left w:val="none" w:sz="0" w:space="0" w:color="auto"/>
                            <w:bottom w:val="none" w:sz="0" w:space="0" w:color="auto"/>
                            <w:right w:val="none" w:sz="0" w:space="0" w:color="auto"/>
                          </w:divBdr>
                          <w:divsChild>
                            <w:div w:id="15141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635017">
      <w:bodyDiv w:val="1"/>
      <w:marLeft w:val="0"/>
      <w:marRight w:val="0"/>
      <w:marTop w:val="0"/>
      <w:marBottom w:val="0"/>
      <w:divBdr>
        <w:top w:val="none" w:sz="0" w:space="0" w:color="auto"/>
        <w:left w:val="none" w:sz="0" w:space="0" w:color="auto"/>
        <w:bottom w:val="none" w:sz="0" w:space="0" w:color="auto"/>
        <w:right w:val="none" w:sz="0" w:space="0" w:color="auto"/>
      </w:divBdr>
      <w:divsChild>
        <w:div w:id="2011717024">
          <w:marLeft w:val="0"/>
          <w:marRight w:val="0"/>
          <w:marTop w:val="0"/>
          <w:marBottom w:val="0"/>
          <w:divBdr>
            <w:top w:val="none" w:sz="0" w:space="0" w:color="auto"/>
            <w:left w:val="none" w:sz="0" w:space="0" w:color="auto"/>
            <w:bottom w:val="none" w:sz="0" w:space="0" w:color="auto"/>
            <w:right w:val="none" w:sz="0" w:space="0" w:color="auto"/>
          </w:divBdr>
          <w:divsChild>
            <w:div w:id="1433474406">
              <w:marLeft w:val="0"/>
              <w:marRight w:val="0"/>
              <w:marTop w:val="0"/>
              <w:marBottom w:val="0"/>
              <w:divBdr>
                <w:top w:val="none" w:sz="0" w:space="0" w:color="auto"/>
                <w:left w:val="none" w:sz="0" w:space="0" w:color="auto"/>
                <w:bottom w:val="none" w:sz="0" w:space="0" w:color="auto"/>
                <w:right w:val="none" w:sz="0" w:space="0" w:color="auto"/>
              </w:divBdr>
              <w:divsChild>
                <w:div w:id="620694371">
                  <w:marLeft w:val="0"/>
                  <w:marRight w:val="0"/>
                  <w:marTop w:val="0"/>
                  <w:marBottom w:val="0"/>
                  <w:divBdr>
                    <w:top w:val="none" w:sz="0" w:space="0" w:color="auto"/>
                    <w:left w:val="none" w:sz="0" w:space="0" w:color="auto"/>
                    <w:bottom w:val="none" w:sz="0" w:space="0" w:color="auto"/>
                    <w:right w:val="none" w:sz="0" w:space="0" w:color="auto"/>
                  </w:divBdr>
                  <w:divsChild>
                    <w:div w:id="143667384">
                      <w:marLeft w:val="0"/>
                      <w:marRight w:val="0"/>
                      <w:marTop w:val="0"/>
                      <w:marBottom w:val="0"/>
                      <w:divBdr>
                        <w:top w:val="none" w:sz="0" w:space="0" w:color="auto"/>
                        <w:left w:val="none" w:sz="0" w:space="0" w:color="auto"/>
                        <w:bottom w:val="none" w:sz="0" w:space="0" w:color="auto"/>
                        <w:right w:val="none" w:sz="0" w:space="0" w:color="auto"/>
                      </w:divBdr>
                      <w:divsChild>
                        <w:div w:id="1097797930">
                          <w:marLeft w:val="0"/>
                          <w:marRight w:val="0"/>
                          <w:marTop w:val="0"/>
                          <w:marBottom w:val="0"/>
                          <w:divBdr>
                            <w:top w:val="none" w:sz="0" w:space="0" w:color="auto"/>
                            <w:left w:val="none" w:sz="0" w:space="0" w:color="auto"/>
                            <w:bottom w:val="none" w:sz="0" w:space="0" w:color="auto"/>
                            <w:right w:val="none" w:sz="0" w:space="0" w:color="auto"/>
                          </w:divBdr>
                          <w:divsChild>
                            <w:div w:id="9069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57CF91608242A3BF5FAA8E22C98015"/>
        <w:category>
          <w:name w:val="Obecné"/>
          <w:gallery w:val="placeholder"/>
        </w:category>
        <w:types>
          <w:type w:val="bbPlcHdr"/>
        </w:types>
        <w:behaviors>
          <w:behavior w:val="content"/>
        </w:behaviors>
        <w:guid w:val="{689240AA-AE49-40F1-824B-8484B3A25200}"/>
      </w:docPartPr>
      <w:docPartBody>
        <w:p w:rsidR="002504FD" w:rsidRDefault="00C75D8A" w:rsidP="00C75D8A">
          <w:pPr>
            <w:pStyle w:val="5257CF91608242A3BF5FAA8E22C98015"/>
          </w:pPr>
          <w:r w:rsidRPr="006174F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A9"/>
    <w:rsid w:val="001E0DEA"/>
    <w:rsid w:val="002504FD"/>
    <w:rsid w:val="006E6349"/>
    <w:rsid w:val="008A7A5E"/>
    <w:rsid w:val="008D5204"/>
    <w:rsid w:val="009802BA"/>
    <w:rsid w:val="009B0F0A"/>
    <w:rsid w:val="009D0EA9"/>
    <w:rsid w:val="00A06043"/>
    <w:rsid w:val="00C75D8A"/>
    <w:rsid w:val="00D24C33"/>
    <w:rsid w:val="00E16520"/>
    <w:rsid w:val="00E308B0"/>
    <w:rsid w:val="00EA49DC"/>
    <w:rsid w:val="00F07F83"/>
    <w:rsid w:val="00FD1F1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065023E6F634442AC889DD2CC7C3FA2">
    <w:name w:val="9065023E6F634442AC889DD2CC7C3FA2"/>
    <w:rsid w:val="009D0EA9"/>
  </w:style>
  <w:style w:type="paragraph" w:customStyle="1" w:styleId="3DCA00619FDC40C1A113F2EDA018019C">
    <w:name w:val="3DCA00619FDC40C1A113F2EDA018019C"/>
    <w:rsid w:val="009D0EA9"/>
  </w:style>
  <w:style w:type="paragraph" w:customStyle="1" w:styleId="D1A7974CBBB84BB698B2729643B14A17">
    <w:name w:val="D1A7974CBBB84BB698B2729643B14A17"/>
    <w:rsid w:val="009D0EA9"/>
  </w:style>
  <w:style w:type="paragraph" w:customStyle="1" w:styleId="E09982BDBF204B98A9F339C33544BC9F">
    <w:name w:val="E09982BDBF204B98A9F339C33544BC9F"/>
    <w:rsid w:val="009D0EA9"/>
  </w:style>
  <w:style w:type="paragraph" w:customStyle="1" w:styleId="0C8C4BD27A94446B985CC074064F4ABD">
    <w:name w:val="0C8C4BD27A94446B985CC074064F4ABD"/>
    <w:rsid w:val="009D0EA9"/>
  </w:style>
  <w:style w:type="paragraph" w:customStyle="1" w:styleId="516792232B284A3782BF8C726C004BD8">
    <w:name w:val="516792232B284A3782BF8C726C004BD8"/>
    <w:rsid w:val="009D0EA9"/>
  </w:style>
  <w:style w:type="character" w:styleId="Zstupntext">
    <w:name w:val="Placeholder Text"/>
    <w:basedOn w:val="Standardnpsmoodstavce"/>
    <w:uiPriority w:val="99"/>
    <w:semiHidden/>
    <w:rsid w:val="00C75D8A"/>
    <w:rPr>
      <w:color w:val="808080"/>
    </w:rPr>
  </w:style>
  <w:style w:type="paragraph" w:customStyle="1" w:styleId="5257CF91608242A3BF5FAA8E22C98015">
    <w:name w:val="5257CF91608242A3BF5FAA8E22C98015"/>
    <w:rsid w:val="00C75D8A"/>
  </w:style>
  <w:style w:type="paragraph" w:customStyle="1" w:styleId="4D2470E7839A40E3BD25E58A4C27886E">
    <w:name w:val="4D2470E7839A40E3BD25E58A4C27886E"/>
    <w:rsid w:val="00C75D8A"/>
  </w:style>
  <w:style w:type="paragraph" w:customStyle="1" w:styleId="7EE7D86D8A1B4F99A724A2A51461AFE8">
    <w:name w:val="7EE7D86D8A1B4F99A724A2A51461AFE8"/>
    <w:rsid w:val="00C75D8A"/>
  </w:style>
  <w:style w:type="paragraph" w:customStyle="1" w:styleId="6681752961C84FEBAD3302936CCA4647">
    <w:name w:val="6681752961C84FEBAD3302936CCA4647"/>
    <w:rsid w:val="00C75D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065023E6F634442AC889DD2CC7C3FA2">
    <w:name w:val="9065023E6F634442AC889DD2CC7C3FA2"/>
    <w:rsid w:val="009D0EA9"/>
  </w:style>
  <w:style w:type="paragraph" w:customStyle="1" w:styleId="3DCA00619FDC40C1A113F2EDA018019C">
    <w:name w:val="3DCA00619FDC40C1A113F2EDA018019C"/>
    <w:rsid w:val="009D0EA9"/>
  </w:style>
  <w:style w:type="paragraph" w:customStyle="1" w:styleId="D1A7974CBBB84BB698B2729643B14A17">
    <w:name w:val="D1A7974CBBB84BB698B2729643B14A17"/>
    <w:rsid w:val="009D0EA9"/>
  </w:style>
  <w:style w:type="paragraph" w:customStyle="1" w:styleId="E09982BDBF204B98A9F339C33544BC9F">
    <w:name w:val="E09982BDBF204B98A9F339C33544BC9F"/>
    <w:rsid w:val="009D0EA9"/>
  </w:style>
  <w:style w:type="paragraph" w:customStyle="1" w:styleId="0C8C4BD27A94446B985CC074064F4ABD">
    <w:name w:val="0C8C4BD27A94446B985CC074064F4ABD"/>
    <w:rsid w:val="009D0EA9"/>
  </w:style>
  <w:style w:type="paragraph" w:customStyle="1" w:styleId="516792232B284A3782BF8C726C004BD8">
    <w:name w:val="516792232B284A3782BF8C726C004BD8"/>
    <w:rsid w:val="009D0EA9"/>
  </w:style>
  <w:style w:type="character" w:styleId="Zstupntext">
    <w:name w:val="Placeholder Text"/>
    <w:basedOn w:val="Standardnpsmoodstavce"/>
    <w:uiPriority w:val="99"/>
    <w:semiHidden/>
    <w:rsid w:val="00C75D8A"/>
    <w:rPr>
      <w:color w:val="808080"/>
    </w:rPr>
  </w:style>
  <w:style w:type="paragraph" w:customStyle="1" w:styleId="5257CF91608242A3BF5FAA8E22C98015">
    <w:name w:val="5257CF91608242A3BF5FAA8E22C98015"/>
    <w:rsid w:val="00C75D8A"/>
  </w:style>
  <w:style w:type="paragraph" w:customStyle="1" w:styleId="4D2470E7839A40E3BD25E58A4C27886E">
    <w:name w:val="4D2470E7839A40E3BD25E58A4C27886E"/>
    <w:rsid w:val="00C75D8A"/>
  </w:style>
  <w:style w:type="paragraph" w:customStyle="1" w:styleId="7EE7D86D8A1B4F99A724A2A51461AFE8">
    <w:name w:val="7EE7D86D8A1B4F99A724A2A51461AFE8"/>
    <w:rsid w:val="00C75D8A"/>
  </w:style>
  <w:style w:type="paragraph" w:customStyle="1" w:styleId="6681752961C84FEBAD3302936CCA4647">
    <w:name w:val="6681752961C84FEBAD3302936CCA4647"/>
    <w:rsid w:val="00C75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22B75-4196-4722-A849-D944ECFF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12681</Words>
  <Characters>74818</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Policejní orgán, státní zástupce a soud v přípravném řízení trestním</vt:lpstr>
    </vt:vector>
  </TitlesOfParts>
  <Company>UVT MU</Company>
  <LinksUpToDate>false</LinksUpToDate>
  <CharactersWithSpaces>87325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Policejní orgán, státní zástupce a soud v přípravném řízení trestním</dc:title>
  <dc:creator>Petr Kopeček</dc:creator>
  <cp:lastModifiedBy>Petr Kopeček</cp:lastModifiedBy>
  <cp:revision>2</cp:revision>
  <cp:lastPrinted>2017-10-31T05:44:00Z</cp:lastPrinted>
  <dcterms:created xsi:type="dcterms:W3CDTF">2017-10-31T05:44:00Z</dcterms:created>
  <dcterms:modified xsi:type="dcterms:W3CDTF">2017-10-31T05:44:00Z</dcterms:modified>
</cp:coreProperties>
</file>