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8F154" w14:textId="61A648AC" w:rsidR="00832CB3" w:rsidRPr="00746487" w:rsidRDefault="00DD0652" w:rsidP="00D83E7E">
      <w:pPr>
        <w:pStyle w:val="ZPTitulkafakulta"/>
        <w:spacing w:before="0" w:after="0" w:line="240" w:lineRule="auto"/>
      </w:pPr>
      <w:r>
        <w:rPr>
          <w:noProof/>
        </w:rPr>
        <mc:AlternateContent>
          <mc:Choice Requires="wps">
            <w:drawing>
              <wp:inline distT="0" distB="0" distL="0" distR="0" wp14:anchorId="12B5C963" wp14:editId="2A4985FF">
                <wp:extent cx="4572000" cy="1404620"/>
                <wp:effectExtent l="0" t="0" r="0" b="0"/>
                <wp:docPr id="184239020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3755E650"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551A2366" wp14:editId="66CCE74E">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5716A4B" w14:textId="77777777" w:rsidR="00832CB3" w:rsidRDefault="00043ABE" w:rsidP="00832CB3">
                            <w:pPr>
                              <w:pStyle w:val="ZPTitulkafakulta"/>
                            </w:pPr>
                            <w:r>
                              <w:t>Právnická fakulta</w:t>
                            </w:r>
                          </w:p>
                          <w:p w14:paraId="1B07BA48" w14:textId="0B1DC180" w:rsidR="00832CB3" w:rsidRDefault="00000000" w:rsidP="00940EE8">
                            <w:pPr>
                              <w:pStyle w:val="ZPTitulkanzev"/>
                            </w:pPr>
                            <w:sdt>
                              <w:sdtPr>
                                <w:rPr>
                                  <w:rFonts w:ascii="Roboto" w:hAnsi="Roboto"/>
                                  <w:kern w:val="36"/>
                                  <w:sz w:val="48"/>
                                  <w:szCs w:val="48"/>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FB777F" w:rsidRPr="00FB777F">
                                  <w:rPr>
                                    <w:rFonts w:ascii="Roboto" w:hAnsi="Roboto"/>
                                    <w:kern w:val="36"/>
                                    <w:sz w:val="48"/>
                                    <w:szCs w:val="48"/>
                                  </w:rPr>
                                  <w:t>Právně-sociologické a právně-psychologické aspekty adopcí dětí homosexuálními páry</w:t>
                                </w:r>
                              </w:sdtContent>
                            </w:sdt>
                          </w:p>
                        </w:txbxContent>
                      </wps:txbx>
                      <wps:bodyPr rot="0" vert="horz" wrap="square" lIns="91440" tIns="45720" rIns="91440" bIns="45720" anchor="t" anchorCtr="0">
                        <a:spAutoFit/>
                      </wps:bodyPr>
                    </wps:wsp>
                  </a:graphicData>
                </a:graphic>
              </wp:inline>
            </w:drawing>
          </mc:Choice>
          <mc:Fallback>
            <w:pict>
              <v:shapetype w14:anchorId="12B5C963"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3755E650"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551A2366" wp14:editId="66CCE74E">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5716A4B" w14:textId="77777777" w:rsidR="00832CB3" w:rsidRDefault="00043ABE" w:rsidP="00832CB3">
                      <w:pPr>
                        <w:pStyle w:val="ZPTitulkafakulta"/>
                      </w:pPr>
                      <w:r>
                        <w:t>Právnická fakulta</w:t>
                      </w:r>
                    </w:p>
                    <w:p w14:paraId="1B07BA48" w14:textId="0B1DC180" w:rsidR="00832CB3" w:rsidRDefault="00000000" w:rsidP="00940EE8">
                      <w:pPr>
                        <w:pStyle w:val="ZPTitulkanzev"/>
                      </w:pPr>
                      <w:sdt>
                        <w:sdtPr>
                          <w:rPr>
                            <w:rFonts w:ascii="Roboto" w:hAnsi="Roboto"/>
                            <w:kern w:val="36"/>
                            <w:sz w:val="48"/>
                            <w:szCs w:val="48"/>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FB777F" w:rsidRPr="00FB777F">
                            <w:rPr>
                              <w:rFonts w:ascii="Roboto" w:hAnsi="Roboto"/>
                              <w:kern w:val="36"/>
                              <w:sz w:val="48"/>
                              <w:szCs w:val="48"/>
                            </w:rPr>
                            <w:t>Právně-sociologické a právně-psychologické aspekty adopcí dětí homosexuálními páry</w:t>
                          </w:r>
                        </w:sdtContent>
                      </w:sdt>
                    </w:p>
                  </w:txbxContent>
                </v:textbox>
                <w10:anchorlock/>
              </v:shape>
            </w:pict>
          </mc:Fallback>
        </mc:AlternateContent>
      </w:r>
    </w:p>
    <w:p w14:paraId="09FEE741" w14:textId="77777777" w:rsidR="00832CB3" w:rsidRPr="00746487" w:rsidRDefault="00043ABE" w:rsidP="00832CB3">
      <w:pPr>
        <w:pStyle w:val="ZPTitulkahlavn"/>
      </w:pPr>
      <w:r>
        <w:t>Diplomová práce</w:t>
      </w:r>
    </w:p>
    <w:p w14:paraId="12FA63E2" w14:textId="74A39E33" w:rsidR="00832CB3" w:rsidRPr="00746487" w:rsidRDefault="00000000" w:rsidP="00832CB3">
      <w:pPr>
        <w:pStyle w:val="ZPTitulkaautor"/>
      </w:pPr>
      <w:sdt>
        <w:sdtPr>
          <w:alias w:val="Autor"/>
          <w:tag w:val=""/>
          <w:id w:val="678628427"/>
          <w:placeholder>
            <w:docPart w:val="62F07A6B2FEE4A93A955537E53998B10"/>
          </w:placeholder>
          <w:dataBinding w:prefixMappings="xmlns:ns0='http://purl.org/dc/elements/1.1/' xmlns:ns1='http://schemas.openxmlformats.org/package/2006/metadata/core-properties' " w:xpath="/ns1:coreProperties[1]/ns0:creator[1]" w:storeItemID="{6C3C8BC8-F283-45AE-878A-BAB7291924A1}"/>
          <w:text/>
        </w:sdtPr>
        <w:sdtContent>
          <w:r w:rsidR="0069036A">
            <w:t>Gabriela Matýsková</w:t>
          </w:r>
        </w:sdtContent>
      </w:sdt>
    </w:p>
    <w:p w14:paraId="2AD6A294" w14:textId="77777777" w:rsidR="00832CB3" w:rsidRPr="00746487" w:rsidRDefault="00832CB3" w:rsidP="00704143">
      <w:pPr>
        <w:pStyle w:val="ZPTitulkadra"/>
      </w:pPr>
    </w:p>
    <w:p w14:paraId="0727DA91" w14:textId="0F08AF66" w:rsidR="00B75A1B" w:rsidRPr="00746487" w:rsidRDefault="00DD0652" w:rsidP="00704143">
      <w:pPr>
        <w:pStyle w:val="ZPPatatitulnstrnky"/>
        <w:keepNext w:val="0"/>
        <w:keepLines w:val="0"/>
        <w:widowControl w:val="0"/>
      </w:pPr>
      <w:r>
        <w:rPr>
          <w:noProof/>
        </w:rPr>
        <mc:AlternateContent>
          <mc:Choice Requires="wps">
            <w:drawing>
              <wp:inline distT="0" distB="0" distL="0" distR="0" wp14:anchorId="3EEE7B3C" wp14:editId="0F7823F9">
                <wp:extent cx="4572000" cy="1151890"/>
                <wp:effectExtent l="0" t="0" r="0" b="0"/>
                <wp:docPr id="417337987"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1890"/>
                        </a:xfrm>
                        <a:prstGeom prst="rect">
                          <a:avLst/>
                        </a:prstGeom>
                        <a:solidFill>
                          <a:srgbClr val="FFFFFF"/>
                        </a:solidFill>
                        <a:ln w="9525">
                          <a:noFill/>
                          <a:miter lim="800000"/>
                          <a:headEnd/>
                          <a:tailEnd/>
                        </a:ln>
                      </wps:spPr>
                      <wps:txbx>
                        <w:txbxContent>
                          <w:p w14:paraId="2419FA74" w14:textId="23D3AA57" w:rsidR="00830CE4" w:rsidRDefault="00043ABE"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FB777F" w:rsidRPr="00FB777F">
                                  <w:t xml:space="preserve">JUDr. Bc. Markéta </w:t>
                                </w:r>
                                <w:proofErr w:type="spellStart"/>
                                <w:r w:rsidR="00FB777F" w:rsidRPr="00FB777F">
                                  <w:t>Štěpáníková</w:t>
                                </w:r>
                                <w:proofErr w:type="spellEnd"/>
                                <w:r w:rsidR="00FB777F" w:rsidRPr="00FB777F">
                                  <w:t>, Ph.D.</w:t>
                                </w:r>
                              </w:sdtContent>
                            </w:sdt>
                          </w:p>
                          <w:bookmarkStart w:id="0" w:name="PRACOVISTE" w:displacedByCustomXml="next"/>
                          <w:sdt>
                            <w:sdtPr>
                              <w:alias w:val="PRACOVISTE"/>
                              <w:tag w:val="Pracoviště"/>
                              <w:id w:val="-1146356449"/>
                              <w:dataBinding w:xpath="/ns0:Properties[1]/ns0:Company[1]" w:storeItemID="{6668398D-A668-4E3E-A5EB-62B293D839F1}"/>
                              <w:comboBox w:lastValue="Katedra právní teorie">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p w14:paraId="13AA06A4" w14:textId="42F96264" w:rsidR="00FC6C95" w:rsidRPr="00581F80" w:rsidRDefault="00601B32" w:rsidP="00FC6C95">
                                <w:pPr>
                                  <w:pStyle w:val="ZPTitulkahlavn"/>
                                </w:pPr>
                                <w:r>
                                  <w:t>Katedra právní teorie</w:t>
                                </w:r>
                              </w:p>
                            </w:sdtContent>
                          </w:sdt>
                          <w:bookmarkEnd w:id="0" w:displacedByCustomXml="prev"/>
                          <w:p w14:paraId="7CCD7487" w14:textId="010D68E0" w:rsidR="00830CE4" w:rsidRDefault="00043ABE" w:rsidP="009263A5">
                            <w:pPr>
                              <w:pStyle w:val="ZPTitulkahlavn"/>
                            </w:pPr>
                            <w:proofErr w:type="spellStart"/>
                            <w:r>
                              <w:rPr>
                                <w:lang w:val="en-US"/>
                              </w:rPr>
                              <w:t>Obor</w:t>
                            </w:r>
                            <w:proofErr w:type="spellEnd"/>
                            <w:r w:rsidR="009263A5">
                              <w:t xml:space="preserve"> </w:t>
                            </w:r>
                            <w:bookmarkStart w:id="1" w:name="OBOR"/>
                            <w:sdt>
                              <w:sdtPr>
                                <w:alias w:val="Obor"/>
                                <w:tag w:val="Obor"/>
                                <w:id w:val="-1044906876"/>
                                <w:comboBox>
                                  <w:listItem w:value="Vyberte český název oboru"/>
                                  <w:listItem w:displayText="Právo" w:value="Právo"/>
                                  <w:listItem w:displayText="Veřejná správa" w:value="Veřejná správa"/>
                                </w:comboBox>
                              </w:sdtPr>
                              <w:sdtContent>
                                <w:r w:rsidR="00FB777F">
                                  <w:t>Právo</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3EEE7B3C" id="Textové pole 1" o:sp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" stroked="f">
                <v:textbox style="mso-fit-shape-to-text:t">
                  <w:txbxContent>
                    <w:p w14:paraId="2419FA74" w14:textId="23D3AA57" w:rsidR="00830CE4" w:rsidRDefault="00043ABE"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FB777F" w:rsidRPr="00FB777F">
                            <w:t xml:space="preserve">JUDr. Bc. Markéta </w:t>
                          </w:r>
                          <w:proofErr w:type="spellStart"/>
                          <w:r w:rsidR="00FB777F" w:rsidRPr="00FB777F">
                            <w:t>Štěpáníková</w:t>
                          </w:r>
                          <w:proofErr w:type="spellEnd"/>
                          <w:r w:rsidR="00FB777F" w:rsidRPr="00FB777F">
                            <w:t>, Ph.D.</w:t>
                          </w:r>
                        </w:sdtContent>
                      </w:sdt>
                    </w:p>
                    <w:bookmarkStart w:id="2" w:name="PRACOVISTE" w:displacedByCustomXml="next"/>
                    <w:sdt>
                      <w:sdtPr>
                        <w:alias w:val="PRACOVISTE"/>
                        <w:tag w:val="Pracoviště"/>
                        <w:id w:val="-1146356449"/>
                        <w:dataBinding w:xpath="/ns0:Properties[1]/ns0:Company[1]" w:storeItemID="{6668398D-A668-4E3E-A5EB-62B293D839F1}"/>
                        <w:comboBox w:lastValue="Katedra právní teorie">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p w14:paraId="13AA06A4" w14:textId="42F96264" w:rsidR="00FC6C95" w:rsidRPr="00581F80" w:rsidRDefault="00601B32" w:rsidP="00FC6C95">
                          <w:pPr>
                            <w:pStyle w:val="ZPTitulkahlavn"/>
                          </w:pPr>
                          <w:r>
                            <w:t>Katedra právní teorie</w:t>
                          </w:r>
                        </w:p>
                      </w:sdtContent>
                    </w:sdt>
                    <w:bookmarkEnd w:id="2" w:displacedByCustomXml="prev"/>
                    <w:p w14:paraId="7CCD7487" w14:textId="010D68E0" w:rsidR="00830CE4" w:rsidRDefault="00043ABE" w:rsidP="009263A5">
                      <w:pPr>
                        <w:pStyle w:val="ZPTitulkahlavn"/>
                      </w:pPr>
                      <w:proofErr w:type="spellStart"/>
                      <w:r>
                        <w:rPr>
                          <w:lang w:val="en-US"/>
                        </w:rPr>
                        <w:t>Obor</w:t>
                      </w:r>
                      <w:proofErr w:type="spellEnd"/>
                      <w:r w:rsidR="009263A5">
                        <w:t xml:space="preserve"> </w:t>
                      </w:r>
                      <w:bookmarkStart w:id="3" w:name="OBOR"/>
                      <w:sdt>
                        <w:sdtPr>
                          <w:alias w:val="Obor"/>
                          <w:tag w:val="Obor"/>
                          <w:id w:val="-1044906876"/>
                          <w:comboBox>
                            <w:listItem w:value="Vyberte český název oboru"/>
                            <w:listItem w:displayText="Právo" w:value="Právo"/>
                            <w:listItem w:displayText="Veřejná správa" w:value="Veřejná správa"/>
                          </w:comboBox>
                        </w:sdtPr>
                        <w:sdtContent>
                          <w:r w:rsidR="00FB777F">
                            <w:t>Právo</w:t>
                          </w:r>
                        </w:sdtContent>
                      </w:sdt>
                      <w:r w:rsidR="00061EC6">
                        <w:t xml:space="preserve"> </w:t>
                      </w:r>
                      <w:bookmarkEnd w:id="3"/>
                    </w:p>
                  </w:txbxContent>
                </v:textbox>
                <w10:anchorlock/>
              </v:shape>
            </w:pict>
          </mc:Fallback>
        </mc:AlternateContent>
      </w:r>
    </w:p>
    <w:p w14:paraId="1EF89524" w14:textId="43142EDC" w:rsidR="00825B26" w:rsidRPr="00746487" w:rsidRDefault="00DD5A2A" w:rsidP="00832CB3">
      <w:pPr>
        <w:pStyle w:val="ZPTitulkarok"/>
        <w:sectPr w:rsidR="00825B26" w:rsidRPr="00746487" w:rsidSect="00043ABE">
          <w:headerReference w:type="even" r:id="rId12"/>
          <w:footerReference w:type="even" r:id="rId13"/>
          <w:pgSz w:w="11906" w:h="16838" w:code="9"/>
          <w:pgMar w:top="2380" w:right="2020" w:bottom="2380" w:left="2020" w:header="1900" w:footer="1280" w:gutter="50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4189F1D53037450B81E8BAF21DA3DB8F"/>
          </w:placeholder>
          <w:text/>
        </w:sdtPr>
        <w:sdtContent>
          <w:r w:rsidR="0069036A">
            <w:t>2023</w:t>
          </w:r>
        </w:sdtContent>
      </w:sdt>
      <w:bookmarkEnd w:id="4"/>
      <w:r w:rsidR="00194596">
        <w:t xml:space="preserve">  </w:t>
      </w:r>
    </w:p>
    <w:p w14:paraId="417E3CDA" w14:textId="6B70DA22" w:rsidR="00E5465E" w:rsidRPr="00746487" w:rsidRDefault="00E5465E" w:rsidP="00F343E4">
      <w:pPr>
        <w:pStyle w:val="ZPTitulkadra"/>
      </w:pPr>
    </w:p>
    <w:p w14:paraId="22F14892" w14:textId="77777777" w:rsidR="004932BC" w:rsidRPr="00746487" w:rsidRDefault="00043ABE" w:rsidP="004932BC">
      <w:pPr>
        <w:pStyle w:val="inZPKlovslova"/>
        <w:jc w:val="center"/>
      </w:pPr>
      <w:r>
        <w:rPr>
          <w:noProof/>
        </w:rPr>
        <w:drawing>
          <wp:inline distT="0" distB="0" distL="0" distR="0" wp14:anchorId="5DEB2A0E" wp14:editId="21B93454">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1D79C68F" w14:textId="77777777" w:rsidR="00E5465E" w:rsidRPr="00746487" w:rsidRDefault="00E5465E" w:rsidP="00F343E4">
      <w:pPr>
        <w:pStyle w:val="ZPTitulkadra"/>
      </w:pPr>
    </w:p>
    <w:p w14:paraId="63C3144B" w14:textId="77777777" w:rsidR="00C35E32" w:rsidRPr="00746487" w:rsidRDefault="00C35E32" w:rsidP="00F343E4">
      <w:pPr>
        <w:pStyle w:val="ZPTitulkadra"/>
      </w:pPr>
    </w:p>
    <w:p w14:paraId="4DEE71DD" w14:textId="77777777" w:rsidR="00C35E32" w:rsidRPr="00746487" w:rsidRDefault="00C35E32" w:rsidP="007C294D">
      <w:pPr>
        <w:pStyle w:val="inZPKlovslova"/>
        <w:sectPr w:rsidR="00C35E32" w:rsidRPr="00746487" w:rsidSect="00043ABE">
          <w:headerReference w:type="default" r:id="rId15"/>
          <w:headerReference w:type="first" r:id="rId16"/>
          <w:footerReference w:type="first" r:id="rId17"/>
          <w:type w:val="oddPage"/>
          <w:pgSz w:w="11906" w:h="16838" w:code="9"/>
          <w:pgMar w:top="2380" w:right="2020" w:bottom="2380" w:left="2020" w:header="1900" w:footer="1280" w:gutter="500"/>
          <w:pgNumType w:start="1"/>
          <w:cols w:space="708"/>
          <w:vAlign w:val="both"/>
          <w:docGrid w:linePitch="360"/>
        </w:sectPr>
      </w:pPr>
    </w:p>
    <w:p w14:paraId="4F930559" w14:textId="77777777" w:rsidR="002C0686" w:rsidRPr="00746487" w:rsidRDefault="002C0686" w:rsidP="00A00BBC">
      <w:pPr>
        <w:pStyle w:val="ZPNadpis1vodn"/>
      </w:pPr>
      <w:r w:rsidRPr="00746487">
        <w:lastRenderedPageBreak/>
        <w:t>Bibliografický záznam</w:t>
      </w:r>
    </w:p>
    <w:p w14:paraId="56410DE8" w14:textId="57266B7C"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3E699DA1E9434207878646BD839A4767"/>
          </w:placeholder>
          <w:dataBinding w:prefixMappings="xmlns:ns0='http://purl.org/dc/elements/1.1/' xmlns:ns1='http://schemas.openxmlformats.org/package/2006/metadata/core-properties' " w:xpath="/ns1:coreProperties[1]/ns0:creator[1]" w:storeItemID="{6C3C8BC8-F283-45AE-878A-BAB7291924A1}"/>
          <w:text/>
        </w:sdtPr>
        <w:sdtContent>
          <w:r w:rsidR="0069036A">
            <w:t>Gabriela Matýsková</w:t>
          </w:r>
        </w:sdtContent>
      </w:sdt>
      <w:r w:rsidRPr="00746487">
        <w:br/>
      </w:r>
      <w:r w:rsidR="00043ABE">
        <w:t>Právnická fakulta</w:t>
      </w:r>
      <w:r w:rsidR="006C2D7E">
        <w:br/>
      </w:r>
      <w:r w:rsidR="009263A5" w:rsidRPr="00746487">
        <w:t xml:space="preserve">Masarykova univerzita </w:t>
      </w:r>
      <w:r w:rsidRPr="00746487">
        <w:br/>
      </w:r>
      <w:r w:rsidR="00043ABE">
        <w:fldChar w:fldCharType="begin"/>
      </w:r>
      <w:r w:rsidR="00043ABE">
        <w:instrText xml:space="preserve"> REF PRACOVISTE \h </w:instrText>
      </w:r>
      <w:r w:rsidR="00043ABE">
        <w:fldChar w:fldCharType="separate"/>
      </w:r>
      <w:sdt>
        <w:sdtPr>
          <w:alias w:val="PRACOVISTE"/>
          <w:tag w:val="Pracoviště"/>
          <w:id w:val="1974563574"/>
          <w:dataBinding w:xpath="/ns0:Properties[1]/ns0:Company[1]" w:storeItemID="{6668398D-A668-4E3E-A5EB-62B293D839F1}"/>
          <w:comboBox w:lastValue="Katedra právní teorie">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r w:rsidR="00601B32">
            <w:t>Katedra právní teorie</w:t>
          </w:r>
        </w:sdtContent>
      </w:sdt>
      <w:r w:rsidR="00043ABE">
        <w:fldChar w:fldCharType="end"/>
      </w:r>
    </w:p>
    <w:p w14:paraId="18BF70AC" w14:textId="597AD22B"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5D8586D84A3840A4ADB55ED5B1033A11"/>
          </w:placeholder>
          <w:dataBinding w:prefixMappings="xmlns:ns0='http://purl.org/dc/elements/1.1/' xmlns:ns1='http://schemas.openxmlformats.org/package/2006/metadata/core-properties' " w:xpath="/ns1:coreProperties[1]/ns0:title[1]" w:storeItemID="{6C3C8BC8-F283-45AE-878A-BAB7291924A1}"/>
          <w:text/>
        </w:sdtPr>
        <w:sdtContent>
          <w:r w:rsidR="00FB777F">
            <w:t>Právně-sociologické a právně-psychologické aspekty adopcí dětí homosexuálními páry</w:t>
          </w:r>
        </w:sdtContent>
      </w:sdt>
    </w:p>
    <w:p w14:paraId="035245D6" w14:textId="5F85ED4F" w:rsidR="00974A40" w:rsidRPr="00746487" w:rsidRDefault="00974A40" w:rsidP="00704143">
      <w:pPr>
        <w:pStyle w:val="ZPBibilografickzznam"/>
        <w:rPr>
          <w:rStyle w:val="ZPPKlbiblografie"/>
        </w:rPr>
      </w:pPr>
      <w:r w:rsidRPr="00746487">
        <w:rPr>
          <w:rStyle w:val="ZPPKlbiblografie"/>
        </w:rPr>
        <w:t>Studijní program:</w:t>
      </w:r>
      <w:r w:rsidRPr="00746487">
        <w:rPr>
          <w:rStyle w:val="ZPPKlbiblografie"/>
        </w:rPr>
        <w:tab/>
      </w:r>
      <w:proofErr w:type="spellStart"/>
      <w:r w:rsidR="00FB777F">
        <w:t>Pr</w:t>
      </w:r>
      <w:r w:rsidR="00182614">
        <w:t>F</w:t>
      </w:r>
      <w:proofErr w:type="spellEnd"/>
      <w:r w:rsidR="00182614">
        <w:t xml:space="preserve"> M-PPV Právo a právní věda</w:t>
      </w:r>
    </w:p>
    <w:p w14:paraId="064DE3EF" w14:textId="4635F051" w:rsidR="0091711B" w:rsidRPr="00746487" w:rsidRDefault="00043ABE"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706306846"/>
          <w:comboBox>
            <w:listItem w:value="Vyberte český název oboru"/>
            <w:listItem w:displayText="Právo" w:value="Právo"/>
            <w:listItem w:displayText="Veřejná správa" w:value="Veřejná správa"/>
          </w:comboBox>
        </w:sdtPr>
        <w:sdtContent>
          <w:r w:rsidR="00FB777F">
            <w:t>Právo</w:t>
          </w:r>
        </w:sdtContent>
      </w:sdt>
      <w:r w:rsidR="0069036A">
        <w:t xml:space="preserve"> </w:t>
      </w:r>
      <w:r w:rsidR="00974A40" w:rsidRPr="00746487">
        <w:fldChar w:fldCharType="end"/>
      </w:r>
    </w:p>
    <w:p w14:paraId="752DFC59" w14:textId="7DEAB2FF" w:rsidR="00974A40" w:rsidRPr="00746487" w:rsidRDefault="00043ABE"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05D8BCEE23C6481ABB6E1764A6016F47"/>
          </w:placeholder>
          <w:dataBinding w:prefixMappings="xmlns:ns0='http://schemas.openxmlformats.org/officeDocument/2006/extended-properties' " w:xpath="/ns0:Properties[1]/ns0:Manager[1]" w:storeItemID="{6668398D-A668-4E3E-A5EB-62B293D839F1}"/>
          <w:text/>
        </w:sdtPr>
        <w:sdtContent>
          <w:r w:rsidR="00FB777F">
            <w:t xml:space="preserve">JUDr. Bc. Markéta </w:t>
          </w:r>
          <w:proofErr w:type="spellStart"/>
          <w:r w:rsidR="00FB777F">
            <w:t>Štěpáníková</w:t>
          </w:r>
          <w:proofErr w:type="spellEnd"/>
          <w:r w:rsidR="00FB777F">
            <w:t>, Ph.D.</w:t>
          </w:r>
        </w:sdtContent>
      </w:sdt>
    </w:p>
    <w:p w14:paraId="0036DFD5" w14:textId="6390DF74" w:rsidR="00974A40" w:rsidRPr="00746487" w:rsidRDefault="00043ABE" w:rsidP="00704143">
      <w:pPr>
        <w:pStyle w:val="ZPBibilografickzznam"/>
      </w:pPr>
      <w:proofErr w:type="spellStart"/>
      <w:r>
        <w:rPr>
          <w:rStyle w:val="ZPPKlbiblografie"/>
          <w:lang w:val="en-US"/>
        </w:rPr>
        <w:t>Rok</w:t>
      </w:r>
      <w:proofErr w:type="spellEnd"/>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556751410"/>
          <w:placeholder>
            <w:docPart w:val="EED6042D212B4930A3CBD9A6CC1A408B"/>
          </w:placeholder>
          <w:text/>
        </w:sdtPr>
        <w:sdtContent>
          <w:r w:rsidR="00FB777F">
            <w:t>2023</w:t>
          </w:r>
        </w:sdtContent>
      </w:sdt>
      <w:r w:rsidR="00B67E52">
        <w:fldChar w:fldCharType="end"/>
      </w:r>
    </w:p>
    <w:p w14:paraId="54359C29" w14:textId="56E1F38B" w:rsidR="00974A40" w:rsidRPr="00746487" w:rsidRDefault="00974A40" w:rsidP="00704143">
      <w:pPr>
        <w:pStyle w:val="ZPBibilografickzznam"/>
      </w:pPr>
      <w:r w:rsidRPr="00746487">
        <w:rPr>
          <w:rStyle w:val="ZPPKlbiblografie"/>
        </w:rPr>
        <w:t>Počet stran:</w:t>
      </w:r>
      <w:r w:rsidRPr="00746487">
        <w:tab/>
      </w:r>
      <w:r w:rsidR="00612ED3" w:rsidRPr="006F1AD0">
        <w:rPr>
          <w:noProof/>
        </w:rPr>
        <w:fldChar w:fldCharType="begin"/>
      </w:r>
      <w:r w:rsidR="00612ED3" w:rsidRPr="006F1AD0">
        <w:rPr>
          <w:noProof/>
        </w:rPr>
        <w:instrText xml:space="preserve"> NUMPAGES  \* Arabic  \* MERGEFORMAT </w:instrText>
      </w:r>
      <w:r w:rsidR="00612ED3" w:rsidRPr="006F1AD0">
        <w:rPr>
          <w:noProof/>
        </w:rPr>
        <w:fldChar w:fldCharType="separate"/>
      </w:r>
      <w:r w:rsidR="00F64C51">
        <w:rPr>
          <w:noProof/>
        </w:rPr>
        <w:t>72</w:t>
      </w:r>
      <w:r w:rsidR="00612ED3" w:rsidRPr="006F1AD0">
        <w:rPr>
          <w:noProof/>
        </w:rPr>
        <w:fldChar w:fldCharType="end"/>
      </w:r>
    </w:p>
    <w:p w14:paraId="27B4AA10" w14:textId="65D95A47"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9EE21C5690EB445393DA4C20DA63C5C1"/>
          </w:placeholder>
          <w:text/>
        </w:sdtPr>
        <w:sdtContent>
          <w:r w:rsidR="00F567A4">
            <w:t>homosexuální</w:t>
          </w:r>
          <w:r w:rsidR="000C2F61">
            <w:t xml:space="preserve"> pár</w:t>
          </w:r>
          <w:r w:rsidR="005D0E0D">
            <w:t>y</w:t>
          </w:r>
          <w:r w:rsidR="00F567A4">
            <w:t>, adopce</w:t>
          </w:r>
          <w:r w:rsidR="00E97D58">
            <w:t>,</w:t>
          </w:r>
          <w:r w:rsidR="005D0E0D">
            <w:t xml:space="preserve"> osvojení,</w:t>
          </w:r>
          <w:r w:rsidR="00E97D58">
            <w:t xml:space="preserve"> homoparentalita, nejlepší zájem dítěte,</w:t>
          </w:r>
          <w:r w:rsidR="005D0E0D">
            <w:t xml:space="preserve"> psychologický vývoj dítěte, </w:t>
          </w:r>
          <w:r w:rsidR="00021059">
            <w:t>názor společnosti, právní úprava</w:t>
          </w:r>
          <w:r w:rsidR="007F55F0">
            <w:t xml:space="preserve"> osvojení, LGBT</w:t>
          </w:r>
          <w:r w:rsidR="00E97D58">
            <w:t xml:space="preserve"> </w:t>
          </w:r>
        </w:sdtContent>
      </w:sdt>
    </w:p>
    <w:p w14:paraId="58ECEF85" w14:textId="77777777" w:rsidR="000E1807" w:rsidRPr="00746487" w:rsidRDefault="000E1807" w:rsidP="00704143">
      <w:pPr>
        <w:pStyle w:val="ZPBibilografickzznam"/>
      </w:pPr>
      <w:r w:rsidRPr="00746487">
        <w:br w:type="page"/>
      </w:r>
    </w:p>
    <w:p w14:paraId="14AD94A4"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622C0A74" w14:textId="4011172A"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C638FB7DB92F4E31928BEACE29397456"/>
          </w:placeholder>
          <w:dataBinding w:prefixMappings="xmlns:ns0='http://purl.org/dc/elements/1.1/' xmlns:ns1='http://schemas.openxmlformats.org/package/2006/metadata/core-properties' " w:xpath="/ns1:coreProperties[1]/ns0:creator[1]" w:storeItemID="{6C3C8BC8-F283-45AE-878A-BAB7291924A1}"/>
          <w:text/>
        </w:sdtPr>
        <w:sdtContent>
          <w:r w:rsidR="0069036A">
            <w:t>Gabriela Matýsková</w:t>
          </w:r>
        </w:sdtContent>
      </w:sdt>
      <w:r w:rsidRPr="007E5512">
        <w:br/>
      </w:r>
      <w:proofErr w:type="spellStart"/>
      <w:r w:rsidR="00043ABE">
        <w:t>Faculty</w:t>
      </w:r>
      <w:proofErr w:type="spellEnd"/>
      <w:r w:rsidR="00043ABE">
        <w:t xml:space="preserve"> </w:t>
      </w:r>
      <w:proofErr w:type="spellStart"/>
      <w:r w:rsidR="00043ABE">
        <w:t>of</w:t>
      </w:r>
      <w:proofErr w:type="spellEnd"/>
      <w:r w:rsidR="00043ABE">
        <w:t xml:space="preserve"> </w:t>
      </w:r>
      <w:proofErr w:type="spellStart"/>
      <w:r w:rsidR="00043ABE">
        <w:t>Law</w:t>
      </w:r>
      <w:proofErr w:type="spellEnd"/>
      <w:r w:rsidR="006C2D7E" w:rsidRPr="007E5512">
        <w:br/>
      </w:r>
      <w:r w:rsidR="009263A5" w:rsidRPr="007E5512">
        <w:t>Masaryk University</w:t>
      </w:r>
      <w:r w:rsidRPr="007E5512">
        <w:br/>
      </w:r>
      <w:sdt>
        <w:sdtPr>
          <w:alias w:val="PRACOVISTE_EN"/>
          <w:tag w:val="Pracoviště anglicky"/>
          <w:id w:val="-62953560"/>
          <w:placeholder>
            <w:docPart w:val="79A2B6184B7D4B4DA7DD3FC228FF88FC"/>
          </w:placeholder>
          <w:comboBox>
            <w:listItem w:value="[Vyberte anglický název katedry nebo ústavu]"/>
            <w:listItem w:displayText="Department of Administrative Studies and Administrative Law " w:value="Department of Administrative Studies and Administrative Law "/>
            <w:listItem w:displayText="Department of Civil Law " w:value="Department of Civil Law "/>
            <w:listItem w:displayText="Department of Civil Procedure " w:value="Department of Civil Procedure "/>
            <w:listItem w:displayText="Department of Commercial Law " w:value="Department of Commercial Law "/>
            <w:listItem w:displayText="Department of Constitutional Law and Political Science " w:value="Department of Constitutional Law and Political Science "/>
            <w:listItem w:displayText="Department of Criminal Law " w:value="Department of Criminal Law "/>
            <w:listItem w:displayText="Department of Environmental Law and Land Law " w:value="Department of Environmental Law and Land Law "/>
            <w:listItem w:displayText="Department of Financial Law and Economics " w:value="Department of Financial Law and Economics "/>
            <w:listItem w:displayText="Department of International and European Law " w:value="Department of International and European Law "/>
            <w:listItem w:displayText="Department of Labour Law and Social Security Law " w:value="Department of Labour Law and Social Security Law "/>
            <w:listItem w:displayText="Department of Legal Theory " w:value="Department of Legal Theory "/>
            <w:listItem w:displayText="Department of the History of the State and Law " w:value="Department of the History of the State and Law "/>
            <w:listItem w:displayText="Institute of Law and Technology " w:value="Institute of Law and Technology "/>
            <w:listItem w:displayText="Judicial Studies Institute " w:value="Judicial Studies Institute "/>
          </w:comboBox>
        </w:sdtPr>
        <w:sdtContent>
          <w:r w:rsidR="00FB777F">
            <w:t xml:space="preserve">Department </w:t>
          </w:r>
          <w:proofErr w:type="spellStart"/>
          <w:r w:rsidR="00FB777F">
            <w:t>of</w:t>
          </w:r>
          <w:proofErr w:type="spellEnd"/>
          <w:r w:rsidR="00FB777F">
            <w:t xml:space="preserve"> </w:t>
          </w:r>
          <w:proofErr w:type="spellStart"/>
          <w:r w:rsidR="00FB777F">
            <w:t>Legal</w:t>
          </w:r>
          <w:proofErr w:type="spellEnd"/>
          <w:r w:rsidR="00FB777F">
            <w:t xml:space="preserve"> </w:t>
          </w:r>
          <w:proofErr w:type="spellStart"/>
          <w:r w:rsidR="00FB777F">
            <w:t>Theory</w:t>
          </w:r>
          <w:proofErr w:type="spellEnd"/>
          <w:r w:rsidR="00FB777F">
            <w:t xml:space="preserve"> </w:t>
          </w:r>
        </w:sdtContent>
      </w:sdt>
    </w:p>
    <w:p w14:paraId="4E99EACB" w14:textId="02C22E3F"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F0D3B87D3AEB4F9FB3EBC989B277939F"/>
          </w:placeholder>
          <w:text/>
        </w:sdtPr>
        <w:sdtContent>
          <w:r w:rsidR="00DA31C7" w:rsidRPr="00DA31C7">
            <w:rPr>
              <w:lang w:val="en-GB"/>
            </w:rPr>
            <w:t>Legal-sociological and Legal-psychological Aspects of Adoption of Children by Homosexual Couples</w:t>
          </w:r>
        </w:sdtContent>
      </w:sdt>
    </w:p>
    <w:p w14:paraId="01D141BF" w14:textId="3155CF32"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proofErr w:type="spellStart"/>
      <w:r w:rsidR="00182614" w:rsidRPr="00182614">
        <w:t>PrF</w:t>
      </w:r>
      <w:proofErr w:type="spellEnd"/>
      <w:r w:rsidR="00182614" w:rsidRPr="00182614">
        <w:t xml:space="preserve"> M-PPV </w:t>
      </w:r>
      <w:proofErr w:type="spellStart"/>
      <w:r w:rsidR="00182614" w:rsidRPr="00182614">
        <w:t>Law</w:t>
      </w:r>
      <w:proofErr w:type="spellEnd"/>
      <w:r w:rsidR="00182614" w:rsidRPr="00182614">
        <w:t xml:space="preserve"> and </w:t>
      </w:r>
      <w:proofErr w:type="spellStart"/>
      <w:r w:rsidR="00182614" w:rsidRPr="00182614">
        <w:t>Legal</w:t>
      </w:r>
      <w:proofErr w:type="spellEnd"/>
      <w:r w:rsidR="00182614" w:rsidRPr="00182614">
        <w:t xml:space="preserve"> Science</w:t>
      </w:r>
    </w:p>
    <w:p w14:paraId="53D3E140" w14:textId="64CFA339" w:rsidR="0091711B" w:rsidRPr="00762881" w:rsidRDefault="00043ABE" w:rsidP="00704143">
      <w:pPr>
        <w:pStyle w:val="ZPBibilografickzznam"/>
      </w:pPr>
      <w:r>
        <w:rPr>
          <w:rStyle w:val="ZPPKlbiblografie"/>
          <w:lang w:val="en-GB"/>
        </w:rPr>
        <w:t>Field of Study</w:t>
      </w:r>
      <w:r w:rsidR="000E1807" w:rsidRPr="00746487">
        <w:rPr>
          <w:rStyle w:val="ZPPKlbiblografie"/>
          <w:lang w:val="en-GB"/>
        </w:rPr>
        <w:t>:</w:t>
      </w:r>
      <w:r w:rsidR="000E1807" w:rsidRPr="00746487">
        <w:rPr>
          <w:lang w:val="en-GB"/>
        </w:rPr>
        <w:tab/>
      </w:r>
      <w:sdt>
        <w:sdtPr>
          <w:rPr>
            <w:lang w:val="en-GB"/>
          </w:rPr>
          <w:alias w:val="Obor"/>
          <w:tag w:val="Obor"/>
          <w:id w:val="2072389513"/>
          <w:placeholder>
            <w:docPart w:val="FE8B5C4B1FB24AA7AD860E64D73290DE"/>
          </w:placeholder>
          <w:comboBox>
            <w:listItem w:value="Vyberte anglický název oboru"/>
            <w:listItem w:displayText="Law" w:value="Law"/>
            <w:listItem w:displayText="Public Administration" w:value="Public Administration"/>
          </w:comboBox>
        </w:sdtPr>
        <w:sdtContent>
          <w:r w:rsidR="00FB777F">
            <w:rPr>
              <w:lang w:val="en-GB"/>
            </w:rPr>
            <w:t>Law</w:t>
          </w:r>
        </w:sdtContent>
      </w:sdt>
    </w:p>
    <w:p w14:paraId="02753C2F" w14:textId="5CE38477"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139A2EA0CC844480B39E7B7F95AFBEA8"/>
          </w:placeholder>
          <w:dataBinding w:prefixMappings="xmlns:ns0='http://schemas.openxmlformats.org/officeDocument/2006/extended-properties' " w:xpath="/ns0:Properties[1]/ns0:Manager[1]" w:storeItemID="{6668398D-A668-4E3E-A5EB-62B293D839F1}"/>
          <w:text/>
        </w:sdtPr>
        <w:sdtContent>
          <w:proofErr w:type="spellStart"/>
          <w:r w:rsidR="00FB777F">
            <w:rPr>
              <w:lang w:val="en-GB"/>
            </w:rPr>
            <w:t>JUDr</w:t>
          </w:r>
          <w:proofErr w:type="spellEnd"/>
          <w:r w:rsidR="00FB777F">
            <w:rPr>
              <w:lang w:val="en-GB"/>
            </w:rPr>
            <w:t xml:space="preserve">. </w:t>
          </w:r>
          <w:proofErr w:type="spellStart"/>
          <w:r w:rsidR="00FB777F">
            <w:rPr>
              <w:lang w:val="en-GB"/>
            </w:rPr>
            <w:t>Bc</w:t>
          </w:r>
          <w:proofErr w:type="spellEnd"/>
          <w:r w:rsidR="00FB777F">
            <w:rPr>
              <w:lang w:val="en-GB"/>
            </w:rPr>
            <w:t xml:space="preserve">. Markéta </w:t>
          </w:r>
          <w:proofErr w:type="spellStart"/>
          <w:r w:rsidR="00FB777F">
            <w:rPr>
              <w:lang w:val="en-GB"/>
            </w:rPr>
            <w:t>Štěpáníková</w:t>
          </w:r>
          <w:proofErr w:type="spellEnd"/>
          <w:r w:rsidR="00FB777F">
            <w:rPr>
              <w:lang w:val="en-GB"/>
            </w:rPr>
            <w:t>, Ph.D.</w:t>
          </w:r>
        </w:sdtContent>
      </w:sdt>
    </w:p>
    <w:p w14:paraId="669278B7" w14:textId="7B6907D3" w:rsidR="000E1807" w:rsidRPr="00746487" w:rsidRDefault="00043ABE"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817611983"/>
          <w:placeholder>
            <w:docPart w:val="8CC60EDD91814612A2FEDB5715813259"/>
          </w:placeholder>
          <w:text/>
        </w:sdtPr>
        <w:sdtContent>
          <w:r w:rsidR="00FB777F">
            <w:t>2023</w:t>
          </w:r>
        </w:sdtContent>
      </w:sdt>
      <w:r w:rsidR="00B67E52">
        <w:rPr>
          <w:lang w:val="en-GB"/>
        </w:rPr>
        <w:fldChar w:fldCharType="end"/>
      </w:r>
    </w:p>
    <w:p w14:paraId="1C2DF3AE" w14:textId="5096A48C"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6F1AD0">
        <w:rPr>
          <w:lang w:val="en-GB"/>
        </w:rPr>
        <w:fldChar w:fldCharType="begin"/>
      </w:r>
      <w:r w:rsidR="00612ED3" w:rsidRPr="006F1AD0">
        <w:rPr>
          <w:lang w:val="en-GB"/>
        </w:rPr>
        <w:instrText xml:space="preserve"> NUMPAGES  \* Arabic  \* MERGEFORMAT </w:instrText>
      </w:r>
      <w:r w:rsidR="00612ED3" w:rsidRPr="006F1AD0">
        <w:rPr>
          <w:lang w:val="en-GB"/>
        </w:rPr>
        <w:fldChar w:fldCharType="separate"/>
      </w:r>
      <w:r w:rsidR="006F1AD0" w:rsidRPr="006F1AD0">
        <w:rPr>
          <w:noProof/>
          <w:lang w:val="en-GB"/>
        </w:rPr>
        <w:t>72</w:t>
      </w:r>
      <w:r w:rsidR="00612ED3" w:rsidRPr="006F1AD0">
        <w:rPr>
          <w:lang w:val="en-GB"/>
        </w:rPr>
        <w:fldChar w:fldCharType="end"/>
      </w:r>
    </w:p>
    <w:p w14:paraId="29EA139C" w14:textId="4932D0DB"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F4D1F5DF8C8340C0AAC79F25939B3B19"/>
          </w:placeholder>
          <w:text/>
        </w:sdtPr>
        <w:sdtContent>
          <w:r w:rsidR="003C2347" w:rsidRPr="003C2347">
            <w:rPr>
              <w:lang w:val="en-GB"/>
            </w:rPr>
            <w:t xml:space="preserve">homosexual couples, adoption, </w:t>
          </w:r>
          <w:proofErr w:type="spellStart"/>
          <w:r w:rsidR="003C2347" w:rsidRPr="003C2347">
            <w:rPr>
              <w:lang w:val="en-GB"/>
            </w:rPr>
            <w:t>homoparentality</w:t>
          </w:r>
          <w:proofErr w:type="spellEnd"/>
          <w:r w:rsidR="003C2347" w:rsidRPr="003C2347">
            <w:rPr>
              <w:lang w:val="en-GB"/>
            </w:rPr>
            <w:t>, best interest of the child, psychological development of the child, opinion of society, adoption legislation, LGBT</w:t>
          </w:r>
        </w:sdtContent>
      </w:sdt>
    </w:p>
    <w:p w14:paraId="13FF0065" w14:textId="77777777" w:rsidR="000E1807" w:rsidRPr="00746487" w:rsidRDefault="000E1807" w:rsidP="00704143">
      <w:pPr>
        <w:pStyle w:val="ZPBibilografickzznam"/>
        <w:sectPr w:rsidR="000E1807" w:rsidRPr="00746487" w:rsidSect="00043ABE">
          <w:headerReference w:type="default" r:id="rId18"/>
          <w:footerReference w:type="even" r:id="rId19"/>
          <w:footerReference w:type="default" r:id="rId20"/>
          <w:type w:val="evenPage"/>
          <w:pgSz w:w="11906" w:h="16838" w:code="9"/>
          <w:pgMar w:top="2380" w:right="2020" w:bottom="2380" w:left="2020" w:header="1900" w:footer="1280" w:gutter="500"/>
          <w:cols w:space="708"/>
          <w:docGrid w:linePitch="360"/>
        </w:sectPr>
      </w:pPr>
    </w:p>
    <w:p w14:paraId="38BEE96D" w14:textId="77777777" w:rsidR="0077567B" w:rsidRPr="00746487" w:rsidRDefault="0077567B" w:rsidP="00A00BBC">
      <w:pPr>
        <w:pStyle w:val="ZPNadpis1vodn"/>
      </w:pPr>
      <w:r w:rsidRPr="00746487">
        <w:lastRenderedPageBreak/>
        <w:t>A</w:t>
      </w:r>
      <w:r w:rsidR="00DD1BF2">
        <w:t>notace</w:t>
      </w:r>
    </w:p>
    <w:p w14:paraId="0F0DC00F" w14:textId="5FC63852" w:rsidR="00C96B30" w:rsidRPr="00746487" w:rsidRDefault="00022666" w:rsidP="00C96B30">
      <w:pPr>
        <w:pStyle w:val="ZPZklad"/>
      </w:pPr>
      <w:r>
        <w:t>Diplomová práce se zabývá právn</w:t>
      </w:r>
      <w:r w:rsidR="00351136">
        <w:t xml:space="preserve">ě-sociologickými a právně-psychologickými aspekty adopcí dětí homosexuálními </w:t>
      </w:r>
      <w:r w:rsidR="00130B06">
        <w:t xml:space="preserve">páry. </w:t>
      </w:r>
      <w:r w:rsidR="00E52470">
        <w:t>První kapitola práce je věnována právní úpravě v</w:t>
      </w:r>
      <w:r w:rsidR="00C1605F">
        <w:t> </w:t>
      </w:r>
      <w:r w:rsidR="00E52470">
        <w:t>Č</w:t>
      </w:r>
      <w:r w:rsidR="00C1605F">
        <w:t>eské republice</w:t>
      </w:r>
      <w:r w:rsidR="00E52470">
        <w:t xml:space="preserve"> v komparaci s právní úpravou Slovenska a Nizozemí, k</w:t>
      </w:r>
      <w:r w:rsidR="002D5CDD">
        <w:t> nimž je uvedena relevantní literatura. Práce dále analyzuje</w:t>
      </w:r>
      <w:r w:rsidR="004D7B67">
        <w:t xml:space="preserve"> společenské aspekty adopcí a psychologický vývoj dítěte v homoparentálních rodinách.</w:t>
      </w:r>
      <w:r w:rsidR="001F3073">
        <w:t xml:space="preserve"> </w:t>
      </w:r>
      <w:r w:rsidR="00A904B5">
        <w:t xml:space="preserve">V poslední kapitole práce </w:t>
      </w:r>
      <w:r w:rsidR="00BC0C47">
        <w:t xml:space="preserve">jsou uvedeny diskuse a úvahy de lege </w:t>
      </w:r>
      <w:proofErr w:type="spellStart"/>
      <w:r w:rsidR="00BC0C47">
        <w:t>ferenda</w:t>
      </w:r>
      <w:proofErr w:type="spellEnd"/>
      <w:r w:rsidR="00BC0C47">
        <w:t xml:space="preserve"> včetně navrhované změny právní úpravy na základě z</w:t>
      </w:r>
      <w:r w:rsidR="00D7342F">
        <w:t>jištěných a analyzovaných výsledků provedených v práci.</w:t>
      </w:r>
    </w:p>
    <w:p w14:paraId="1D8DC18A" w14:textId="77777777" w:rsidR="00C96B30" w:rsidRPr="00F8678C" w:rsidRDefault="00C96B30" w:rsidP="00A00BBC">
      <w:pPr>
        <w:pStyle w:val="ZPNadpis1vodn"/>
      </w:pPr>
      <w:proofErr w:type="spellStart"/>
      <w:r w:rsidRPr="00F8678C">
        <w:lastRenderedPageBreak/>
        <w:t>Abstract</w:t>
      </w:r>
      <w:proofErr w:type="spellEnd"/>
    </w:p>
    <w:p w14:paraId="6246868D" w14:textId="3FE0A6BD" w:rsidR="00C96B30" w:rsidRPr="00265B8B" w:rsidRDefault="00FC768B" w:rsidP="002E2753">
      <w:pPr>
        <w:pStyle w:val="Odstavec1EN"/>
        <w:rPr>
          <w:lang w:val="cs-CZ"/>
        </w:rPr>
      </w:pPr>
      <w:r w:rsidRPr="00FC768B">
        <w:t xml:space="preserve">The thesis deals with the legal-sociological and legal-psychological aspects of adoption of children by homosexual couples. The first chapter of the thesis is devoted to the legal regulation in the Czech Republic in comparison with the legal regulation in Slovakia and the Netherlands, for which relevant </w:t>
      </w:r>
      <w:r>
        <w:t>judicial decisions</w:t>
      </w:r>
      <w:r w:rsidRPr="00FC768B">
        <w:t xml:space="preserve"> is provided. The thesis further analyses the social aspects of adoption and the psychological development of the child in </w:t>
      </w:r>
      <w:proofErr w:type="spellStart"/>
      <w:r w:rsidRPr="00FC768B">
        <w:t>homoparental</w:t>
      </w:r>
      <w:proofErr w:type="spellEnd"/>
      <w:r w:rsidRPr="00FC768B">
        <w:t xml:space="preserve"> families. In the last chapter of the thesis, discussions and de </w:t>
      </w:r>
      <w:proofErr w:type="spellStart"/>
      <w:r w:rsidRPr="00FC768B">
        <w:t>lege</w:t>
      </w:r>
      <w:proofErr w:type="spellEnd"/>
      <w:r w:rsidRPr="00FC768B">
        <w:t xml:space="preserve"> ferenda considerations are presented, including a proposed change in the legislation based on the results found and analysed in the thesis.</w:t>
      </w:r>
    </w:p>
    <w:p w14:paraId="46A4AAA3" w14:textId="77777777" w:rsidR="002C0686" w:rsidRPr="00746487" w:rsidRDefault="002C0686" w:rsidP="002C0686">
      <w:pPr>
        <w:pStyle w:val="ZPSeznamzkratek"/>
      </w:pPr>
    </w:p>
    <w:p w14:paraId="3632F9C5" w14:textId="77777777" w:rsidR="002C0686" w:rsidRPr="00746487" w:rsidRDefault="002C0686" w:rsidP="007C294D">
      <w:pPr>
        <w:pStyle w:val="inZPKlovslova"/>
        <w:sectPr w:rsidR="002C0686" w:rsidRPr="00746487" w:rsidSect="00043ABE">
          <w:type w:val="evenPage"/>
          <w:pgSz w:w="11906" w:h="16838" w:code="9"/>
          <w:pgMar w:top="2380" w:right="2020" w:bottom="2380" w:left="2020" w:header="1900" w:footer="1280" w:gutter="500"/>
          <w:cols w:space="708"/>
          <w:docGrid w:linePitch="360"/>
        </w:sectPr>
      </w:pPr>
    </w:p>
    <w:p w14:paraId="5CA4CA24" w14:textId="77777777" w:rsidR="006613D4" w:rsidRPr="00746487" w:rsidRDefault="006613D4" w:rsidP="00CE1A04">
      <w:pPr>
        <w:pStyle w:val="ZPNadpis1vodn"/>
      </w:pPr>
      <w:r w:rsidRPr="00746487">
        <w:lastRenderedPageBreak/>
        <w:t>Čestné prohlášení</w:t>
      </w:r>
    </w:p>
    <w:p w14:paraId="38EB9D2C" w14:textId="5B051379" w:rsidR="00043ABE" w:rsidRPr="00152A7A" w:rsidRDefault="00043ABE" w:rsidP="00DB00F5">
      <w:pPr>
        <w:pStyle w:val="ZPZklad"/>
      </w:pPr>
      <w:r w:rsidRPr="00152A7A">
        <w:t xml:space="preserve">Prohlašuji, že jsem </w:t>
      </w:r>
      <w:r>
        <w:t>diplomovou práci</w:t>
      </w:r>
      <w:r w:rsidRPr="00152A7A">
        <w:t xml:space="preserve"> a téma</w:t>
      </w:r>
      <w:r w:rsidRPr="00152A7A">
        <w:rPr>
          <w:rStyle w:val="ZPSilnvyznaen"/>
        </w:rPr>
        <w:t xml:space="preserve"> </w:t>
      </w:r>
      <w:sdt>
        <w:sdtPr>
          <w:rPr>
            <w:rStyle w:val="ZPSilnvyznaen"/>
          </w:rPr>
          <w:alias w:val="Název"/>
          <w:tag w:val=""/>
          <w:id w:val="327109079"/>
          <w:placeholder>
            <w:docPart w:val="A52A2FA0167D403BBE691EA9EF3CB1CF"/>
          </w:placeholder>
          <w:dataBinding w:prefixMappings="xmlns:ns0='http://purl.org/dc/elements/1.1/' xmlns:ns1='http://schemas.openxmlformats.org/package/2006/metadata/core-properties' " w:xpath="/ns1:coreProperties[1]/ns0:title[1]" w:storeItemID="{6C3C8BC8-F283-45AE-878A-BAB7291924A1}"/>
          <w:text/>
        </w:sdtPr>
        <w:sdtContent>
          <w:r w:rsidR="00FB777F">
            <w:rPr>
              <w:rStyle w:val="ZPSilnvyznaen"/>
            </w:rPr>
            <w:t>Právně-sociologické a právně-psychologické aspekty adopcí dětí homosexuálními páry</w:t>
          </w:r>
        </w:sdtContent>
      </w:sdt>
      <w:r w:rsidRPr="00152A7A">
        <w:rPr>
          <w:rStyle w:val="ZPSilnvyznaen"/>
        </w:rPr>
        <w:t xml:space="preserve"> </w:t>
      </w:r>
      <w:sdt>
        <w:sdtPr>
          <w:rPr>
            <w:rStyle w:val="ZPSilnvyznaen"/>
            <w:b w:val="0"/>
          </w:rPr>
          <w:id w:val="512504269"/>
          <w:placeholder>
            <w:docPart w:val="6AC8D54229C442BAB95D547EC77217CF"/>
          </w:placeholder>
          <w:comboBox>
            <w:listItem w:value="Zvolte položku."/>
            <w:listItem w:displayText="zpracovala sama" w:value="zpracovala sama"/>
            <w:listItem w:displayText="zpracoval sám" w:value="zpracoval sám"/>
          </w:comboBox>
        </w:sdtPr>
        <w:sdtContent>
          <w:r w:rsidR="00182614">
            <w:rPr>
              <w:rStyle w:val="ZPSilnvyznaen"/>
              <w:b w:val="0"/>
            </w:rPr>
            <w:t>zpracovala sama</w:t>
          </w:r>
        </w:sdtContent>
      </w:sdt>
      <w:r w:rsidRPr="00152A7A">
        <w:t xml:space="preserve">. Veškeré prameny a zdroje informací, které jsem </w:t>
      </w:r>
      <w:sdt>
        <w:sdtPr>
          <w:id w:val="-922648462"/>
          <w:placeholder>
            <w:docPart w:val="B6C87BDE7B5D4D0E91C5D4F3FA7DB645"/>
          </w:placeholder>
          <w:comboBox>
            <w:listItem w:value="Zvolte položku."/>
            <w:listItem w:displayText="použil" w:value="použil"/>
            <w:listItem w:displayText="použila" w:value="použila"/>
          </w:comboBox>
        </w:sdtPr>
        <w:sdtContent>
          <w:r w:rsidR="0069036A">
            <w:t>použila</w:t>
          </w:r>
        </w:sdtContent>
      </w:sdt>
      <w:r w:rsidRPr="00152A7A">
        <w:t xml:space="preserve"> k sepsání této práce, byly citovány v poznámkách pod čarou a jsou uvedeny v seznamu použitých pramenů a literatury.</w:t>
      </w:r>
    </w:p>
    <w:p w14:paraId="41F96F82" w14:textId="1B63C726" w:rsidR="00581933" w:rsidRPr="00746487" w:rsidRDefault="00F40517" w:rsidP="00FF3438">
      <w:pPr>
        <w:pStyle w:val="inZPPodpisprohlen"/>
        <w:spacing w:before="600"/>
      </w:pPr>
      <w:r w:rsidRPr="00746487">
        <w:t xml:space="preserve">V Brně </w:t>
      </w:r>
      <w:sdt>
        <w:sdtPr>
          <w:tag w:val="DATUM"/>
          <w:id w:val="541563648"/>
          <w:placeholder>
            <w:docPart w:val="1A96104F0E9742DA8B8A131B96200F4F"/>
          </w:placeholder>
          <w:date w:fullDate="2023-10-30T00:00:00Z">
            <w:dateFormat w:val="d. MMMM yyyy"/>
            <w:lid w:val="cs-CZ"/>
            <w:storeMappedDataAs w:val="dateTime"/>
            <w:calendar w:val="gregorian"/>
          </w:date>
        </w:sdtPr>
        <w:sdtContent>
          <w:r w:rsidR="0069036A">
            <w:t>30. října 2023</w:t>
          </w:r>
        </w:sdtContent>
      </w:sdt>
      <w:r w:rsidR="00581933" w:rsidRPr="00746487">
        <w:tab/>
      </w:r>
      <w:r w:rsidR="00FF3438" w:rsidRPr="00746487">
        <w:t>.......................................</w:t>
      </w:r>
      <w:r w:rsidR="00581933" w:rsidRPr="00746487">
        <w:tab/>
      </w:r>
      <w:sdt>
        <w:sdtPr>
          <w:alias w:val="Autor"/>
          <w:tag w:val=""/>
          <w:id w:val="-1420636599"/>
          <w:placeholder>
            <w:docPart w:val="4B6AA8CBEFFB48919C77C8C358028CD2"/>
          </w:placeholder>
          <w:dataBinding w:prefixMappings="xmlns:ns0='http://purl.org/dc/elements/1.1/' xmlns:ns1='http://schemas.openxmlformats.org/package/2006/metadata/core-properties' " w:xpath="/ns1:coreProperties[1]/ns0:creator[1]" w:storeItemID="{6C3C8BC8-F283-45AE-878A-BAB7291924A1}"/>
          <w:text/>
        </w:sdtPr>
        <w:sdtContent>
          <w:r w:rsidR="0069036A">
            <w:t>Gabriela Matýsková</w:t>
          </w:r>
        </w:sdtContent>
      </w:sdt>
    </w:p>
    <w:p w14:paraId="1937B5DB" w14:textId="77777777" w:rsidR="00DB00F5" w:rsidRPr="00746487" w:rsidRDefault="00DB00F5" w:rsidP="00581933">
      <w:pPr>
        <w:pStyle w:val="inZPPodpisprohlen"/>
      </w:pPr>
    </w:p>
    <w:p w14:paraId="09484E0E" w14:textId="77777777" w:rsidR="00FF3438" w:rsidRPr="00746487" w:rsidRDefault="00FF3438" w:rsidP="00581933">
      <w:pPr>
        <w:pStyle w:val="inZPPodpisprohlen"/>
        <w:sectPr w:rsidR="00FF3438" w:rsidRPr="00746487" w:rsidSect="00043ABE">
          <w:type w:val="oddPage"/>
          <w:pgSz w:w="11906" w:h="16838" w:code="9"/>
          <w:pgMar w:top="2380" w:right="2020" w:bottom="2380" w:left="2020" w:header="1900" w:footer="1280" w:gutter="500"/>
          <w:cols w:space="708"/>
          <w:vAlign w:val="bottom"/>
          <w:docGrid w:linePitch="360"/>
        </w:sectPr>
      </w:pPr>
    </w:p>
    <w:p w14:paraId="35E72B1B" w14:textId="77777777" w:rsidR="00F40517" w:rsidRPr="00746487" w:rsidRDefault="00210C1C" w:rsidP="00CE1A04">
      <w:pPr>
        <w:pStyle w:val="ZPNadpis1vodn"/>
      </w:pPr>
      <w:r w:rsidRPr="00746487">
        <w:lastRenderedPageBreak/>
        <w:t>Poděkování</w:t>
      </w:r>
    </w:p>
    <w:p w14:paraId="4E0DE7AE" w14:textId="0C803C87" w:rsidR="00F376A2" w:rsidRDefault="00705F09" w:rsidP="00FB18F9">
      <w:pPr>
        <w:pStyle w:val="ZPZklad"/>
      </w:pPr>
      <w:r>
        <w:t>Ráda bych poděkovala</w:t>
      </w:r>
      <w:r w:rsidR="00250C17">
        <w:t xml:space="preserve"> JUDr. Bc. Markétě </w:t>
      </w:r>
      <w:proofErr w:type="spellStart"/>
      <w:r w:rsidR="00250C17">
        <w:t>Štěpáníkové</w:t>
      </w:r>
      <w:proofErr w:type="spellEnd"/>
      <w:r w:rsidR="00250C17">
        <w:t>, Ph.D. za</w:t>
      </w:r>
      <w:r w:rsidR="00CC05D7">
        <w:t xml:space="preserve"> </w:t>
      </w:r>
      <w:r w:rsidR="00ED563D">
        <w:t>inspiraci</w:t>
      </w:r>
      <w:r w:rsidR="00CC05D7">
        <w:t xml:space="preserve">, trpělivost a laskavý přístup při </w:t>
      </w:r>
      <w:r w:rsidR="00870074">
        <w:t xml:space="preserve">volbě tématu i </w:t>
      </w:r>
      <w:r w:rsidR="00CC05D7">
        <w:t xml:space="preserve">vedení mé diplomové práce. </w:t>
      </w:r>
      <w:r w:rsidR="00DB730B">
        <w:t xml:space="preserve">Děkuji také svým blízkým a hlavně přátelům, </w:t>
      </w:r>
      <w:r w:rsidR="00F666AF">
        <w:t>kteří tím</w:t>
      </w:r>
      <w:r w:rsidR="00F27B79">
        <w:t xml:space="preserve"> vším</w:t>
      </w:r>
      <w:r w:rsidR="00F666AF">
        <w:t xml:space="preserve"> prošli se mnou a v těžkých chvílích nikdy neodmítli p</w:t>
      </w:r>
      <w:r w:rsidR="00F27B79">
        <w:t>ozvání k</w:t>
      </w:r>
      <w:r w:rsidR="00F376A2">
        <w:t> zahnání žalu.</w:t>
      </w:r>
      <w:r w:rsidR="00F666AF">
        <w:t xml:space="preserve"> </w:t>
      </w:r>
    </w:p>
    <w:p w14:paraId="006D713F" w14:textId="2C655543" w:rsidR="00210C1C" w:rsidRPr="00746487" w:rsidRDefault="00754A3E" w:rsidP="00B15597">
      <w:pPr>
        <w:pStyle w:val="Dalodstavce"/>
      </w:pPr>
      <w:r>
        <w:t>Největší dík však</w:t>
      </w:r>
      <w:r w:rsidR="00354799">
        <w:t xml:space="preserve"> </w:t>
      </w:r>
      <w:proofErr w:type="gramStart"/>
      <w:r w:rsidR="00354799">
        <w:t>patří</w:t>
      </w:r>
      <w:proofErr w:type="gramEnd"/>
      <w:r w:rsidR="00354799">
        <w:t xml:space="preserve"> MUDr. Barboře Spěšné</w:t>
      </w:r>
      <w:r w:rsidR="00446977">
        <w:t>, která</w:t>
      </w:r>
      <w:r w:rsidR="00034A64">
        <w:t xml:space="preserve"> </w:t>
      </w:r>
      <w:r w:rsidR="00AD3627">
        <w:t>během mého studia i psaní této práce</w:t>
      </w:r>
      <w:r w:rsidR="00B17018">
        <w:t xml:space="preserve"> udržela pevné nervy, </w:t>
      </w:r>
      <w:r w:rsidR="00463454">
        <w:t>podporovala mě</w:t>
      </w:r>
      <w:r w:rsidR="001125F9">
        <w:t>, vnímala mě, vždy při mně stála</w:t>
      </w:r>
      <w:r w:rsidR="00902EF0">
        <w:t xml:space="preserve"> a</w:t>
      </w:r>
      <w:r w:rsidR="00A9791B">
        <w:t xml:space="preserve"> věřila ve mě. Pokud budu mít v životě jen trochu štěstí, bude tomu tak</w:t>
      </w:r>
      <w:r w:rsidR="009466C9">
        <w:t xml:space="preserve"> i po dokončení mého studia</w:t>
      </w:r>
      <w:r w:rsidR="00F91723">
        <w:t>.</w:t>
      </w:r>
    </w:p>
    <w:p w14:paraId="019E277A" w14:textId="77777777" w:rsidR="00C612F9" w:rsidRPr="00746487" w:rsidRDefault="00C612F9" w:rsidP="00A2558D">
      <w:pPr>
        <w:pStyle w:val="Dalodstavce"/>
      </w:pPr>
    </w:p>
    <w:p w14:paraId="2B5D1F88" w14:textId="77777777" w:rsidR="009951BF" w:rsidRPr="00746487" w:rsidRDefault="009951BF" w:rsidP="00A2558D">
      <w:pPr>
        <w:pStyle w:val="Dalodstavce"/>
        <w:sectPr w:rsidR="009951BF" w:rsidRPr="00746487" w:rsidSect="00043ABE">
          <w:footerReference w:type="default" r:id="rId21"/>
          <w:footerReference w:type="first" r:id="rId22"/>
          <w:type w:val="oddPage"/>
          <w:pgSz w:w="11906" w:h="16838" w:code="9"/>
          <w:pgMar w:top="2380" w:right="2020" w:bottom="2380" w:left="2020" w:header="1900" w:footer="1280" w:gutter="500"/>
          <w:cols w:space="708"/>
          <w:docGrid w:linePitch="360"/>
        </w:sectPr>
      </w:pPr>
    </w:p>
    <w:p w14:paraId="2E8F69D4" w14:textId="77777777" w:rsidR="00E76694" w:rsidRPr="00746487" w:rsidRDefault="00F44C00" w:rsidP="002E640F">
      <w:pPr>
        <w:pStyle w:val="ZPNadpis1vodn"/>
      </w:pPr>
      <w:r w:rsidRPr="00894255">
        <w:lastRenderedPageBreak/>
        <w:t>Obsah</w:t>
      </w:r>
    </w:p>
    <w:p w14:paraId="68AF48E4" w14:textId="577C29B9" w:rsidR="002E6B32" w:rsidRDefault="00825A03">
      <w:pPr>
        <w:pStyle w:val="Obsah1"/>
        <w:rPr>
          <w:rFonts w:asciiTheme="minorHAnsi" w:eastAsiaTheme="minorEastAsia" w:hAnsiTheme="minorHAnsi" w:cstheme="minorBidi"/>
          <w:b w:val="0"/>
          <w:color w:val="auto"/>
          <w:kern w:val="2"/>
          <w:sz w:val="22"/>
          <w:szCs w:val="22"/>
          <w14:ligatures w14:val="standardContextual"/>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2E6B32">
        <w:t>Seznam pojmů a zkratek</w:t>
      </w:r>
      <w:r w:rsidR="002E6B32">
        <w:tab/>
      </w:r>
      <w:r w:rsidR="002E6B32">
        <w:fldChar w:fldCharType="begin"/>
      </w:r>
      <w:r w:rsidR="002E6B32">
        <w:instrText xml:space="preserve"> PAGEREF _Toc149260427 \h </w:instrText>
      </w:r>
      <w:r w:rsidR="002E6B32">
        <w:fldChar w:fldCharType="separate"/>
      </w:r>
      <w:r w:rsidR="002E6B32">
        <w:t>13</w:t>
      </w:r>
      <w:r w:rsidR="002E6B32">
        <w:fldChar w:fldCharType="end"/>
      </w:r>
    </w:p>
    <w:p w14:paraId="278C3A15" w14:textId="22CCB00B" w:rsidR="002E6B32" w:rsidRDefault="002E6B32">
      <w:pPr>
        <w:pStyle w:val="Obsah1"/>
        <w:rPr>
          <w:rFonts w:asciiTheme="minorHAnsi" w:eastAsiaTheme="minorEastAsia" w:hAnsiTheme="minorHAnsi" w:cstheme="minorBidi"/>
          <w:b w:val="0"/>
          <w:color w:val="auto"/>
          <w:kern w:val="2"/>
          <w:sz w:val="22"/>
          <w:szCs w:val="22"/>
          <w14:ligatures w14:val="standardContextual"/>
        </w:rPr>
      </w:pPr>
      <w:r>
        <w:t>Úvod</w:t>
      </w:r>
      <w:r>
        <w:tab/>
      </w:r>
      <w:r>
        <w:fldChar w:fldCharType="begin"/>
      </w:r>
      <w:r>
        <w:instrText xml:space="preserve"> PAGEREF _Toc149260428 \h </w:instrText>
      </w:r>
      <w:r>
        <w:fldChar w:fldCharType="separate"/>
      </w:r>
      <w:r>
        <w:t>15</w:t>
      </w:r>
      <w:r>
        <w:fldChar w:fldCharType="end"/>
      </w:r>
    </w:p>
    <w:p w14:paraId="499CF6A5" w14:textId="73580183" w:rsidR="002E6B32" w:rsidRDefault="002E6B32">
      <w:pPr>
        <w:pStyle w:val="Obsah1"/>
        <w:rPr>
          <w:rFonts w:asciiTheme="minorHAnsi" w:eastAsiaTheme="minorEastAsia" w:hAnsiTheme="minorHAnsi" w:cstheme="minorBidi"/>
          <w:b w:val="0"/>
          <w:color w:val="auto"/>
          <w:kern w:val="2"/>
          <w:sz w:val="22"/>
          <w:szCs w:val="22"/>
          <w14:ligatures w14:val="standardContextual"/>
        </w:rPr>
      </w:pPr>
      <w:r>
        <w:t>1</w:t>
      </w:r>
      <w:r>
        <w:rPr>
          <w:rFonts w:asciiTheme="minorHAnsi" w:eastAsiaTheme="minorEastAsia" w:hAnsiTheme="minorHAnsi" w:cstheme="minorBidi"/>
          <w:b w:val="0"/>
          <w:color w:val="auto"/>
          <w:kern w:val="2"/>
          <w:sz w:val="22"/>
          <w:szCs w:val="22"/>
          <w14:ligatures w14:val="standardContextual"/>
        </w:rPr>
        <w:tab/>
      </w:r>
      <w:r>
        <w:t>Právní úprava adopcí dětí homosexuálními páry</w:t>
      </w:r>
      <w:r>
        <w:tab/>
      </w:r>
      <w:r>
        <w:fldChar w:fldCharType="begin"/>
      </w:r>
      <w:r>
        <w:instrText xml:space="preserve"> PAGEREF _Toc149260429 \h </w:instrText>
      </w:r>
      <w:r>
        <w:fldChar w:fldCharType="separate"/>
      </w:r>
      <w:r>
        <w:t>16</w:t>
      </w:r>
      <w:r>
        <w:fldChar w:fldCharType="end"/>
      </w:r>
    </w:p>
    <w:p w14:paraId="25AEE891" w14:textId="57D23254" w:rsidR="002E6B32" w:rsidRDefault="002E6B32">
      <w:pPr>
        <w:pStyle w:val="Obsah2"/>
        <w:rPr>
          <w:rFonts w:asciiTheme="minorHAnsi" w:eastAsiaTheme="minorEastAsia" w:hAnsiTheme="minorHAnsi" w:cstheme="minorBidi"/>
          <w:iCs w:val="0"/>
          <w:kern w:val="2"/>
          <w:sz w:val="22"/>
          <w:szCs w:val="22"/>
          <w14:ligatures w14:val="standardContextual"/>
        </w:rPr>
      </w:pPr>
      <w:r>
        <w:t>1.1</w:t>
      </w:r>
      <w:r>
        <w:rPr>
          <w:rFonts w:asciiTheme="minorHAnsi" w:eastAsiaTheme="minorEastAsia" w:hAnsiTheme="minorHAnsi" w:cstheme="minorBidi"/>
          <w:iCs w:val="0"/>
          <w:kern w:val="2"/>
          <w:sz w:val="22"/>
          <w:szCs w:val="22"/>
          <w14:ligatures w14:val="standardContextual"/>
        </w:rPr>
        <w:tab/>
      </w:r>
      <w:r>
        <w:t>Právní úprava v České republice</w:t>
      </w:r>
      <w:r>
        <w:tab/>
      </w:r>
      <w:r>
        <w:fldChar w:fldCharType="begin"/>
      </w:r>
      <w:r>
        <w:instrText xml:space="preserve"> PAGEREF _Toc149260430 \h </w:instrText>
      </w:r>
      <w:r>
        <w:fldChar w:fldCharType="separate"/>
      </w:r>
      <w:r>
        <w:t>16</w:t>
      </w:r>
      <w:r>
        <w:fldChar w:fldCharType="end"/>
      </w:r>
    </w:p>
    <w:p w14:paraId="421CC73C" w14:textId="117BC5AF" w:rsidR="002E6B32" w:rsidRDefault="002E6B32">
      <w:pPr>
        <w:pStyle w:val="Obsah2"/>
        <w:rPr>
          <w:rFonts w:asciiTheme="minorHAnsi" w:eastAsiaTheme="minorEastAsia" w:hAnsiTheme="minorHAnsi" w:cstheme="minorBidi"/>
          <w:iCs w:val="0"/>
          <w:kern w:val="2"/>
          <w:sz w:val="22"/>
          <w:szCs w:val="22"/>
          <w14:ligatures w14:val="standardContextual"/>
        </w:rPr>
      </w:pPr>
      <w:r>
        <w:t>1.2</w:t>
      </w:r>
      <w:r>
        <w:rPr>
          <w:rFonts w:asciiTheme="minorHAnsi" w:eastAsiaTheme="minorEastAsia" w:hAnsiTheme="minorHAnsi" w:cstheme="minorBidi"/>
          <w:iCs w:val="0"/>
          <w:kern w:val="2"/>
          <w:sz w:val="22"/>
          <w:szCs w:val="22"/>
          <w14:ligatures w14:val="standardContextual"/>
        </w:rPr>
        <w:tab/>
      </w:r>
      <w:r>
        <w:t>Právní úprava v Nizozemí</w:t>
      </w:r>
      <w:r>
        <w:tab/>
      </w:r>
      <w:r>
        <w:fldChar w:fldCharType="begin"/>
      </w:r>
      <w:r>
        <w:instrText xml:space="preserve"> PAGEREF _Toc149260431 \h </w:instrText>
      </w:r>
      <w:r>
        <w:fldChar w:fldCharType="separate"/>
      </w:r>
      <w:r>
        <w:t>20</w:t>
      </w:r>
      <w:r>
        <w:fldChar w:fldCharType="end"/>
      </w:r>
    </w:p>
    <w:p w14:paraId="65142A5A" w14:textId="23A5E2C1" w:rsidR="002E6B32" w:rsidRDefault="002E6B32">
      <w:pPr>
        <w:pStyle w:val="Obsah2"/>
        <w:rPr>
          <w:rFonts w:asciiTheme="minorHAnsi" w:eastAsiaTheme="minorEastAsia" w:hAnsiTheme="minorHAnsi" w:cstheme="minorBidi"/>
          <w:iCs w:val="0"/>
          <w:kern w:val="2"/>
          <w:sz w:val="22"/>
          <w:szCs w:val="22"/>
          <w14:ligatures w14:val="standardContextual"/>
        </w:rPr>
      </w:pPr>
      <w:r>
        <w:t>1.3</w:t>
      </w:r>
      <w:r>
        <w:rPr>
          <w:rFonts w:asciiTheme="minorHAnsi" w:eastAsiaTheme="minorEastAsia" w:hAnsiTheme="minorHAnsi" w:cstheme="minorBidi"/>
          <w:iCs w:val="0"/>
          <w:kern w:val="2"/>
          <w:sz w:val="22"/>
          <w:szCs w:val="22"/>
          <w14:ligatures w14:val="standardContextual"/>
        </w:rPr>
        <w:tab/>
      </w:r>
      <w:r>
        <w:t>Právní úprava Slovenské republiky</w:t>
      </w:r>
      <w:r>
        <w:tab/>
      </w:r>
      <w:r>
        <w:fldChar w:fldCharType="begin"/>
      </w:r>
      <w:r>
        <w:instrText xml:space="preserve"> PAGEREF _Toc149260432 \h </w:instrText>
      </w:r>
      <w:r>
        <w:fldChar w:fldCharType="separate"/>
      </w:r>
      <w:r>
        <w:t>23</w:t>
      </w:r>
      <w:r>
        <w:fldChar w:fldCharType="end"/>
      </w:r>
    </w:p>
    <w:p w14:paraId="51A9AB91" w14:textId="601941BF" w:rsidR="002E6B32" w:rsidRDefault="002E6B32">
      <w:pPr>
        <w:pStyle w:val="Obsah1"/>
        <w:rPr>
          <w:rFonts w:asciiTheme="minorHAnsi" w:eastAsiaTheme="minorEastAsia" w:hAnsiTheme="minorHAnsi" w:cstheme="minorBidi"/>
          <w:b w:val="0"/>
          <w:color w:val="auto"/>
          <w:kern w:val="2"/>
          <w:sz w:val="22"/>
          <w:szCs w:val="22"/>
          <w14:ligatures w14:val="standardContextual"/>
        </w:rPr>
      </w:pPr>
      <w:r>
        <w:t>2</w:t>
      </w:r>
      <w:r>
        <w:rPr>
          <w:rFonts w:asciiTheme="minorHAnsi" w:eastAsiaTheme="minorEastAsia" w:hAnsiTheme="minorHAnsi" w:cstheme="minorBidi"/>
          <w:b w:val="0"/>
          <w:color w:val="auto"/>
          <w:kern w:val="2"/>
          <w:sz w:val="22"/>
          <w:szCs w:val="22"/>
          <w14:ligatures w14:val="standardContextual"/>
        </w:rPr>
        <w:tab/>
      </w:r>
      <w:r>
        <w:t>Judikatura</w:t>
      </w:r>
      <w:r>
        <w:tab/>
      </w:r>
      <w:r>
        <w:fldChar w:fldCharType="begin"/>
      </w:r>
      <w:r>
        <w:instrText xml:space="preserve"> PAGEREF _Toc149260433 \h </w:instrText>
      </w:r>
      <w:r>
        <w:fldChar w:fldCharType="separate"/>
      </w:r>
      <w:r>
        <w:t>25</w:t>
      </w:r>
      <w:r>
        <w:fldChar w:fldCharType="end"/>
      </w:r>
    </w:p>
    <w:p w14:paraId="7527B097" w14:textId="455240EF" w:rsidR="002E6B32" w:rsidRDefault="002E6B32">
      <w:pPr>
        <w:pStyle w:val="Obsah2"/>
        <w:rPr>
          <w:rFonts w:asciiTheme="minorHAnsi" w:eastAsiaTheme="minorEastAsia" w:hAnsiTheme="minorHAnsi" w:cstheme="minorBidi"/>
          <w:iCs w:val="0"/>
          <w:kern w:val="2"/>
          <w:sz w:val="22"/>
          <w:szCs w:val="22"/>
          <w14:ligatures w14:val="standardContextual"/>
        </w:rPr>
      </w:pPr>
      <w:r>
        <w:t>2.1</w:t>
      </w:r>
      <w:r>
        <w:rPr>
          <w:rFonts w:asciiTheme="minorHAnsi" w:eastAsiaTheme="minorEastAsia" w:hAnsiTheme="minorHAnsi" w:cstheme="minorBidi"/>
          <w:iCs w:val="0"/>
          <w:kern w:val="2"/>
          <w:sz w:val="22"/>
          <w:szCs w:val="22"/>
          <w14:ligatures w14:val="standardContextual"/>
        </w:rPr>
        <w:tab/>
      </w:r>
      <w:r>
        <w:t>Vnitrostátní judikatura</w:t>
      </w:r>
      <w:r>
        <w:tab/>
      </w:r>
      <w:r>
        <w:fldChar w:fldCharType="begin"/>
      </w:r>
      <w:r>
        <w:instrText xml:space="preserve"> PAGEREF _Toc149260434 \h </w:instrText>
      </w:r>
      <w:r>
        <w:fldChar w:fldCharType="separate"/>
      </w:r>
      <w:r>
        <w:t>25</w:t>
      </w:r>
      <w:r>
        <w:fldChar w:fldCharType="end"/>
      </w:r>
    </w:p>
    <w:p w14:paraId="0EAE85AC" w14:textId="756C91E0" w:rsidR="002E6B32" w:rsidRDefault="002E6B32">
      <w:pPr>
        <w:pStyle w:val="Obsah2"/>
        <w:rPr>
          <w:rFonts w:asciiTheme="minorHAnsi" w:eastAsiaTheme="minorEastAsia" w:hAnsiTheme="minorHAnsi" w:cstheme="minorBidi"/>
          <w:iCs w:val="0"/>
          <w:kern w:val="2"/>
          <w:sz w:val="22"/>
          <w:szCs w:val="22"/>
          <w14:ligatures w14:val="standardContextual"/>
        </w:rPr>
      </w:pPr>
      <w:r>
        <w:t>2.2</w:t>
      </w:r>
      <w:r>
        <w:rPr>
          <w:rFonts w:asciiTheme="minorHAnsi" w:eastAsiaTheme="minorEastAsia" w:hAnsiTheme="minorHAnsi" w:cstheme="minorBidi"/>
          <w:iCs w:val="0"/>
          <w:kern w:val="2"/>
          <w:sz w:val="22"/>
          <w:szCs w:val="22"/>
          <w14:ligatures w14:val="standardContextual"/>
        </w:rPr>
        <w:tab/>
      </w:r>
      <w:r>
        <w:t>Judikatura ESLP</w:t>
      </w:r>
      <w:r>
        <w:tab/>
      </w:r>
      <w:r>
        <w:fldChar w:fldCharType="begin"/>
      </w:r>
      <w:r>
        <w:instrText xml:space="preserve"> PAGEREF _Toc149260435 \h </w:instrText>
      </w:r>
      <w:r>
        <w:fldChar w:fldCharType="separate"/>
      </w:r>
      <w:r>
        <w:t>28</w:t>
      </w:r>
      <w:r>
        <w:fldChar w:fldCharType="end"/>
      </w:r>
    </w:p>
    <w:p w14:paraId="584AD1DA" w14:textId="209FAF6B" w:rsidR="002E6B32" w:rsidRDefault="002E6B32">
      <w:pPr>
        <w:pStyle w:val="Obsah1"/>
        <w:rPr>
          <w:rFonts w:asciiTheme="minorHAnsi" w:eastAsiaTheme="minorEastAsia" w:hAnsiTheme="minorHAnsi" w:cstheme="minorBidi"/>
          <w:b w:val="0"/>
          <w:color w:val="auto"/>
          <w:kern w:val="2"/>
          <w:sz w:val="22"/>
          <w:szCs w:val="22"/>
          <w14:ligatures w14:val="standardContextual"/>
        </w:rPr>
      </w:pPr>
      <w:r>
        <w:t>3</w:t>
      </w:r>
      <w:r>
        <w:rPr>
          <w:rFonts w:asciiTheme="minorHAnsi" w:eastAsiaTheme="minorEastAsia" w:hAnsiTheme="minorHAnsi" w:cstheme="minorBidi"/>
          <w:b w:val="0"/>
          <w:color w:val="auto"/>
          <w:kern w:val="2"/>
          <w:sz w:val="22"/>
          <w:szCs w:val="22"/>
          <w14:ligatures w14:val="standardContextual"/>
        </w:rPr>
        <w:tab/>
      </w:r>
      <w:r>
        <w:t>Sociologické aspekty adopcí dětí homosexuálními páry</w:t>
      </w:r>
      <w:r>
        <w:tab/>
      </w:r>
      <w:r>
        <w:fldChar w:fldCharType="begin"/>
      </w:r>
      <w:r>
        <w:instrText xml:space="preserve"> PAGEREF _Toc149260436 \h </w:instrText>
      </w:r>
      <w:r>
        <w:fldChar w:fldCharType="separate"/>
      </w:r>
      <w:r>
        <w:t>37</w:t>
      </w:r>
      <w:r>
        <w:fldChar w:fldCharType="end"/>
      </w:r>
    </w:p>
    <w:p w14:paraId="49618524" w14:textId="7BA300C8" w:rsidR="002E6B32" w:rsidRDefault="002E6B32">
      <w:pPr>
        <w:pStyle w:val="Obsah2"/>
        <w:rPr>
          <w:rFonts w:asciiTheme="minorHAnsi" w:eastAsiaTheme="minorEastAsia" w:hAnsiTheme="minorHAnsi" w:cstheme="minorBidi"/>
          <w:iCs w:val="0"/>
          <w:kern w:val="2"/>
          <w:sz w:val="22"/>
          <w:szCs w:val="22"/>
          <w14:ligatures w14:val="standardContextual"/>
        </w:rPr>
      </w:pPr>
      <w:r>
        <w:t>3.1</w:t>
      </w:r>
      <w:r>
        <w:rPr>
          <w:rFonts w:asciiTheme="minorHAnsi" w:eastAsiaTheme="minorEastAsia" w:hAnsiTheme="minorHAnsi" w:cstheme="minorBidi"/>
          <w:iCs w:val="0"/>
          <w:kern w:val="2"/>
          <w:sz w:val="22"/>
          <w:szCs w:val="22"/>
          <w14:ligatures w14:val="standardContextual"/>
        </w:rPr>
        <w:tab/>
      </w:r>
      <w:r>
        <w:t>Období před Sametovou revolucí</w:t>
      </w:r>
      <w:r>
        <w:tab/>
      </w:r>
      <w:r>
        <w:fldChar w:fldCharType="begin"/>
      </w:r>
      <w:r>
        <w:instrText xml:space="preserve"> PAGEREF _Toc149260437 \h </w:instrText>
      </w:r>
      <w:r>
        <w:fldChar w:fldCharType="separate"/>
      </w:r>
      <w:r>
        <w:t>37</w:t>
      </w:r>
      <w:r>
        <w:fldChar w:fldCharType="end"/>
      </w:r>
    </w:p>
    <w:p w14:paraId="3D3D93F7" w14:textId="1EC43A75" w:rsidR="002E6B32" w:rsidRDefault="002E6B32">
      <w:pPr>
        <w:pStyle w:val="Obsah2"/>
        <w:rPr>
          <w:rFonts w:asciiTheme="minorHAnsi" w:eastAsiaTheme="minorEastAsia" w:hAnsiTheme="minorHAnsi" w:cstheme="minorBidi"/>
          <w:iCs w:val="0"/>
          <w:kern w:val="2"/>
          <w:sz w:val="22"/>
          <w:szCs w:val="22"/>
          <w14:ligatures w14:val="standardContextual"/>
        </w:rPr>
      </w:pPr>
      <w:r>
        <w:t>3.2</w:t>
      </w:r>
      <w:r>
        <w:rPr>
          <w:rFonts w:asciiTheme="minorHAnsi" w:eastAsiaTheme="minorEastAsia" w:hAnsiTheme="minorHAnsi" w:cstheme="minorBidi"/>
          <w:iCs w:val="0"/>
          <w:kern w:val="2"/>
          <w:sz w:val="22"/>
          <w:szCs w:val="22"/>
          <w14:ligatures w14:val="standardContextual"/>
        </w:rPr>
        <w:tab/>
      </w:r>
      <w:r>
        <w:t>Období od Sametové revoluce až po první desetiletí 21. století</w:t>
      </w:r>
      <w:r>
        <w:tab/>
      </w:r>
      <w:r>
        <w:fldChar w:fldCharType="begin"/>
      </w:r>
      <w:r>
        <w:instrText xml:space="preserve"> PAGEREF _Toc149260438 \h </w:instrText>
      </w:r>
      <w:r>
        <w:fldChar w:fldCharType="separate"/>
      </w:r>
      <w:r>
        <w:t>38</w:t>
      </w:r>
      <w:r>
        <w:fldChar w:fldCharType="end"/>
      </w:r>
    </w:p>
    <w:p w14:paraId="7E62350E" w14:textId="42A39A7F" w:rsidR="002E6B32" w:rsidRDefault="002E6B32">
      <w:pPr>
        <w:pStyle w:val="Obsah2"/>
        <w:rPr>
          <w:rFonts w:asciiTheme="minorHAnsi" w:eastAsiaTheme="minorEastAsia" w:hAnsiTheme="minorHAnsi" w:cstheme="minorBidi"/>
          <w:iCs w:val="0"/>
          <w:kern w:val="2"/>
          <w:sz w:val="22"/>
          <w:szCs w:val="22"/>
          <w14:ligatures w14:val="standardContextual"/>
        </w:rPr>
      </w:pPr>
      <w:r>
        <w:t>3.3</w:t>
      </w:r>
      <w:r>
        <w:rPr>
          <w:rFonts w:asciiTheme="minorHAnsi" w:eastAsiaTheme="minorEastAsia" w:hAnsiTheme="minorHAnsi" w:cstheme="minorBidi"/>
          <w:iCs w:val="0"/>
          <w:kern w:val="2"/>
          <w:sz w:val="22"/>
          <w:szCs w:val="22"/>
          <w14:ligatures w14:val="standardContextual"/>
        </w:rPr>
        <w:tab/>
      </w:r>
      <w:r>
        <w:t>Postoje české veřejnosti k právům homosexuálů adoptovat děti v letech 2012 až 2023</w:t>
      </w:r>
      <w:r>
        <w:tab/>
      </w:r>
      <w:r>
        <w:fldChar w:fldCharType="begin"/>
      </w:r>
      <w:r>
        <w:instrText xml:space="preserve"> PAGEREF _Toc149260439 \h </w:instrText>
      </w:r>
      <w:r>
        <w:fldChar w:fldCharType="separate"/>
      </w:r>
      <w:r>
        <w:t>39</w:t>
      </w:r>
      <w:r>
        <w:fldChar w:fldCharType="end"/>
      </w:r>
    </w:p>
    <w:p w14:paraId="189A617C" w14:textId="7BA6E7C5" w:rsidR="002E6B32" w:rsidRDefault="002E6B32">
      <w:pPr>
        <w:pStyle w:val="Obsah1"/>
        <w:rPr>
          <w:rFonts w:asciiTheme="minorHAnsi" w:eastAsiaTheme="minorEastAsia" w:hAnsiTheme="minorHAnsi" w:cstheme="minorBidi"/>
          <w:b w:val="0"/>
          <w:color w:val="auto"/>
          <w:kern w:val="2"/>
          <w:sz w:val="22"/>
          <w:szCs w:val="22"/>
          <w14:ligatures w14:val="standardContextual"/>
        </w:rPr>
      </w:pPr>
      <w:r>
        <w:t>4</w:t>
      </w:r>
      <w:r>
        <w:rPr>
          <w:rFonts w:asciiTheme="minorHAnsi" w:eastAsiaTheme="minorEastAsia" w:hAnsiTheme="minorHAnsi" w:cstheme="minorBidi"/>
          <w:b w:val="0"/>
          <w:color w:val="auto"/>
          <w:kern w:val="2"/>
          <w:sz w:val="22"/>
          <w:szCs w:val="22"/>
          <w14:ligatures w14:val="standardContextual"/>
        </w:rPr>
        <w:tab/>
      </w:r>
      <w:r>
        <w:t>Psychologické aspekty adopcí dětí homosexuálními páry</w:t>
      </w:r>
      <w:r>
        <w:tab/>
      </w:r>
      <w:r>
        <w:fldChar w:fldCharType="begin"/>
      </w:r>
      <w:r>
        <w:instrText xml:space="preserve"> PAGEREF _Toc149260440 \h </w:instrText>
      </w:r>
      <w:r>
        <w:fldChar w:fldCharType="separate"/>
      </w:r>
      <w:r>
        <w:t>45</w:t>
      </w:r>
      <w:r>
        <w:fldChar w:fldCharType="end"/>
      </w:r>
    </w:p>
    <w:p w14:paraId="759A8E36" w14:textId="11AE0B69" w:rsidR="002E6B32" w:rsidRDefault="002E6B32">
      <w:pPr>
        <w:pStyle w:val="Obsah2"/>
        <w:rPr>
          <w:rFonts w:asciiTheme="minorHAnsi" w:eastAsiaTheme="minorEastAsia" w:hAnsiTheme="minorHAnsi" w:cstheme="minorBidi"/>
          <w:iCs w:val="0"/>
          <w:kern w:val="2"/>
          <w:sz w:val="22"/>
          <w:szCs w:val="22"/>
          <w14:ligatures w14:val="standardContextual"/>
        </w:rPr>
      </w:pPr>
      <w:r>
        <w:t>4.1</w:t>
      </w:r>
      <w:r>
        <w:rPr>
          <w:rFonts w:asciiTheme="minorHAnsi" w:eastAsiaTheme="minorEastAsia" w:hAnsiTheme="minorHAnsi" w:cstheme="minorBidi"/>
          <w:iCs w:val="0"/>
          <w:kern w:val="2"/>
          <w:sz w:val="22"/>
          <w:szCs w:val="22"/>
          <w14:ligatures w14:val="standardContextual"/>
        </w:rPr>
        <w:tab/>
      </w:r>
      <w:r>
        <w:t>Prvotní odborné studie s rozdílnými zjištěními</w:t>
      </w:r>
      <w:r>
        <w:tab/>
      </w:r>
      <w:r>
        <w:fldChar w:fldCharType="begin"/>
      </w:r>
      <w:r>
        <w:instrText xml:space="preserve"> PAGEREF _Toc149260441 \h </w:instrText>
      </w:r>
      <w:r>
        <w:fldChar w:fldCharType="separate"/>
      </w:r>
      <w:r>
        <w:t>46</w:t>
      </w:r>
      <w:r>
        <w:fldChar w:fldCharType="end"/>
      </w:r>
    </w:p>
    <w:p w14:paraId="454EA85A" w14:textId="44331079" w:rsidR="002E6B32" w:rsidRDefault="002E6B32">
      <w:pPr>
        <w:pStyle w:val="Obsah2"/>
        <w:rPr>
          <w:rFonts w:asciiTheme="minorHAnsi" w:eastAsiaTheme="minorEastAsia" w:hAnsiTheme="minorHAnsi" w:cstheme="minorBidi"/>
          <w:iCs w:val="0"/>
          <w:kern w:val="2"/>
          <w:sz w:val="22"/>
          <w:szCs w:val="22"/>
          <w14:ligatures w14:val="standardContextual"/>
        </w:rPr>
      </w:pPr>
      <w:r>
        <w:t>4.2</w:t>
      </w:r>
      <w:r>
        <w:rPr>
          <w:rFonts w:asciiTheme="minorHAnsi" w:eastAsiaTheme="minorEastAsia" w:hAnsiTheme="minorHAnsi" w:cstheme="minorBidi"/>
          <w:iCs w:val="0"/>
          <w:kern w:val="2"/>
          <w:sz w:val="22"/>
          <w:szCs w:val="22"/>
          <w14:ligatures w14:val="standardContextual"/>
        </w:rPr>
        <w:tab/>
      </w:r>
      <w:r>
        <w:t>Komparativní studie heterosexuálního a homosexuálního rodičovství</w:t>
      </w:r>
      <w:r>
        <w:tab/>
      </w:r>
      <w:r>
        <w:fldChar w:fldCharType="begin"/>
      </w:r>
      <w:r>
        <w:instrText xml:space="preserve"> PAGEREF _Toc149260442 \h </w:instrText>
      </w:r>
      <w:r>
        <w:fldChar w:fldCharType="separate"/>
      </w:r>
      <w:r>
        <w:t>49</w:t>
      </w:r>
      <w:r>
        <w:fldChar w:fldCharType="end"/>
      </w:r>
    </w:p>
    <w:p w14:paraId="759D4C8C" w14:textId="4F87DBD3" w:rsidR="002E6B32" w:rsidRDefault="002E6B32">
      <w:pPr>
        <w:pStyle w:val="Obsah2"/>
        <w:rPr>
          <w:rFonts w:asciiTheme="minorHAnsi" w:eastAsiaTheme="minorEastAsia" w:hAnsiTheme="minorHAnsi" w:cstheme="minorBidi"/>
          <w:iCs w:val="0"/>
          <w:kern w:val="2"/>
          <w:sz w:val="22"/>
          <w:szCs w:val="22"/>
          <w14:ligatures w14:val="standardContextual"/>
        </w:rPr>
      </w:pPr>
      <w:r>
        <w:t>4.3</w:t>
      </w:r>
      <w:r>
        <w:rPr>
          <w:rFonts w:asciiTheme="minorHAnsi" w:eastAsiaTheme="minorEastAsia" w:hAnsiTheme="minorHAnsi" w:cstheme="minorBidi"/>
          <w:iCs w:val="0"/>
          <w:kern w:val="2"/>
          <w:sz w:val="22"/>
          <w:szCs w:val="22"/>
          <w14:ligatures w14:val="standardContextual"/>
        </w:rPr>
        <w:tab/>
      </w:r>
      <w:r>
        <w:t>Společné stanovisko Americké psychologické asociace a dalších organizací</w:t>
      </w:r>
      <w:r>
        <w:tab/>
      </w:r>
      <w:r>
        <w:fldChar w:fldCharType="begin"/>
      </w:r>
      <w:r>
        <w:instrText xml:space="preserve"> PAGEREF _Toc149260443 \h </w:instrText>
      </w:r>
      <w:r>
        <w:fldChar w:fldCharType="separate"/>
      </w:r>
      <w:r>
        <w:t>52</w:t>
      </w:r>
      <w:r>
        <w:fldChar w:fldCharType="end"/>
      </w:r>
    </w:p>
    <w:p w14:paraId="2E8E9E7B" w14:textId="14493E1B" w:rsidR="002E6B32" w:rsidRDefault="002E6B32">
      <w:pPr>
        <w:pStyle w:val="Obsah1"/>
        <w:rPr>
          <w:rFonts w:asciiTheme="minorHAnsi" w:eastAsiaTheme="minorEastAsia" w:hAnsiTheme="minorHAnsi" w:cstheme="minorBidi"/>
          <w:b w:val="0"/>
          <w:color w:val="auto"/>
          <w:kern w:val="2"/>
          <w:sz w:val="22"/>
          <w:szCs w:val="22"/>
          <w14:ligatures w14:val="standardContextual"/>
        </w:rPr>
      </w:pPr>
      <w:r>
        <w:t>5</w:t>
      </w:r>
      <w:r>
        <w:rPr>
          <w:rFonts w:asciiTheme="minorHAnsi" w:eastAsiaTheme="minorEastAsia" w:hAnsiTheme="minorHAnsi" w:cstheme="minorBidi"/>
          <w:b w:val="0"/>
          <w:color w:val="auto"/>
          <w:kern w:val="2"/>
          <w:sz w:val="22"/>
          <w:szCs w:val="22"/>
          <w14:ligatures w14:val="standardContextual"/>
        </w:rPr>
        <w:tab/>
      </w:r>
      <w:r>
        <w:t>Diskuse a úvahy de lege ferenda</w:t>
      </w:r>
      <w:r>
        <w:tab/>
      </w:r>
      <w:r>
        <w:fldChar w:fldCharType="begin"/>
      </w:r>
      <w:r>
        <w:instrText xml:space="preserve"> PAGEREF _Toc149260444 \h </w:instrText>
      </w:r>
      <w:r>
        <w:fldChar w:fldCharType="separate"/>
      </w:r>
      <w:r>
        <w:t>55</w:t>
      </w:r>
      <w:r>
        <w:fldChar w:fldCharType="end"/>
      </w:r>
    </w:p>
    <w:p w14:paraId="3062A5D5" w14:textId="2809A9A2" w:rsidR="002E6B32" w:rsidRDefault="002E6B32">
      <w:pPr>
        <w:pStyle w:val="Obsah2"/>
        <w:rPr>
          <w:rFonts w:asciiTheme="minorHAnsi" w:eastAsiaTheme="minorEastAsia" w:hAnsiTheme="minorHAnsi" w:cstheme="minorBidi"/>
          <w:iCs w:val="0"/>
          <w:kern w:val="2"/>
          <w:sz w:val="22"/>
          <w:szCs w:val="22"/>
          <w14:ligatures w14:val="standardContextual"/>
        </w:rPr>
      </w:pPr>
      <w:r>
        <w:t>5.1</w:t>
      </w:r>
      <w:r>
        <w:rPr>
          <w:rFonts w:asciiTheme="minorHAnsi" w:eastAsiaTheme="minorEastAsia" w:hAnsiTheme="minorHAnsi" w:cstheme="minorBidi"/>
          <w:iCs w:val="0"/>
          <w:kern w:val="2"/>
          <w:sz w:val="22"/>
          <w:szCs w:val="22"/>
          <w14:ligatures w14:val="standardContextual"/>
        </w:rPr>
        <w:tab/>
      </w:r>
      <w:r>
        <w:t>Rozdíly mezi heterosexuálními a homosexuálními rodiči</w:t>
      </w:r>
      <w:r>
        <w:tab/>
      </w:r>
      <w:r>
        <w:fldChar w:fldCharType="begin"/>
      </w:r>
      <w:r>
        <w:instrText xml:space="preserve"> PAGEREF _Toc149260445 \h </w:instrText>
      </w:r>
      <w:r>
        <w:fldChar w:fldCharType="separate"/>
      </w:r>
      <w:r>
        <w:t>55</w:t>
      </w:r>
      <w:r>
        <w:fldChar w:fldCharType="end"/>
      </w:r>
    </w:p>
    <w:p w14:paraId="5380AB5A" w14:textId="707363F8" w:rsidR="002E6B32" w:rsidRDefault="002E6B32">
      <w:pPr>
        <w:pStyle w:val="Obsah2"/>
        <w:rPr>
          <w:rFonts w:asciiTheme="minorHAnsi" w:eastAsiaTheme="minorEastAsia" w:hAnsiTheme="minorHAnsi" w:cstheme="minorBidi"/>
          <w:iCs w:val="0"/>
          <w:kern w:val="2"/>
          <w:sz w:val="22"/>
          <w:szCs w:val="22"/>
          <w14:ligatures w14:val="standardContextual"/>
        </w:rPr>
      </w:pPr>
      <w:r>
        <w:t>5.2</w:t>
      </w:r>
      <w:r>
        <w:rPr>
          <w:rFonts w:asciiTheme="minorHAnsi" w:eastAsiaTheme="minorEastAsia" w:hAnsiTheme="minorHAnsi" w:cstheme="minorBidi"/>
          <w:iCs w:val="0"/>
          <w:kern w:val="2"/>
          <w:sz w:val="22"/>
          <w:szCs w:val="22"/>
          <w14:ligatures w14:val="standardContextual"/>
        </w:rPr>
        <w:tab/>
      </w:r>
      <w:r>
        <w:t>Ústavní výchova nebo rodinné zázemí?</w:t>
      </w:r>
      <w:r>
        <w:tab/>
      </w:r>
      <w:r>
        <w:fldChar w:fldCharType="begin"/>
      </w:r>
      <w:r>
        <w:instrText xml:space="preserve"> PAGEREF _Toc149260446 \h </w:instrText>
      </w:r>
      <w:r>
        <w:fldChar w:fldCharType="separate"/>
      </w:r>
      <w:r>
        <w:t>58</w:t>
      </w:r>
      <w:r>
        <w:fldChar w:fldCharType="end"/>
      </w:r>
    </w:p>
    <w:p w14:paraId="0A3A86C5" w14:textId="30B5AB13" w:rsidR="002E6B32" w:rsidRDefault="002E6B32">
      <w:pPr>
        <w:pStyle w:val="Obsah2"/>
        <w:rPr>
          <w:rFonts w:asciiTheme="minorHAnsi" w:eastAsiaTheme="minorEastAsia" w:hAnsiTheme="minorHAnsi" w:cstheme="minorBidi"/>
          <w:iCs w:val="0"/>
          <w:kern w:val="2"/>
          <w:sz w:val="22"/>
          <w:szCs w:val="22"/>
          <w14:ligatures w14:val="standardContextual"/>
        </w:rPr>
      </w:pPr>
      <w:r>
        <w:t>5.3</w:t>
      </w:r>
      <w:r>
        <w:rPr>
          <w:rFonts w:asciiTheme="minorHAnsi" w:eastAsiaTheme="minorEastAsia" w:hAnsiTheme="minorHAnsi" w:cstheme="minorBidi"/>
          <w:iCs w:val="0"/>
          <w:kern w:val="2"/>
          <w:sz w:val="22"/>
          <w:szCs w:val="22"/>
          <w14:ligatures w14:val="standardContextual"/>
        </w:rPr>
        <w:tab/>
      </w:r>
      <w:r>
        <w:t>Společenské stigma</w:t>
      </w:r>
      <w:r>
        <w:tab/>
      </w:r>
      <w:r>
        <w:fldChar w:fldCharType="begin"/>
      </w:r>
      <w:r>
        <w:instrText xml:space="preserve"> PAGEREF _Toc149260447 \h </w:instrText>
      </w:r>
      <w:r>
        <w:fldChar w:fldCharType="separate"/>
      </w:r>
      <w:r>
        <w:t>59</w:t>
      </w:r>
      <w:r>
        <w:fldChar w:fldCharType="end"/>
      </w:r>
    </w:p>
    <w:p w14:paraId="0250FCB3" w14:textId="0605984F" w:rsidR="002E6B32" w:rsidRDefault="002E6B32">
      <w:pPr>
        <w:pStyle w:val="Obsah2"/>
        <w:rPr>
          <w:rFonts w:asciiTheme="minorHAnsi" w:eastAsiaTheme="minorEastAsia" w:hAnsiTheme="minorHAnsi" w:cstheme="minorBidi"/>
          <w:iCs w:val="0"/>
          <w:kern w:val="2"/>
          <w:sz w:val="22"/>
          <w:szCs w:val="22"/>
          <w14:ligatures w14:val="standardContextual"/>
        </w:rPr>
      </w:pPr>
      <w:r>
        <w:t>5.4</w:t>
      </w:r>
      <w:r>
        <w:rPr>
          <w:rFonts w:asciiTheme="minorHAnsi" w:eastAsiaTheme="minorEastAsia" w:hAnsiTheme="minorHAnsi" w:cstheme="minorBidi"/>
          <w:iCs w:val="0"/>
          <w:kern w:val="2"/>
          <w:sz w:val="22"/>
          <w:szCs w:val="22"/>
          <w14:ligatures w14:val="standardContextual"/>
        </w:rPr>
        <w:tab/>
      </w:r>
      <w:r>
        <w:t>Úvahy de lege ferenda</w:t>
      </w:r>
      <w:r>
        <w:tab/>
      </w:r>
      <w:r>
        <w:fldChar w:fldCharType="begin"/>
      </w:r>
      <w:r>
        <w:instrText xml:space="preserve"> PAGEREF _Toc149260448 \h </w:instrText>
      </w:r>
      <w:r>
        <w:fldChar w:fldCharType="separate"/>
      </w:r>
      <w:r>
        <w:t>62</w:t>
      </w:r>
      <w:r>
        <w:fldChar w:fldCharType="end"/>
      </w:r>
    </w:p>
    <w:p w14:paraId="77FB1D4A" w14:textId="00EE926C" w:rsidR="002E6B32" w:rsidRDefault="002E6B32">
      <w:pPr>
        <w:pStyle w:val="Obsah1"/>
        <w:rPr>
          <w:rFonts w:asciiTheme="minorHAnsi" w:eastAsiaTheme="minorEastAsia" w:hAnsiTheme="minorHAnsi" w:cstheme="minorBidi"/>
          <w:b w:val="0"/>
          <w:color w:val="auto"/>
          <w:kern w:val="2"/>
          <w:sz w:val="22"/>
          <w:szCs w:val="22"/>
          <w14:ligatures w14:val="standardContextual"/>
        </w:rPr>
      </w:pPr>
      <w:r>
        <w:lastRenderedPageBreak/>
        <w:t>Závěr</w:t>
      </w:r>
      <w:r>
        <w:tab/>
      </w:r>
      <w:r>
        <w:fldChar w:fldCharType="begin"/>
      </w:r>
      <w:r>
        <w:instrText xml:space="preserve"> PAGEREF _Toc149260449 \h </w:instrText>
      </w:r>
      <w:r>
        <w:fldChar w:fldCharType="separate"/>
      </w:r>
      <w:r>
        <w:t>63</w:t>
      </w:r>
      <w:r>
        <w:fldChar w:fldCharType="end"/>
      </w:r>
    </w:p>
    <w:p w14:paraId="779F9DE9" w14:textId="340CD835" w:rsidR="002E6B32" w:rsidRDefault="002E6B32">
      <w:pPr>
        <w:pStyle w:val="Obsah1"/>
        <w:rPr>
          <w:rFonts w:asciiTheme="minorHAnsi" w:eastAsiaTheme="minorEastAsia" w:hAnsiTheme="minorHAnsi" w:cstheme="minorBidi"/>
          <w:b w:val="0"/>
          <w:color w:val="auto"/>
          <w:kern w:val="2"/>
          <w:sz w:val="22"/>
          <w:szCs w:val="22"/>
          <w14:ligatures w14:val="standardContextual"/>
        </w:rPr>
      </w:pPr>
      <w:r>
        <w:t>Použité zdroje</w:t>
      </w:r>
      <w:r>
        <w:tab/>
      </w:r>
      <w:r>
        <w:fldChar w:fldCharType="begin"/>
      </w:r>
      <w:r>
        <w:instrText xml:space="preserve"> PAGEREF _Toc149260450 \h </w:instrText>
      </w:r>
      <w:r>
        <w:fldChar w:fldCharType="separate"/>
      </w:r>
      <w:r>
        <w:t>65</w:t>
      </w:r>
      <w:r>
        <w:fldChar w:fldCharType="end"/>
      </w:r>
    </w:p>
    <w:p w14:paraId="3B2434B0" w14:textId="4179F87E" w:rsidR="00F5609F" w:rsidRPr="00746487" w:rsidRDefault="00825A03" w:rsidP="00A2558D">
      <w:pPr>
        <w:pStyle w:val="Dalodstavce"/>
      </w:pPr>
      <w:r w:rsidRPr="00746487">
        <w:fldChar w:fldCharType="end"/>
      </w:r>
    </w:p>
    <w:p w14:paraId="77061B9A" w14:textId="77777777" w:rsidR="00A639A6" w:rsidRPr="00746487" w:rsidRDefault="00A639A6" w:rsidP="00A2558D">
      <w:pPr>
        <w:pStyle w:val="Dalodstavce"/>
        <w:sectPr w:rsidR="00A639A6" w:rsidRPr="00746487" w:rsidSect="00043ABE">
          <w:headerReference w:type="even" r:id="rId23"/>
          <w:headerReference w:type="default" r:id="rId24"/>
          <w:footerReference w:type="default" r:id="rId25"/>
          <w:type w:val="oddPage"/>
          <w:pgSz w:w="11906" w:h="16838" w:code="9"/>
          <w:pgMar w:top="2380" w:right="2020" w:bottom="2380" w:left="2020" w:header="1900" w:footer="1280" w:gutter="500"/>
          <w:cols w:space="708"/>
          <w:docGrid w:linePitch="360"/>
        </w:sectPr>
      </w:pPr>
    </w:p>
    <w:p w14:paraId="309A3D72" w14:textId="77777777" w:rsidR="0031623E" w:rsidRPr="00746487" w:rsidRDefault="0031623E" w:rsidP="0031623E">
      <w:pPr>
        <w:pStyle w:val="Nadpis10"/>
      </w:pPr>
      <w:bookmarkStart w:id="5" w:name="_Toc118970000"/>
      <w:bookmarkStart w:id="6" w:name="_Toc149260427"/>
      <w:r w:rsidRPr="00746487">
        <w:lastRenderedPageBreak/>
        <w:t>Seznam pojmů a zkratek</w:t>
      </w:r>
      <w:bookmarkEnd w:id="5"/>
      <w:bookmarkEnd w:id="6"/>
    </w:p>
    <w:sdt>
      <w:sdtPr>
        <w:id w:val="1666121614"/>
        <w15:repeatingSection/>
      </w:sdtPr>
      <w:sdtContent>
        <w:sdt>
          <w:sdtPr>
            <w:id w:val="293645189"/>
            <w:placeholder>
              <w:docPart w:val="12225C3205424043B1FFF085BD161BAC"/>
            </w:placeholder>
            <w15:repeatingSectionItem/>
          </w:sdtPr>
          <w:sdtContent>
            <w:p w14:paraId="28340E11" w14:textId="5EE0DB16" w:rsidR="0031623E" w:rsidRPr="00746487" w:rsidRDefault="00032333" w:rsidP="0031623E">
              <w:pPr>
                <w:pStyle w:val="ZPSeznamzkratek"/>
              </w:pPr>
              <w:r>
                <w:t>AV ČR</w:t>
              </w:r>
              <w:r w:rsidR="0031623E" w:rsidRPr="00746487">
                <w:tab/>
                <w:t>–</w:t>
              </w:r>
              <w:r w:rsidR="0031623E" w:rsidRPr="00746487">
                <w:tab/>
              </w:r>
              <w:r w:rsidR="0098625F">
                <w:t>Akademie věd České republiky</w:t>
              </w:r>
            </w:p>
          </w:sdtContent>
        </w:sdt>
        <w:sdt>
          <w:sdtPr>
            <w:id w:val="519210628"/>
            <w:placeholder>
              <w:docPart w:val="DCFE38A4C33B4DD9BA9B341CEAD25EC2"/>
            </w:placeholder>
            <w15:repeatingSectionItem/>
          </w:sdtPr>
          <w:sdtContent>
            <w:p w14:paraId="700C58DF" w14:textId="0AA36939" w:rsidR="0031623E" w:rsidRPr="00746487" w:rsidRDefault="008E69BD" w:rsidP="008E69BD">
              <w:pPr>
                <w:pStyle w:val="ZPSeznamzkratek"/>
              </w:pPr>
              <w:r>
                <w:t>CVVM</w:t>
              </w:r>
              <w:r w:rsidRPr="00746487">
                <w:tab/>
                <w:t>–</w:t>
              </w:r>
              <w:r w:rsidRPr="00746487">
                <w:tab/>
              </w:r>
              <w:r>
                <w:t>Centrum výzkumu veřejného mínění</w:t>
              </w:r>
            </w:p>
          </w:sdtContent>
        </w:sdt>
        <w:sdt>
          <w:sdtPr>
            <w:id w:val="-600648824"/>
            <w:placeholder>
              <w:docPart w:val="A5B869BAAFF24637A6AA736739B5E91D"/>
            </w:placeholder>
            <w15:repeatingSectionItem/>
          </w:sdtPr>
          <w:sdtContent>
            <w:p w14:paraId="24BA53C8" w14:textId="4F0F2696" w:rsidR="0031623E" w:rsidRPr="00746487" w:rsidRDefault="00735128" w:rsidP="00735128">
              <w:pPr>
                <w:pStyle w:val="ZPSeznamzkratek"/>
              </w:pPr>
              <w:r>
                <w:t>ČR</w:t>
              </w:r>
              <w:r w:rsidRPr="00746487">
                <w:tab/>
                <w:t>–</w:t>
              </w:r>
              <w:r w:rsidRPr="00746487">
                <w:tab/>
              </w:r>
              <w:r>
                <w:t>Česká republika</w:t>
              </w:r>
            </w:p>
          </w:sdtContent>
        </w:sdt>
        <w:sdt>
          <w:sdtPr>
            <w:id w:val="-699480666"/>
            <w:placeholder>
              <w:docPart w:val="735EA98BD1D2411F9E9756B9927EBA9F"/>
            </w:placeholder>
            <w15:repeatingSectionItem/>
          </w:sdtPr>
          <w:sdtContent>
            <w:p w14:paraId="1B2CE15F" w14:textId="511B8952" w:rsidR="0031623E" w:rsidRPr="00746487" w:rsidRDefault="008247B7" w:rsidP="008247B7">
              <w:pPr>
                <w:pStyle w:val="ZPSeznamzkratek"/>
              </w:pPr>
              <w:r>
                <w:t>ESLP</w:t>
              </w:r>
              <w:r w:rsidRPr="00746487">
                <w:tab/>
                <w:t>–</w:t>
              </w:r>
              <w:r w:rsidRPr="00746487">
                <w:tab/>
              </w:r>
              <w:r>
                <w:t>Evropský soud pro lidská práva</w:t>
              </w:r>
            </w:p>
          </w:sdtContent>
        </w:sdt>
        <w:sdt>
          <w:sdtPr>
            <w:id w:val="1033704837"/>
            <w:placeholder>
              <w:docPart w:val="4C2AFA664DDC40009A96A45A564F8A61"/>
            </w:placeholder>
            <w15:repeatingSectionItem/>
          </w:sdtPr>
          <w:sdtContent>
            <w:p w14:paraId="23CEB874" w14:textId="420B3F8D" w:rsidR="0031623E" w:rsidRPr="00746487" w:rsidRDefault="0011301C" w:rsidP="0011301C">
              <w:pPr>
                <w:pStyle w:val="ZPSeznamzkratek"/>
              </w:pPr>
              <w:r>
                <w:t>EÚLP</w:t>
              </w:r>
              <w:r w:rsidRPr="00746487">
                <w:tab/>
                <w:t>–</w:t>
              </w:r>
              <w:r w:rsidRPr="00746487">
                <w:tab/>
              </w:r>
              <w:r>
                <w:t>Úmluva o ochraně lidských práv a základních svobod</w:t>
              </w:r>
            </w:p>
          </w:sdtContent>
        </w:sdt>
        <w:sdt>
          <w:sdtPr>
            <w:id w:val="-1567639990"/>
            <w:placeholder>
              <w:docPart w:val="7CC6C1D5DC464F4597397C4BC7006E64"/>
            </w:placeholder>
            <w15:repeatingSectionItem/>
          </w:sdtPr>
          <w:sdtContent>
            <w:p w14:paraId="4C8703CB" w14:textId="5971A443" w:rsidR="0031623E" w:rsidRPr="00746487" w:rsidRDefault="0009118E" w:rsidP="0009118E">
              <w:pPr>
                <w:pStyle w:val="ZPSeznamzkratek"/>
              </w:pPr>
              <w:r>
                <w:t>LGBT</w:t>
              </w:r>
              <w:r w:rsidRPr="00746487">
                <w:tab/>
                <w:t>–</w:t>
              </w:r>
              <w:r w:rsidRPr="00746487">
                <w:tab/>
              </w:r>
              <w:r>
                <w:t>lesby, gayové, bisexuálové a transgender osoby</w:t>
              </w:r>
            </w:p>
          </w:sdtContent>
        </w:sdt>
        <w:sdt>
          <w:sdtPr>
            <w:id w:val="-1702316388"/>
            <w:placeholder>
              <w:docPart w:val="53556DAD0711409D8821EC9B17B2D07F"/>
            </w:placeholder>
            <w15:repeatingSectionItem/>
          </w:sdtPr>
          <w:sdtContent>
            <w:p w14:paraId="72A971C9" w14:textId="0B924346" w:rsidR="0031623E" w:rsidRPr="00746487" w:rsidRDefault="0022175A" w:rsidP="0022175A">
              <w:pPr>
                <w:pStyle w:val="ZPSeznamzkratek"/>
              </w:pPr>
              <w:r>
                <w:t>OZ</w:t>
              </w:r>
              <w:r w:rsidRPr="00746487">
                <w:tab/>
                <w:t>–</w:t>
              </w:r>
              <w:r w:rsidRPr="00746487">
                <w:tab/>
              </w:r>
              <w:r>
                <w:t>zákon č. 89/2012 Sb. Občanský zákoník, ve znění pozdějších předpisů</w:t>
              </w:r>
            </w:p>
          </w:sdtContent>
        </w:sdt>
        <w:sdt>
          <w:sdtPr>
            <w:id w:val="-1106344978"/>
            <w:placeholder>
              <w:docPart w:val="CEB2506D361943A98317EA3A355D2408"/>
            </w:placeholder>
            <w15:repeatingSectionItem/>
          </w:sdtPr>
          <w:sdtContent>
            <w:p w14:paraId="697F3390" w14:textId="47FF2EE2" w:rsidR="0031623E" w:rsidRPr="00746487" w:rsidRDefault="004E24F3" w:rsidP="004E24F3">
              <w:pPr>
                <w:pStyle w:val="ZPSeznamzkratek"/>
              </w:pPr>
              <w:r>
                <w:t>ÚS SR</w:t>
              </w:r>
              <w:r w:rsidRPr="00746487">
                <w:tab/>
                <w:t>–</w:t>
              </w:r>
              <w:r w:rsidRPr="00746487">
                <w:tab/>
              </w:r>
              <w:r>
                <w:t>Ústavní soud Slovenské republiky</w:t>
              </w:r>
            </w:p>
          </w:sdtContent>
        </w:sdt>
        <w:sdt>
          <w:sdtPr>
            <w:id w:val="-296692920"/>
            <w:placeholder>
              <w:docPart w:val="9509471DC32E4BD5BBD42D82FD01A313"/>
            </w:placeholder>
            <w15:repeatingSectionItem/>
          </w:sdtPr>
          <w:sdtContent>
            <w:p w14:paraId="4FEA0BC7" w14:textId="0063AEAC" w:rsidR="0031623E" w:rsidRPr="00746487" w:rsidRDefault="007D4C18" w:rsidP="007D4C18">
              <w:pPr>
                <w:pStyle w:val="ZPSeznamzkratek"/>
              </w:pPr>
              <w:r>
                <w:t>ÚS</w:t>
              </w:r>
              <w:r w:rsidRPr="00746487">
                <w:tab/>
                <w:t>–</w:t>
              </w:r>
              <w:r w:rsidRPr="00746487">
                <w:tab/>
              </w:r>
              <w:r>
                <w:t>Ústavní soud</w:t>
              </w:r>
            </w:p>
          </w:sdtContent>
        </w:sdt>
        <w:sdt>
          <w:sdtPr>
            <w:id w:val="201527569"/>
            <w:placeholder>
              <w:docPart w:val="2E58F8D7E9964FDA9015EB369A348F9B"/>
            </w:placeholder>
            <w15:repeatingSectionItem/>
          </w:sdtPr>
          <w:sdtContent>
            <w:p w14:paraId="60D2C3C8" w14:textId="7DA06A61" w:rsidR="0031623E" w:rsidRPr="00746487" w:rsidRDefault="005649F2" w:rsidP="005649F2">
              <w:pPr>
                <w:pStyle w:val="ZPSeznamzkratek"/>
              </w:pPr>
              <w:r>
                <w:t>ZR</w:t>
              </w:r>
              <w:r w:rsidRPr="00746487">
                <w:tab/>
                <w:t>–</w:t>
              </w:r>
              <w:r w:rsidRPr="00746487">
                <w:tab/>
              </w:r>
              <w:r>
                <w:t xml:space="preserve">zákon č. 36/2005 Z. z. Zákon o </w:t>
              </w:r>
              <w:proofErr w:type="spellStart"/>
              <w:r>
                <w:t>rodine</w:t>
              </w:r>
              <w:proofErr w:type="spellEnd"/>
              <w:r>
                <w:t>, ve znění pozdějších předpisů</w:t>
              </w:r>
            </w:p>
          </w:sdtContent>
        </w:sdt>
        <w:p w14:paraId="349C3792" w14:textId="4C50EE06" w:rsidR="0031623E" w:rsidRPr="00746487" w:rsidRDefault="00000000" w:rsidP="005649F2">
          <w:pPr>
            <w:pStyle w:val="ZPSeznamzkratek"/>
            <w:ind w:left="0" w:firstLine="0"/>
          </w:pPr>
        </w:p>
      </w:sdtContent>
    </w:sdt>
    <w:sdt>
      <w:sdtPr>
        <w:id w:val="1914736146"/>
        <w:showingPlcHdr/>
      </w:sdtPr>
      <w:sdtContent>
        <w:p w14:paraId="00738B8F" w14:textId="0F0E4631" w:rsidR="0000151D" w:rsidRPr="00746487" w:rsidRDefault="0031623E" w:rsidP="003F666A">
          <w:pPr>
            <w:pStyle w:val="ZPSeznamzkratek"/>
          </w:pPr>
          <w:r>
            <w:t xml:space="preserve">     </w:t>
          </w:r>
        </w:p>
      </w:sdtContent>
    </w:sdt>
    <w:p w14:paraId="5DEB8C8A" w14:textId="72762840" w:rsidR="00960575" w:rsidRDefault="00960575" w:rsidP="006964D9">
      <w:pPr>
        <w:pStyle w:val="ZPSeznamploh"/>
      </w:pPr>
    </w:p>
    <w:p w14:paraId="307B7BBA" w14:textId="77777777" w:rsidR="00960575" w:rsidRDefault="00960575" w:rsidP="002C0686">
      <w:pPr>
        <w:pStyle w:val="ZPSeznamzkratek"/>
      </w:pPr>
    </w:p>
    <w:p w14:paraId="0C465023" w14:textId="77777777" w:rsidR="00960575" w:rsidRPr="00746487" w:rsidRDefault="00960575" w:rsidP="002C0686">
      <w:pPr>
        <w:pStyle w:val="ZPSeznamzkratek"/>
        <w:sectPr w:rsidR="00960575" w:rsidRPr="00746487" w:rsidSect="00043ABE">
          <w:headerReference w:type="even" r:id="rId26"/>
          <w:headerReference w:type="default" r:id="rId27"/>
          <w:type w:val="oddPage"/>
          <w:pgSz w:w="11906" w:h="16838" w:code="9"/>
          <w:pgMar w:top="2380" w:right="2020" w:bottom="2380" w:left="2020" w:header="1900" w:footer="1280" w:gutter="500"/>
          <w:cols w:space="708"/>
          <w:docGrid w:linePitch="360"/>
        </w:sectPr>
      </w:pPr>
    </w:p>
    <w:p w14:paraId="007CFFB9" w14:textId="77777777" w:rsidR="00043ABE" w:rsidRPr="00746487" w:rsidRDefault="00043ABE" w:rsidP="00277D3D">
      <w:pPr>
        <w:pStyle w:val="Nadpis1"/>
        <w:numPr>
          <w:ilvl w:val="0"/>
          <w:numId w:val="0"/>
        </w:numPr>
        <w:ind w:left="360" w:hanging="360"/>
      </w:pPr>
      <w:bookmarkStart w:id="7" w:name="_Toc381564257"/>
      <w:bookmarkStart w:id="8" w:name="_Toc20320070"/>
      <w:bookmarkStart w:id="9" w:name="_Toc149260428"/>
      <w:r w:rsidRPr="00EE252F">
        <w:lastRenderedPageBreak/>
        <w:t>Úvod</w:t>
      </w:r>
      <w:bookmarkEnd w:id="7"/>
      <w:bookmarkEnd w:id="8"/>
      <w:bookmarkEnd w:id="9"/>
    </w:p>
    <w:p w14:paraId="566B07BD" w14:textId="5854A850" w:rsidR="00043ABE" w:rsidRDefault="00F04D24" w:rsidP="005A20B0">
      <w:pPr>
        <w:pStyle w:val="Odstavec1"/>
      </w:pPr>
      <w:r>
        <w:t>Adopce homosexuálními páry a obecně homosexuální rodičovství je aktuálním tématem</w:t>
      </w:r>
      <w:r w:rsidR="00FA6264">
        <w:t xml:space="preserve"> rezonujícím </w:t>
      </w:r>
      <w:r w:rsidR="00746061">
        <w:t>širokou veřejností</w:t>
      </w:r>
      <w:r w:rsidR="007F3273">
        <w:t xml:space="preserve"> </w:t>
      </w:r>
      <w:r w:rsidR="00907439">
        <w:t xml:space="preserve">i </w:t>
      </w:r>
      <w:r w:rsidR="00CA1E5A">
        <w:t xml:space="preserve">mezi </w:t>
      </w:r>
      <w:r w:rsidR="00907439">
        <w:t>odborníky</w:t>
      </w:r>
      <w:r w:rsidR="00FA6264">
        <w:t>. Základem pro povolení či zák</w:t>
      </w:r>
      <w:r w:rsidR="007F3273">
        <w:t>az tohoto institutu je právní úprava.</w:t>
      </w:r>
      <w:r w:rsidR="00907439">
        <w:t xml:space="preserve"> </w:t>
      </w:r>
      <w:r w:rsidR="007B7443">
        <w:t>Současná právní úprava</w:t>
      </w:r>
      <w:r w:rsidR="009A696E">
        <w:t xml:space="preserve"> v České republice</w:t>
      </w:r>
      <w:r w:rsidR="00714C6A">
        <w:t xml:space="preserve"> (dále jen ČR)</w:t>
      </w:r>
      <w:r w:rsidR="009A696E">
        <w:t xml:space="preserve"> neopravňuje osoby žijící</w:t>
      </w:r>
      <w:r w:rsidR="00FB0D50">
        <w:t xml:space="preserve"> v homosexuálním páru osvojit dítě společně, může tak učinit jen jeden z nich, zatímco druhý </w:t>
      </w:r>
      <w:r w:rsidR="003A50FB">
        <w:t>nemá vůči osvojenci žádná práva a povinnosti spojená s rodičovstvím, na rozdíl od párů heterosexuálních.</w:t>
      </w:r>
    </w:p>
    <w:p w14:paraId="5FAAAEC1" w14:textId="3471B77C" w:rsidR="003A50FB" w:rsidRDefault="003A50FB" w:rsidP="003A50FB">
      <w:pPr>
        <w:pStyle w:val="Dalodstavce"/>
      </w:pPr>
      <w:r>
        <w:t xml:space="preserve">V diplomové práci bude přiblížena </w:t>
      </w:r>
      <w:r w:rsidR="00863DB3">
        <w:t xml:space="preserve">legislativní </w:t>
      </w:r>
      <w:r>
        <w:t>úprava osvojení</w:t>
      </w:r>
      <w:r w:rsidR="00ED149A">
        <w:t xml:space="preserve"> v českém právním řádu v komparaci s právní úpravou Slovenské republiky a právní úpravou v Nizozemí, které</w:t>
      </w:r>
      <w:r w:rsidR="00C223A8">
        <w:t xml:space="preserve"> se ve své podstatě </w:t>
      </w:r>
      <w:proofErr w:type="gramStart"/>
      <w:r w:rsidR="00C223A8">
        <w:t>liší</w:t>
      </w:r>
      <w:proofErr w:type="gramEnd"/>
      <w:r w:rsidR="00C223A8">
        <w:t>. Tato komparace</w:t>
      </w:r>
      <w:r w:rsidR="005C0ECF">
        <w:t xml:space="preserve"> </w:t>
      </w:r>
      <w:proofErr w:type="gramStart"/>
      <w:r w:rsidR="005C0ECF">
        <w:t>přiblíží</w:t>
      </w:r>
      <w:proofErr w:type="gramEnd"/>
      <w:r w:rsidR="005C0ECF">
        <w:t xml:space="preserve"> rozdíly v úpravách a naváže na ni relevantní judikatura. Soudní rozhodnutí doplňují kontext</w:t>
      </w:r>
      <w:r w:rsidR="003909E0">
        <w:t xml:space="preserve"> legislativy</w:t>
      </w:r>
      <w:r w:rsidR="00DB3539">
        <w:t xml:space="preserve"> o </w:t>
      </w:r>
      <w:r w:rsidR="00D5724E">
        <w:t>její aplikaci a interpretaci vnitrostátními soudy i Evropským soudem pro lidská práva</w:t>
      </w:r>
      <w:r w:rsidR="007678D0">
        <w:t>. Čtenáři tak prohloubí povědomí</w:t>
      </w:r>
      <w:r w:rsidR="00544886">
        <w:t>, jak soudy v otázkách homoparentality rozhodují</w:t>
      </w:r>
      <w:r w:rsidR="0098139C">
        <w:t>,</w:t>
      </w:r>
      <w:r w:rsidR="00C76AA3">
        <w:t> </w:t>
      </w:r>
      <w:r w:rsidR="0098139C">
        <w:t>jak nakládají s pojmem nejlepší zájem dítěte a také</w:t>
      </w:r>
      <w:r w:rsidR="00304544">
        <w:t xml:space="preserve"> ukazují, jakým směrem by se v budoucnu mohla soudní praxe k této otázce stavět.</w:t>
      </w:r>
    </w:p>
    <w:p w14:paraId="7059C114" w14:textId="2E043FF2" w:rsidR="00304544" w:rsidRDefault="002F1E65" w:rsidP="003A50FB">
      <w:pPr>
        <w:pStyle w:val="Dalodstavce"/>
      </w:pPr>
      <w:r>
        <w:t>Dále se práce věnuje sociologickým a psychologickým aspektům adopcí homosexuálními páry</w:t>
      </w:r>
      <w:r w:rsidR="004318BB">
        <w:t xml:space="preserve">. Sociologické aspekty jsou pojaty nastíněním vývoje vnímání homosexuality ve </w:t>
      </w:r>
      <w:r w:rsidR="00427339">
        <w:t>společnosti,</w:t>
      </w:r>
      <w:r w:rsidR="004318BB">
        <w:t xml:space="preserve"> a především anal</w:t>
      </w:r>
      <w:r w:rsidR="00DA16B8">
        <w:t>ýzou sociologických průzkumů v otázkách homosexuality a s tím spojené i osvojení</w:t>
      </w:r>
      <w:r w:rsidR="00ED5BA4">
        <w:t xml:space="preserve"> stejnopohlavními páry.</w:t>
      </w:r>
      <w:r w:rsidR="00FC0790">
        <w:t xml:space="preserve"> Psychologické aspekty </w:t>
      </w:r>
      <w:r w:rsidR="00F0484D">
        <w:t>jsou zaměřeny</w:t>
      </w:r>
      <w:r w:rsidR="00FC0790">
        <w:t xml:space="preserve"> na vývoj dítěte v homoparentálních rodinách</w:t>
      </w:r>
      <w:r w:rsidR="00F0484D">
        <w:t>. V práci je uvedeno několik odborných studií, které vývoj dítěte zkoumaly</w:t>
      </w:r>
      <w:r w:rsidR="00D36525">
        <w:t>. V rámci těchto studií došlo i k porovnání vývoje dítěte v heterosexuálních a homosexuálních rodinách</w:t>
      </w:r>
      <w:r w:rsidR="005C019F">
        <w:t>.</w:t>
      </w:r>
      <w:r w:rsidR="003F29B8">
        <w:t xml:space="preserve"> Pomocí analýzy těchto studií je tedy posuzováno, </w:t>
      </w:r>
      <w:r w:rsidR="00A20B2C">
        <w:t xml:space="preserve">zda má sexuální orientace rodičů </w:t>
      </w:r>
      <w:r w:rsidR="00B23060">
        <w:t>efekt</w:t>
      </w:r>
      <w:r w:rsidR="00A20B2C">
        <w:t xml:space="preserve"> na vývoj dítěte či se jedná o proměnnou, která </w:t>
      </w:r>
      <w:r w:rsidR="003D1C49">
        <w:t>nemá na standardní psychologický vývoj jedince</w:t>
      </w:r>
      <w:r w:rsidR="00DB0792">
        <w:t xml:space="preserve"> dopad.</w:t>
      </w:r>
    </w:p>
    <w:p w14:paraId="5EAE130D" w14:textId="0C5674B0" w:rsidR="00DB0792" w:rsidRDefault="00DB0792" w:rsidP="003A50FB">
      <w:pPr>
        <w:pStyle w:val="Dalodstavce"/>
      </w:pPr>
      <w:r>
        <w:t xml:space="preserve">Závěrem práce jsou diskuse a úvahy de lege </w:t>
      </w:r>
      <w:proofErr w:type="spellStart"/>
      <w:r>
        <w:t>ferenda</w:t>
      </w:r>
      <w:proofErr w:type="spellEnd"/>
      <w:r>
        <w:t>, ve kterých dochází k propojení zjištění</w:t>
      </w:r>
      <w:r w:rsidR="00EB16AF">
        <w:t xml:space="preserve"> všech tří posuzovaných aspektů a kritickému zhodnocení aktuálního stavu</w:t>
      </w:r>
      <w:r w:rsidR="00246670">
        <w:t xml:space="preserve"> situace. Formulován</w:t>
      </w:r>
      <w:r w:rsidR="00302044">
        <w:t>y</w:t>
      </w:r>
      <w:r w:rsidR="00246670">
        <w:t xml:space="preserve"> bud</w:t>
      </w:r>
      <w:r w:rsidR="00302044">
        <w:t>ou</w:t>
      </w:r>
      <w:r w:rsidR="00246670">
        <w:t xml:space="preserve"> taktéž návrh</w:t>
      </w:r>
      <w:r w:rsidR="00302044">
        <w:t xml:space="preserve">y na </w:t>
      </w:r>
      <w:r w:rsidR="00246670">
        <w:t>změn</w:t>
      </w:r>
      <w:r w:rsidR="00302044">
        <w:t>u</w:t>
      </w:r>
      <w:r w:rsidR="00246670">
        <w:t xml:space="preserve"> současné právní úpravy, která by vedla</w:t>
      </w:r>
      <w:r w:rsidR="00302044">
        <w:t xml:space="preserve"> ke zmírnění nežádoucích sociálních dopadů. </w:t>
      </w:r>
    </w:p>
    <w:p w14:paraId="5AD2602A" w14:textId="2C427145" w:rsidR="00302044" w:rsidRPr="003A50FB" w:rsidRDefault="00302044" w:rsidP="00974560">
      <w:pPr>
        <w:pStyle w:val="Dalodstavce"/>
      </w:pPr>
      <w:r>
        <w:t xml:space="preserve">Na </w:t>
      </w:r>
      <w:r w:rsidR="00EA21C2">
        <w:t xml:space="preserve">základě výše uvedeného </w:t>
      </w:r>
      <w:r w:rsidR="00DB3539">
        <w:t xml:space="preserve">bude zformulována </w:t>
      </w:r>
      <w:r w:rsidR="00117F2F">
        <w:t>odpově</w:t>
      </w:r>
      <w:r w:rsidR="00BE6C40">
        <w:t>ď</w:t>
      </w:r>
      <w:r w:rsidR="00117F2F">
        <w:t xml:space="preserve"> na výzkumn</w:t>
      </w:r>
      <w:r w:rsidR="00BE6C40">
        <w:t>ou</w:t>
      </w:r>
      <w:r w:rsidR="00117F2F">
        <w:t xml:space="preserve"> otázk</w:t>
      </w:r>
      <w:r w:rsidR="00CA1E5A">
        <w:t>u</w:t>
      </w:r>
      <w:r w:rsidR="00DB3539">
        <w:t>,</w:t>
      </w:r>
      <w:r w:rsidR="00117F2F">
        <w:t xml:space="preserve"> </w:t>
      </w:r>
      <w:r w:rsidR="00974560">
        <w:t xml:space="preserve">a </w:t>
      </w:r>
      <w:r w:rsidR="00F64C51">
        <w:t>to,</w:t>
      </w:r>
      <w:r w:rsidR="00974560">
        <w:t xml:space="preserve"> zdali j</w:t>
      </w:r>
      <w:r w:rsidR="00117F2F">
        <w:t>e adopce dětí homosexuálními páry v souladu s</w:t>
      </w:r>
      <w:r w:rsidR="00F62D5E">
        <w:t xml:space="preserve"> nejlepším</w:t>
      </w:r>
      <w:r w:rsidR="00117F2F">
        <w:t xml:space="preserve"> zájmem dítěte dle právní úpravy ČR</w:t>
      </w:r>
      <w:r w:rsidR="00974560">
        <w:t xml:space="preserve">. </w:t>
      </w:r>
    </w:p>
    <w:p w14:paraId="6314CBF4" w14:textId="442EB340" w:rsidR="00043ABE" w:rsidRDefault="00083C1F" w:rsidP="00043ABE">
      <w:pPr>
        <w:pStyle w:val="Nadpis1"/>
        <w:numPr>
          <w:ilvl w:val="0"/>
          <w:numId w:val="22"/>
        </w:numPr>
      </w:pPr>
      <w:bookmarkStart w:id="10" w:name="_Toc20320071"/>
      <w:bookmarkStart w:id="11" w:name="_Toc149260429"/>
      <w:r>
        <w:lastRenderedPageBreak/>
        <w:t>P</w:t>
      </w:r>
      <w:bookmarkEnd w:id="10"/>
      <w:r>
        <w:t>rávní úprava adopc</w:t>
      </w:r>
      <w:r w:rsidR="008F54FD">
        <w:t>í</w:t>
      </w:r>
      <w:r>
        <w:t xml:space="preserve"> dětí homosexuálními páry</w:t>
      </w:r>
      <w:bookmarkEnd w:id="11"/>
    </w:p>
    <w:p w14:paraId="24CAE91B" w14:textId="29542E88" w:rsidR="004B1E79" w:rsidRPr="004B1E79" w:rsidRDefault="00E355EB" w:rsidP="004B1E79">
      <w:pPr>
        <w:pStyle w:val="Odstavec1"/>
      </w:pPr>
      <w:r>
        <w:t>Právní úprava adopcí dětí homosexuálními páry je</w:t>
      </w:r>
      <w:r w:rsidR="00DB3539">
        <w:t xml:space="preserve"> předmětem</w:t>
      </w:r>
      <w:r>
        <w:t xml:space="preserve"> první kapitol</w:t>
      </w:r>
      <w:r w:rsidR="00DB3539">
        <w:t>y</w:t>
      </w:r>
      <w:r>
        <w:t xml:space="preserve"> této práce. V kapitole bude uvedena</w:t>
      </w:r>
      <w:r w:rsidR="00755209">
        <w:t xml:space="preserve"> zákonná úprava v České republice a pak také právní úprava Slovenské republiky a Nizozemí</w:t>
      </w:r>
      <w:r w:rsidR="003631C1">
        <w:t xml:space="preserve">, které </w:t>
      </w:r>
      <w:r w:rsidR="0038762B">
        <w:t>jsou ve svém obsahu</w:t>
      </w:r>
      <w:r w:rsidR="004F1C08">
        <w:t xml:space="preserve"> zákonných pravidel osvojení rozdílné</w:t>
      </w:r>
      <w:r w:rsidR="00DB3539">
        <w:t>, přičemž zatímco v ČR a SK není adopce homosexuálními páry možná, v Nizozemí ano</w:t>
      </w:r>
      <w:r w:rsidR="004F1C08">
        <w:t xml:space="preserve">. </w:t>
      </w:r>
      <w:r w:rsidR="00B63572">
        <w:t>I přest</w:t>
      </w:r>
      <w:r w:rsidR="00DB3539">
        <w:t>o</w:t>
      </w:r>
      <w:r w:rsidR="00B63572">
        <w:t>že je kapitola víceméně zaměřena pouze na popis zá</w:t>
      </w:r>
      <w:r w:rsidR="00C042B3">
        <w:t>konných ustanovení, j</w:t>
      </w:r>
      <w:r w:rsidR="00F37B31">
        <w:t xml:space="preserve">sou ve výsledku </w:t>
      </w:r>
      <w:r w:rsidR="007408FA">
        <w:t>zřetelné výrazné odlišnosti uvedených právních úprav.</w:t>
      </w:r>
    </w:p>
    <w:p w14:paraId="2FE14355" w14:textId="3D598416" w:rsidR="00043ABE" w:rsidRDefault="00083C1F" w:rsidP="00043ABE">
      <w:pPr>
        <w:pStyle w:val="Nadpis2"/>
        <w:numPr>
          <w:ilvl w:val="1"/>
          <w:numId w:val="22"/>
        </w:numPr>
      </w:pPr>
      <w:bookmarkStart w:id="12" w:name="_Toc20320072"/>
      <w:bookmarkStart w:id="13" w:name="_Toc149260430"/>
      <w:r>
        <w:t>P</w:t>
      </w:r>
      <w:bookmarkEnd w:id="12"/>
      <w:r>
        <w:t>rávní úprava v České republice</w:t>
      </w:r>
      <w:bookmarkEnd w:id="13"/>
    </w:p>
    <w:p w14:paraId="29BE5D70" w14:textId="1F6631EE" w:rsidR="0014258D" w:rsidRPr="0014258D" w:rsidRDefault="0014258D" w:rsidP="00B009CE">
      <w:pPr>
        <w:pStyle w:val="Odstavec1"/>
      </w:pPr>
      <w:r>
        <w:t>Na začátek je vhodné uvést, že</w:t>
      </w:r>
      <w:r w:rsidR="008C3280">
        <w:t xml:space="preserve"> </w:t>
      </w:r>
      <w:r>
        <w:t xml:space="preserve">v českém prostředí je možné </w:t>
      </w:r>
      <w:r w:rsidR="00CA1E5A">
        <w:t>se</w:t>
      </w:r>
      <w:r w:rsidR="00DB3539">
        <w:t xml:space="preserve"> v kontextu homoparentality</w:t>
      </w:r>
      <w:r w:rsidR="00CA1E5A">
        <w:t xml:space="preserve"> </w:t>
      </w:r>
      <w:r>
        <w:t xml:space="preserve">setkat </w:t>
      </w:r>
      <w:r w:rsidR="00343261">
        <w:t xml:space="preserve">se </w:t>
      </w:r>
      <w:r>
        <w:t xml:space="preserve">dvěma pojmy, které nejsou zákonem definovány. Jedná se o pojem </w:t>
      </w:r>
      <w:r w:rsidRPr="0014258D">
        <w:rPr>
          <w:i/>
          <w:iCs/>
        </w:rPr>
        <w:t>adopce přímá</w:t>
      </w:r>
      <w:r>
        <w:rPr>
          <w:i/>
          <w:iCs/>
        </w:rPr>
        <w:t xml:space="preserve"> </w:t>
      </w:r>
      <w:r>
        <w:t xml:space="preserve">a </w:t>
      </w:r>
      <w:r>
        <w:rPr>
          <w:i/>
          <w:iCs/>
        </w:rPr>
        <w:t>adopce nepřímá</w:t>
      </w:r>
      <w:r>
        <w:t>. Adopcí nepřímou je v běžné mluvě míněn</w:t>
      </w:r>
      <w:r w:rsidR="004C1919">
        <w:t>o</w:t>
      </w:r>
      <w:r>
        <w:t xml:space="preserve"> osvojení, což je zákonem definovaný institut náhradní rodinné péče. Na druhou stranu adopce přímá není zákonem definována</w:t>
      </w:r>
      <w:r w:rsidR="00601B32">
        <w:t>, což však neznamená, že tento proces není státem kontrolovaný a regulovaný, zákonodárce se pouze rozhodl vyjmout tento institut ze své kompetence.</w:t>
      </w:r>
      <w:r w:rsidR="00601B32">
        <w:rPr>
          <w:rStyle w:val="Znakapoznpodarou"/>
        </w:rPr>
        <w:footnoteReference w:id="2"/>
      </w:r>
      <w:r>
        <w:t xml:space="preserve"> </w:t>
      </w:r>
      <w:r w:rsidR="00601B32">
        <w:t>J</w:t>
      </w:r>
      <w:r>
        <w:t xml:space="preserve">edná se </w:t>
      </w:r>
      <w:r w:rsidR="00601B32">
        <w:t xml:space="preserve">tedy </w:t>
      </w:r>
      <w:r>
        <w:t xml:space="preserve">o situaci, kdy se biologický rodič domluví s adoptivním rodičem </w:t>
      </w:r>
      <w:r w:rsidR="000C4AE5">
        <w:t>přímo</w:t>
      </w:r>
      <w:r w:rsidR="00601B32">
        <w:t xml:space="preserve"> ať už při </w:t>
      </w:r>
      <w:r w:rsidR="00232FFA">
        <w:t>osobním</w:t>
      </w:r>
      <w:r w:rsidR="00601B32">
        <w:t xml:space="preserve"> setkání, či </w:t>
      </w:r>
      <w:r w:rsidR="00AE4138">
        <w:t xml:space="preserve">prostřednictvím </w:t>
      </w:r>
      <w:r w:rsidR="00601B32">
        <w:t>jiné</w:t>
      </w:r>
      <w:r w:rsidR="00AE4138">
        <w:t>ho</w:t>
      </w:r>
      <w:r w:rsidR="00601B32">
        <w:t xml:space="preserve"> kontaktu.</w:t>
      </w:r>
      <w:r>
        <w:t xml:space="preserve"> Z pohledu dítěte se v tomto procesu vyskytuje jedna velká výhoda a to ta, že při přímé adopci se dítě ne</w:t>
      </w:r>
      <w:r w:rsidR="00601B32">
        <w:t>musí dostat</w:t>
      </w:r>
      <w:r>
        <w:t xml:space="preserve"> do kojeneckého ústavu, ale je možné si dítě přebrat v podstatě již v</w:t>
      </w:r>
      <w:r w:rsidR="00F432D8">
        <w:t> </w:t>
      </w:r>
      <w:r>
        <w:t>porodnici</w:t>
      </w:r>
      <w:r w:rsidR="00F432D8">
        <w:t>.</w:t>
      </w:r>
      <w:r>
        <w:t xml:space="preserve"> </w:t>
      </w:r>
      <w:r w:rsidR="00F432D8">
        <w:t>D</w:t>
      </w:r>
      <w:r>
        <w:t>á se tedy předpokládat,</w:t>
      </w:r>
      <w:r w:rsidR="00601B32">
        <w:t xml:space="preserve"> že z pohledu psychického a duševního vývoje nebude mít toto období na dítě zvlášť negativní dopad. Z pohledu adoptivních rodičů je zde naopak jedna nevýhoda, vzhledem k tomu, že tento institut není zákonem upraven, nemají adoptivní rodiče nárok na rodičovskou dovolenou, ani na peněžitou pomoc v mateřství.</w:t>
      </w:r>
      <w:r w:rsidR="00601B32">
        <w:rPr>
          <w:rStyle w:val="Znakapoznpodarou"/>
        </w:rPr>
        <w:footnoteReference w:id="3"/>
      </w:r>
    </w:p>
    <w:p w14:paraId="6FE0D8BC" w14:textId="665EE942" w:rsidR="00043ABE" w:rsidRDefault="00FB777F" w:rsidP="00601B32">
      <w:pPr>
        <w:pStyle w:val="Dalodstavce"/>
      </w:pPr>
      <w:r>
        <w:lastRenderedPageBreak/>
        <w:t xml:space="preserve">Osvojení neboli adopce je institut, který je v českém právním řádu upraven zákonem č. </w:t>
      </w:r>
      <w:r w:rsidRPr="00FB777F">
        <w:t>89/2012 Sb., občanský zákoník</w:t>
      </w:r>
      <w:r>
        <w:t xml:space="preserve"> </w:t>
      </w:r>
      <w:r w:rsidR="004F7BAB">
        <w:t xml:space="preserve">(dále OZ) </w:t>
      </w:r>
      <w:r>
        <w:t xml:space="preserve">a taktéž </w:t>
      </w:r>
      <w:r w:rsidR="00AA6691" w:rsidRPr="00AA6691">
        <w:t>zákon</w:t>
      </w:r>
      <w:r w:rsidR="00323A91">
        <w:t>em</w:t>
      </w:r>
      <w:r w:rsidR="00AA6691" w:rsidRPr="00AA6691">
        <w:t xml:space="preserve"> č. 359/1999 Sb., o sociálně-právní ochraně dětí</w:t>
      </w:r>
      <w:r w:rsidR="00AA6691">
        <w:t xml:space="preserve">. </w:t>
      </w:r>
    </w:p>
    <w:p w14:paraId="4D390B73" w14:textId="12B39B9D" w:rsidR="00AA6691" w:rsidRDefault="00AA6691" w:rsidP="00AA6691">
      <w:pPr>
        <w:pStyle w:val="Dalodstavce"/>
      </w:pPr>
      <w:r>
        <w:t xml:space="preserve">Dle § 794 občanského zákoníku je osvojení definováno jako </w:t>
      </w:r>
      <w:r w:rsidRPr="00AA6691">
        <w:rPr>
          <w:i/>
          <w:iCs/>
        </w:rPr>
        <w:t>„přijetí cizí osoby za vlastní</w:t>
      </w:r>
      <w:r w:rsidR="0081577C">
        <w:rPr>
          <w:i/>
          <w:iCs/>
        </w:rPr>
        <w:t>.</w:t>
      </w:r>
      <w:r w:rsidRPr="00AA6691">
        <w:rPr>
          <w:i/>
          <w:iCs/>
        </w:rPr>
        <w:t>“</w:t>
      </w:r>
      <w:r>
        <w:rPr>
          <w:rStyle w:val="Znakapoznpodarou"/>
          <w:i/>
          <w:iCs/>
        </w:rPr>
        <w:footnoteReference w:id="4"/>
      </w:r>
      <w:r w:rsidR="0081577C">
        <w:rPr>
          <w:i/>
          <w:iCs/>
        </w:rPr>
        <w:t xml:space="preserve"> </w:t>
      </w:r>
      <w:r w:rsidR="00D93C84">
        <w:t xml:space="preserve">Konkrétnější vymezení tohoto ustanovení lze najít v komentáři, který uvádí, že: </w:t>
      </w:r>
      <w:r w:rsidR="0081577C">
        <w:rPr>
          <w:i/>
          <w:iCs/>
        </w:rPr>
        <w:t>„</w:t>
      </w:r>
      <w:r w:rsidR="0081577C" w:rsidRPr="0081577C">
        <w:rPr>
          <w:i/>
          <w:iCs/>
        </w:rPr>
        <w:t>Přijetí cizí osoby za vlastní lze chápat jako nahrazení přirozeného biologického rodičovství rodičovstvím právním, což je vyjádřením hlavního principu osvojení, jehož podstatu výstižně vyjadřuje jedna ze zásad římského práva – </w:t>
      </w:r>
      <w:proofErr w:type="spellStart"/>
      <w:r w:rsidR="0081577C" w:rsidRPr="0081577C">
        <w:rPr>
          <w:i/>
          <w:iCs/>
        </w:rPr>
        <w:t>adoptio</w:t>
      </w:r>
      <w:proofErr w:type="spellEnd"/>
      <w:r w:rsidR="0081577C" w:rsidRPr="0081577C">
        <w:rPr>
          <w:i/>
          <w:iCs/>
        </w:rPr>
        <w:t xml:space="preserve"> </w:t>
      </w:r>
      <w:proofErr w:type="spellStart"/>
      <w:r w:rsidR="0081577C" w:rsidRPr="0081577C">
        <w:rPr>
          <w:i/>
          <w:iCs/>
        </w:rPr>
        <w:t>naturam</w:t>
      </w:r>
      <w:proofErr w:type="spellEnd"/>
      <w:r w:rsidR="0081577C" w:rsidRPr="0081577C">
        <w:rPr>
          <w:i/>
          <w:iCs/>
        </w:rPr>
        <w:t xml:space="preserve"> </w:t>
      </w:r>
      <w:proofErr w:type="spellStart"/>
      <w:r w:rsidR="0081577C" w:rsidRPr="0081577C">
        <w:rPr>
          <w:i/>
          <w:iCs/>
        </w:rPr>
        <w:t>imitatur</w:t>
      </w:r>
      <w:proofErr w:type="spellEnd"/>
      <w:r w:rsidR="0081577C" w:rsidRPr="0081577C">
        <w:rPr>
          <w:i/>
          <w:iCs/>
        </w:rPr>
        <w:t>, tedy osvojením se napodobuje příroda.</w:t>
      </w:r>
      <w:r w:rsidR="0081577C">
        <w:rPr>
          <w:i/>
          <w:iCs/>
        </w:rPr>
        <w:t>“</w:t>
      </w:r>
      <w:r w:rsidR="0081577C">
        <w:rPr>
          <w:rStyle w:val="Znakapoznpodarou"/>
          <w:i/>
          <w:iCs/>
        </w:rPr>
        <w:footnoteReference w:id="5"/>
      </w:r>
      <w:r w:rsidR="0081577C">
        <w:t xml:space="preserve"> </w:t>
      </w:r>
      <w:r w:rsidR="00D93C84">
        <w:t>Nutné je také uvést fakt, že na rozdíl od ostatních institutů náhradní rodinné péče, které se v českém právním řádu objevují, je osvojení institutem jedinečným, jelikož nepředpokládá návrat osvojence zpět do původní biologické rodiny, vytváří tedy pro dítě rodinou novou, nikoli náhradní.</w:t>
      </w:r>
      <w:r w:rsidR="00D93C84">
        <w:rPr>
          <w:rStyle w:val="Znakapoznpodarou"/>
        </w:rPr>
        <w:footnoteReference w:id="6"/>
      </w:r>
      <w:r w:rsidR="0014258D">
        <w:t xml:space="preserve"> </w:t>
      </w:r>
    </w:p>
    <w:p w14:paraId="468CA34D" w14:textId="24B5F886" w:rsidR="00C7578F" w:rsidRDefault="00D93C84" w:rsidP="00AA6691">
      <w:pPr>
        <w:pStyle w:val="Dalodstavce"/>
      </w:pPr>
      <w:r>
        <w:t>Hned v následujícím ustanovení OZ jsou definovány předpoklady osvojení. V prvé řadě je předpokladem vztah mezi osvojitelem a osvojencem, který by měl být takový, jako je mezi rodičem a dítětem</w:t>
      </w:r>
      <w:r w:rsidR="00C7578F">
        <w:t>, nebo by alespoň měl vykazovat základy takového vztahu.</w:t>
      </w:r>
      <w:r>
        <w:rPr>
          <w:rStyle w:val="Znakapoznpodarou"/>
        </w:rPr>
        <w:footnoteReference w:id="7"/>
      </w:r>
      <w:r w:rsidR="00C7578F">
        <w:t xml:space="preserve"> Druhým předpokladem osvojení je </w:t>
      </w:r>
      <w:r w:rsidR="00746489">
        <w:t xml:space="preserve">nejlepší </w:t>
      </w:r>
      <w:r w:rsidR="00C7578F">
        <w:t>zájem nezletilého dítěte.</w:t>
      </w:r>
      <w:r w:rsidR="00C7578F">
        <w:rPr>
          <w:rStyle w:val="Znakapoznpodarou"/>
        </w:rPr>
        <w:footnoteReference w:id="8"/>
      </w:r>
      <w:r w:rsidR="00C7578F">
        <w:t xml:space="preserve"> Osvojení tedy nesmí odporovat zájmu nezletilého. Tento druhý předpoklad </w:t>
      </w:r>
      <w:r w:rsidR="00237276">
        <w:t>by měl být</w:t>
      </w:r>
      <w:r w:rsidR="00C7578F">
        <w:t xml:space="preserve"> velmi relevantní při procesu osvojení</w:t>
      </w:r>
      <w:r w:rsidR="0061618D">
        <w:t>,</w:t>
      </w:r>
      <w:r w:rsidR="00C7578F">
        <w:t xml:space="preserve"> a i z toho důvodu bude zájmu dítěte věnována pozornost v průběhu celého textu práce. </w:t>
      </w:r>
    </w:p>
    <w:p w14:paraId="57A7B415" w14:textId="43B1BB57" w:rsidR="00D93C84" w:rsidRDefault="00C7578F" w:rsidP="00AA6691">
      <w:pPr>
        <w:pStyle w:val="Dalodstavce"/>
      </w:pPr>
      <w:r>
        <w:t xml:space="preserve">K doplnění, co přesně si pod pojmem „zájem nezletilého dítěte“ představit, </w:t>
      </w:r>
      <w:proofErr w:type="gramStart"/>
      <w:r>
        <w:t>slouží</w:t>
      </w:r>
      <w:proofErr w:type="gramEnd"/>
      <w:r>
        <w:t xml:space="preserve"> komentářový text: „</w:t>
      </w:r>
      <w:r w:rsidRPr="00C7578F">
        <w:rPr>
          <w:i/>
          <w:iCs/>
        </w:rPr>
        <w:t>Za zájem dítěte je možno pokládat požadavek, aby byly v pravý čas a v dostupné míře uspokojovány jeho základní potřeby (biologické, psychické, sociální a emoční).“</w:t>
      </w:r>
      <w:r>
        <w:rPr>
          <w:rStyle w:val="Znakapoznpodarou"/>
          <w:i/>
          <w:iCs/>
        </w:rPr>
        <w:footnoteReference w:id="9"/>
      </w:r>
      <w:r>
        <w:rPr>
          <w:i/>
          <w:iCs/>
        </w:rPr>
        <w:t xml:space="preserve"> </w:t>
      </w:r>
      <w:r w:rsidR="00182614">
        <w:t>Dle Úmluvy o právech dítěte, které je Č</w:t>
      </w:r>
      <w:r w:rsidR="008D3AE7">
        <w:t>R</w:t>
      </w:r>
      <w:r w:rsidR="00182614">
        <w:t xml:space="preserve"> smluvní stranou, je dle čl. 3 obligatorní, aby </w:t>
      </w:r>
      <w:r w:rsidR="00182614">
        <w:lastRenderedPageBreak/>
        <w:t>zájem dítěte byl předním hlediskem při jakékoli činnosti týkající se dětí</w:t>
      </w:r>
      <w:r w:rsidR="00CA1E5A">
        <w:t>,</w:t>
      </w:r>
      <w:r w:rsidR="00182614">
        <w:rPr>
          <w:rStyle w:val="Znakapoznpodarou"/>
        </w:rPr>
        <w:footnoteReference w:id="10"/>
      </w:r>
      <w:r w:rsidR="00CA1E5A">
        <w:t> </w:t>
      </w:r>
      <w:r w:rsidR="008C1E37">
        <w:t>spadá</w:t>
      </w:r>
      <w:r w:rsidR="00182614">
        <w:t xml:space="preserve"> sem tedy i institut osvojení.</w:t>
      </w:r>
    </w:p>
    <w:p w14:paraId="379FD143" w14:textId="3D81C998" w:rsidR="00016194" w:rsidRDefault="008C1E37" w:rsidP="00AA6691">
      <w:pPr>
        <w:pStyle w:val="Dalodstavce"/>
      </w:pPr>
      <w:r>
        <w:t>Je nutné uvést taktéž nutné předpoklady pro osoby osvojitelů, tedy potenciálních nových rodičů dítěte. Tyto předpoklady jsou taktéž uvedeny v O</w:t>
      </w:r>
      <w:r w:rsidR="00B27DE8">
        <w:t>Z</w:t>
      </w:r>
      <w:r>
        <w:t xml:space="preserve">, konkrétně v ustanovení § 799. Nejzákladnějším předpokladem je zletilost a svéprávnost osvojitele. Tyto předpoklady musí být naplněny kumulativně, z čehož vyplývá, že svéprávností se v kontextu tohoto ustanovení nemyslí přiznání svéprávnosti ve smyslu § 30 a § 37 OZ. Zjednodušeně řečeno je tento předpoklad naplněn dovršením 18. roku života a neomezením </w:t>
      </w:r>
      <w:r w:rsidR="003A21C3">
        <w:t>svéprávnosti</w:t>
      </w:r>
      <w:r>
        <w:t>.</w:t>
      </w:r>
      <w:r w:rsidR="003A21C3">
        <w:t xml:space="preserve"> Druhým předpokladem pro osobu osvojitele jsou osobnostní vlastnosti, způsob života a motivace k osvojení. Tyto předpoklady mají zaručovat, že osvojení bude pro osvojence prospěšné, a to nejen ve smyslu hmotných potřeb, ale taktéž ve smyslu dobrého základu pro všestranný rozvoj dítěte.</w:t>
      </w:r>
      <w:r w:rsidR="003A21C3">
        <w:rPr>
          <w:rStyle w:val="Znakapoznpodarou"/>
        </w:rPr>
        <w:footnoteReference w:id="11"/>
      </w:r>
      <w:r>
        <w:t xml:space="preserve"> </w:t>
      </w:r>
      <w:r w:rsidR="003A21C3">
        <w:t>Třetím předpokladem je poté zdravotní stav osvojitele či osvojitelů</w:t>
      </w:r>
      <w:r w:rsidR="0061618D">
        <w:t>,</w:t>
      </w:r>
      <w:r w:rsidR="003A21C3">
        <w:t xml:space="preserve"> a to ve smyslu, že zdravotní stav </w:t>
      </w:r>
      <w:r w:rsidR="003A21C3" w:rsidRPr="003A21C3">
        <w:rPr>
          <w:i/>
          <w:iCs/>
        </w:rPr>
        <w:t>„nesmí omezovat péči o osvojené dítě ve značné míře.“</w:t>
      </w:r>
      <w:r w:rsidR="003A21C3">
        <w:rPr>
          <w:i/>
          <w:iCs/>
        </w:rPr>
        <w:t xml:space="preserve"> </w:t>
      </w:r>
      <w:r w:rsidR="003A21C3">
        <w:t>Značná míra je zde neurčitý pojem, nicméně je na místě zmínit, že ustanovení má za cíl zamezit, aby se osobou osvojitele stal ten, který trpí chorobou neslučitelnou s rodičovskou rolí</w:t>
      </w:r>
      <w:r w:rsidR="00016194">
        <w:t>,</w:t>
      </w:r>
      <w:r w:rsidR="003A21C3">
        <w:rPr>
          <w:rStyle w:val="Znakapoznpodarou"/>
        </w:rPr>
        <w:footnoteReference w:id="12"/>
      </w:r>
      <w:r w:rsidR="00016194">
        <w:t xml:space="preserve"> z čehož je možné vyvodit, že se bude jednat ve větší míře o choroby psychického rázu, nikoli o tělesná postižení. </w:t>
      </w:r>
    </w:p>
    <w:p w14:paraId="354DBB7B" w14:textId="61E2CF3D" w:rsidR="008C1E37" w:rsidRDefault="00016194" w:rsidP="00AA6691">
      <w:pPr>
        <w:pStyle w:val="Dalodstavce"/>
      </w:pPr>
      <w:r>
        <w:t>V neposlední řadě je nutno uvést, že tyto obligatorní předpoklady osoby osvojitele zjišťuje soud na základě zásady oficiality, tedy sám soud má za úkol z úřední povinnosti zajistit všechny potřebné důkazy a jejich posouzení před vydáním rozhodnutí.</w:t>
      </w:r>
      <w:r>
        <w:rPr>
          <w:rStyle w:val="Znakapoznpodarou"/>
        </w:rPr>
        <w:footnoteReference w:id="13"/>
      </w:r>
      <w:r w:rsidR="003A21C3">
        <w:t xml:space="preserve"> </w:t>
      </w:r>
    </w:p>
    <w:p w14:paraId="058AE7AD" w14:textId="5852FB14" w:rsidR="004A6990" w:rsidRDefault="004A6990" w:rsidP="00AA6691">
      <w:pPr>
        <w:pStyle w:val="Dalodstavce"/>
      </w:pPr>
      <w:r>
        <w:t xml:space="preserve">Pravděpodobně nejrelevantnějším ustanovením pro účely této práce je ustanovení § 800 OZ, které v sobě skrývá výčet možných osvojitelů, jelikož </w:t>
      </w:r>
      <w:proofErr w:type="gramStart"/>
      <w:r>
        <w:t>nestačí</w:t>
      </w:r>
      <w:proofErr w:type="gramEnd"/>
      <w:r>
        <w:t xml:space="preserve"> pouze naplnit požadavky uvedené v předchozím ustanovení. Dle § 800 se </w:t>
      </w:r>
      <w:r w:rsidRPr="00A22818">
        <w:rPr>
          <w:i/>
          <w:iCs/>
        </w:rPr>
        <w:t>tedy „</w:t>
      </w:r>
      <w:r w:rsidR="00A22818" w:rsidRPr="00A22818">
        <w:rPr>
          <w:i/>
          <w:iCs/>
        </w:rPr>
        <w:t xml:space="preserve">Osvojiteli mohou stát manželé nebo jeden z manželů. Výjimečně může osvojit i jiná osoba; v tom případě soud též </w:t>
      </w:r>
      <w:r w:rsidR="00A22818" w:rsidRPr="00A22818">
        <w:rPr>
          <w:i/>
          <w:iCs/>
        </w:rPr>
        <w:lastRenderedPageBreak/>
        <w:t>rozhodne o tom, že se z matriky vypouští zápis o druhém rodiči.“</w:t>
      </w:r>
      <w:r w:rsidR="00A22818">
        <w:rPr>
          <w:rStyle w:val="Znakapoznpodarou"/>
          <w:i/>
          <w:iCs/>
        </w:rPr>
        <w:footnoteReference w:id="14"/>
      </w:r>
      <w:r w:rsidR="00A22818">
        <w:rPr>
          <w:i/>
          <w:iCs/>
        </w:rPr>
        <w:t xml:space="preserve"> </w:t>
      </w:r>
      <w:r w:rsidR="00A22818">
        <w:t xml:space="preserve">Pro účely této práce není </w:t>
      </w:r>
      <w:r w:rsidR="002D4257">
        <w:t>nezbytné</w:t>
      </w:r>
      <w:r w:rsidR="00A22818">
        <w:t xml:space="preserve"> zabývat se první větou ustanovení, neboť homosexuální páry dle českého právního řádu mohou uzavřít pouze registrované partnerství, nikoli manželství, není tedy nutné se u této části pozastavovat. Naopak druhá část ustanovení </w:t>
      </w:r>
      <w:proofErr w:type="gramStart"/>
      <w:r w:rsidR="00A22818">
        <w:t>hovoří</w:t>
      </w:r>
      <w:proofErr w:type="gramEnd"/>
      <w:r w:rsidR="00A22818">
        <w:t xml:space="preserve"> o výjimce, kdy se může osvojitelem stát také jiná osoba, než manželé či jeden z nich. O výjimku se zde jedná proto, neboť úmysl zákonodárce spočívá v upřednostnění manželů před jinou osobou. </w:t>
      </w:r>
    </w:p>
    <w:p w14:paraId="78742D8B" w14:textId="51B61474" w:rsidR="0014258D" w:rsidRDefault="0018321F" w:rsidP="0014258D">
      <w:pPr>
        <w:pStyle w:val="Dalodstavce"/>
      </w:pPr>
      <w:r>
        <w:t xml:space="preserve">Pod pojmem „jiná osoba“ se skrývá několik možností o jakou osobu se vlastně jedná. </w:t>
      </w:r>
      <w:r w:rsidRPr="0018321F">
        <w:rPr>
          <w:i/>
          <w:iCs/>
        </w:rPr>
        <w:t>„Za jinou osobu lze považovat např. osobu osamělou, kdy v případě osvojení se vypouští záznam o druhém rodiči, případně osvojení jedním z manželů, který samostatně osvojuje za souhlasu druhého manžela dítě z jiné biologické rodiny.“</w:t>
      </w:r>
      <w:r>
        <w:rPr>
          <w:rStyle w:val="Znakapoznpodarou"/>
          <w:i/>
          <w:iCs/>
        </w:rPr>
        <w:footnoteReference w:id="15"/>
      </w:r>
      <w:r w:rsidR="000D22BE">
        <w:rPr>
          <w:i/>
          <w:iCs/>
        </w:rPr>
        <w:t xml:space="preserve"> </w:t>
      </w:r>
      <w:r w:rsidR="0014258D">
        <w:t>Tento typ osvojení se uplatní také v případech párů žijících v registrovaném partnerství. Nebylo tomu tak vždy, dřívější úprava zákona č. 115/2006 Sb., o registrovaném partnerství a o změně některých souvisejících zákon</w:t>
      </w:r>
      <w:r w:rsidR="00323A91">
        <w:t>ů</w:t>
      </w:r>
      <w:r w:rsidR="0014258D">
        <w:t>, konkrétně znění ustanovení §</w:t>
      </w:r>
      <w:r w:rsidR="001605C4">
        <w:t> </w:t>
      </w:r>
      <w:r w:rsidR="0014258D">
        <w:t>13</w:t>
      </w:r>
      <w:r w:rsidR="001605C4">
        <w:t> </w:t>
      </w:r>
      <w:r w:rsidR="0014258D">
        <w:t xml:space="preserve">odst. 2 </w:t>
      </w:r>
      <w:r w:rsidR="0014258D" w:rsidRPr="0014258D">
        <w:rPr>
          <w:i/>
          <w:iCs/>
        </w:rPr>
        <w:t>„Trvající partnerství brání tomu, aby se některý z partnerů stal osvojitelem dítěte</w:t>
      </w:r>
      <w:r w:rsidR="0014258D">
        <w:rPr>
          <w:i/>
          <w:iCs/>
        </w:rPr>
        <w:t>,</w:t>
      </w:r>
      <w:r w:rsidR="0014258D" w:rsidRPr="0014258D">
        <w:rPr>
          <w:i/>
          <w:iCs/>
        </w:rPr>
        <w:t>“</w:t>
      </w:r>
      <w:r w:rsidR="0014258D">
        <w:rPr>
          <w:rStyle w:val="Znakapoznpodarou"/>
          <w:i/>
          <w:iCs/>
        </w:rPr>
        <w:footnoteReference w:id="16"/>
      </w:r>
      <w:r w:rsidR="0014258D">
        <w:t xml:space="preserve"> zakazovalo osvojení registrovanými partnery. </w:t>
      </w:r>
    </w:p>
    <w:p w14:paraId="6D8C5B04" w14:textId="28999059" w:rsidR="00A22818" w:rsidRDefault="0014258D" w:rsidP="0014258D">
      <w:pPr>
        <w:pStyle w:val="Dalodstavce"/>
      </w:pPr>
      <w:r>
        <w:t>Do roku 2016 tedy každý občan ČR s homosexuální orientaci stál na pomyslné křižovatce rozhodnutí, zda vstoupí do svazku registrovaného partnerství, nebo upřednostní prioritu stát se rodičem. Zmíněný druhý odstavec § 13 byl zrušen až nálezem Ústavního soudu</w:t>
      </w:r>
      <w:r w:rsidR="00AB15D0">
        <w:t xml:space="preserve"> (dále jen ÚS)</w:t>
      </w:r>
      <w:r>
        <w:t xml:space="preserve"> se spisovou značkou </w:t>
      </w:r>
      <w:proofErr w:type="spellStart"/>
      <w:r>
        <w:t>Pl.ÚS</w:t>
      </w:r>
      <w:proofErr w:type="spellEnd"/>
      <w:r>
        <w:t xml:space="preserve"> 7/15 ze dne 14. 6. 2016. V nálezu Ú</w:t>
      </w:r>
      <w:r w:rsidR="004D1CAD">
        <w:t xml:space="preserve">S </w:t>
      </w:r>
      <w:r w:rsidRPr="0014258D">
        <w:t>zrušil ustanovení § 13 odst. 2 zákona o registrovaném partnerství, které vylučuje registrované partnery z možnosti osvojení dětí. Ústavní soud dospěl k závěru, že toto ustanovení je v rozporu s právem na lidskou důstojnost, právem na soukromý život a se zákazem diskriminace.</w:t>
      </w:r>
      <w:r>
        <w:rPr>
          <w:rStyle w:val="Znakapoznpodarou"/>
        </w:rPr>
        <w:footnoteReference w:id="17"/>
      </w:r>
      <w:r>
        <w:t xml:space="preserve"> Zároveň soud také konstatuje, že zákonodárce nemá dostatečný důvod pro takové omezení, stejně tak, že toto ustanovení není ve své podstatě ideálním způsobem, jak zajistit nejlepší zájem dítěte.</w:t>
      </w:r>
      <w:r>
        <w:rPr>
          <w:rStyle w:val="Znakapoznpodarou"/>
        </w:rPr>
        <w:footnoteReference w:id="18"/>
      </w:r>
      <w:r>
        <w:t xml:space="preserve"> Toto ustanovení bylo tedy na základě protiústavnosti jeho podstaty zrušeno. Současná právní </w:t>
      </w:r>
      <w:r>
        <w:lastRenderedPageBreak/>
        <w:t>úprava tedy nenutí občany s homosexuální orientací si vybrat, zda dají přednost svazku či osvojení dítěte. Překážkou však stále zůstává fakt, že osvojitel v registrovaném partnerství osvojuje pod statusem jiné osoby, což ve výsledku znamená, že osvojuje pouze jeden partner</w:t>
      </w:r>
      <w:r w:rsidR="008F54FD">
        <w:t>,</w:t>
      </w:r>
      <w:r>
        <w:t xml:space="preserve"> přičemž platí povinnost soudu na základě zákona rozhodnout o výmazu údajů o druhém rodiči z matriky.</w:t>
      </w:r>
      <w:r>
        <w:rPr>
          <w:rStyle w:val="Znakapoznpodarou"/>
        </w:rPr>
        <w:footnoteReference w:id="19"/>
      </w:r>
      <w:r>
        <w:t xml:space="preserve"> </w:t>
      </w:r>
    </w:p>
    <w:p w14:paraId="145D5D2C" w14:textId="693930CE" w:rsidR="008F54FD" w:rsidRDefault="008F54FD" w:rsidP="008F54FD">
      <w:pPr>
        <w:pStyle w:val="Dalodstavce"/>
      </w:pPr>
      <w:r>
        <w:t>Co se týká dítěte, které je osvojované, je potřeba nahlédnou</w:t>
      </w:r>
      <w:r w:rsidR="00997771">
        <w:t>t</w:t>
      </w:r>
      <w:r>
        <w:t xml:space="preserve"> do ustanovení § 802 OZ. Dle tohoto ustanovení </w:t>
      </w:r>
      <w:r w:rsidRPr="008F54FD">
        <w:rPr>
          <w:i/>
          <w:iCs/>
        </w:rPr>
        <w:t>„osvojit lze nezletilé dítě, které nenabylo plné svéprávnosti.“</w:t>
      </w:r>
      <w:r>
        <w:rPr>
          <w:rStyle w:val="Znakapoznpodarou"/>
          <w:i/>
          <w:iCs/>
        </w:rPr>
        <w:footnoteReference w:id="20"/>
      </w:r>
      <w:r>
        <w:rPr>
          <w:i/>
          <w:iCs/>
        </w:rPr>
        <w:t xml:space="preserve"> </w:t>
      </w:r>
      <w:r>
        <w:t xml:space="preserve">Předpoklad </w:t>
      </w:r>
      <w:proofErr w:type="spellStart"/>
      <w:r>
        <w:t>osvojitelnosti</w:t>
      </w:r>
      <w:proofErr w:type="spellEnd"/>
      <w:r>
        <w:t xml:space="preserve"> dítěte tedy není vázán pouze na otázku vě</w:t>
      </w:r>
      <w:r w:rsidR="00B0392B">
        <w:t>k</w:t>
      </w:r>
      <w:r>
        <w:t>u, ale také je potřeba, aby dítě nebylo v době osvojení plně svéprávné. Na základě těchto předpokladů tedy nelze osvojit nezletilého, který však nabyl plné svéprávnosti uzavřením manželství (dle § 30 odst. 2 OZ) nebo přiznáním svéprávnosti (dle § 37 OZ).</w:t>
      </w:r>
      <w:r>
        <w:rPr>
          <w:rStyle w:val="Znakapoznpodarou"/>
        </w:rPr>
        <w:footnoteReference w:id="21"/>
      </w:r>
    </w:p>
    <w:p w14:paraId="41220BB2" w14:textId="3A094946" w:rsidR="008F54FD" w:rsidRDefault="008F54FD" w:rsidP="008F54FD">
      <w:pPr>
        <w:pStyle w:val="Nadpis2"/>
        <w:numPr>
          <w:ilvl w:val="1"/>
          <w:numId w:val="22"/>
        </w:numPr>
      </w:pPr>
      <w:bookmarkStart w:id="16" w:name="_Toc149260431"/>
      <w:r>
        <w:t>Právní úprava v</w:t>
      </w:r>
      <w:r w:rsidR="00A41841">
        <w:t> </w:t>
      </w:r>
      <w:r>
        <w:t>Nizozemí</w:t>
      </w:r>
      <w:bookmarkEnd w:id="16"/>
    </w:p>
    <w:p w14:paraId="23B73C82" w14:textId="761D5098" w:rsidR="00A41841" w:rsidRPr="00A41841" w:rsidRDefault="00B47747" w:rsidP="00A41841">
      <w:pPr>
        <w:pStyle w:val="Odstavec1"/>
      </w:pPr>
      <w:r>
        <w:t xml:space="preserve">Právní úprava </w:t>
      </w:r>
      <w:r w:rsidR="00DD0268">
        <w:t xml:space="preserve">adopcí stejnopohlavními páry </w:t>
      </w:r>
      <w:r>
        <w:t>v</w:t>
      </w:r>
      <w:r w:rsidR="00D24D66">
        <w:t> </w:t>
      </w:r>
      <w:r>
        <w:t>Nizozemí</w:t>
      </w:r>
      <w:r w:rsidR="00D24D66">
        <w:t xml:space="preserve"> je oproti právní úpravě v</w:t>
      </w:r>
      <w:r w:rsidR="00DB020A">
        <w:t> </w:t>
      </w:r>
      <w:r w:rsidR="00D24D66">
        <w:t>ČR</w:t>
      </w:r>
      <w:r w:rsidR="00DB020A">
        <w:t xml:space="preserve"> </w:t>
      </w:r>
      <w:r w:rsidR="000031DF">
        <w:t>výrazně</w:t>
      </w:r>
      <w:r w:rsidR="009A7D69">
        <w:t xml:space="preserve"> odlišn</w:t>
      </w:r>
      <w:r w:rsidR="00D87170">
        <w:t>á</w:t>
      </w:r>
      <w:r w:rsidR="00DD0268">
        <w:t>.</w:t>
      </w:r>
      <w:r w:rsidR="00F96766">
        <w:t xml:space="preserve"> </w:t>
      </w:r>
      <w:r w:rsidR="00DE5BF6">
        <w:t>V tomto ohledu</w:t>
      </w:r>
      <w:r w:rsidR="008C554E">
        <w:t xml:space="preserve"> </w:t>
      </w:r>
      <w:r w:rsidR="00050E64">
        <w:t>neexistují</w:t>
      </w:r>
      <w:r w:rsidR="008C554E">
        <w:t xml:space="preserve"> v nizozemském právním řádu</w:t>
      </w:r>
      <w:r w:rsidR="00050E64">
        <w:t xml:space="preserve"> rozdíly mezi heterosexuálními a homosexuálními páry</w:t>
      </w:r>
      <w:r w:rsidR="00CD22D1">
        <w:t>,</w:t>
      </w:r>
      <w:r w:rsidR="000F7F9B">
        <w:t> </w:t>
      </w:r>
      <w:r w:rsidR="00CD22D1">
        <w:t xml:space="preserve">práva jsou zde rovná. </w:t>
      </w:r>
      <w:r w:rsidR="00BD4929">
        <w:t>Tato skutečnost má jistě své základy položeny již v historickém kontextu, jelikož</w:t>
      </w:r>
      <w:r w:rsidR="00CA6890">
        <w:t xml:space="preserve"> </w:t>
      </w:r>
      <w:r w:rsidR="00007626">
        <w:t>západní civilizace měly možnost</w:t>
      </w:r>
      <w:r w:rsidR="00EB494D">
        <w:t xml:space="preserve"> </w:t>
      </w:r>
      <w:r w:rsidR="0085434C">
        <w:t>liberálního přístupu a smýšlení v otázce homosexuality jako takové mnohem dříve</w:t>
      </w:r>
      <w:r w:rsidR="00401B6A">
        <w:t xml:space="preserve"> než státy, které byly až do začátku 90. let 20. století</w:t>
      </w:r>
      <w:r w:rsidR="002833F9">
        <w:t xml:space="preserve"> součástí </w:t>
      </w:r>
      <w:r w:rsidR="00B56878">
        <w:t>Sovětského</w:t>
      </w:r>
      <w:r w:rsidR="002833F9">
        <w:t xml:space="preserve"> svazu</w:t>
      </w:r>
      <w:r w:rsidR="008C3AAD">
        <w:t xml:space="preserve"> a</w:t>
      </w:r>
      <w:r w:rsidR="00B56878">
        <w:t xml:space="preserve"> byly tedy podrobeny totalitní nadvládě.</w:t>
      </w:r>
    </w:p>
    <w:p w14:paraId="19FF6E66" w14:textId="5C25CBF1" w:rsidR="008F54FD" w:rsidRDefault="008F54FD" w:rsidP="00ED566C">
      <w:pPr>
        <w:pStyle w:val="Dalodstavce"/>
      </w:pPr>
      <w:r>
        <w:t>Nizozemí se stalo historicky první zemí</w:t>
      </w:r>
      <w:r w:rsidR="00A92933">
        <w:t xml:space="preserve"> na světě</w:t>
      </w:r>
      <w:r>
        <w:t xml:space="preserve">, která umožnila stejnopohlavním párům uzavírat manželství a taktéž společně adoptovat děti, stalo se tomu tak už </w:t>
      </w:r>
      <w:r w:rsidR="0096413F">
        <w:t>1. dubna roku 200</w:t>
      </w:r>
      <w:r w:rsidR="00277D3D">
        <w:t>1.</w:t>
      </w:r>
      <w:r>
        <w:rPr>
          <w:rStyle w:val="Znakapoznpodarou"/>
        </w:rPr>
        <w:footnoteReference w:id="22"/>
      </w:r>
      <w:r>
        <w:t xml:space="preserve"> </w:t>
      </w:r>
    </w:p>
    <w:p w14:paraId="49161CDD" w14:textId="33185CDF" w:rsidR="0096413F" w:rsidRDefault="0096413F" w:rsidP="0096413F">
      <w:pPr>
        <w:pStyle w:val="Dalodstavce"/>
      </w:pPr>
      <w:r>
        <w:t>Adopce má v Nizozemí své zákonné základy v </w:t>
      </w:r>
      <w:proofErr w:type="spellStart"/>
      <w:r>
        <w:t>Dutch</w:t>
      </w:r>
      <w:proofErr w:type="spellEnd"/>
      <w:r>
        <w:t xml:space="preserve"> civil </w:t>
      </w:r>
      <w:proofErr w:type="spellStart"/>
      <w:r>
        <w:t>code</w:t>
      </w:r>
      <w:proofErr w:type="spellEnd"/>
      <w:r>
        <w:t>, tedy v místním občanském zákoníku, stejně jako u nás v tuzemsku. Konkrétn</w:t>
      </w:r>
      <w:r w:rsidR="00CA1E5A">
        <w:t>í</w:t>
      </w:r>
      <w:r>
        <w:t xml:space="preserve"> ustanovení týkající se změny těchto poměrů mezi rodičem a dítětem </w:t>
      </w:r>
      <w:r>
        <w:lastRenderedPageBreak/>
        <w:t>nalezneme v části upravující právo osobnostní a rodinné, v hlavě 1.12</w:t>
      </w:r>
      <w:r w:rsidR="000F7F9B">
        <w:t> </w:t>
      </w:r>
      <w:r>
        <w:t>Adopce.</w:t>
      </w:r>
      <w:r>
        <w:rPr>
          <w:rStyle w:val="Znakapoznpodarou"/>
        </w:rPr>
        <w:footnoteReference w:id="23"/>
      </w:r>
      <w:r>
        <w:t xml:space="preserve"> </w:t>
      </w:r>
    </w:p>
    <w:p w14:paraId="01E4224C" w14:textId="456B4F41" w:rsidR="0096413F" w:rsidRDefault="00CD7512" w:rsidP="0096413F">
      <w:pPr>
        <w:pStyle w:val="Dalodstavce"/>
      </w:pPr>
      <w:r>
        <w:t>P</w:t>
      </w:r>
      <w:r w:rsidR="0096413F">
        <w:t xml:space="preserve">rávní úprava </w:t>
      </w:r>
      <w:r w:rsidR="00277D3D">
        <w:t xml:space="preserve">v Nizozemí se </w:t>
      </w:r>
      <w:proofErr w:type="gramStart"/>
      <w:r w:rsidR="00277D3D">
        <w:t>l</w:t>
      </w:r>
      <w:r w:rsidR="0096413F">
        <w:t>iší</w:t>
      </w:r>
      <w:proofErr w:type="gramEnd"/>
      <w:r w:rsidR="0096413F">
        <w:t xml:space="preserve"> od české právní úpravy v několika bodech. Stejně jako u nás, i v Nizozemí lze podat společnou žádost o osvojení dítěte, markantní rozdíl je v tom, že tuto žádost mohou podat jakékoli dvě osoby společně.</w:t>
      </w:r>
      <w:r w:rsidR="0096413F">
        <w:rPr>
          <w:rStyle w:val="Znakapoznpodarou"/>
        </w:rPr>
        <w:footnoteReference w:id="24"/>
      </w:r>
      <w:r w:rsidR="0096413F">
        <w:t xml:space="preserve"> Není tedy </w:t>
      </w:r>
      <w:r w:rsidR="0061618D">
        <w:t>nutné</w:t>
      </w:r>
      <w:r w:rsidR="0096413F">
        <w:t>, aby osoby žil</w:t>
      </w:r>
      <w:r w:rsidR="0061618D">
        <w:t>y</w:t>
      </w:r>
      <w:r w:rsidR="0096413F">
        <w:t xml:space="preserve"> ve svazku manželském, případně v nějakém jiném vztahu deklarovaným státem. Jedinou podmínku, kterou čl. 227 nizozemského občanského </w:t>
      </w:r>
      <w:r w:rsidR="0061618D">
        <w:t xml:space="preserve">zákoníku </w:t>
      </w:r>
      <w:r w:rsidR="0096413F">
        <w:t>vyžaduje</w:t>
      </w:r>
      <w:r w:rsidR="0061618D">
        <w:t>,</w:t>
      </w:r>
      <w:r w:rsidR="0096413F">
        <w:t xml:space="preserve"> je soužití daných osob po dobu trvání nejméně tří let bezprostředně před podáním žádosti.</w:t>
      </w:r>
      <w:r w:rsidR="0096413F">
        <w:rPr>
          <w:rStyle w:val="Znakapoznpodarou"/>
        </w:rPr>
        <w:footnoteReference w:id="25"/>
      </w:r>
      <w:r w:rsidR="00DA3273">
        <w:t xml:space="preserve"> Tato doba stejně tak platí pro partnera rodiče, se kterým dítě žije.</w:t>
      </w:r>
      <w:r w:rsidR="00DA3273">
        <w:rPr>
          <w:rStyle w:val="Znakapoznpodarou"/>
        </w:rPr>
        <w:footnoteReference w:id="26"/>
      </w:r>
    </w:p>
    <w:p w14:paraId="495F5C24" w14:textId="5DA69950" w:rsidR="0061618D" w:rsidRDefault="00DA3273" w:rsidP="0096413F">
      <w:pPr>
        <w:pStyle w:val="Dalodstavce"/>
      </w:pPr>
      <w:proofErr w:type="spellStart"/>
      <w:r>
        <w:t>Dutch</w:t>
      </w:r>
      <w:proofErr w:type="spellEnd"/>
      <w:r>
        <w:t xml:space="preserve"> civil </w:t>
      </w:r>
      <w:proofErr w:type="spellStart"/>
      <w:r>
        <w:t>code</w:t>
      </w:r>
      <w:proofErr w:type="spellEnd"/>
      <w:r>
        <w:t xml:space="preserve"> doslova uvádí, že žádosti o adopci dítěte je možné vyhovět pouze tehdy, je-li toto osvojení v nejlepším zájmu dítěte a že dítě,</w:t>
      </w:r>
      <w:r w:rsidR="000F7F9B">
        <w:t> </w:t>
      </w:r>
      <w:r>
        <w:t>které je v pozici osvojovaného, nemůže od svých biologických rodičů v rozumně předvídatelné budoucnosti očekávat nic, co by vedlo k rodičovství.</w:t>
      </w:r>
      <w:r>
        <w:rPr>
          <w:rStyle w:val="Znakapoznpodarou"/>
        </w:rPr>
        <w:footnoteReference w:id="27"/>
      </w:r>
      <w:r>
        <w:t xml:space="preserve"> </w:t>
      </w:r>
      <w:r w:rsidR="00365533">
        <w:t>Pro ještě větší demonstraci důrazu, který v tomto případě stát klade na zájem dítěte a jeho správné zařazení do nové rodiny, je vhodné nahlédnou</w:t>
      </w:r>
      <w:r w:rsidR="00CA487F">
        <w:t>t</w:t>
      </w:r>
      <w:r w:rsidR="00365533">
        <w:t xml:space="preserve"> do následujícího článku 228. Ten tedy hned v prvním odstavci písm. a) uvádí dva požadavky na osvojované dítě, kterými jsou: 1. dítě je v den podání žádosti nezletilé, 2. V případě, že je dítě v den podání žádosti starší</w:t>
      </w:r>
      <w:r w:rsidR="00682EF0">
        <w:t xml:space="preserve"> 12</w:t>
      </w:r>
      <w:r w:rsidR="00365533">
        <w:t xml:space="preserve"> let, nesmí vznést námitku proti vyhovění žádosti</w:t>
      </w:r>
      <w:r w:rsidR="00CA487F">
        <w:t>.</w:t>
      </w:r>
      <w:r w:rsidR="00CA487F">
        <w:rPr>
          <w:rStyle w:val="Znakapoznpodarou"/>
        </w:rPr>
        <w:footnoteReference w:id="28"/>
      </w:r>
      <w:r w:rsidR="00CA487F">
        <w:t xml:space="preserve"> </w:t>
      </w:r>
    </w:p>
    <w:p w14:paraId="4BC28B94" w14:textId="767F82E7" w:rsidR="00DA3273" w:rsidRDefault="00CA1E5A" w:rsidP="00277D3D">
      <w:pPr>
        <w:pStyle w:val="Dalodstavce"/>
      </w:pPr>
      <w:r>
        <w:t>Relevantní je zde apelace</w:t>
      </w:r>
      <w:r w:rsidR="00CA487F">
        <w:t xml:space="preserve"> na nejlepší zájem dítěte, věta za středníkem ve výše zmíněném ustanovení uvádí, že pokud má dítě námitky proti žádosti osvojení, avšak ještě nedosáhlo věku 12 let a soud má za to, že je schopno přiměřeně posoudit své zájmy v dané věci, této žádosti nevyhoví.</w:t>
      </w:r>
      <w:r w:rsidR="00CA487F">
        <w:rPr>
          <w:rStyle w:val="Znakapoznpodarou"/>
        </w:rPr>
        <w:footnoteReference w:id="29"/>
      </w:r>
      <w:r w:rsidR="00CA487F">
        <w:t xml:space="preserve"> </w:t>
      </w:r>
      <w:r>
        <w:t>Soud tedy přihlíží k subjektivním pocitům dítěte. Pojem n</w:t>
      </w:r>
      <w:r w:rsidR="00B85CA0">
        <w:t>ejlepší zájem dítěte je poté zmíněn také v čl.</w:t>
      </w:r>
      <w:r w:rsidR="000F7F9B">
        <w:t> </w:t>
      </w:r>
      <w:r w:rsidR="00B85CA0">
        <w:t>231, který se týká zrušení osvojení. Osvojení soud může zrušit na žádost dítěte, pokud se prokáže, že takové zrušení je v nejlepším zájmu d</w:t>
      </w:r>
      <w:r w:rsidR="001F2563">
        <w:t>í</w:t>
      </w:r>
      <w:r w:rsidR="00B85CA0">
        <w:t xml:space="preserve">těte, podmínkou pro toto zrušení je </w:t>
      </w:r>
      <w:r w:rsidR="00B85CA0">
        <w:lastRenderedPageBreak/>
        <w:t>věková hranice dítěte, přičemž žádost musí být podána nejdříve dva roky a nejpozději pět let ode dne, kdy osvojenec dosáhne zletilosti.</w:t>
      </w:r>
      <w:r w:rsidR="00B85CA0">
        <w:rPr>
          <w:rStyle w:val="Znakapoznpodarou"/>
        </w:rPr>
        <w:footnoteReference w:id="30"/>
      </w:r>
      <w:r w:rsidR="00B85CA0">
        <w:t xml:space="preserve"> Tímto zrušením zanikají všechny vztahy, které osvojením vznikly a zároveň se obnovují všechny příbuzenské vztahy, které na základě osvojení zanikly.</w:t>
      </w:r>
      <w:r w:rsidR="00B85CA0">
        <w:rPr>
          <w:rStyle w:val="Znakapoznpodarou"/>
        </w:rPr>
        <w:footnoteReference w:id="31"/>
      </w:r>
    </w:p>
    <w:p w14:paraId="0C35EA6B" w14:textId="77777777" w:rsidR="0061618D" w:rsidRDefault="001F2563" w:rsidP="0096413F">
      <w:pPr>
        <w:pStyle w:val="Dalodstavce"/>
      </w:pPr>
      <w:r>
        <w:t xml:space="preserve">V roce 2014 došlo k novele nizozemské legislativy týkající se adopcí stejnopohlavními páry. </w:t>
      </w:r>
      <w:r w:rsidR="00744EEA">
        <w:t xml:space="preserve">Před </w:t>
      </w:r>
      <w:r w:rsidR="005D0694">
        <w:t>účinností té</w:t>
      </w:r>
      <w:r w:rsidR="005D5FEF">
        <w:t>to</w:t>
      </w:r>
      <w:r>
        <w:t xml:space="preserve"> novely bylo nutné ve vztahu dvou žen, aby ta z partnerek, která není biologickou matkou, dané dítě adoptovala běžnou soudní cestou. Od roku 2014 je však pro obě partnerky možné stát se právním rodičem</w:t>
      </w:r>
      <w:r w:rsidR="0061618D">
        <w:t>,</w:t>
      </w:r>
      <w:r>
        <w:t xml:space="preserve"> a to v případě, že není v situaci přítomen právní otec, nebo přítomen je, avšak nejeví žádný zájem otcem být.</w:t>
      </w:r>
      <w:r>
        <w:rPr>
          <w:rStyle w:val="Znakapoznpodarou"/>
        </w:rPr>
        <w:footnoteReference w:id="32"/>
      </w:r>
    </w:p>
    <w:p w14:paraId="73309A9B" w14:textId="392DE3A4" w:rsidR="0061618D" w:rsidRDefault="001F2563" w:rsidP="0096413F">
      <w:pPr>
        <w:pStyle w:val="Dalodstavce"/>
      </w:pPr>
      <w:r>
        <w:t>Jedná se tedy o případy početí</w:t>
      </w:r>
      <w:r w:rsidR="005D5FEF">
        <w:t xml:space="preserve"> formou asistované reprodukce</w:t>
      </w:r>
      <w:r w:rsidR="004377DB">
        <w:t xml:space="preserve"> dárcem</w:t>
      </w:r>
      <w:r>
        <w:t xml:space="preserve">. Jsou zde dvě podmínky, které je potřeba naplnit: </w:t>
      </w:r>
      <w:r w:rsidR="0061618D">
        <w:t>partnerka</w:t>
      </w:r>
      <w:r>
        <w:t>, která není biologickou matkou</w:t>
      </w:r>
      <w:r w:rsidR="0061618D">
        <w:t>,</w:t>
      </w:r>
      <w:r>
        <w:t xml:space="preserve"> musí být</w:t>
      </w:r>
      <w:r w:rsidR="004377DB">
        <w:t xml:space="preserve"> </w:t>
      </w:r>
      <w:r>
        <w:t>s touto v registrovaném partnerství či manželství. Taktéž je nutné po zapsání narození do matričního seznamu odeslat prohlášení na matriční úřad, že dítě nebylo zplozeno přirozenou cestou a dárce nemá zájem být rodičem.</w:t>
      </w:r>
      <w:r>
        <w:rPr>
          <w:rStyle w:val="Znakapoznpodarou"/>
        </w:rPr>
        <w:footnoteReference w:id="33"/>
      </w:r>
      <w:r>
        <w:t xml:space="preserve"> </w:t>
      </w:r>
    </w:p>
    <w:p w14:paraId="71D6F319" w14:textId="3BF4A7DF" w:rsidR="00B85CA0" w:rsidRDefault="00412453" w:rsidP="0096413F">
      <w:pPr>
        <w:pStyle w:val="Dalodstavce"/>
      </w:pPr>
      <w:r>
        <w:t xml:space="preserve">Druhou možností </w:t>
      </w:r>
      <w:r w:rsidRPr="00412453">
        <w:rPr>
          <w:i/>
          <w:iCs/>
        </w:rPr>
        <w:t>co-</w:t>
      </w:r>
      <w:proofErr w:type="spellStart"/>
      <w:r w:rsidRPr="00412453">
        <w:rPr>
          <w:i/>
          <w:iCs/>
        </w:rPr>
        <w:t>motheringu</w:t>
      </w:r>
      <w:proofErr w:type="spellEnd"/>
      <w:r>
        <w:rPr>
          <w:i/>
          <w:iCs/>
        </w:rPr>
        <w:t xml:space="preserve"> </w:t>
      </w:r>
      <w:r>
        <w:t>je prostřednictvím uznání provedeným při matričním úřadě. Rozdíl zde spočívá v tom, že uznání je možné provést před porodem či po něm, pokud se provede již před porodem,</w:t>
      </w:r>
      <w:r w:rsidR="000F7F9B">
        <w:t> </w:t>
      </w:r>
      <w:r>
        <w:t>partnerka se automaticky stává právním rodičem po narození dítěte. Tato forma se uplatní v případě, že dárcovství neproběhne v instituci, ale osoba dárce je oběma ženám známa. V tomto případě lze narazit na výhody i nevýhody, jelikož při chybné či nepochopené komunikaci</w:t>
      </w:r>
      <w:r w:rsidR="00A5714D">
        <w:t xml:space="preserve"> s dárcem</w:t>
      </w:r>
      <w:r>
        <w:t xml:space="preserve"> může dojít k situaci, kdy dárce projeví o dítě zájem a sám provede uznání před narozením dítěte, což by znamenalo, že partnerka matky nebude mít plnou rodičovskou odpovědnost vůči dítěti.</w:t>
      </w:r>
      <w:r>
        <w:rPr>
          <w:rStyle w:val="Znakapoznpodarou"/>
        </w:rPr>
        <w:footnoteReference w:id="34"/>
      </w:r>
      <w:r>
        <w:t xml:space="preserve"> Je tedy </w:t>
      </w:r>
      <w:r>
        <w:lastRenderedPageBreak/>
        <w:t>na místě dobře zvážit tuto možnost, neboť se plánované rodičovství může velmi lehce zvrtnout do nepříznivé situace.</w:t>
      </w:r>
    </w:p>
    <w:p w14:paraId="4120E14D" w14:textId="05C9F601" w:rsidR="00412453" w:rsidRDefault="00412453" w:rsidP="0096413F">
      <w:pPr>
        <w:pStyle w:val="Dalodstavce"/>
      </w:pPr>
      <w:r>
        <w:t>I přesto, že se tato novela nizozemského rodinného práva netýká adopcí přímo, je dobré uvést</w:t>
      </w:r>
      <w:r w:rsidR="0061618D">
        <w:t>,</w:t>
      </w:r>
      <w:r>
        <w:t xml:space="preserve"> jaké jsou možnosti stejnopohlavního rodičovství v zemích, kde se mezi rodinami nedělají rozdíly na základě sexuální orientace.</w:t>
      </w:r>
    </w:p>
    <w:p w14:paraId="3DED1572" w14:textId="41CB10A3" w:rsidR="00412453" w:rsidRDefault="00412453" w:rsidP="0096413F">
      <w:pPr>
        <w:pStyle w:val="Dalodstavce"/>
      </w:pPr>
      <w:r>
        <w:t>U mužských pár</w:t>
      </w:r>
      <w:r w:rsidR="00323A91">
        <w:t>ů</w:t>
      </w:r>
      <w:r>
        <w:t xml:space="preserve"> však stále platí, že se musejí podrobit procesu osvojení řízeného soudem.</w:t>
      </w:r>
      <w:r>
        <w:rPr>
          <w:rStyle w:val="Znakapoznpodarou"/>
        </w:rPr>
        <w:footnoteReference w:id="35"/>
      </w:r>
      <w:r>
        <w:t xml:space="preserve"> Druhou možností pro mužské páry je surogátní mateřství</w:t>
      </w:r>
      <w:r w:rsidR="00CA1E5A">
        <w:t>, které český právní řád výslovně neupravuje.</w:t>
      </w:r>
    </w:p>
    <w:p w14:paraId="36D12CFB" w14:textId="23226A79" w:rsidR="004C2204" w:rsidRDefault="004C2204" w:rsidP="004C2204">
      <w:pPr>
        <w:pStyle w:val="Nadpis2"/>
        <w:numPr>
          <w:ilvl w:val="1"/>
          <w:numId w:val="22"/>
        </w:numPr>
      </w:pPr>
      <w:bookmarkStart w:id="18" w:name="_Toc149260432"/>
      <w:r>
        <w:t>Právní úprava Slovenské republiky</w:t>
      </w:r>
      <w:bookmarkEnd w:id="18"/>
    </w:p>
    <w:p w14:paraId="5FF5DE59" w14:textId="0F915B3D" w:rsidR="00CE053F" w:rsidRPr="00CE053F" w:rsidRDefault="00F4581B" w:rsidP="00C3225A">
      <w:pPr>
        <w:pStyle w:val="Odstavec1"/>
      </w:pPr>
      <w:r>
        <w:rPr>
          <w:i/>
          <w:iCs/>
        </w:rPr>
        <w:t>„Adopce dětí stejnopohlavními páry na Slovensku? Je to v</w:t>
      </w:r>
      <w:r w:rsidR="0061618D">
        <w:rPr>
          <w:i/>
          <w:iCs/>
        </w:rPr>
        <w:t> </w:t>
      </w:r>
      <w:r>
        <w:rPr>
          <w:i/>
          <w:iCs/>
        </w:rPr>
        <w:t>nedohlednu</w:t>
      </w:r>
      <w:r w:rsidR="0061618D">
        <w:rPr>
          <w:i/>
          <w:iCs/>
        </w:rPr>
        <w:t>.</w:t>
      </w:r>
      <w:r>
        <w:rPr>
          <w:i/>
          <w:iCs/>
        </w:rPr>
        <w:t>“</w:t>
      </w:r>
      <w:r>
        <w:rPr>
          <w:rStyle w:val="Znakapoznpodarou"/>
          <w:i/>
          <w:iCs/>
        </w:rPr>
        <w:footnoteReference w:id="36"/>
      </w:r>
      <w:r>
        <w:rPr>
          <w:i/>
          <w:iCs/>
        </w:rPr>
        <w:t xml:space="preserve"> </w:t>
      </w:r>
      <w:r>
        <w:t xml:space="preserve">Tak zní titulek článku Radia </w:t>
      </w:r>
      <w:proofErr w:type="spellStart"/>
      <w:r>
        <w:t>Wave</w:t>
      </w:r>
      <w:proofErr w:type="spellEnd"/>
      <w:r>
        <w:t xml:space="preserve"> z roku 2019. O tři a půl roku později by Sylvie </w:t>
      </w:r>
      <w:proofErr w:type="spellStart"/>
      <w:r>
        <w:t>Porubanová</w:t>
      </w:r>
      <w:proofErr w:type="spellEnd"/>
      <w:r>
        <w:t xml:space="preserve">, autorka výroku v titulku, pravděpodobně svůj projev nezměnila. </w:t>
      </w:r>
    </w:p>
    <w:p w14:paraId="0E7CF5E6" w14:textId="40792DF7" w:rsidR="00F4581B" w:rsidRDefault="00F4581B" w:rsidP="00F4581B">
      <w:pPr>
        <w:pStyle w:val="Dalodstavce"/>
      </w:pPr>
      <w:r>
        <w:t>Dle slovenské právní úpravy týkající se práv sexuálních menšin je možné říct, že v podstatě žádná významná úprava neexistuje, ať už ta pozitivní či negativní. Na rozdíl od úpravy v České republice nedisponuje právní řád Slovensk</w:t>
      </w:r>
      <w:r w:rsidR="0067323C">
        <w:t>é republiky</w:t>
      </w:r>
      <w:r>
        <w:t xml:space="preserve"> institutem registrovaného partnerství,</w:t>
      </w:r>
      <w:r w:rsidR="00CA1E5A">
        <w:t> </w:t>
      </w:r>
      <w:r>
        <w:t>ani žádnou z jeho obdob. Stejnopohlavní páry tedy nemají žádnou možnost z pohledu práva a jeho formálních dopadů vystupovat společně jako jeden a své životy jakkoli</w:t>
      </w:r>
      <w:r w:rsidR="00BD19A7">
        <w:t xml:space="preserve"> oficiálně</w:t>
      </w:r>
      <w:r>
        <w:t xml:space="preserve"> </w:t>
      </w:r>
      <w:r w:rsidR="00C37BDC">
        <w:t>spojit</w:t>
      </w:r>
      <w:r>
        <w:t>.</w:t>
      </w:r>
      <w:r>
        <w:rPr>
          <w:rStyle w:val="Znakapoznpodarou"/>
        </w:rPr>
        <w:footnoteReference w:id="37"/>
      </w:r>
      <w:r>
        <w:t xml:space="preserve"> Tato skutečnost se samozřejmě váže i na náhradní rodičovskou péči a osvojení samotné.</w:t>
      </w:r>
    </w:p>
    <w:p w14:paraId="3F6C412C" w14:textId="0B2F8FBE" w:rsidR="00F4581B" w:rsidRDefault="00167ED8" w:rsidP="00342A8A">
      <w:pPr>
        <w:pStyle w:val="Dalodstavce"/>
      </w:pPr>
      <w:r>
        <w:t>V</w:t>
      </w:r>
      <w:r w:rsidR="00F4581B">
        <w:t>ýše zmíněné instituty jsou právně upraveny v zákoně č.</w:t>
      </w:r>
      <w:r w:rsidR="005F6265">
        <w:t> </w:t>
      </w:r>
      <w:r w:rsidR="00F4581B">
        <w:t>36/2005</w:t>
      </w:r>
      <w:r w:rsidR="005F6265">
        <w:t> </w:t>
      </w:r>
      <w:r w:rsidR="00F4581B">
        <w:t>Z.</w:t>
      </w:r>
      <w:r w:rsidR="005F6265">
        <w:t> </w:t>
      </w:r>
      <w:r w:rsidR="00F4581B">
        <w:t xml:space="preserve">z., </w:t>
      </w:r>
      <w:r w:rsidR="00F4581B" w:rsidRPr="000026DE">
        <w:rPr>
          <w:i/>
          <w:iCs/>
        </w:rPr>
        <w:t xml:space="preserve">o </w:t>
      </w:r>
      <w:proofErr w:type="spellStart"/>
      <w:r w:rsidR="00F4581B" w:rsidRPr="000026DE">
        <w:rPr>
          <w:i/>
          <w:iCs/>
        </w:rPr>
        <w:t>rodine</w:t>
      </w:r>
      <w:proofErr w:type="spellEnd"/>
      <w:r w:rsidR="00F4581B" w:rsidRPr="000026DE">
        <w:rPr>
          <w:i/>
          <w:iCs/>
        </w:rPr>
        <w:t xml:space="preserve"> a </w:t>
      </w:r>
      <w:proofErr w:type="spellStart"/>
      <w:r w:rsidR="00F4581B" w:rsidRPr="000026DE">
        <w:rPr>
          <w:i/>
          <w:iCs/>
        </w:rPr>
        <w:t>zmene</w:t>
      </w:r>
      <w:proofErr w:type="spellEnd"/>
      <w:r w:rsidR="00F4581B" w:rsidRPr="000026DE">
        <w:rPr>
          <w:i/>
          <w:iCs/>
        </w:rPr>
        <w:t xml:space="preserve"> a </w:t>
      </w:r>
      <w:proofErr w:type="spellStart"/>
      <w:r w:rsidR="00F4581B" w:rsidRPr="000026DE">
        <w:rPr>
          <w:i/>
          <w:iCs/>
        </w:rPr>
        <w:t>doplnení</w:t>
      </w:r>
      <w:proofErr w:type="spellEnd"/>
      <w:r w:rsidR="00F4581B" w:rsidRPr="000026DE">
        <w:rPr>
          <w:i/>
          <w:iCs/>
        </w:rPr>
        <w:t xml:space="preserve"> </w:t>
      </w:r>
      <w:proofErr w:type="spellStart"/>
      <w:r w:rsidR="00F4581B" w:rsidRPr="000026DE">
        <w:rPr>
          <w:i/>
          <w:iCs/>
        </w:rPr>
        <w:t>nektorých</w:t>
      </w:r>
      <w:proofErr w:type="spellEnd"/>
      <w:r w:rsidR="00F4581B" w:rsidRPr="000026DE">
        <w:rPr>
          <w:i/>
          <w:iCs/>
        </w:rPr>
        <w:t xml:space="preserve"> </w:t>
      </w:r>
      <w:proofErr w:type="spellStart"/>
      <w:r w:rsidR="00F4581B" w:rsidRPr="000026DE">
        <w:rPr>
          <w:i/>
          <w:iCs/>
        </w:rPr>
        <w:t>zákonov</w:t>
      </w:r>
      <w:proofErr w:type="spellEnd"/>
      <w:r w:rsidR="00BB6DF5">
        <w:rPr>
          <w:i/>
          <w:iCs/>
        </w:rPr>
        <w:t xml:space="preserve">, </w:t>
      </w:r>
      <w:r w:rsidR="00BB6DF5">
        <w:t>(dále jen ZR).</w:t>
      </w:r>
      <w:r w:rsidR="00F4581B">
        <w:rPr>
          <w:i/>
          <w:iCs/>
        </w:rPr>
        <w:t xml:space="preserve"> </w:t>
      </w:r>
      <w:r w:rsidR="00F4581B">
        <w:t xml:space="preserve">Ustanovení § 97 a násl. </w:t>
      </w:r>
      <w:r w:rsidR="00CA1E5A">
        <w:t>ZR</w:t>
      </w:r>
      <w:r w:rsidR="00F4581B">
        <w:t xml:space="preserve"> se věnuje osvojení, předpoklady </w:t>
      </w:r>
      <w:r w:rsidR="00342A8A">
        <w:t xml:space="preserve">pro </w:t>
      </w:r>
      <w:r w:rsidR="00F4581B">
        <w:t>osvojení, osob</w:t>
      </w:r>
      <w:r w:rsidR="00342A8A">
        <w:t>ám</w:t>
      </w:r>
      <w:r w:rsidR="00F4581B">
        <w:t xml:space="preserve"> osvojitel</w:t>
      </w:r>
      <w:r w:rsidR="00342A8A">
        <w:t>e</w:t>
      </w:r>
      <w:r w:rsidR="00F4581B">
        <w:t xml:space="preserve"> i osvojence</w:t>
      </w:r>
      <w:r w:rsidR="00342A8A">
        <w:t>, žádné z těchto vymezení</w:t>
      </w:r>
      <w:r w:rsidR="00F4581B">
        <w:t xml:space="preserve"> se ve své podstatě </w:t>
      </w:r>
      <w:proofErr w:type="gramStart"/>
      <w:r w:rsidR="00F4581B">
        <w:t>neliší</w:t>
      </w:r>
      <w:proofErr w:type="gramEnd"/>
      <w:r w:rsidR="00F4581B">
        <w:t xml:space="preserve"> od </w:t>
      </w:r>
      <w:r w:rsidR="00342A8A">
        <w:t>české</w:t>
      </w:r>
      <w:r w:rsidR="00F4581B">
        <w:t xml:space="preserve"> právní úpravy, která je podrobněji rozebrána v kapitole 2.1. I v tomto zákon</w:t>
      </w:r>
      <w:r w:rsidR="00342A8A">
        <w:t>ě</w:t>
      </w:r>
      <w:r w:rsidR="00F4581B">
        <w:t xml:space="preserve"> je v ustanovení § 99 odst. 2 kladen důraz </w:t>
      </w:r>
      <w:r w:rsidR="00F4581B">
        <w:lastRenderedPageBreak/>
        <w:t>na nejlepší zájem dítěte</w:t>
      </w:r>
      <w:r w:rsidR="00F4581B">
        <w:rPr>
          <w:rStyle w:val="Znakapoznpodarou"/>
        </w:rPr>
        <w:footnoteReference w:id="38"/>
      </w:r>
      <w:r w:rsidR="00F4581B">
        <w:t xml:space="preserve"> a osvojení by tedy tomuto zájmu nemělo odporovat.</w:t>
      </w:r>
      <w:r w:rsidR="00BB6DF5">
        <w:t xml:space="preserve"> To, co skutečně znamená zájem nezletilého dítěte, musí posoudit soud. Při</w:t>
      </w:r>
      <w:r w:rsidR="00342A8A">
        <w:t xml:space="preserve"> posuzování</w:t>
      </w:r>
      <w:r w:rsidR="00BB6DF5">
        <w:t xml:space="preserve"> musí soud zohlednit cíle výchovy a zásady uvedené v čl. 5 ZR – tedy dle těchto zásad zohlednit, co očekává společnost od výchovy tohoto dítěte.</w:t>
      </w:r>
      <w:r w:rsidR="00BB6DF5">
        <w:rPr>
          <w:rStyle w:val="Znakapoznpodarou"/>
        </w:rPr>
        <w:footnoteReference w:id="39"/>
      </w:r>
      <w:r w:rsidR="00BB6DF5">
        <w:t xml:space="preserve"> Následující ustanovení již obsahuje taxativní výčet osob, které se mohou stát osvojiteli, jedná se tedy o manžele, jednoho z manželů žijícího ve svazku s rodičem dítěte, pozůstalý manžel po rodiči či osvojiteli nezletilého a ve výjimečných případech může osvojit také samostatná osoba, v případě, že jsou splněné předpoklady pro osvojení v nejlepším zájmu dítěte.</w:t>
      </w:r>
      <w:r w:rsidR="00BB6DF5">
        <w:rPr>
          <w:rStyle w:val="Znakapoznpodarou"/>
        </w:rPr>
        <w:footnoteReference w:id="40"/>
      </w:r>
      <w:r w:rsidR="00BB6DF5">
        <w:t xml:space="preserve"> Jediný, kdo může požádat o osvojení společně, jsou manželé. Žádné jiné spolu žijící osoby,</w:t>
      </w:r>
      <w:r w:rsidR="000E0AA2">
        <w:t> </w:t>
      </w:r>
      <w:r w:rsidR="00BB6DF5">
        <w:t>bez ohledu na pohlaví, tuto možnost nemají.</w:t>
      </w:r>
      <w:r w:rsidR="00BB6DF5">
        <w:rPr>
          <w:rStyle w:val="Znakapoznpodarou"/>
        </w:rPr>
        <w:footnoteReference w:id="41"/>
      </w:r>
      <w:r w:rsidR="00BD19A7">
        <w:t xml:space="preserve"> </w:t>
      </w:r>
    </w:p>
    <w:p w14:paraId="116BD924" w14:textId="0F4F830E" w:rsidR="007E6C55" w:rsidRDefault="00BD19A7" w:rsidP="002468DD">
      <w:pPr>
        <w:pStyle w:val="Dalodstavce"/>
      </w:pPr>
      <w:r>
        <w:t xml:space="preserve">Vzhledem k výjimce možnosti osvojení samostatnou osobou, stejně jako je tomu v českém právním řádu, je možné předpokládat, že by i na Slovensku mohlo dojít k osvojení ženou, která má např. vztah s jinou ženou. Jednalo by se tedy o jakési </w:t>
      </w:r>
      <w:proofErr w:type="spellStart"/>
      <w:r>
        <w:t>kvaziosvojení</w:t>
      </w:r>
      <w:proofErr w:type="spellEnd"/>
      <w:r>
        <w:t>, stejně jako při procesu na českém území, jelikož partnerka osvojitelky by neměla ve vztahu k osvojenému dítěti žádná práva a povinnosti. Otázkou však zůstává, zda by při procesu zkoumání předpokladů osvojení nedošlo k zamítnutí žádosti o osvojení ze strany státu. Slovenské soudy totiž v případě osvojení samostatnou osobou pečlivě zkoumají a prověřují všechny okolnosti podmiňující vznik daného osvojitelského vztahu</w:t>
      </w:r>
      <w:r w:rsidR="0061618D">
        <w:t>,</w:t>
      </w:r>
      <w:r>
        <w:rPr>
          <w:rStyle w:val="Znakapoznpodarou"/>
        </w:rPr>
        <w:footnoteReference w:id="42"/>
      </w:r>
      <w:r>
        <w:t xml:space="preserve"> neboť soud předpokládá, že při osvojení samostatnou osobou přichází osvojenec do neúplné rodiny. Soud sice dává přednost neúplné rodině před ústavní péči či jiným druhem náhradní péče</w:t>
      </w:r>
      <w:r>
        <w:rPr>
          <w:rStyle w:val="Znakapoznpodarou"/>
        </w:rPr>
        <w:footnoteReference w:id="43"/>
      </w:r>
      <w:r>
        <w:t>, v případě výše zmíněné situace je však těžké odhadovat hypotetický výrok soudu, jelikož žádné takové rozhodnutí zatím neměl možnost učinit.</w:t>
      </w:r>
    </w:p>
    <w:p w14:paraId="0C03B58D" w14:textId="0C90F06F" w:rsidR="007E6C55" w:rsidRDefault="007E6C55" w:rsidP="002468DD">
      <w:pPr>
        <w:pStyle w:val="Nadpis1"/>
        <w:numPr>
          <w:ilvl w:val="0"/>
          <w:numId w:val="22"/>
        </w:numPr>
      </w:pPr>
      <w:bookmarkStart w:id="19" w:name="_Toc149260433"/>
      <w:r>
        <w:lastRenderedPageBreak/>
        <w:t>Judikatura</w:t>
      </w:r>
      <w:bookmarkEnd w:id="19"/>
      <w:r>
        <w:t xml:space="preserve"> </w:t>
      </w:r>
    </w:p>
    <w:p w14:paraId="28134D86" w14:textId="1EBB460C" w:rsidR="00AD47E6" w:rsidRPr="00AD47E6" w:rsidRDefault="00DB3539" w:rsidP="00AD47E6">
      <w:pPr>
        <w:pStyle w:val="Odstavec1"/>
      </w:pPr>
      <w:r>
        <w:t>Pro pochopení právní úpravy je nutné znát také soudní praxi.</w:t>
      </w:r>
      <w:r w:rsidR="003C4598">
        <w:t xml:space="preserve"> </w:t>
      </w:r>
      <w:r w:rsidR="00CA1E5A">
        <w:t>Na základě</w:t>
      </w:r>
      <w:r w:rsidR="003C4598">
        <w:t xml:space="preserve"> interpretac</w:t>
      </w:r>
      <w:r w:rsidR="00CA1E5A">
        <w:t>e</w:t>
      </w:r>
      <w:r w:rsidR="003C4598">
        <w:t xml:space="preserve"> soudních orgánů je </w:t>
      </w:r>
      <w:r>
        <w:t xml:space="preserve">totiž </w:t>
      </w:r>
      <w:r w:rsidR="003C4598">
        <w:t xml:space="preserve">možné </w:t>
      </w:r>
      <w:r w:rsidR="00CA1E5A">
        <w:t xml:space="preserve">později </w:t>
      </w:r>
      <w:r w:rsidR="003C4598">
        <w:t>právo dotvářet či dokonce měnit</w:t>
      </w:r>
      <w:r w:rsidR="00E06007">
        <w:t>, což je možné pozorovat v této části práce.</w:t>
      </w:r>
      <w:r w:rsidR="003E0D8A">
        <w:t xml:space="preserve"> Některá uvedená soudní rozhodnutí zcela jistě svojí interpretací</w:t>
      </w:r>
      <w:r w:rsidR="008B0775">
        <w:t xml:space="preserve"> </w:t>
      </w:r>
      <w:r w:rsidR="00152F7C">
        <w:t xml:space="preserve">změnila </w:t>
      </w:r>
      <w:r>
        <w:t xml:space="preserve">dřívější </w:t>
      </w:r>
      <w:r w:rsidR="008B0775">
        <w:t>úhel pohledu na řešená práva a v některých případech i s odstupem času vedl</w:t>
      </w:r>
      <w:r w:rsidR="002C70F3">
        <w:t>a</w:t>
      </w:r>
      <w:r w:rsidR="008B0775">
        <w:t xml:space="preserve"> ke změně právní úpravy.</w:t>
      </w:r>
      <w:r w:rsidR="003C4598">
        <w:t xml:space="preserve"> </w:t>
      </w:r>
      <w:r w:rsidR="006A3725">
        <w:t>V této kapitole bude věnován prostor relevantní vnitrostátní judikatuře států, jejichž právní úpravy byly</w:t>
      </w:r>
      <w:r w:rsidR="00737B78">
        <w:t xml:space="preserve"> uvedeny a následné judikatuře Evropského soudu pro lidská práva</w:t>
      </w:r>
      <w:r w:rsidR="004B1DFB">
        <w:t xml:space="preserve"> (dále jen ESLP).</w:t>
      </w:r>
    </w:p>
    <w:p w14:paraId="4F752B42" w14:textId="6FC0C34F" w:rsidR="00E21331" w:rsidRDefault="00E21331" w:rsidP="00E21331">
      <w:pPr>
        <w:pStyle w:val="Nadpis2"/>
        <w:numPr>
          <w:ilvl w:val="1"/>
          <w:numId w:val="22"/>
        </w:numPr>
      </w:pPr>
      <w:bookmarkStart w:id="20" w:name="_Toc149260434"/>
      <w:r>
        <w:t>Vnitrostátní judikatura</w:t>
      </w:r>
      <w:bookmarkEnd w:id="20"/>
    </w:p>
    <w:p w14:paraId="5CE6143F" w14:textId="2A7AC760" w:rsidR="00254956" w:rsidRPr="00254956" w:rsidRDefault="00254956" w:rsidP="00254956">
      <w:pPr>
        <w:pStyle w:val="Nadpis3"/>
        <w:numPr>
          <w:ilvl w:val="2"/>
          <w:numId w:val="22"/>
        </w:numPr>
      </w:pPr>
      <w:r>
        <w:t>Judikatura</w:t>
      </w:r>
      <w:r w:rsidR="00E45054">
        <w:t xml:space="preserve"> </w:t>
      </w:r>
      <w:r w:rsidR="00F32844">
        <w:t>českých soudů</w:t>
      </w:r>
    </w:p>
    <w:p w14:paraId="3322A87C" w14:textId="48D47236" w:rsidR="008630E7" w:rsidRDefault="008630E7" w:rsidP="008630E7">
      <w:pPr>
        <w:pStyle w:val="Odstavec1"/>
      </w:pPr>
      <w:r>
        <w:t xml:space="preserve">Jedním z nejzásadnějších soudních zásahů v oblasti </w:t>
      </w:r>
      <w:r w:rsidR="00491D76">
        <w:t>adoptivních práv homosexuál</w:t>
      </w:r>
      <w:r w:rsidR="005729D4">
        <w:t>ů</w:t>
      </w:r>
      <w:r w:rsidR="00491D76">
        <w:t xml:space="preserve"> byl již výše uvedený nález </w:t>
      </w:r>
      <w:r w:rsidR="009C5437">
        <w:t>Ú</w:t>
      </w:r>
      <w:r w:rsidR="004D1CAD">
        <w:t>S</w:t>
      </w:r>
      <w:r w:rsidR="009C5437">
        <w:t xml:space="preserve"> se spisovou značkou </w:t>
      </w:r>
      <w:proofErr w:type="spellStart"/>
      <w:r w:rsidR="009C5437">
        <w:t>Pl.ÚS</w:t>
      </w:r>
      <w:proofErr w:type="spellEnd"/>
      <w:r w:rsidR="009C5437">
        <w:t xml:space="preserve"> 7/15 ze dne 14. 6. 2016</w:t>
      </w:r>
      <w:r w:rsidR="005126F4">
        <w:t>, kterým byl</w:t>
      </w:r>
      <w:r w:rsidR="00CD15AA">
        <w:t xml:space="preserve"> za pomoci</w:t>
      </w:r>
      <w:r w:rsidR="005126F4">
        <w:t xml:space="preserve"> konstatováním neústavnosti novelizován</w:t>
      </w:r>
      <w:r w:rsidR="003C7BA4">
        <w:t xml:space="preserve"> zákon o registrovaném partnerství. </w:t>
      </w:r>
    </w:p>
    <w:p w14:paraId="1E750477" w14:textId="75595D1C" w:rsidR="00E35680" w:rsidRDefault="00B91E47" w:rsidP="007327D5">
      <w:pPr>
        <w:pStyle w:val="Dalodstavce"/>
      </w:pPr>
      <w:r>
        <w:t xml:space="preserve">O další velmi zásadní počin v této </w:t>
      </w:r>
      <w:r w:rsidR="00804029">
        <w:t>oblasti se zasadil Ústavní soud zrušením rozhodnutí Nejvyššího soudu</w:t>
      </w:r>
      <w:r w:rsidR="00D212A3">
        <w:t xml:space="preserve"> č.j. 28 </w:t>
      </w:r>
      <w:proofErr w:type="spellStart"/>
      <w:r w:rsidR="00D212A3">
        <w:t>Ncu</w:t>
      </w:r>
      <w:proofErr w:type="spellEnd"/>
      <w:r w:rsidR="00D212A3">
        <w:t xml:space="preserve"> 187/2015-6 ze dne 18. 7. 2016. V tomto rozhodnu</w:t>
      </w:r>
      <w:r w:rsidR="001107E7">
        <w:t>tí Nejvyšší soud za</w:t>
      </w:r>
      <w:r w:rsidR="009B2446">
        <w:t>mítl návrh stěžovatelů na uznaní rozsudku kalifornského soudu, který</w:t>
      </w:r>
      <w:r w:rsidR="00800962">
        <w:t xml:space="preserve"> v souladu se sml</w:t>
      </w:r>
      <w:r w:rsidR="0090530E">
        <w:t>ouvou o</w:t>
      </w:r>
      <w:r w:rsidR="00C527DA">
        <w:t> </w:t>
      </w:r>
      <w:r w:rsidR="0090530E">
        <w:t>náhradním mateřství, prohlásil za rodiče</w:t>
      </w:r>
      <w:r w:rsidR="00AF5899">
        <w:t xml:space="preserve"> stěžovatele (dva otce – </w:t>
      </w:r>
      <w:proofErr w:type="spellStart"/>
      <w:r w:rsidR="00AF5899" w:rsidRPr="00AF5899">
        <w:rPr>
          <w:i/>
          <w:iCs/>
        </w:rPr>
        <w:t>pozn.aut</w:t>
      </w:r>
      <w:proofErr w:type="spellEnd"/>
      <w:r w:rsidR="00AF5899" w:rsidRPr="00AF5899">
        <w:rPr>
          <w:i/>
          <w:iCs/>
        </w:rPr>
        <w:t>.</w:t>
      </w:r>
      <w:r w:rsidR="00AF5899">
        <w:t>).</w:t>
      </w:r>
      <w:r w:rsidR="00FB2BEA">
        <w:t xml:space="preserve"> Nejvyšší soud tento návrh z</w:t>
      </w:r>
      <w:r w:rsidR="004F418D">
        <w:t>amítl pro rozpor s ustanovením §</w:t>
      </w:r>
      <w:r w:rsidR="00C527DA">
        <w:t> </w:t>
      </w:r>
      <w:r w:rsidR="004F418D">
        <w:t>15 odst. 1 písm. e) ZMPS</w:t>
      </w:r>
      <w:r w:rsidR="000024F1">
        <w:t>,</w:t>
      </w:r>
      <w:r w:rsidR="00AD79E6">
        <w:rPr>
          <w:rStyle w:val="Znakapoznpodarou"/>
        </w:rPr>
        <w:footnoteReference w:id="44"/>
      </w:r>
      <w:r w:rsidR="00153697">
        <w:t xml:space="preserve"> dle </w:t>
      </w:r>
      <w:r w:rsidR="00153697" w:rsidRPr="00153697">
        <w:rPr>
          <w:i/>
          <w:iCs/>
        </w:rPr>
        <w:t>„kterého nelze uznat rozhodnutí, které by se zjevně příčilo veřejnému pořádku.“</w:t>
      </w:r>
      <w:r w:rsidR="00153697">
        <w:rPr>
          <w:rStyle w:val="Znakapoznpodarou"/>
          <w:i/>
          <w:iCs/>
        </w:rPr>
        <w:footnoteReference w:id="45"/>
      </w:r>
      <w:r w:rsidR="00BC31A4">
        <w:t xml:space="preserve"> </w:t>
      </w:r>
    </w:p>
    <w:p w14:paraId="6510F7CB" w14:textId="77777777" w:rsidR="0042186F" w:rsidRDefault="00E42E7A" w:rsidP="007327D5">
      <w:pPr>
        <w:pStyle w:val="Dalodstavce"/>
      </w:pPr>
      <w:r>
        <w:t>Ústavní soud se v tomto nálezu zabýval</w:t>
      </w:r>
      <w:r w:rsidR="00365C1B">
        <w:t xml:space="preserve"> mimo jiné i nejlepším zájmem dítěte.</w:t>
      </w:r>
      <w:r w:rsidR="006E3741">
        <w:t xml:space="preserve"> </w:t>
      </w:r>
      <w:r w:rsidR="00ED6C1C" w:rsidRPr="00651872">
        <w:rPr>
          <w:i/>
          <w:iCs/>
        </w:rPr>
        <w:t>„</w:t>
      </w:r>
      <w:r w:rsidR="00651872" w:rsidRPr="00651872">
        <w:rPr>
          <w:i/>
          <w:iCs/>
        </w:rPr>
        <w:t>P</w:t>
      </w:r>
      <w:r w:rsidR="00ED6C1C" w:rsidRPr="00651872">
        <w:rPr>
          <w:i/>
          <w:iCs/>
        </w:rPr>
        <w:t>odle čl. 3 odst. 1 Úmluvy o právech dítěte nejlepší zájem dítěte musí být předním hlediskem při jakékoli činnosti týkající se dětí, ať už uskutečňované veřejnými nebo soukromými zařízeními sociální péče, soudy, správními nebo zákonodárnými orgány. Ústavní soud ve své judikatuře dlouhodobě zdůrazňuje nutnost zohlednění nejlepšího zájmu</w:t>
      </w:r>
      <w:r w:rsidR="00ED6C1C">
        <w:t xml:space="preserve"> </w:t>
      </w:r>
      <w:r w:rsidR="00ED6C1C" w:rsidRPr="00651872">
        <w:rPr>
          <w:i/>
          <w:iCs/>
        </w:rPr>
        <w:t xml:space="preserve">dítěte </w:t>
      </w:r>
      <w:r w:rsidR="00ED6C1C" w:rsidRPr="00651872">
        <w:rPr>
          <w:i/>
          <w:iCs/>
        </w:rPr>
        <w:lastRenderedPageBreak/>
        <w:t>při jakékoli činnosti týkající se dítěte, včetně soudního rozhodování</w:t>
      </w:r>
      <w:r w:rsidR="00651872" w:rsidRPr="00651872">
        <w:rPr>
          <w:i/>
          <w:iCs/>
        </w:rPr>
        <w:t>.“</w:t>
      </w:r>
      <w:r w:rsidR="00651872">
        <w:rPr>
          <w:rStyle w:val="Znakapoznpodarou"/>
          <w:i/>
          <w:iCs/>
        </w:rPr>
        <w:footnoteReference w:id="46"/>
      </w:r>
      <w:r w:rsidR="00651872">
        <w:rPr>
          <w:i/>
          <w:iCs/>
        </w:rPr>
        <w:t xml:space="preserve"> </w:t>
      </w:r>
      <w:r w:rsidR="00205D91">
        <w:t>Přesně d</w:t>
      </w:r>
      <w:r w:rsidR="00BD2609">
        <w:t>efinovat nejlepší zájem dítěte je však prakticky nemožné. Je tedy nutné</w:t>
      </w:r>
      <w:r w:rsidR="00EE022F">
        <w:t xml:space="preserve"> zabývat se vždy nejlepším zájmem dítěte v konkrétním případě a</w:t>
      </w:r>
      <w:r w:rsidR="000D576B">
        <w:t xml:space="preserve"> neupřednostňovat abstraktní principy před tímto zájmem, což </w:t>
      </w:r>
      <w:r w:rsidR="004B1DFB">
        <w:t>vyplývá i z judikatury ESLP.</w:t>
      </w:r>
      <w:r w:rsidR="004B1DFB">
        <w:rPr>
          <w:rStyle w:val="Znakapoznpodarou"/>
        </w:rPr>
        <w:footnoteReference w:id="47"/>
      </w:r>
      <w:r w:rsidR="00235325">
        <w:t xml:space="preserve"> </w:t>
      </w:r>
    </w:p>
    <w:p w14:paraId="3012CB04" w14:textId="41E40E9A" w:rsidR="00E42E7A" w:rsidRPr="00485825" w:rsidRDefault="00EF5692" w:rsidP="007327D5">
      <w:pPr>
        <w:pStyle w:val="Dalodstavce"/>
      </w:pPr>
      <w:r w:rsidRPr="00485825">
        <w:rPr>
          <w:i/>
          <w:iCs/>
        </w:rPr>
        <w:t>„</w:t>
      </w:r>
      <w:r w:rsidR="00485825" w:rsidRPr="00485825">
        <w:rPr>
          <w:i/>
          <w:iCs/>
        </w:rPr>
        <w:t>Při posuzování samotného nejlepšího zájmu dítěte, Ústavní soud opakuje, že koncept nejlepšího zájmu dítěte je flexibilní a adaptabilní. Měl by být přizpůsoben a definován individuálně s ohledem na specifickou situaci, v níž se dítě či děti, jichž se věc týká, nachází, přičemž pozornost by měla být věnována jejich osobním poměrům, situaci a potřebám.“</w:t>
      </w:r>
      <w:r w:rsidR="00485825">
        <w:rPr>
          <w:rStyle w:val="Znakapoznpodarou"/>
          <w:i/>
          <w:iCs/>
        </w:rPr>
        <w:footnoteReference w:id="48"/>
      </w:r>
      <w:r w:rsidR="00485825">
        <w:rPr>
          <w:i/>
          <w:iCs/>
        </w:rPr>
        <w:t xml:space="preserve"> </w:t>
      </w:r>
      <w:r w:rsidR="00AE0680">
        <w:t>ÚS sice</w:t>
      </w:r>
      <w:r w:rsidR="003659C2">
        <w:t xml:space="preserve"> v žádném ze svých nálezů neposkytuje definici nejlepšího zájmu dítěte, </w:t>
      </w:r>
      <w:r w:rsidR="0080776D">
        <w:t xml:space="preserve">nabízí však ucelený „návod“ jak nejlepší zájem v soudní praxi </w:t>
      </w:r>
      <w:r w:rsidR="00AB15D0">
        <w:t xml:space="preserve">zjišťovat a </w:t>
      </w:r>
      <w:r w:rsidR="0080776D">
        <w:t>interpretovat a čemu v posouzení tohoto zájmu věnovat pozornost</w:t>
      </w:r>
      <w:r w:rsidR="00AB15D0">
        <w:t>.</w:t>
      </w:r>
    </w:p>
    <w:p w14:paraId="723FB37A" w14:textId="60186595" w:rsidR="007327D5" w:rsidRDefault="00A00114" w:rsidP="007327D5">
      <w:pPr>
        <w:pStyle w:val="Dalodstavce"/>
      </w:pPr>
      <w:r>
        <w:t xml:space="preserve">Závěrem ÚS konstatoval, že Nejvyšší soud </w:t>
      </w:r>
      <w:r w:rsidR="001F267A">
        <w:t>neuznáním cizího ro</w:t>
      </w:r>
      <w:r w:rsidR="00C60551">
        <w:t>zhodnutí</w:t>
      </w:r>
      <w:r w:rsidR="001F267A">
        <w:t xml:space="preserve"> pochybil</w:t>
      </w:r>
      <w:r w:rsidR="00FE3C2B">
        <w:t xml:space="preserve"> a rozhodl tak v rozporu s</w:t>
      </w:r>
      <w:r w:rsidR="00870115">
        <w:t> </w:t>
      </w:r>
      <w:r w:rsidR="00FE3C2B">
        <w:t>n</w:t>
      </w:r>
      <w:r w:rsidR="00870115">
        <w:t>ejlepším zájmem dítěte.</w:t>
      </w:r>
      <w:r w:rsidR="00870115">
        <w:rPr>
          <w:rStyle w:val="Znakapoznpodarou"/>
        </w:rPr>
        <w:footnoteReference w:id="49"/>
      </w:r>
      <w:r w:rsidR="00870115">
        <w:t xml:space="preserve"> V argumentaci ÚS </w:t>
      </w:r>
      <w:r w:rsidR="000D5FF7">
        <w:t>zdůrazňuje, že</w:t>
      </w:r>
      <w:r w:rsidR="00AC21AD">
        <w:t xml:space="preserve"> se </w:t>
      </w:r>
      <w:r w:rsidR="00650D8B">
        <w:t xml:space="preserve">v této věci nejednalo o posouzení </w:t>
      </w:r>
      <w:r w:rsidR="003C2246">
        <w:t>plošného</w:t>
      </w:r>
      <w:r w:rsidR="00650D8B">
        <w:t xml:space="preserve"> umožnění stejnopohlavního rodičovství, tím méně</w:t>
      </w:r>
      <w:r w:rsidR="003C2246">
        <w:t xml:space="preserve"> osvojení homosexuálními páry</w:t>
      </w:r>
      <w:r w:rsidR="00A2711E">
        <w:t>,</w:t>
      </w:r>
      <w:r w:rsidR="00226755">
        <w:rPr>
          <w:rStyle w:val="Znakapoznpodarou"/>
        </w:rPr>
        <w:footnoteReference w:id="50"/>
      </w:r>
      <w:r w:rsidR="00226755">
        <w:t xml:space="preserve"> </w:t>
      </w:r>
      <w:r w:rsidR="00BA2FD6">
        <w:t xml:space="preserve">z pohledu práv homosexuální menšiny v ČR se však dá </w:t>
      </w:r>
      <w:r w:rsidR="00C969FA">
        <w:t>tento nález považovat za „krok směrem kupředu</w:t>
      </w:r>
      <w:r w:rsidR="00FA1B0B">
        <w:t>,</w:t>
      </w:r>
      <w:r w:rsidR="00C969FA">
        <w:t>“</w:t>
      </w:r>
      <w:r w:rsidR="00025DF8">
        <w:t xml:space="preserve"> </w:t>
      </w:r>
      <w:r w:rsidR="00FA1B0B">
        <w:t>i</w:t>
      </w:r>
      <w:r w:rsidR="00025DF8">
        <w:t xml:space="preserve"> přes nepříznivou úpravu stejnopohlavního rodičovství v ČR </w:t>
      </w:r>
      <w:r w:rsidR="00617CEA">
        <w:t>je možné</w:t>
      </w:r>
      <w:r w:rsidR="00FA1B0B">
        <w:t xml:space="preserve"> totiž</w:t>
      </w:r>
      <w:r w:rsidR="00025DF8">
        <w:t xml:space="preserve"> už dnes</w:t>
      </w:r>
      <w:r w:rsidR="00FA1B0B">
        <w:t xml:space="preserve"> vidět rodný list</w:t>
      </w:r>
      <w:r w:rsidR="00E12B7D">
        <w:t xml:space="preserve"> se jmény dvou otců.</w:t>
      </w:r>
    </w:p>
    <w:p w14:paraId="45F43BC7" w14:textId="127024D0" w:rsidR="004874EE" w:rsidRDefault="00B55B51" w:rsidP="004874EE">
      <w:pPr>
        <w:pStyle w:val="Nadpis3"/>
        <w:numPr>
          <w:ilvl w:val="2"/>
          <w:numId w:val="22"/>
        </w:numPr>
      </w:pPr>
      <w:r>
        <w:t xml:space="preserve">Judikatura </w:t>
      </w:r>
      <w:r w:rsidR="005B0355">
        <w:t>nizozemských a slovenských soudů</w:t>
      </w:r>
    </w:p>
    <w:p w14:paraId="4B58DB66" w14:textId="044B292E" w:rsidR="005B0355" w:rsidRDefault="00F962BC" w:rsidP="005B0355">
      <w:pPr>
        <w:pStyle w:val="Odstavec1"/>
      </w:pPr>
      <w:r>
        <w:t xml:space="preserve">Již výše bylo uvedeno, že </w:t>
      </w:r>
      <w:r w:rsidR="00754B22">
        <w:t xml:space="preserve">osvojení stejnopohlavními páry je v Nizozemí uzákoněno od roku 2001. Pravděpodobně i z tohoto důvodu </w:t>
      </w:r>
      <w:r w:rsidR="009E7E7D">
        <w:t>není k dohledání relevantní judikatura, která by mohla obohatit</w:t>
      </w:r>
      <w:r w:rsidR="005F6A6E">
        <w:t xml:space="preserve"> </w:t>
      </w:r>
      <w:r w:rsidR="00E87B95">
        <w:t xml:space="preserve">poznání kýžené </w:t>
      </w:r>
      <w:r w:rsidR="00740F92">
        <w:t>v této práci. Dá se předpokládat, že nizozemský právní řád funguje v tomto ohledu více než dobře</w:t>
      </w:r>
      <w:r w:rsidR="0024082A">
        <w:t>, tamější</w:t>
      </w:r>
      <w:r w:rsidR="008A1E24">
        <w:t xml:space="preserve">m občanům nejsou porušována </w:t>
      </w:r>
      <w:r w:rsidR="00F3259E">
        <w:t xml:space="preserve">žádná </w:t>
      </w:r>
      <w:r w:rsidR="008A1E24">
        <w:t>práva v oblasti homosexuálních adopcí a není tedy žádný důvod</w:t>
      </w:r>
      <w:r w:rsidR="00A65ADA">
        <w:t xml:space="preserve"> k soudním řízení v těchto věcech. </w:t>
      </w:r>
    </w:p>
    <w:p w14:paraId="6C8D5841" w14:textId="008B077F" w:rsidR="00D83645" w:rsidRPr="00B45ACC" w:rsidRDefault="00D83645" w:rsidP="00D83645">
      <w:pPr>
        <w:pStyle w:val="Dalodstavce"/>
      </w:pPr>
      <w:r>
        <w:t xml:space="preserve">Slovenská judikatura </w:t>
      </w:r>
      <w:r w:rsidR="003B1BEF">
        <w:t>se ve zkoumané oblasti také nedá označit za bohatou</w:t>
      </w:r>
      <w:r w:rsidR="00C73400">
        <w:t xml:space="preserve">, Ústavní soud </w:t>
      </w:r>
      <w:r w:rsidR="00387B5C">
        <w:t xml:space="preserve">SR </w:t>
      </w:r>
      <w:r w:rsidR="00FB6F1A">
        <w:t xml:space="preserve">však v roce 2014 zkoumal ústavnost předmětu </w:t>
      </w:r>
      <w:r w:rsidR="00FB6F1A">
        <w:lastRenderedPageBreak/>
        <w:t>referenda</w:t>
      </w:r>
      <w:r w:rsidR="000F7470">
        <w:t xml:space="preserve">, které bylo vyhlášeno v následujícím roce. </w:t>
      </w:r>
      <w:r w:rsidR="00F426CC">
        <w:t>Předmětem referenda byl</w:t>
      </w:r>
      <w:r w:rsidR="00DE4629">
        <w:t>y</w:t>
      </w:r>
      <w:r w:rsidR="00F426CC">
        <w:t xml:space="preserve"> čty</w:t>
      </w:r>
      <w:r w:rsidR="00D16006">
        <w:t>ři otázky</w:t>
      </w:r>
      <w:r w:rsidR="004E1FE3">
        <w:t xml:space="preserve">, </w:t>
      </w:r>
      <w:r w:rsidR="00C7470A">
        <w:t>tři</w:t>
      </w:r>
      <w:r w:rsidR="002E2CA6">
        <w:t xml:space="preserve"> </w:t>
      </w:r>
      <w:r w:rsidR="00C7470A">
        <w:t>z těchto otázek se týkaly</w:t>
      </w:r>
      <w:r w:rsidR="00D16006">
        <w:t xml:space="preserve"> práv</w:t>
      </w:r>
      <w:r w:rsidR="00311E80">
        <w:t>a</w:t>
      </w:r>
      <w:r w:rsidR="00D16006">
        <w:t xml:space="preserve"> homosexuálních oso</w:t>
      </w:r>
      <w:r w:rsidR="00311E80">
        <w:t>b uzavřít manželství a práva homosexuálních</w:t>
      </w:r>
      <w:r w:rsidR="00283DFC">
        <w:t xml:space="preserve"> párů osvojit dítě.</w:t>
      </w:r>
      <w:r w:rsidR="00476711">
        <w:rPr>
          <w:rStyle w:val="Znakapoznpodarou"/>
        </w:rPr>
        <w:footnoteReference w:id="51"/>
      </w:r>
      <w:r w:rsidR="00283DFC">
        <w:t xml:space="preserve"> </w:t>
      </w:r>
      <w:r w:rsidR="00BA3F00">
        <w:t>Referendum bylo vyhlášeno na základě petice občanů</w:t>
      </w:r>
      <w:r w:rsidR="00C07053">
        <w:t xml:space="preserve">, kterou iniciovala Aliance pro rodinu, </w:t>
      </w:r>
      <w:r w:rsidR="00191745">
        <w:t xml:space="preserve">cílem </w:t>
      </w:r>
      <w:r w:rsidR="00BA2FCF">
        <w:t xml:space="preserve">referenda </w:t>
      </w:r>
      <w:r w:rsidR="00191745">
        <w:t>byla ochrana rodiny</w:t>
      </w:r>
      <w:r w:rsidR="004053C2">
        <w:t xml:space="preserve">. </w:t>
      </w:r>
      <w:r w:rsidR="000E0813">
        <w:t>Dvě ze čtyř položených otázek měly násled</w:t>
      </w:r>
      <w:r w:rsidR="00617CEA">
        <w:t>ující</w:t>
      </w:r>
      <w:r w:rsidR="000E0813">
        <w:t xml:space="preserve"> znění: 1) </w:t>
      </w:r>
      <w:r w:rsidR="000E0813" w:rsidRPr="00B45ACC">
        <w:rPr>
          <w:i/>
          <w:iCs/>
        </w:rPr>
        <w:t>„</w:t>
      </w:r>
      <w:r w:rsidR="00B45ACC" w:rsidRPr="00B45ACC">
        <w:rPr>
          <w:i/>
          <w:iCs/>
        </w:rPr>
        <w:t>Souhlasíte s tím, aby se manželstvím nemohlo nazývat žádné jiné soužití osob kromě svazku mezi jedním mužem a jednou ženou?“</w:t>
      </w:r>
      <w:r w:rsidR="00B45ACC">
        <w:rPr>
          <w:i/>
          <w:iCs/>
        </w:rPr>
        <w:t xml:space="preserve"> </w:t>
      </w:r>
      <w:r w:rsidR="00B45ACC">
        <w:t xml:space="preserve">2) </w:t>
      </w:r>
      <w:r w:rsidR="00B45ACC" w:rsidRPr="00B45ACC">
        <w:rPr>
          <w:i/>
          <w:iCs/>
        </w:rPr>
        <w:t>„Souhlasíte s tím, aby párům nebo skupinám osob stejného pohlaví nebylo umožněno osvojení dětí a jejich následná výchova?“</w:t>
      </w:r>
      <w:r w:rsidR="00AB2DB9">
        <w:rPr>
          <w:rStyle w:val="Znakapoznpodarou"/>
          <w:i/>
          <w:iCs/>
        </w:rPr>
        <w:footnoteReference w:id="52"/>
      </w:r>
    </w:p>
    <w:p w14:paraId="14A2DD09" w14:textId="07BC40AF" w:rsidR="00B07BA0" w:rsidRDefault="00B07BA0" w:rsidP="00D83645">
      <w:pPr>
        <w:pStyle w:val="Dalodstavce"/>
      </w:pPr>
      <w:r>
        <w:t>Dle čl. 93 odst. 3 Ústavy SR</w:t>
      </w:r>
      <w:r w:rsidR="00A7410F">
        <w:t xml:space="preserve"> předmětem referenda nemohou být základní práva a svobody,</w:t>
      </w:r>
      <w:r w:rsidR="00CA00D9">
        <w:t xml:space="preserve"> Ústavní soud SR tedy posuzoval, zda jsou otázky </w:t>
      </w:r>
      <w:r w:rsidR="00D0714F">
        <w:t>v referendu ústavně</w:t>
      </w:r>
      <w:r w:rsidR="00811892">
        <w:t xml:space="preserve"> </w:t>
      </w:r>
      <w:r w:rsidR="00D0714F">
        <w:t>ko</w:t>
      </w:r>
      <w:r w:rsidR="00811892">
        <w:t>n</w:t>
      </w:r>
      <w:r w:rsidR="00D0714F">
        <w:t>for</w:t>
      </w:r>
      <w:r w:rsidR="00811892">
        <w:t>m</w:t>
      </w:r>
      <w:r w:rsidR="00D0714F">
        <w:t>ní.</w:t>
      </w:r>
      <w:r w:rsidR="00D0714F">
        <w:rPr>
          <w:rStyle w:val="Znakapoznpodarou"/>
        </w:rPr>
        <w:footnoteReference w:id="53"/>
      </w:r>
      <w:r w:rsidR="004145F3">
        <w:t xml:space="preserve"> </w:t>
      </w:r>
      <w:r w:rsidR="00543AB4">
        <w:t>Přestože by se z</w:t>
      </w:r>
      <w:r w:rsidR="00783C74">
        <w:t> </w:t>
      </w:r>
      <w:r w:rsidR="00217EFB">
        <w:t>ustanovení</w:t>
      </w:r>
      <w:r w:rsidR="00783C74">
        <w:t xml:space="preserve"> čl. 93 Ústavy ČR dalo vyvodit, že předmětem referenda nemohou být ž</w:t>
      </w:r>
      <w:r w:rsidR="00217EFB">
        <w:t>ádná lidská práva a otázky týkající se těchto práv, ÚS SR zvolil užší výklad. Mimo jiné</w:t>
      </w:r>
      <w:r w:rsidR="00787F6B">
        <w:t xml:space="preserve"> v nálezu ÚS SR uvedl, že otázky by nebyly v</w:t>
      </w:r>
      <w:r w:rsidR="0062702A">
        <w:t> </w:t>
      </w:r>
      <w:r w:rsidR="00787F6B">
        <w:t>soula</w:t>
      </w:r>
      <w:r w:rsidR="0062702A">
        <w:t xml:space="preserve">du tehdy, pokud by přijetí v referendu znamenalo snížení </w:t>
      </w:r>
      <w:r w:rsidR="00905605">
        <w:t>standardu lidských práv, který již na Slovensku existuje.</w:t>
      </w:r>
      <w:r w:rsidR="00905605">
        <w:rPr>
          <w:rStyle w:val="Znakapoznpodarou"/>
        </w:rPr>
        <w:footnoteReference w:id="54"/>
      </w:r>
      <w:r w:rsidR="00905605">
        <w:t xml:space="preserve"> </w:t>
      </w:r>
      <w:r w:rsidR="00EA025E" w:rsidRPr="00EA025E">
        <w:rPr>
          <w:i/>
          <w:iCs/>
        </w:rPr>
        <w:t xml:space="preserve">„Ústavní soud tak dle nálezu může zasáhnout pouze tehdy, hrozí-li potencionální nebezpečí narušení podstaty a smyslu základního práva nebo svobody. Pokud se dosažený standard konkrétního základního práva nebo svobody nezmění nebo </w:t>
      </w:r>
      <w:proofErr w:type="gramStart"/>
      <w:r w:rsidR="00EA025E" w:rsidRPr="00EA025E">
        <w:rPr>
          <w:i/>
          <w:iCs/>
        </w:rPr>
        <w:t>rozšíří</w:t>
      </w:r>
      <w:proofErr w:type="gramEnd"/>
      <w:r w:rsidR="00EA025E" w:rsidRPr="00EA025E">
        <w:rPr>
          <w:i/>
          <w:iCs/>
        </w:rPr>
        <w:t>, může Ústavní soud dle nálezu zasáhnout pouze tehdy, pokud by tím zároveň došlo ke snížení standardu jiného základního práva nebo svobody.“</w:t>
      </w:r>
      <w:r w:rsidR="00EA025E">
        <w:rPr>
          <w:rStyle w:val="Znakapoznpodarou"/>
          <w:i/>
          <w:iCs/>
        </w:rPr>
        <w:footnoteReference w:id="55"/>
      </w:r>
      <w:r w:rsidR="0011431F">
        <w:rPr>
          <w:i/>
          <w:iCs/>
        </w:rPr>
        <w:t xml:space="preserve"> </w:t>
      </w:r>
      <w:r w:rsidR="0011431F">
        <w:t>Vzhledem k </w:t>
      </w:r>
      <w:r w:rsidR="00C72597">
        <w:t>uvedenému</w:t>
      </w:r>
      <w:r w:rsidR="0011431F">
        <w:t xml:space="preserve"> výkladu tedy ÚS SR neshledal, že by </w:t>
      </w:r>
      <w:r w:rsidR="00C72597">
        <w:t xml:space="preserve">dvě výše zmíněné otázky odporovaly </w:t>
      </w:r>
      <w:r w:rsidR="00C72597">
        <w:lastRenderedPageBreak/>
        <w:t>ústavnosti</w:t>
      </w:r>
      <w:r w:rsidR="00DD2303">
        <w:t xml:space="preserve">, jelikož </w:t>
      </w:r>
      <w:r w:rsidR="006C409C">
        <w:t>potenciální přijetí těchto otázek by nijak nezasáhlo</w:t>
      </w:r>
      <w:r w:rsidR="00860722">
        <w:t xml:space="preserve"> do </w:t>
      </w:r>
      <w:r w:rsidR="002B1500">
        <w:t>standardu práva na rodinný a soukromý život, který</w:t>
      </w:r>
      <w:r w:rsidR="002B688A">
        <w:t xml:space="preserve"> </w:t>
      </w:r>
      <w:r w:rsidR="0052518F">
        <w:t>již existuje.</w:t>
      </w:r>
      <w:r w:rsidR="0052518F">
        <w:rPr>
          <w:rStyle w:val="Znakapoznpodarou"/>
        </w:rPr>
        <w:footnoteReference w:id="56"/>
      </w:r>
    </w:p>
    <w:p w14:paraId="25613A62" w14:textId="678819E1" w:rsidR="005D4517" w:rsidRDefault="00094E4F" w:rsidP="005D4517">
      <w:pPr>
        <w:pStyle w:val="Dalodstavce"/>
      </w:pPr>
      <w:r>
        <w:t xml:space="preserve">Referendum </w:t>
      </w:r>
      <w:r w:rsidR="000863FE">
        <w:t>začátkem roku</w:t>
      </w:r>
      <w:r>
        <w:t xml:space="preserve"> 2015 pro</w:t>
      </w:r>
      <w:r w:rsidR="00577DE7">
        <w:t xml:space="preserve">běhlo, avšak hlasování se zúčastnilo jen </w:t>
      </w:r>
      <w:r w:rsidR="002212E8">
        <w:t>21,4 %, k platnosti výsledku referenda je</w:t>
      </w:r>
      <w:r w:rsidR="00FD01D1">
        <w:t xml:space="preserve"> však na Slovensku</w:t>
      </w:r>
      <w:r w:rsidR="002212E8">
        <w:t xml:space="preserve"> potřeba minimálně 50</w:t>
      </w:r>
      <w:r w:rsidR="004C05C4">
        <w:t>%</w:t>
      </w:r>
      <w:r w:rsidR="00FD01D1">
        <w:t xml:space="preserve"> účast</w:t>
      </w:r>
      <w:r w:rsidR="000E1F77">
        <w:t>,</w:t>
      </w:r>
      <w:r w:rsidR="00BB4936" w:rsidRPr="00BB4936">
        <w:rPr>
          <w:rStyle w:val="Znakapoznpodarou"/>
        </w:rPr>
        <w:t xml:space="preserve"> </w:t>
      </w:r>
      <w:r w:rsidR="00BB4936">
        <w:rPr>
          <w:rStyle w:val="Znakapoznpodarou"/>
        </w:rPr>
        <w:footnoteReference w:id="57"/>
      </w:r>
      <w:r w:rsidR="000E1F77">
        <w:t xml:space="preserve"> </w:t>
      </w:r>
      <w:r w:rsidR="00E34E37">
        <w:t>ke změně zákona ani základních práv tedy nedošlo.</w:t>
      </w:r>
      <w:r w:rsidR="007552A2">
        <w:t xml:space="preserve"> </w:t>
      </w:r>
      <w:r w:rsidR="00734552">
        <w:t>Většina</w:t>
      </w:r>
      <w:r w:rsidR="00A26768">
        <w:t xml:space="preserve"> zúčastněných však hlasovala kladně, </w:t>
      </w:r>
      <w:r w:rsidR="00C96C85">
        <w:t>snažila se tedy ochránit „tradiční rodinu</w:t>
      </w:r>
      <w:r w:rsidR="00C60A28">
        <w:t>.</w:t>
      </w:r>
      <w:r w:rsidR="00C96C85">
        <w:t>“</w:t>
      </w:r>
      <w:r w:rsidR="00C60A28">
        <w:t xml:space="preserve"> Z výsledků referenda je </w:t>
      </w:r>
      <w:r w:rsidR="00E47656">
        <w:t>zřejmé, že jsou na Slovensku silně zakořeněny křesťanské hodnoty</w:t>
      </w:r>
      <w:r w:rsidR="00294C61">
        <w:t xml:space="preserve">, jakož i slabé a nejednotné postavení LGBT komunity v době </w:t>
      </w:r>
      <w:r w:rsidR="006D3742">
        <w:t>rozhodování.</w:t>
      </w:r>
      <w:r w:rsidR="006D3742">
        <w:rPr>
          <w:rStyle w:val="Znakapoznpodarou"/>
        </w:rPr>
        <w:footnoteReference w:id="58"/>
      </w:r>
    </w:p>
    <w:p w14:paraId="64D1F230" w14:textId="461C9BF7" w:rsidR="002468DD" w:rsidRPr="002468DD" w:rsidRDefault="002468DD" w:rsidP="00333CD5">
      <w:pPr>
        <w:pStyle w:val="Nadpis2"/>
        <w:numPr>
          <w:ilvl w:val="1"/>
          <w:numId w:val="22"/>
        </w:numPr>
      </w:pPr>
      <w:bookmarkStart w:id="22" w:name="_Toc149260435"/>
      <w:r>
        <w:t>Judikatura ESLP</w:t>
      </w:r>
      <w:bookmarkEnd w:id="22"/>
    </w:p>
    <w:p w14:paraId="1FF3AE41" w14:textId="4E64FBF6" w:rsidR="00E856AA" w:rsidRDefault="003C6645" w:rsidP="00E856AA">
      <w:pPr>
        <w:pStyle w:val="Odstavec1"/>
      </w:pPr>
      <w:r>
        <w:t>Evropsk</w:t>
      </w:r>
      <w:r w:rsidR="00EA5FBD">
        <w:t>ý soud pro lidská práv</w:t>
      </w:r>
      <w:r w:rsidR="004B1DFB">
        <w:t>a</w:t>
      </w:r>
      <w:r w:rsidR="00EA5FBD">
        <w:t xml:space="preserve"> byl zřízen v roce 1959 na základě čl. 19 Evropské </w:t>
      </w:r>
      <w:r w:rsidR="00792F32">
        <w:t>úmluvy o lidských právech (dále jen EÚLP).</w:t>
      </w:r>
      <w:r w:rsidR="00ED6040">
        <w:t xml:space="preserve"> ESLP se zabývá stížnostmi</w:t>
      </w:r>
      <w:r w:rsidR="00C101FC">
        <w:t xml:space="preserve">, které mohou být individuální </w:t>
      </w:r>
      <w:r w:rsidR="005F3095">
        <w:t>nebo mezistátní. Většina stížností, které Soud projednává jsou stížnosti individu</w:t>
      </w:r>
      <w:r w:rsidR="00816997">
        <w:t>ální namítající porušení lidských práv a svobod zaručených EÚLP</w:t>
      </w:r>
      <w:r w:rsidR="00C20F2E">
        <w:t>.</w:t>
      </w:r>
      <w:r w:rsidR="00C20F2E">
        <w:rPr>
          <w:rStyle w:val="Znakapoznpodarou"/>
        </w:rPr>
        <w:footnoteReference w:id="59"/>
      </w:r>
      <w:r w:rsidR="00A51260">
        <w:t xml:space="preserve"> </w:t>
      </w:r>
      <w:r w:rsidR="0091299E">
        <w:t>Podmínkou pro podání stížností je, že musí být směřována</w:t>
      </w:r>
      <w:r w:rsidR="00CF0518">
        <w:t xml:space="preserve"> proti státu, který Úmluvu ratifikoval, v opačném případě by byla prohlášena za nepřijatelnou.</w:t>
      </w:r>
      <w:r w:rsidR="00CF0518">
        <w:rPr>
          <w:rStyle w:val="Znakapoznpodarou"/>
        </w:rPr>
        <w:footnoteReference w:id="60"/>
      </w:r>
      <w:r w:rsidR="00EE15F2">
        <w:t xml:space="preserve"> Pro Českou republiku vstoupila </w:t>
      </w:r>
      <w:r w:rsidR="000E28F9">
        <w:t>EÚLP</w:t>
      </w:r>
      <w:r w:rsidR="00EE15F2">
        <w:t xml:space="preserve"> v</w:t>
      </w:r>
      <w:r w:rsidR="00820200">
        <w:t> </w:t>
      </w:r>
      <w:r w:rsidR="00EE15F2">
        <w:t>platnost</w:t>
      </w:r>
      <w:r w:rsidR="00820200">
        <w:t xml:space="preserve"> 18. března 1992 v souladu s čl.</w:t>
      </w:r>
      <w:r w:rsidR="00771786">
        <w:t> </w:t>
      </w:r>
      <w:r w:rsidR="00820200">
        <w:t>66</w:t>
      </w:r>
      <w:r w:rsidR="00771786">
        <w:t> </w:t>
      </w:r>
      <w:r w:rsidR="00820200">
        <w:t>odst. 3.</w:t>
      </w:r>
      <w:r w:rsidR="00820200">
        <w:rPr>
          <w:rStyle w:val="Znakapoznpodarou"/>
        </w:rPr>
        <w:footnoteReference w:id="61"/>
      </w:r>
    </w:p>
    <w:p w14:paraId="0F761F6F" w14:textId="141FAE3B" w:rsidR="00DD353A" w:rsidRDefault="006A0899" w:rsidP="00DD353A">
      <w:pPr>
        <w:pStyle w:val="Dalodstavce"/>
      </w:pPr>
      <w:r>
        <w:lastRenderedPageBreak/>
        <w:t>Pro účely této práce bude zmíněno a detailněji rozebráno několik roz</w:t>
      </w:r>
      <w:r w:rsidR="00AC1680">
        <w:t>hodnutí ESLP, které se zabývají adopcemi stejnopohlavními páry či jednotlivci</w:t>
      </w:r>
      <w:r w:rsidR="000F16E4">
        <w:t>. Ve stížnostech je zpravidla napadán čl. 8 EÚLP</w:t>
      </w:r>
      <w:r w:rsidR="00AF0308">
        <w:t xml:space="preserve"> – Právo na respektování soukromého a rodinného života</w:t>
      </w:r>
      <w:r w:rsidR="000F16E4">
        <w:t xml:space="preserve"> </w:t>
      </w:r>
      <w:r w:rsidR="00BE799A">
        <w:t>ve spojení</w:t>
      </w:r>
      <w:r w:rsidR="00AF0308">
        <w:t xml:space="preserve"> s čl. 14 </w:t>
      </w:r>
      <w:r w:rsidR="00DD353A">
        <w:t>–</w:t>
      </w:r>
      <w:r w:rsidR="00AF0308">
        <w:t xml:space="preserve"> </w:t>
      </w:r>
      <w:r w:rsidR="00DD353A">
        <w:t xml:space="preserve">Zákaz diskriminace. </w:t>
      </w:r>
    </w:p>
    <w:p w14:paraId="16EE31E5" w14:textId="1ED10F81" w:rsidR="00BE7F0B" w:rsidRDefault="00DD353A" w:rsidP="00BE7F0B">
      <w:pPr>
        <w:pStyle w:val="Dalodstavce"/>
      </w:pPr>
      <w:r>
        <w:t>Definice čl. 8 je následující</w:t>
      </w:r>
      <w:r w:rsidR="00F47D24">
        <w:rPr>
          <w:rStyle w:val="Znakapoznpodarou"/>
        </w:rPr>
        <w:footnoteReference w:id="62"/>
      </w:r>
      <w:r>
        <w:t xml:space="preserve">: </w:t>
      </w:r>
    </w:p>
    <w:p w14:paraId="3BBC611A" w14:textId="369AA31C" w:rsidR="00BE7F0B" w:rsidRDefault="00F47D24" w:rsidP="00F47D24">
      <w:pPr>
        <w:pStyle w:val="Seznamsodrkami"/>
        <w:numPr>
          <w:ilvl w:val="0"/>
          <w:numId w:val="0"/>
        </w:numPr>
        <w:ind w:left="539"/>
        <w:rPr>
          <w:i/>
          <w:iCs/>
        </w:rPr>
      </w:pPr>
      <w:r>
        <w:rPr>
          <w:i/>
          <w:iCs/>
        </w:rPr>
        <w:t>„</w:t>
      </w:r>
      <w:r w:rsidR="00AD6FB5" w:rsidRPr="00F47D24">
        <w:rPr>
          <w:i/>
          <w:iCs/>
        </w:rPr>
        <w:t xml:space="preserve">1. Každý má právo na respektování svého soukromého a rodinného </w:t>
      </w:r>
      <w:r w:rsidR="00BE7F0B" w:rsidRPr="00F47D24">
        <w:rPr>
          <w:i/>
          <w:iCs/>
        </w:rPr>
        <w:t xml:space="preserve">   </w:t>
      </w:r>
      <w:r w:rsidR="00AD6FB5" w:rsidRPr="00F47D24">
        <w:rPr>
          <w:i/>
          <w:iCs/>
        </w:rPr>
        <w:t>života, obydlí a korespondence.</w:t>
      </w:r>
    </w:p>
    <w:p w14:paraId="2426D8E5" w14:textId="77777777" w:rsidR="00F47D24" w:rsidRPr="00F47D24" w:rsidRDefault="00F47D24" w:rsidP="00F47D24">
      <w:pPr>
        <w:pStyle w:val="Seznamsodrkami"/>
        <w:numPr>
          <w:ilvl w:val="0"/>
          <w:numId w:val="0"/>
        </w:numPr>
        <w:ind w:left="539"/>
        <w:rPr>
          <w:i/>
          <w:iCs/>
        </w:rPr>
      </w:pPr>
    </w:p>
    <w:p w14:paraId="436EEC27" w14:textId="628DA260" w:rsidR="00DD353A" w:rsidRDefault="00AD6FB5" w:rsidP="00F47D24">
      <w:pPr>
        <w:pStyle w:val="Seznamsodrkami"/>
        <w:numPr>
          <w:ilvl w:val="0"/>
          <w:numId w:val="0"/>
        </w:numPr>
        <w:ind w:left="539"/>
        <w:rPr>
          <w:i/>
          <w:iCs/>
        </w:rPr>
      </w:pPr>
      <w:r w:rsidRPr="00F47D24">
        <w:rPr>
          <w:i/>
          <w:iCs/>
        </w:rPr>
        <w:t>2. Státní orgán nemůže do výkonu tohoto práva zasahovat kromě případů, kdy je to v souladu se zákonem a nezbytné v demokratické společnosti v zájmu národní bezpečnosti, veřejné bezpečnosti, hospodářského blahobytu země, ochrany pořádku a předcházení nepokojům a zločinnosti, ochrany zdraví nebo morálky nebo ochrany práv a svobod jiných.</w:t>
      </w:r>
      <w:r w:rsidR="00F47D24">
        <w:rPr>
          <w:i/>
          <w:iCs/>
        </w:rPr>
        <w:t>“</w:t>
      </w:r>
    </w:p>
    <w:p w14:paraId="46421913" w14:textId="77777777" w:rsidR="00494046" w:rsidRDefault="00494046" w:rsidP="00F47D24">
      <w:pPr>
        <w:pStyle w:val="Seznamsodrkami"/>
        <w:numPr>
          <w:ilvl w:val="0"/>
          <w:numId w:val="0"/>
        </w:numPr>
        <w:ind w:left="539"/>
        <w:rPr>
          <w:i/>
          <w:iCs/>
        </w:rPr>
      </w:pPr>
    </w:p>
    <w:p w14:paraId="0AD29DB3" w14:textId="5AFF4647" w:rsidR="00F47D24" w:rsidRDefault="00496E92" w:rsidP="00F47D24">
      <w:pPr>
        <w:pStyle w:val="Seznamsodrkami"/>
        <w:numPr>
          <w:ilvl w:val="0"/>
          <w:numId w:val="0"/>
        </w:numPr>
        <w:ind w:left="539"/>
      </w:pPr>
      <w:r>
        <w:t>Definice čl. 14 zní</w:t>
      </w:r>
      <w:r w:rsidR="001541BF">
        <w:rPr>
          <w:rStyle w:val="Znakapoznpodarou"/>
        </w:rPr>
        <w:footnoteReference w:id="63"/>
      </w:r>
      <w:r>
        <w:t>:</w:t>
      </w:r>
    </w:p>
    <w:p w14:paraId="48371773" w14:textId="77777777" w:rsidR="00494046" w:rsidRDefault="00494046" w:rsidP="00F47D24">
      <w:pPr>
        <w:pStyle w:val="Seznamsodrkami"/>
        <w:numPr>
          <w:ilvl w:val="0"/>
          <w:numId w:val="0"/>
        </w:numPr>
        <w:ind w:left="539"/>
      </w:pPr>
    </w:p>
    <w:p w14:paraId="120B5E6B" w14:textId="35FDE59D" w:rsidR="001541BF" w:rsidRDefault="001541BF" w:rsidP="00F47D24">
      <w:pPr>
        <w:pStyle w:val="Seznamsodrkami"/>
        <w:numPr>
          <w:ilvl w:val="0"/>
          <w:numId w:val="0"/>
        </w:numPr>
        <w:ind w:left="539"/>
        <w:rPr>
          <w:i/>
          <w:iCs/>
        </w:rPr>
      </w:pPr>
      <w:r>
        <w:rPr>
          <w:i/>
          <w:iCs/>
        </w:rPr>
        <w:t>„</w:t>
      </w:r>
      <w:r w:rsidRPr="001541BF">
        <w:rPr>
          <w:i/>
          <w:iCs/>
        </w:rPr>
        <w:t>Užívání práv a svobod přiznaných touto Úmluvou musí být zajištěno bez diskriminace založené na jakémkoli důvodu, jako je pohlaví, rasa, barva pleti, jazyk, náboženství, politické nebo jiné smýšlení, národnostní nebo sociální původ, příslušnost k národnostní menšině, majetek, rod nebo jiné postavení.</w:t>
      </w:r>
      <w:r>
        <w:rPr>
          <w:i/>
          <w:iCs/>
        </w:rPr>
        <w:t>“</w:t>
      </w:r>
    </w:p>
    <w:p w14:paraId="083AACC3" w14:textId="5C5155BE" w:rsidR="00FD332C" w:rsidRDefault="005C1A6C" w:rsidP="00FD332C">
      <w:pPr>
        <w:pStyle w:val="Nadpis3"/>
        <w:numPr>
          <w:ilvl w:val="2"/>
          <w:numId w:val="22"/>
        </w:numPr>
      </w:pPr>
      <w:proofErr w:type="spellStart"/>
      <w:r>
        <w:t>Fretté</w:t>
      </w:r>
      <w:proofErr w:type="spellEnd"/>
      <w:r>
        <w:t xml:space="preserve"> v. Francie</w:t>
      </w:r>
    </w:p>
    <w:p w14:paraId="2CBF996E" w14:textId="6C3F0140" w:rsidR="005C1A6C" w:rsidRDefault="00181D47" w:rsidP="005C1A6C">
      <w:pPr>
        <w:pStyle w:val="Odstavec1"/>
      </w:pPr>
      <w:r>
        <w:t xml:space="preserve">V rozsudku </w:t>
      </w:r>
      <w:proofErr w:type="spellStart"/>
      <w:r>
        <w:t>Fretté</w:t>
      </w:r>
      <w:proofErr w:type="spellEnd"/>
      <w:r>
        <w:t xml:space="preserve"> proti Francii</w:t>
      </w:r>
      <w:r w:rsidR="009F4567">
        <w:t xml:space="preserve"> z</w:t>
      </w:r>
      <w:r w:rsidR="00CA7488">
        <w:t xml:space="preserve"> roku</w:t>
      </w:r>
      <w:r w:rsidR="00532DB9">
        <w:t xml:space="preserve"> 2002</w:t>
      </w:r>
      <w:r>
        <w:t xml:space="preserve"> </w:t>
      </w:r>
      <w:r w:rsidR="00692ED9">
        <w:t xml:space="preserve">se </w:t>
      </w:r>
      <w:r w:rsidR="009F4567">
        <w:t xml:space="preserve">francouzský státní příslušník Philippe </w:t>
      </w:r>
      <w:proofErr w:type="spellStart"/>
      <w:r w:rsidR="009F4567">
        <w:t>Fretté</w:t>
      </w:r>
      <w:proofErr w:type="spellEnd"/>
      <w:r w:rsidR="00CB4303">
        <w:t xml:space="preserve">, </w:t>
      </w:r>
      <w:r w:rsidR="00D235C2">
        <w:t>narozen 1954 žijící v Paříži,</w:t>
      </w:r>
      <w:r w:rsidR="007073EE">
        <w:t xml:space="preserve"> dovolával u ESLP porušení čl. 8 a čl. 14</w:t>
      </w:r>
      <w:r w:rsidR="000F6795">
        <w:t>. T</w:t>
      </w:r>
      <w:r w:rsidR="00C12CF5">
        <w:t>a</w:t>
      </w:r>
      <w:r w:rsidR="000F6795">
        <w:t xml:space="preserve">to práva </w:t>
      </w:r>
      <w:r w:rsidR="002E5B84">
        <w:t xml:space="preserve">měla být porušena ze strany </w:t>
      </w:r>
      <w:r w:rsidR="006376D8">
        <w:t xml:space="preserve">státu Francie v řízení o osvojení dítěte, kdy </w:t>
      </w:r>
      <w:r w:rsidR="00BB1166">
        <w:t>stěžovatel</w:t>
      </w:r>
      <w:r w:rsidR="006376D8">
        <w:t xml:space="preserve"> žádal o osvojení dítěte jako samostatná osoba. </w:t>
      </w:r>
      <w:r w:rsidR="00327163">
        <w:t>Stěžovatel</w:t>
      </w:r>
      <w:r w:rsidR="00B63FD4">
        <w:t xml:space="preserve"> v tomto případě namítal</w:t>
      </w:r>
      <w:r w:rsidR="003743B2">
        <w:t xml:space="preserve">, že rozhodnutí, kterými byla jeho žádost zamítnuta představují zásah do jeho </w:t>
      </w:r>
      <w:r w:rsidR="00CA4F6B">
        <w:t xml:space="preserve">soukromého </w:t>
      </w:r>
      <w:r w:rsidR="00CA4F6B">
        <w:lastRenderedPageBreak/>
        <w:t>a rodinného života, jelikož se zakládají pouze n</w:t>
      </w:r>
      <w:r w:rsidR="00450973">
        <w:t>a nepříznivých předsudcích o jeho sexuální orientaci</w:t>
      </w:r>
      <w:r w:rsidR="004713B3">
        <w:t>, s čímž se pojí čl. 14 Zákaz diskriminace.</w:t>
      </w:r>
      <w:r w:rsidR="00450973">
        <w:rPr>
          <w:rStyle w:val="Znakapoznpodarou"/>
        </w:rPr>
        <w:footnoteReference w:id="64"/>
      </w:r>
      <w:r w:rsidR="00450973">
        <w:t xml:space="preserve"> </w:t>
      </w:r>
    </w:p>
    <w:p w14:paraId="059BAD15" w14:textId="6380CFC7" w:rsidR="005C713C" w:rsidRDefault="005C713C" w:rsidP="005C713C">
      <w:pPr>
        <w:pStyle w:val="Dalodstavce"/>
      </w:pPr>
      <w:r>
        <w:t xml:space="preserve">Při posuzování zda skutkové okolnosti spadají </w:t>
      </w:r>
      <w:r w:rsidR="00A664DE">
        <w:t xml:space="preserve">do působnosti obou článku Soud konstatoval, že </w:t>
      </w:r>
      <w:r w:rsidR="00690AD0">
        <w:t>EÚLP</w:t>
      </w:r>
      <w:r w:rsidR="00A664DE">
        <w:t xml:space="preserve"> </w:t>
      </w:r>
      <w:r w:rsidR="00821028">
        <w:t>nezaručuje právo na osvojení jako takové, zároveň čl. 8</w:t>
      </w:r>
      <w:r w:rsidR="00026F0B">
        <w:t xml:space="preserve"> předpokládá existenci rodiny, nikoli však nechrání pouhou touhu rodinu založit.</w:t>
      </w:r>
      <w:r w:rsidR="00FA7B64">
        <w:rPr>
          <w:rStyle w:val="Znakapoznpodarou"/>
        </w:rPr>
        <w:footnoteReference w:id="65"/>
      </w:r>
      <w:r w:rsidR="00FA7B64">
        <w:t xml:space="preserve"> Francouzský právní řád účinný v době řízení umožňoval </w:t>
      </w:r>
      <w:r w:rsidR="00F71A8D">
        <w:t>požádat o osvojení samostatné osobě bez ohledu na pohlaví</w:t>
      </w:r>
      <w:r w:rsidR="00DB2C36">
        <w:t xml:space="preserve"> a zdálo se, že francouzské orgány zamítly žádost </w:t>
      </w:r>
      <w:r w:rsidR="002E783A">
        <w:t>žalobce pouze na základě jeho sexuální orientace, přičemž v rozhodnutích argumentovaly</w:t>
      </w:r>
      <w:r w:rsidR="00FD1D65">
        <w:t xml:space="preserve"> tím, že životní styl</w:t>
      </w:r>
      <w:r w:rsidR="003B2251">
        <w:t xml:space="preserve">, který pan </w:t>
      </w:r>
      <w:proofErr w:type="spellStart"/>
      <w:r w:rsidR="003B2251">
        <w:t>Fretté</w:t>
      </w:r>
      <w:proofErr w:type="spellEnd"/>
      <w:r w:rsidR="003B2251">
        <w:t xml:space="preserve"> vede, svědčí o nedostatku morálky a citové stability</w:t>
      </w:r>
      <w:r w:rsidR="000B7ECD">
        <w:t>, jakožto že jeho plán osvojení představuje riziko pro jakékoli osvojené dítě.</w:t>
      </w:r>
      <w:r w:rsidR="000B7ECD">
        <w:rPr>
          <w:rStyle w:val="Znakapoznpodarou"/>
        </w:rPr>
        <w:footnoteReference w:id="66"/>
      </w:r>
      <w:r w:rsidR="000B7ECD">
        <w:t xml:space="preserve"> Soud zde tedy dospěl k závěru, že do</w:t>
      </w:r>
      <w:r w:rsidR="003449CA">
        <w:t xml:space="preserve">šlo k rozdílenému zacházení na základě sexuální orientace a je tedy možné </w:t>
      </w:r>
      <w:r w:rsidR="0015798D">
        <w:t>tyto skutečnosti podřadit pod čl. 14.</w:t>
      </w:r>
      <w:r w:rsidR="0015798D">
        <w:rPr>
          <w:rStyle w:val="Znakapoznpodarou"/>
        </w:rPr>
        <w:footnoteReference w:id="67"/>
      </w:r>
      <w:r w:rsidR="0015798D">
        <w:t xml:space="preserve"> </w:t>
      </w:r>
    </w:p>
    <w:p w14:paraId="3328C79C" w14:textId="77777777" w:rsidR="00953640" w:rsidRDefault="00F66222" w:rsidP="00953640">
      <w:pPr>
        <w:pStyle w:val="Dalodstavce"/>
      </w:pPr>
      <w:r>
        <w:t>Soud zároveň konstatoval, že rozhodnutí francouzských veřejných institucí</w:t>
      </w:r>
      <w:r w:rsidR="00C876E9">
        <w:t xml:space="preserve"> sledují legitimní cíl, kterým je ochrana zdraví a práv dětí</w:t>
      </w:r>
      <w:r w:rsidR="008F0C4D">
        <w:t>.</w:t>
      </w:r>
      <w:r w:rsidR="00953640">
        <w:t xml:space="preserve"> </w:t>
      </w:r>
    </w:p>
    <w:p w14:paraId="0C1E1483" w14:textId="6F784596" w:rsidR="000E40F0" w:rsidRDefault="00953640" w:rsidP="005F5E78">
      <w:pPr>
        <w:pStyle w:val="Dalodstavce"/>
        <w:ind w:firstLine="0"/>
      </w:pPr>
      <w:r>
        <w:t>„</w:t>
      </w:r>
      <w:r w:rsidR="00BE45B4" w:rsidRPr="00953640">
        <w:t xml:space="preserve">V případě, jako je tento, </w:t>
      </w:r>
      <w:r w:rsidR="00BE45B4" w:rsidRPr="00BE45B4">
        <w:t>kdy se vznesené obtížné otázky týkaly oblastí,</w:t>
      </w:r>
      <w:r w:rsidR="00D81CE3">
        <w:t> </w:t>
      </w:r>
      <w:r w:rsidR="00BE45B4" w:rsidRPr="00BE45B4">
        <w:t>v</w:t>
      </w:r>
      <w:r w:rsidR="00687B79">
        <w:t> </w:t>
      </w:r>
      <w:r w:rsidR="00BE45B4" w:rsidRPr="00BE45B4">
        <w:t>nichž bylo mezi členskými státy Rady</w:t>
      </w:r>
      <w:r w:rsidR="00BE45B4" w:rsidRPr="00953640">
        <w:t xml:space="preserve"> </w:t>
      </w:r>
      <w:r w:rsidR="00BE45B4" w:rsidRPr="00BE45B4">
        <w:t>Evropy jen velmi málo společného a kde se obecně zdálo, že právo prochází přechodnou fází,</w:t>
      </w:r>
      <w:r w:rsidR="00BE45B4" w:rsidRPr="00953640">
        <w:t xml:space="preserve"> </w:t>
      </w:r>
      <w:r w:rsidR="00BE45B4" w:rsidRPr="00BE45B4">
        <w:t xml:space="preserve">bylo </w:t>
      </w:r>
      <w:r w:rsidRPr="00953640">
        <w:t>nutné</w:t>
      </w:r>
      <w:r w:rsidR="00BE45B4" w:rsidRPr="00BE45B4">
        <w:t xml:space="preserve"> ponechat široký prostor pro uvážení orgánům každého státu,</w:t>
      </w:r>
      <w:r w:rsidR="00D81CE3">
        <w:t> </w:t>
      </w:r>
      <w:r w:rsidR="00BE45B4" w:rsidRPr="00BE45B4">
        <w:t>které byly v</w:t>
      </w:r>
      <w:r w:rsidRPr="00953640">
        <w:t xml:space="preserve"> </w:t>
      </w:r>
      <w:r w:rsidR="00BE45B4" w:rsidRPr="00BE45B4">
        <w:t>přímém a nepřetržitém kontaktu s životními silami svých zemí a v zásadě měly lepší</w:t>
      </w:r>
      <w:r w:rsidRPr="00953640">
        <w:t xml:space="preserve"> </w:t>
      </w:r>
      <w:r w:rsidR="00BE45B4" w:rsidRPr="00953640">
        <w:t>předpoklady pro posouzení místních potřeb a podmínek než mezinárodní soud.</w:t>
      </w:r>
      <w:r>
        <w:t>“</w:t>
      </w:r>
      <w:r>
        <w:rPr>
          <w:rStyle w:val="Znakapoznpodarou"/>
          <w:i/>
          <w:iCs/>
        </w:rPr>
        <w:footnoteReference w:id="68"/>
      </w:r>
      <w:r>
        <w:t xml:space="preserve"> </w:t>
      </w:r>
      <w:r w:rsidR="000A320C">
        <w:t>Soud taktéž konstatoval, že není zdaleka rozšířena vědecká činnost věnující se dopadům</w:t>
      </w:r>
      <w:r w:rsidR="00897194">
        <w:t xml:space="preserve"> vývoje dětí v neheterosexuálních domácnostech</w:t>
      </w:r>
      <w:r w:rsidR="000A320C">
        <w:t>, která by pomohla potvrdit či vyvrátit rozhodnutí francouzských orgánů</w:t>
      </w:r>
      <w:r w:rsidR="00897194">
        <w:t>.</w:t>
      </w:r>
      <w:r w:rsidR="0084147C">
        <w:rPr>
          <w:rStyle w:val="Znakapoznpodarou"/>
        </w:rPr>
        <w:footnoteReference w:id="69"/>
      </w:r>
    </w:p>
    <w:p w14:paraId="5CA60606" w14:textId="5BBCF599" w:rsidR="005F5E78" w:rsidRDefault="005F5E78" w:rsidP="005F5E78">
      <w:pPr>
        <w:pStyle w:val="Dalodstavce"/>
      </w:pPr>
      <w:r>
        <w:lastRenderedPageBreak/>
        <w:t>Soud tedy rozhodl čtyřmi hlasu proti třem, že</w:t>
      </w:r>
      <w:r w:rsidR="0084147C">
        <w:t xml:space="preserve"> nedošlo k porušení čl.</w:t>
      </w:r>
      <w:r w:rsidR="00687B79">
        <w:t> </w:t>
      </w:r>
      <w:r w:rsidR="0084147C">
        <w:t>8 ve spojení s čl. 14 EÚLP.</w:t>
      </w:r>
      <w:r w:rsidR="00C1731B">
        <w:t xml:space="preserve"> Je však dobré si uvědomit, že už před více než dvaceti lety začal ESLP</w:t>
      </w:r>
      <w:r w:rsidR="00237401">
        <w:t xml:space="preserve"> vyjadřovat vcelku pozitivní náhled </w:t>
      </w:r>
      <w:r w:rsidR="00B2289F">
        <w:t>ve věci osvojení s homosexuální orientací</w:t>
      </w:r>
      <w:r w:rsidR="00B7516B">
        <w:t xml:space="preserve"> i přesto, že zde porušení článků neuznal, z jeho argumentace je možné dovodit</w:t>
      </w:r>
      <w:r w:rsidR="00F161A1">
        <w:t xml:space="preserve"> jakým směrem se v průběhu dalších let bude ubírat.</w:t>
      </w:r>
    </w:p>
    <w:p w14:paraId="5CEDA1F9" w14:textId="541DE2D6" w:rsidR="000B74FF" w:rsidRDefault="000B74FF" w:rsidP="000B74FF">
      <w:pPr>
        <w:pStyle w:val="Nadpis3"/>
        <w:numPr>
          <w:ilvl w:val="2"/>
          <w:numId w:val="22"/>
        </w:numPr>
      </w:pPr>
      <w:r>
        <w:t xml:space="preserve">E. B. </w:t>
      </w:r>
      <w:r w:rsidR="00E50CF5">
        <w:t>v. Francie</w:t>
      </w:r>
    </w:p>
    <w:p w14:paraId="3286D77E" w14:textId="57A9E2CF" w:rsidR="00D92CDA" w:rsidRDefault="00AA770E" w:rsidP="00A25247">
      <w:pPr>
        <w:pStyle w:val="Odstavec1"/>
      </w:pPr>
      <w:r>
        <w:t>V případu E. B.</w:t>
      </w:r>
      <w:r w:rsidR="00925BDD">
        <w:t xml:space="preserve">, </w:t>
      </w:r>
      <w:r w:rsidR="0061618D">
        <w:t xml:space="preserve">narozené </w:t>
      </w:r>
      <w:r w:rsidR="00925BDD">
        <w:t>1961</w:t>
      </w:r>
      <w:r w:rsidR="0061618D">
        <w:t>,</w:t>
      </w:r>
      <w:r w:rsidR="00925BDD">
        <w:t xml:space="preserve"> žijící v </w:t>
      </w:r>
      <w:proofErr w:type="spellStart"/>
      <w:r w:rsidR="00925BDD">
        <w:t>Lons-le-Saunie</w:t>
      </w:r>
      <w:r w:rsidR="0017750A">
        <w:t>r</w:t>
      </w:r>
      <w:proofErr w:type="spellEnd"/>
      <w:r w:rsidR="0017750A">
        <w:t xml:space="preserve">, povoláním </w:t>
      </w:r>
      <w:r w:rsidR="0061618D">
        <w:t xml:space="preserve">učitelky </w:t>
      </w:r>
      <w:r w:rsidR="0017750A">
        <w:t>v mateřské škole</w:t>
      </w:r>
      <w:r w:rsidR="0007148B">
        <w:t xml:space="preserve"> a od 1990 v trvalém vztahu s paní R.,</w:t>
      </w:r>
      <w:r>
        <w:t xml:space="preserve"> proti Francii </w:t>
      </w:r>
      <w:r w:rsidR="00CA7488">
        <w:t xml:space="preserve">z roku 2008 (stížnost podána v roce 2002) se stěžovatelka dovolávala porušení čl. 8 a čl. 14 EÚLP </w:t>
      </w:r>
      <w:r w:rsidR="00732529">
        <w:t xml:space="preserve">francouzskými orgány v žádosti o </w:t>
      </w:r>
      <w:r w:rsidR="00DF6764">
        <w:t xml:space="preserve">povolení </w:t>
      </w:r>
      <w:r w:rsidR="00732529">
        <w:t xml:space="preserve">osvojení. </w:t>
      </w:r>
      <w:r w:rsidR="001738B5">
        <w:t xml:space="preserve">Stěžovatelka </w:t>
      </w:r>
      <w:r w:rsidR="00E36AB3">
        <w:t>uvedla, že v každé fázi řízení o povolení osvojení byla vystavena diskriminačnímu zacházení na zá</w:t>
      </w:r>
      <w:r w:rsidR="00925BDD">
        <w:t>kladě její sexuální orientace.</w:t>
      </w:r>
      <w:r w:rsidR="00BB522F">
        <w:rPr>
          <w:rStyle w:val="Znakapoznpodarou"/>
        </w:rPr>
        <w:footnoteReference w:id="70"/>
      </w:r>
      <w:r w:rsidR="00BB522F">
        <w:t xml:space="preserve"> </w:t>
      </w:r>
      <w:r w:rsidR="009E0D2C">
        <w:t>V případu je uvedeno i několik bodů ze zprávy prove</w:t>
      </w:r>
      <w:r w:rsidR="00DB173E">
        <w:t>dené sociálně-</w:t>
      </w:r>
      <w:r w:rsidR="00B47D26">
        <w:t>pedagogickou pracovnicí, ve kterých pověřená pracovnice zmiňuje,</w:t>
      </w:r>
      <w:r w:rsidR="00D81CE3">
        <w:t> </w:t>
      </w:r>
      <w:r w:rsidR="00B47D26">
        <w:t>že paní R. (partnerka stěžovatelky) se necítí být zavázána</w:t>
      </w:r>
      <w:r w:rsidR="009262F4">
        <w:t xml:space="preserve"> žádostí o osvojení dítěte, ačkoli se jí týká.</w:t>
      </w:r>
      <w:r w:rsidR="009262F4">
        <w:rPr>
          <w:rStyle w:val="Znakapoznpodarou"/>
        </w:rPr>
        <w:footnoteReference w:id="71"/>
      </w:r>
      <w:r w:rsidR="009262F4">
        <w:t xml:space="preserve"> </w:t>
      </w:r>
      <w:r w:rsidR="0099560A">
        <w:t>Stěžovatelka však uvádí, že i přesto, že její partnerk</w:t>
      </w:r>
      <w:r w:rsidR="007C0CCE">
        <w:t>a nebude mít vůči osvojenci žádná práva a povinnosti, bude v případě potřeby k</w:t>
      </w:r>
      <w:r w:rsidR="002D1F9A">
        <w:t> </w:t>
      </w:r>
      <w:r w:rsidR="007C0CCE">
        <w:t>dispozici</w:t>
      </w:r>
      <w:r w:rsidR="002D1F9A">
        <w:t xml:space="preserve">. V závěru zprávy </w:t>
      </w:r>
      <w:r w:rsidR="00BA761B">
        <w:t>pověřená pracovnice konstatuje, že stěžovatelka je</w:t>
      </w:r>
      <w:r w:rsidR="00A6029F">
        <w:t xml:space="preserve"> kultivovaná a citově </w:t>
      </w:r>
      <w:r w:rsidR="00C3043F">
        <w:t>vnímavá</w:t>
      </w:r>
      <w:r w:rsidR="00A6029F">
        <w:t xml:space="preserve">, je dobrou posluchačkou, má široký rozhled a </w:t>
      </w:r>
      <w:r w:rsidR="00C3043F">
        <w:t>vzhledem k její osobnosti a povolání také ocenila její výchovné schopnosti, avšak vzhledem k jejímu současnému životním</w:t>
      </w:r>
      <w:r w:rsidR="00CA1649">
        <w:t>u stylu, kdy není vdaná a udržuje soužití s</w:t>
      </w:r>
      <w:r w:rsidR="0061618D">
        <w:t> </w:t>
      </w:r>
      <w:r w:rsidR="00CA1649">
        <w:t>partnerkou</w:t>
      </w:r>
      <w:r w:rsidR="0061618D">
        <w:t>,</w:t>
      </w:r>
      <w:r w:rsidR="00CA1649">
        <w:t xml:space="preserve"> nemohl orgán</w:t>
      </w:r>
      <w:r w:rsidR="00D562C2">
        <w:t xml:space="preserve"> pozitivně posoudit její schopnost poskytnout dítěti péči</w:t>
      </w:r>
      <w:r w:rsidR="00EE6757">
        <w:t>.</w:t>
      </w:r>
      <w:r w:rsidR="00EE6757">
        <w:rPr>
          <w:rStyle w:val="Znakapoznpodarou"/>
        </w:rPr>
        <w:footnoteReference w:id="72"/>
      </w:r>
      <w:r w:rsidR="00B537A9">
        <w:t xml:space="preserve"> </w:t>
      </w:r>
    </w:p>
    <w:p w14:paraId="2D4FFFC1" w14:textId="00DCF184" w:rsidR="00A25247" w:rsidRDefault="00305126" w:rsidP="006209DC">
      <w:pPr>
        <w:pStyle w:val="Dalodstavce"/>
      </w:pPr>
      <w:r>
        <w:t>Zamítnutí žádosti ve své zprávě doporučila také psycho</w:t>
      </w:r>
      <w:r w:rsidR="00D5475B">
        <w:t>ložka, která se stěžovatelkou vedla pohovor</w:t>
      </w:r>
      <w:r w:rsidR="0061618D">
        <w:t>,</w:t>
      </w:r>
      <w:r w:rsidR="003F6572">
        <w:t xml:space="preserve"> a taktéž od</w:t>
      </w:r>
      <w:r w:rsidR="00F278BD">
        <w:t>borný pracovník sociálně-právní ochrany dětí</w:t>
      </w:r>
      <w:r w:rsidR="000014DC">
        <w:t>.</w:t>
      </w:r>
      <w:r w:rsidR="000014DC">
        <w:rPr>
          <w:rStyle w:val="Znakapoznpodarou"/>
        </w:rPr>
        <w:footnoteReference w:id="73"/>
      </w:r>
      <w:r w:rsidR="00FA7770">
        <w:t xml:space="preserve"> </w:t>
      </w:r>
      <w:r w:rsidR="00D7169F">
        <w:t>Psycholožka z péče o děti, která byla členkou komis</w:t>
      </w:r>
      <w:r w:rsidR="006209DC">
        <w:t>e</w:t>
      </w:r>
      <w:r w:rsidR="00D7169F">
        <w:t xml:space="preserve"> pro adopci a zástupce Rady pro osvojení ze Sdružení</w:t>
      </w:r>
      <w:r w:rsidR="00F1258D">
        <w:t xml:space="preserve"> rodin dětí </w:t>
      </w:r>
      <w:r w:rsidR="00F1258D">
        <w:lastRenderedPageBreak/>
        <w:t>taktéž doporučili zamítnutí žádosti osvojení s odkazem na „neobvyklý přístup k mužům“</w:t>
      </w:r>
      <w:r w:rsidR="001B6F98">
        <w:t xml:space="preserve"> a nutnost existence rovnováhy mezi adoptivní matkou a adoptivním otcem.</w:t>
      </w:r>
      <w:r w:rsidR="001B6F98">
        <w:rPr>
          <w:rStyle w:val="Znakapoznpodarou"/>
        </w:rPr>
        <w:footnoteReference w:id="74"/>
      </w:r>
      <w:r w:rsidR="0088700A">
        <w:t xml:space="preserve"> Po doručení </w:t>
      </w:r>
      <w:r w:rsidR="00B426D1">
        <w:t xml:space="preserve">nejedné </w:t>
      </w:r>
      <w:r w:rsidR="0088700A">
        <w:t>zamítavé žádosti</w:t>
      </w:r>
      <w:r w:rsidR="00EC114A">
        <w:t xml:space="preserve"> a stěžovatelčiných odvolání</w:t>
      </w:r>
      <w:r w:rsidR="0063530F">
        <w:t>ch</w:t>
      </w:r>
      <w:r w:rsidR="00EC114A">
        <w:t xml:space="preserve"> sice</w:t>
      </w:r>
      <w:r w:rsidR="00DB140A">
        <w:t xml:space="preserve"> soud zrušil rozsudkem </w:t>
      </w:r>
      <w:r w:rsidR="000A76F1">
        <w:t xml:space="preserve">ze </w:t>
      </w:r>
      <w:r w:rsidR="00DB140A">
        <w:t>dne 24. února 2000 zamítavé rozhodnutí</w:t>
      </w:r>
      <w:r w:rsidR="000B4A1E">
        <w:t xml:space="preserve"> o nepovolení žádosti</w:t>
      </w:r>
      <w:r w:rsidR="009F2AED">
        <w:t>, francouzský orgán se však odvolal i proti tomuto rozsudku a odvolací soud v</w:t>
      </w:r>
      <w:r w:rsidR="008D5B2C">
        <w:t> </w:t>
      </w:r>
      <w:r w:rsidR="009F2AED">
        <w:t>N</w:t>
      </w:r>
      <w:r w:rsidR="008D5B2C">
        <w:t xml:space="preserve">ancy rozsudkem ze dne 21. prosince 2000 </w:t>
      </w:r>
      <w:r w:rsidR="009A7DB3">
        <w:t>zrušil předchozí rozsudek nižší instance.</w:t>
      </w:r>
      <w:r w:rsidR="009A7DB3">
        <w:rPr>
          <w:rStyle w:val="Znakapoznpodarou"/>
        </w:rPr>
        <w:footnoteReference w:id="75"/>
      </w:r>
      <w:r w:rsidR="0076195B">
        <w:t xml:space="preserve"> Konečným rozhodnutím na vnitrostátní úrovni</w:t>
      </w:r>
      <w:r w:rsidR="00E77B62">
        <w:t xml:space="preserve"> </w:t>
      </w:r>
      <w:proofErr w:type="spellStart"/>
      <w:r w:rsidR="00E77B62" w:rsidRPr="00E77B62">
        <w:rPr>
          <w:i/>
          <w:iCs/>
        </w:rPr>
        <w:t>Conseil</w:t>
      </w:r>
      <w:proofErr w:type="spellEnd"/>
      <w:r w:rsidR="00E77B62" w:rsidRPr="00E77B62">
        <w:rPr>
          <w:i/>
          <w:iCs/>
        </w:rPr>
        <w:t xml:space="preserve"> </w:t>
      </w:r>
      <w:proofErr w:type="spellStart"/>
      <w:r w:rsidR="00E77B62" w:rsidRPr="00E77B62">
        <w:rPr>
          <w:i/>
          <w:iCs/>
        </w:rPr>
        <w:t>d'Etat</w:t>
      </w:r>
      <w:proofErr w:type="spellEnd"/>
      <w:r w:rsidR="00E77B62">
        <w:rPr>
          <w:i/>
          <w:iCs/>
        </w:rPr>
        <w:t xml:space="preserve"> </w:t>
      </w:r>
      <w:r w:rsidR="00E77B62">
        <w:t xml:space="preserve">dne 5. června 2002 </w:t>
      </w:r>
      <w:r w:rsidR="00E239B6">
        <w:t>zamítl odvolání stěžovatelky proti dřívějšímu rozhodnutí</w:t>
      </w:r>
      <w:r w:rsidR="00BD3CC3">
        <w:t>.</w:t>
      </w:r>
    </w:p>
    <w:p w14:paraId="588C350D" w14:textId="282AF1E1" w:rsidR="00F66777" w:rsidRDefault="007027F8" w:rsidP="00B92369">
      <w:pPr>
        <w:pStyle w:val="Dalodstavce"/>
      </w:pPr>
      <w:r>
        <w:t xml:space="preserve">V řízení před ESLP </w:t>
      </w:r>
      <w:r w:rsidR="00941BF7">
        <w:t>S</w:t>
      </w:r>
      <w:r w:rsidR="00BD3BD3">
        <w:t>oud</w:t>
      </w:r>
      <w:r w:rsidR="00DB75C1">
        <w:t xml:space="preserve"> konstatoval, že důvod, na který se odvolávají francouzské org</w:t>
      </w:r>
      <w:r w:rsidR="009B6181">
        <w:t>á</w:t>
      </w:r>
      <w:r w:rsidR="00DB75C1">
        <w:t xml:space="preserve">ny, </w:t>
      </w:r>
      <w:r w:rsidR="002C0842">
        <w:t>což je neexistence</w:t>
      </w:r>
      <w:r w:rsidR="00923077">
        <w:t xml:space="preserve"> </w:t>
      </w:r>
      <w:r w:rsidR="002C0842">
        <w:t>otce nebo matky v domácnosti, nemusí samo o sobě nutně představovat překážku osvojení.</w:t>
      </w:r>
      <w:r w:rsidR="00941BF7">
        <w:t xml:space="preserve"> Zároveň je ze strany Soudu</w:t>
      </w:r>
      <w:r w:rsidR="00E63AA5">
        <w:t xml:space="preserve"> přípustné takový důvod zpochybnit, jelikož by to mohlo vést k</w:t>
      </w:r>
      <w:r w:rsidR="00CA1B5C">
        <w:t> ohrožení práva svobodných osob žádat o osvojení.</w:t>
      </w:r>
      <w:r w:rsidR="009A715B">
        <w:t xml:space="preserve"> </w:t>
      </w:r>
      <w:r w:rsidR="000D4A7F">
        <w:t>Soud sice ve své argumentaci uvedl,</w:t>
      </w:r>
      <w:r w:rsidR="001209E6">
        <w:t xml:space="preserve"> </w:t>
      </w:r>
      <w:r w:rsidR="00490AFA">
        <w:t>že se domnívá, že neexistuje žádný dů</w:t>
      </w:r>
      <w:r w:rsidR="003D1561">
        <w:t>kaz,</w:t>
      </w:r>
      <w:r w:rsidR="00177504">
        <w:t> </w:t>
      </w:r>
      <w:r w:rsidR="003D1561">
        <w:t>který by potvrdil diskriminační jednání na základě sexuální orientace,</w:t>
      </w:r>
      <w:r w:rsidR="00177504">
        <w:t> </w:t>
      </w:r>
      <w:r w:rsidR="003D1561">
        <w:t>avšak uvedl také, že je potřeba oba hlavní důvod</w:t>
      </w:r>
      <w:r w:rsidR="001646AA">
        <w:t>y (</w:t>
      </w:r>
      <w:r w:rsidR="003D1561">
        <w:t xml:space="preserve">sexuální orientaci a </w:t>
      </w:r>
      <w:r w:rsidR="001646AA">
        <w:t xml:space="preserve">neexistenci mužského referenta) posuzovat souběžně, nikoli alternativně. </w:t>
      </w:r>
      <w:r w:rsidR="00457A34">
        <w:t xml:space="preserve">Soud </w:t>
      </w:r>
      <w:r w:rsidR="001E578F">
        <w:t>připomíná</w:t>
      </w:r>
      <w:r w:rsidR="00457A34">
        <w:t xml:space="preserve">, že vnitrostátní právo umožňuje osvojení </w:t>
      </w:r>
      <w:r w:rsidR="001C0458">
        <w:t>samostatným</w:t>
      </w:r>
      <w:r w:rsidR="00457A34">
        <w:t xml:space="preserve"> osobám</w:t>
      </w:r>
      <w:r w:rsidR="001C0458">
        <w:t xml:space="preserve">, </w:t>
      </w:r>
      <w:r w:rsidR="0061618D">
        <w:t xml:space="preserve">homosexuály </w:t>
      </w:r>
      <w:r w:rsidR="001C0458">
        <w:t>nevyjímaje</w:t>
      </w:r>
      <w:r w:rsidR="0061618D">
        <w:t>,</w:t>
      </w:r>
      <w:r w:rsidR="001C0458">
        <w:t xml:space="preserve"> a zároveň poznamenává, </w:t>
      </w:r>
      <w:r w:rsidR="00E91A6A">
        <w:t xml:space="preserve">že příslušná ustanovení občanského zákoníku nereflektují nutnost existence </w:t>
      </w:r>
      <w:r w:rsidR="00737FFA">
        <w:t xml:space="preserve">referenta opačného pohlaví. Soud tedy dospěl k závěru, že čl. 8 ve spojení s čl. 14 </w:t>
      </w:r>
      <w:r w:rsidR="00A57896">
        <w:t xml:space="preserve">EÚLP </w:t>
      </w:r>
      <w:r w:rsidR="00737FFA">
        <w:t>byly porušeny v řízení o povolení osvojení stěžovatelky</w:t>
      </w:r>
      <w:r w:rsidR="001E578F">
        <w:t>,</w:t>
      </w:r>
      <w:r w:rsidR="00177504">
        <w:t> </w:t>
      </w:r>
      <w:r w:rsidR="001E578F">
        <w:t>rozhodl tak deseti hlasy proti sedmi.</w:t>
      </w:r>
      <w:r w:rsidR="001E578F">
        <w:rPr>
          <w:rStyle w:val="Znakapoznpodarou"/>
        </w:rPr>
        <w:footnoteReference w:id="76"/>
      </w:r>
    </w:p>
    <w:p w14:paraId="00658992" w14:textId="24A98DF5" w:rsidR="00B92369" w:rsidRDefault="00B92369" w:rsidP="00B92369">
      <w:pPr>
        <w:pStyle w:val="Dalodstavce"/>
      </w:pPr>
      <w:r>
        <w:t>Roz</w:t>
      </w:r>
      <w:r w:rsidR="00AA2EFA">
        <w:t xml:space="preserve">sudek </w:t>
      </w:r>
      <w:proofErr w:type="spellStart"/>
      <w:r w:rsidR="00AA2EFA">
        <w:t>Fretté</w:t>
      </w:r>
      <w:proofErr w:type="spellEnd"/>
      <w:r w:rsidR="00AA2EFA">
        <w:t xml:space="preserve"> proti Francii zpracovaný v předchozí podkapitole byl několikrát v tomto řízení využit jako</w:t>
      </w:r>
      <w:r w:rsidR="00B64FCD">
        <w:t xml:space="preserve"> podklad pro argumentaci ať už ze strany stěžovatelky, nebo ze strany</w:t>
      </w:r>
      <w:r w:rsidR="008C32C3">
        <w:t xml:space="preserve"> státu. I p</w:t>
      </w:r>
      <w:r w:rsidR="003D78E1">
        <w:t xml:space="preserve">řesto, že skutkové okolnosti se v těchto dvou případech odlišují, je zde vidět posun v úhlu pohledu </w:t>
      </w:r>
      <w:r w:rsidR="00746806">
        <w:t>Soudu,</w:t>
      </w:r>
      <w:r w:rsidR="007664A1">
        <w:t xml:space="preserve"> a to především při </w:t>
      </w:r>
      <w:r w:rsidR="004F5152">
        <w:t>zkoumání</w:t>
      </w:r>
      <w:r w:rsidR="00673E6E">
        <w:t xml:space="preserve"> a hodnocení</w:t>
      </w:r>
      <w:r w:rsidR="004F5152">
        <w:t xml:space="preserve"> „životního stylu“ obou stěžovatelů</w:t>
      </w:r>
      <w:r w:rsidR="001B0426">
        <w:t xml:space="preserve">, což bylo </w:t>
      </w:r>
      <w:r w:rsidR="00673E6E">
        <w:t>jedním z hlavních argumentů francouzských orgánu v obou případech.</w:t>
      </w:r>
    </w:p>
    <w:p w14:paraId="7A03BA9B" w14:textId="28961188" w:rsidR="00EE01A4" w:rsidRDefault="00BA7F57" w:rsidP="00EE01A4">
      <w:pPr>
        <w:pStyle w:val="Nadpis3"/>
        <w:numPr>
          <w:ilvl w:val="2"/>
          <w:numId w:val="22"/>
        </w:numPr>
      </w:pPr>
      <w:proofErr w:type="spellStart"/>
      <w:r>
        <w:lastRenderedPageBreak/>
        <w:t>Gas</w:t>
      </w:r>
      <w:proofErr w:type="spellEnd"/>
      <w:r>
        <w:t xml:space="preserve"> a </w:t>
      </w:r>
      <w:proofErr w:type="spellStart"/>
      <w:r>
        <w:t>Dubois</w:t>
      </w:r>
      <w:proofErr w:type="spellEnd"/>
      <w:r>
        <w:t xml:space="preserve"> v. Francie</w:t>
      </w:r>
    </w:p>
    <w:p w14:paraId="29F17D1A" w14:textId="20A9FFD3" w:rsidR="00BB0B46" w:rsidRDefault="0024635C" w:rsidP="005F26CA">
      <w:pPr>
        <w:pStyle w:val="Odstavec1"/>
      </w:pPr>
      <w:r>
        <w:t>V</w:t>
      </w:r>
      <w:r w:rsidR="00FE3C11">
        <w:t> </w:t>
      </w:r>
      <w:r>
        <w:t>případu</w:t>
      </w:r>
      <w:r w:rsidR="00FE3C11">
        <w:t xml:space="preserve"> Valérie </w:t>
      </w:r>
      <w:proofErr w:type="spellStart"/>
      <w:r w:rsidR="00FE3C11">
        <w:t>Gas</w:t>
      </w:r>
      <w:proofErr w:type="spellEnd"/>
      <w:r w:rsidR="00FE3C11">
        <w:t xml:space="preserve"> a Nathalie</w:t>
      </w:r>
      <w:r w:rsidR="00761735">
        <w:t xml:space="preserve"> </w:t>
      </w:r>
      <w:proofErr w:type="spellStart"/>
      <w:r w:rsidR="00FE3C11">
        <w:t>Dubois</w:t>
      </w:r>
      <w:proofErr w:type="spellEnd"/>
      <w:r w:rsidR="00FE3C11">
        <w:t xml:space="preserve"> (dále jen stěžovatelky)</w:t>
      </w:r>
      <w:r w:rsidR="000209BD">
        <w:t xml:space="preserve"> proti Francii z roku 2012 (podání stížnosti 2007) </w:t>
      </w:r>
      <w:r w:rsidR="00941A28">
        <w:t xml:space="preserve">stěžovatelky </w:t>
      </w:r>
      <w:r w:rsidR="003D7CB4">
        <w:t>tvrdily</w:t>
      </w:r>
      <w:r w:rsidR="00941A28">
        <w:t xml:space="preserve">, že byly </w:t>
      </w:r>
      <w:r w:rsidR="003D7CB4">
        <w:t xml:space="preserve">státem diskriminovány </w:t>
      </w:r>
      <w:r w:rsidR="003735B4">
        <w:t xml:space="preserve">ve srovnání s heterosexuálními páry </w:t>
      </w:r>
      <w:r w:rsidR="003D7CB4">
        <w:t>na základě své sexuální orientace</w:t>
      </w:r>
      <w:r w:rsidR="003735B4">
        <w:t xml:space="preserve">, jelikož </w:t>
      </w:r>
      <w:r w:rsidR="006E0C27">
        <w:t>francouzský právní řád v době podání stížnosti neumožňoval stejnopoh</w:t>
      </w:r>
      <w:r w:rsidR="00396F6C">
        <w:t>lavním párům přístup k adopci druhým rodičem.</w:t>
      </w:r>
      <w:r w:rsidR="00396F6C">
        <w:rPr>
          <w:rStyle w:val="Znakapoznpodarou"/>
        </w:rPr>
        <w:footnoteReference w:id="77"/>
      </w:r>
      <w:r w:rsidR="00396F6C">
        <w:t xml:space="preserve"> Stejně jako v předchozích dvou případech se i v tomto stěžovatelky domáhaly</w:t>
      </w:r>
      <w:r w:rsidR="00225745">
        <w:t xml:space="preserve"> uznání porušení čl. 8 ve spojení s čl. 14 EÚLP</w:t>
      </w:r>
      <w:r w:rsidR="00004802">
        <w:t xml:space="preserve"> ze strany francouzských orgánů. </w:t>
      </w:r>
      <w:r w:rsidR="007A5850">
        <w:t xml:space="preserve">Skutkové okolnosti </w:t>
      </w:r>
      <w:r w:rsidR="000D004C">
        <w:t xml:space="preserve">se od předchozích dvou uvedených rozhodnutí </w:t>
      </w:r>
      <w:r w:rsidR="004669B0">
        <w:t>liší,</w:t>
      </w:r>
      <w:r w:rsidR="000D004C">
        <w:t xml:space="preserve"> a to především z důvodu, že v tomto případě </w:t>
      </w:r>
      <w:r w:rsidR="00F51262">
        <w:t>se jedná o osvojení konkrétního již narozeného dítěte, jehož biologickou matkou je</w:t>
      </w:r>
      <w:r w:rsidR="00232CE5">
        <w:t xml:space="preserve"> stěžovatelka N. </w:t>
      </w:r>
      <w:proofErr w:type="spellStart"/>
      <w:r w:rsidR="00232CE5">
        <w:t>Dubois</w:t>
      </w:r>
      <w:proofErr w:type="spellEnd"/>
      <w:r w:rsidR="00CE172C">
        <w:t xml:space="preserve"> (dítě bylo počato pomocí sperma</w:t>
      </w:r>
      <w:r w:rsidR="009B080E">
        <w:t>tu</w:t>
      </w:r>
      <w:r w:rsidR="00CE172C">
        <w:t xml:space="preserve"> dárce)</w:t>
      </w:r>
      <w:r w:rsidR="00232CE5">
        <w:t xml:space="preserve"> a stěžovatelka V. </w:t>
      </w:r>
      <w:proofErr w:type="spellStart"/>
      <w:r w:rsidR="00232CE5">
        <w:t>Gas</w:t>
      </w:r>
      <w:proofErr w:type="spellEnd"/>
      <w:r w:rsidR="00232CE5">
        <w:t xml:space="preserve"> si jej chtěla osvojit</w:t>
      </w:r>
      <w:r w:rsidR="00CE172C">
        <w:t xml:space="preserve">, </w:t>
      </w:r>
      <w:r w:rsidR="003940BE">
        <w:t>soud však žádost o osvojení zamítl</w:t>
      </w:r>
      <w:r w:rsidR="003A475A">
        <w:t>, i přesto, že zákonné podmínky byly splněny,</w:t>
      </w:r>
      <w:r w:rsidR="004011C7">
        <w:t xml:space="preserve"> </w:t>
      </w:r>
      <w:r w:rsidR="00A3072D" w:rsidRPr="00A3072D">
        <w:t>s odůvodněním,</w:t>
      </w:r>
      <w:r w:rsidR="00177504">
        <w:t> </w:t>
      </w:r>
      <w:r w:rsidR="00A3072D" w:rsidRPr="00A3072D">
        <w:t>že požadované osvojení by mělo právní důsledky, které by byly v rozporu s úmysly žadatelů a zájmy dítěte, neboť by přeneslo rodičovskou zodpovědnost na osvojitele, a tím by zbavilo biologickou matku jejích vlastních práv ve vztahu k dítěti.</w:t>
      </w:r>
      <w:r w:rsidR="00FD5318">
        <w:rPr>
          <w:rStyle w:val="Znakapoznpodarou"/>
        </w:rPr>
        <w:footnoteReference w:id="78"/>
      </w:r>
      <w:r w:rsidR="00FD5318">
        <w:t xml:space="preserve"> </w:t>
      </w:r>
    </w:p>
    <w:p w14:paraId="1FE5573A" w14:textId="320D964B" w:rsidR="00B26EE5" w:rsidRDefault="00AC5E5C" w:rsidP="00497949">
      <w:pPr>
        <w:pStyle w:val="Dalodstavce"/>
      </w:pPr>
      <w:r>
        <w:t xml:space="preserve">Je na místě zde vysvětlit francouzskou právní úpravu v čase podání stížnosti. Stěžovatelka V. </w:t>
      </w:r>
      <w:proofErr w:type="spellStart"/>
      <w:r>
        <w:t>Gas</w:t>
      </w:r>
      <w:proofErr w:type="spellEnd"/>
      <w:r>
        <w:t xml:space="preserve"> zažádala o </w:t>
      </w:r>
      <w:r w:rsidRPr="005461AE">
        <w:rPr>
          <w:i/>
          <w:iCs/>
        </w:rPr>
        <w:t>prostou adopci</w:t>
      </w:r>
      <w:r w:rsidR="005C5E39">
        <w:t>, která dle občanského zákoníku</w:t>
      </w:r>
      <w:r w:rsidR="003774B9">
        <w:t xml:space="preserve"> (čl. 360 a násl.</w:t>
      </w:r>
      <w:r w:rsidR="004D3F8B">
        <w:t>)</w:t>
      </w:r>
      <w:r w:rsidR="005C5E39">
        <w:t xml:space="preserve"> měla za následek ztrátu všech příbuzenských vazeb k</w:t>
      </w:r>
      <w:r w:rsidR="00AF4BF2">
        <w:t> biologickým rodičům</w:t>
      </w:r>
      <w:r w:rsidR="004D3F8B">
        <w:t>, v případě nezletilého dítěte. Jedinou výjimkou z</w:t>
      </w:r>
      <w:r w:rsidR="00AA313E">
        <w:t> </w:t>
      </w:r>
      <w:r w:rsidR="004D3F8B">
        <w:t>toho</w:t>
      </w:r>
      <w:r w:rsidR="00AA313E">
        <w:t xml:space="preserve">to pravidla </w:t>
      </w:r>
      <w:r w:rsidR="00A95B65">
        <w:t>byl případ osvojení dítěte svého man</w:t>
      </w:r>
      <w:r w:rsidR="001B4F26">
        <w:t>žela,</w:t>
      </w:r>
      <w:r w:rsidR="00FE6E46">
        <w:t> </w:t>
      </w:r>
      <w:r w:rsidR="001B4F26">
        <w:t>v takovém případě došlo na dělení rodičovské odpovědnosti mezi oba rodiče.</w:t>
      </w:r>
      <w:r w:rsidR="00F0342C">
        <w:rPr>
          <w:rStyle w:val="Znakapoznpodarou"/>
        </w:rPr>
        <w:footnoteReference w:id="79"/>
      </w:r>
      <w:r w:rsidR="00AF4BF2">
        <w:t xml:space="preserve"> </w:t>
      </w:r>
      <w:r w:rsidR="001B4F26">
        <w:t>P</w:t>
      </w:r>
      <w:r w:rsidR="00AF4BF2">
        <w:t xml:space="preserve">okud by tedy soud žádosti vyhověl, stěžovatelka N. </w:t>
      </w:r>
      <w:proofErr w:type="spellStart"/>
      <w:r w:rsidR="00AF4BF2">
        <w:t>Dubois</w:t>
      </w:r>
      <w:proofErr w:type="spellEnd"/>
      <w:r w:rsidR="00AF4BF2">
        <w:t xml:space="preserve"> </w:t>
      </w:r>
      <w:r w:rsidR="00A16A0E">
        <w:t>by ztratila všechna práva a povinnosti, která jako biologická matka vůči dítěti měla</w:t>
      </w:r>
      <w:r w:rsidR="001B4F26">
        <w:t xml:space="preserve"> a ta by propadla ve prospěch </w:t>
      </w:r>
      <w:r w:rsidR="00F0342C">
        <w:t>osvojitelky</w:t>
      </w:r>
      <w:r w:rsidR="00982070">
        <w:t>.</w:t>
      </w:r>
    </w:p>
    <w:p w14:paraId="1BA22184" w14:textId="1786154D" w:rsidR="00BA7F57" w:rsidRDefault="00304E11" w:rsidP="00B26EE5">
      <w:pPr>
        <w:pStyle w:val="Dalodstavce"/>
      </w:pPr>
      <w:r>
        <w:t>Druhou možností a</w:t>
      </w:r>
      <w:r w:rsidR="00424010">
        <w:t xml:space="preserve">dopce bylo </w:t>
      </w:r>
      <w:r w:rsidR="00424010" w:rsidRPr="00424010">
        <w:rPr>
          <w:i/>
          <w:iCs/>
        </w:rPr>
        <w:t>úplné osvojení</w:t>
      </w:r>
      <w:r w:rsidR="00B428D2">
        <w:t>, o takové osvojení může požádat manželský pár n</w:t>
      </w:r>
      <w:r w:rsidR="00DD3FC5">
        <w:t>ebo samostatná osoba</w:t>
      </w:r>
      <w:r w:rsidR="009D7D00">
        <w:t xml:space="preserve"> (čl.</w:t>
      </w:r>
      <w:r w:rsidR="00A57896">
        <w:t xml:space="preserve"> </w:t>
      </w:r>
      <w:r w:rsidR="009D7D00">
        <w:t>355 a násl. Občanského zá</w:t>
      </w:r>
      <w:r w:rsidR="003774B9">
        <w:t xml:space="preserve">koníku). </w:t>
      </w:r>
      <w:r w:rsidR="00A16A0E">
        <w:t xml:space="preserve">Stěžovatelky tedy argumentují diskriminací vůči </w:t>
      </w:r>
      <w:r w:rsidR="00DE6CFC">
        <w:t>heter</w:t>
      </w:r>
      <w:r w:rsidR="006C7B08">
        <w:t>o</w:t>
      </w:r>
      <w:r w:rsidR="00A16A0E">
        <w:t>sexuálním párům, které měly dle právní úpravy</w:t>
      </w:r>
      <w:r w:rsidR="00FD73DA">
        <w:t xml:space="preserve"> </w:t>
      </w:r>
      <w:r w:rsidR="00A16A0E">
        <w:t xml:space="preserve">možnost tuto skutečnost obejít </w:t>
      </w:r>
      <w:r w:rsidR="00420857">
        <w:t>uzavřením</w:t>
      </w:r>
      <w:r w:rsidR="00A16A0E">
        <w:t xml:space="preserve"> manželství</w:t>
      </w:r>
      <w:r w:rsidR="00420857">
        <w:t xml:space="preserve">. Uzavření manželství však nebylo </w:t>
      </w:r>
      <w:r w:rsidR="00420857">
        <w:lastRenderedPageBreak/>
        <w:t>dle práva možné mezi osobami stejného pohlaví</w:t>
      </w:r>
      <w:r w:rsidR="00F0342C">
        <w:t xml:space="preserve"> (čl. 144 občanského zákoníku)</w:t>
      </w:r>
      <w:r w:rsidR="001654EA">
        <w:t>.</w:t>
      </w:r>
      <w:r w:rsidR="001654EA">
        <w:rPr>
          <w:rStyle w:val="Znakapoznpodarou"/>
        </w:rPr>
        <w:footnoteReference w:id="80"/>
      </w:r>
      <w:r w:rsidR="001654EA">
        <w:t xml:space="preserve"> Stěžovatelky spolu sice </w:t>
      </w:r>
      <w:r w:rsidR="005E5BD4">
        <w:t>uzavřely</w:t>
      </w:r>
      <w:r w:rsidR="001654EA">
        <w:t xml:space="preserve"> </w:t>
      </w:r>
      <w:r w:rsidR="00F838D1">
        <w:t>smlouvu za účelem uspořádání jejich společné života</w:t>
      </w:r>
      <w:r w:rsidR="005E5BD4">
        <w:t xml:space="preserve"> (obdoba registrovaného partnerství – </w:t>
      </w:r>
      <w:r w:rsidR="005E5BD4" w:rsidRPr="005E5BD4">
        <w:rPr>
          <w:i/>
          <w:iCs/>
        </w:rPr>
        <w:t>pozn. aut.</w:t>
      </w:r>
      <w:r w:rsidR="005E5BD4">
        <w:t>)</w:t>
      </w:r>
      <w:r w:rsidR="001C4257">
        <w:t xml:space="preserve">, avšak </w:t>
      </w:r>
      <w:r w:rsidR="00587137">
        <w:t>tato smlouva nemá žádné právní účinky ve smyslu ustanovení občanského zákoníku týkající se právních vztahů v oblasti osvojení a rodičovské zodpovědnosti.</w:t>
      </w:r>
      <w:r w:rsidR="00587137">
        <w:rPr>
          <w:rStyle w:val="Znakapoznpodarou"/>
        </w:rPr>
        <w:footnoteReference w:id="81"/>
      </w:r>
      <w:r w:rsidR="00EE1E25">
        <w:t xml:space="preserve"> Stěžovatelky v tomto případě zdůraznily,</w:t>
      </w:r>
      <w:r w:rsidR="00FE6E46">
        <w:t> </w:t>
      </w:r>
      <w:r w:rsidR="00EE1E25">
        <w:t xml:space="preserve">že neusilují o přístup k manželství, </w:t>
      </w:r>
      <w:r w:rsidR="00D673D8">
        <w:t>pouze odkazují na to, že i když se ustanovení občanského zákoníku zdají býti neutrálními, vedou ve skutečnosti k nepřímé diskriminaci.</w:t>
      </w:r>
      <w:r w:rsidR="000D1775">
        <w:rPr>
          <w:rStyle w:val="Znakapoznpodarou"/>
        </w:rPr>
        <w:footnoteReference w:id="82"/>
      </w:r>
    </w:p>
    <w:p w14:paraId="2837B24C" w14:textId="6CB92747" w:rsidR="000D1775" w:rsidRDefault="00DB45F4" w:rsidP="00B26EE5">
      <w:pPr>
        <w:pStyle w:val="Dalodstavce"/>
      </w:pPr>
      <w:r w:rsidRPr="00DB45F4">
        <w:t>Při slyšení stěžovatelé pro ilustraci svých připomínek srovnali</w:t>
      </w:r>
      <w:r w:rsidR="00067798">
        <w:t xml:space="preserve"> svoji</w:t>
      </w:r>
      <w:r w:rsidRPr="00DB45F4">
        <w:t xml:space="preserve"> situaci se situací jiného dítěte</w:t>
      </w:r>
      <w:r w:rsidR="007958D5">
        <w:t xml:space="preserve"> -</w:t>
      </w:r>
      <w:r w:rsidRPr="00DB45F4">
        <w:t xml:space="preserve"> </w:t>
      </w:r>
      <w:r w:rsidR="00067798" w:rsidRPr="00067798">
        <w:rPr>
          <w:i/>
          <w:iCs/>
        </w:rPr>
        <w:t>X</w:t>
      </w:r>
      <w:r w:rsidR="00067798">
        <w:t>.</w:t>
      </w:r>
      <w:r w:rsidRPr="00DB45F4">
        <w:t xml:space="preserve"> T</w:t>
      </w:r>
      <w:r w:rsidR="007958D5">
        <w:t>o</w:t>
      </w:r>
      <w:r w:rsidRPr="00DB45F4">
        <w:t xml:space="preserve"> byl</w:t>
      </w:r>
      <w:r w:rsidR="007958D5">
        <w:t>o</w:t>
      </w:r>
      <w:r w:rsidRPr="00DB45F4">
        <w:t xml:space="preserve"> počat</w:t>
      </w:r>
      <w:r w:rsidR="007958D5">
        <w:t>o</w:t>
      </w:r>
      <w:r w:rsidRPr="00DB45F4">
        <w:t xml:space="preserve"> prostřednictvím anonymního dárcovského oplodnění ženou žijící v partnerském vztahu s</w:t>
      </w:r>
      <w:r w:rsidR="00323A91">
        <w:t> </w:t>
      </w:r>
      <w:r w:rsidRPr="00DB45F4">
        <w:t xml:space="preserve">mužem, panem </w:t>
      </w:r>
      <w:r w:rsidRPr="00A96DEF">
        <w:rPr>
          <w:i/>
          <w:iCs/>
        </w:rPr>
        <w:t>D</w:t>
      </w:r>
      <w:r w:rsidRPr="00DB45F4">
        <w:t xml:space="preserve">. Ačkoli </w:t>
      </w:r>
      <w:r w:rsidR="00A96DEF">
        <w:t xml:space="preserve">jejich </w:t>
      </w:r>
      <w:r w:rsidRPr="00DB45F4">
        <w:t xml:space="preserve">situace byla ve všech ohledech srovnatelná se situací </w:t>
      </w:r>
      <w:r w:rsidR="00A96DEF" w:rsidRPr="00A96DEF">
        <w:rPr>
          <w:i/>
          <w:iCs/>
        </w:rPr>
        <w:t>X</w:t>
      </w:r>
      <w:r w:rsidRPr="00DB45F4">
        <w:t xml:space="preserve">., jejich právní postavení se lišilo, neboť na základě článku 311-20 občanského zákoníku se pan </w:t>
      </w:r>
      <w:r w:rsidRPr="00A96DEF">
        <w:rPr>
          <w:i/>
          <w:iCs/>
        </w:rPr>
        <w:t>D</w:t>
      </w:r>
      <w:r w:rsidRPr="00DB45F4">
        <w:t>. stal právním otcem dítěte,</w:t>
      </w:r>
      <w:r w:rsidR="00FE6E46">
        <w:t> </w:t>
      </w:r>
      <w:r w:rsidRPr="00DB45F4">
        <w:t>aniž by musel požádat o nařízení prostého osvojení</w:t>
      </w:r>
      <w:r w:rsidR="00323A91">
        <w:t>,</w:t>
      </w:r>
      <w:r w:rsidR="0016067E">
        <w:t xml:space="preserve"> jelikož dle francouzského práva se při asistované reprodukci konané pro </w:t>
      </w:r>
      <w:r w:rsidR="005B2570">
        <w:t>léčebné</w:t>
      </w:r>
      <w:r w:rsidR="0016067E">
        <w:t xml:space="preserve"> účely</w:t>
      </w:r>
      <w:r w:rsidR="005B2570">
        <w:t>,</w:t>
      </w:r>
      <w:r w:rsidR="001D2411">
        <w:t> </w:t>
      </w:r>
      <w:r w:rsidR="005B2570">
        <w:t>je po souhlasu automaticky otcem dítěte.</w:t>
      </w:r>
      <w:r w:rsidRPr="00DB45F4">
        <w:t xml:space="preserve"> Ať už se tedy jednalo o</w:t>
      </w:r>
      <w:r w:rsidR="00E076E9">
        <w:t> </w:t>
      </w:r>
      <w:r w:rsidRPr="00DB45F4">
        <w:t xml:space="preserve">každodenní život (zápis do školy a sledování prospěchu dítěte ve škole) nebo o závažnější okolnosti (dopravní nehoda), mohla </w:t>
      </w:r>
      <w:r w:rsidR="00E90C88">
        <w:t>dítě stěžovatelek</w:t>
      </w:r>
      <w:r w:rsidRPr="00DB45F4">
        <w:t xml:space="preserve"> doprovázet pouze její matka, zatímco o </w:t>
      </w:r>
      <w:r w:rsidR="00E90C88" w:rsidRPr="00E90C88">
        <w:rPr>
          <w:i/>
          <w:iCs/>
        </w:rPr>
        <w:t>X</w:t>
      </w:r>
      <w:r w:rsidRPr="00DB45F4">
        <w:t xml:space="preserve">. se mohl starat pan </w:t>
      </w:r>
      <w:r w:rsidRPr="00E90C88">
        <w:rPr>
          <w:i/>
          <w:iCs/>
        </w:rPr>
        <w:t>D</w:t>
      </w:r>
      <w:r w:rsidRPr="00DB45F4">
        <w:t>. Navíc v</w:t>
      </w:r>
      <w:r w:rsidR="00E076E9">
        <w:t> </w:t>
      </w:r>
      <w:r w:rsidRPr="00DB45F4">
        <w:t xml:space="preserve">případě úmrtí biologické matky dítěte by se </w:t>
      </w:r>
      <w:r w:rsidR="00E90C88">
        <w:t>dítě stěžovatelek stalo</w:t>
      </w:r>
      <w:r w:rsidRPr="00DB45F4">
        <w:t xml:space="preserve"> sirotkem a</w:t>
      </w:r>
      <w:r w:rsidR="00FE6E46">
        <w:t> </w:t>
      </w:r>
      <w:r w:rsidRPr="00DB45F4">
        <w:t>mohl</w:t>
      </w:r>
      <w:r w:rsidR="00E90C88">
        <w:t>o</w:t>
      </w:r>
      <w:r w:rsidRPr="00DB45F4">
        <w:t xml:space="preserve"> by být svěřen</w:t>
      </w:r>
      <w:r w:rsidR="00E90C88">
        <w:t>o</w:t>
      </w:r>
      <w:r w:rsidRPr="00DB45F4">
        <w:t xml:space="preserve"> do péče poručníka nebo pěstounské rodiny, zatímco péče o </w:t>
      </w:r>
      <w:r w:rsidR="00E90C88" w:rsidRPr="00E90C88">
        <w:rPr>
          <w:i/>
          <w:iCs/>
        </w:rPr>
        <w:t>X</w:t>
      </w:r>
      <w:r w:rsidRPr="00DB45F4">
        <w:t>. by byla svěřena jejímu zákonnému otci. Z toho stěžovatel</w:t>
      </w:r>
      <w:r w:rsidR="00E90C88">
        <w:t>ky</w:t>
      </w:r>
      <w:r w:rsidRPr="00DB45F4">
        <w:t xml:space="preserve"> vyvozoval</w:t>
      </w:r>
      <w:r w:rsidR="00E90C88">
        <w:t>y</w:t>
      </w:r>
      <w:r w:rsidRPr="00DB45F4">
        <w:t xml:space="preserve">, že francouzská právní úprava týkající se prosté adopce a anonymního dárcovského oplodnění brání vzniku právního vztahu mezi </w:t>
      </w:r>
      <w:r w:rsidR="004B7902">
        <w:t xml:space="preserve">dítětem N. </w:t>
      </w:r>
      <w:proofErr w:type="spellStart"/>
      <w:r w:rsidR="004B7902">
        <w:t>Dubois</w:t>
      </w:r>
      <w:proofErr w:type="spellEnd"/>
      <w:r w:rsidRPr="00DB45F4">
        <w:t xml:space="preserve"> a </w:t>
      </w:r>
      <w:r w:rsidR="004B7902">
        <w:t xml:space="preserve">stěžovatelkou V. </w:t>
      </w:r>
      <w:proofErr w:type="spellStart"/>
      <w:r w:rsidR="004B7902">
        <w:t>Gas</w:t>
      </w:r>
      <w:proofErr w:type="spellEnd"/>
      <w:r w:rsidRPr="00DB45F4">
        <w:t>, který by byl možný, kdyby byl prvním stěžovatelem muž.</w:t>
      </w:r>
      <w:r w:rsidR="006F6524">
        <w:rPr>
          <w:rStyle w:val="Znakapoznpodarou"/>
        </w:rPr>
        <w:footnoteReference w:id="83"/>
      </w:r>
      <w:r w:rsidR="001E56CD">
        <w:t xml:space="preserve"> Dle stěžovatelek toto ustanovení nesledovalo žádný legitimní cíl a je v</w:t>
      </w:r>
      <w:r w:rsidR="007E19D0">
        <w:t xml:space="preserve"> rozporu s nejlepším zájmem dítěte, kterým je dle stěžovatelek právní ochrana dvou </w:t>
      </w:r>
      <w:r w:rsidR="007E19D0">
        <w:lastRenderedPageBreak/>
        <w:t>rodičů,</w:t>
      </w:r>
      <w:r w:rsidR="00E076E9">
        <w:t> </w:t>
      </w:r>
      <w:r w:rsidR="007E19D0">
        <w:t>nikoli pouze jednoho.</w:t>
      </w:r>
      <w:r w:rsidR="007E19D0">
        <w:rPr>
          <w:rStyle w:val="Znakapoznpodarou"/>
        </w:rPr>
        <w:footnoteReference w:id="84"/>
      </w:r>
      <w:r w:rsidR="007E19D0">
        <w:t xml:space="preserve"> S</w:t>
      </w:r>
      <w:r w:rsidR="00F93B89">
        <w:t>těžovatelky tedy nakonec dospěly k závěru, že rozhodnutí francouzských orgánu představovalo přímou i nepřímou diskriminaci,</w:t>
      </w:r>
      <w:r w:rsidR="00FE6E46">
        <w:t> </w:t>
      </w:r>
      <w:r w:rsidR="00F93B89">
        <w:t xml:space="preserve">což je v rozporu </w:t>
      </w:r>
      <w:r w:rsidR="00EA10B3">
        <w:t>s EÚLP.</w:t>
      </w:r>
      <w:r w:rsidR="00EA10B3">
        <w:rPr>
          <w:rStyle w:val="Znakapoznpodarou"/>
        </w:rPr>
        <w:footnoteReference w:id="85"/>
      </w:r>
    </w:p>
    <w:p w14:paraId="4D7A175D" w14:textId="77446E4F" w:rsidR="005408FB" w:rsidRDefault="00775EB8" w:rsidP="00B26EE5">
      <w:pPr>
        <w:pStyle w:val="Dalodstavce"/>
      </w:pPr>
      <w:r>
        <w:t>Zástupce státu Francie odmítl argumentaci stěžovatelek</w:t>
      </w:r>
      <w:r w:rsidR="0049518A">
        <w:t xml:space="preserve"> a poznamenal, že podle judikatury ESLP</w:t>
      </w:r>
      <w:r w:rsidR="006A1429">
        <w:t xml:space="preserve"> může rodinný život existovat i mimo hranice manželství, stejně jako může existovat bez právních rodičovských vazeb.</w:t>
      </w:r>
      <w:r w:rsidR="006A1429">
        <w:rPr>
          <w:rStyle w:val="Znakapoznpodarou"/>
        </w:rPr>
        <w:footnoteReference w:id="86"/>
      </w:r>
    </w:p>
    <w:p w14:paraId="549D11B2" w14:textId="27CF64AD" w:rsidR="00615C8E" w:rsidRDefault="00686C40" w:rsidP="00B26EE5">
      <w:pPr>
        <w:pStyle w:val="Dalodstavce"/>
      </w:pPr>
      <w:r>
        <w:t>Dotčené organizace v postavení vedlejších účastníků</w:t>
      </w:r>
      <w:r w:rsidR="00615C8E">
        <w:t xml:space="preserve"> poté podložily svoji argumentaci</w:t>
      </w:r>
      <w:r w:rsidR="00B94007">
        <w:t xml:space="preserve"> rozsudkem E. B. proti Francii, </w:t>
      </w:r>
      <w:r w:rsidR="00C0352A">
        <w:t xml:space="preserve">kterému je věnována předchozí podkapitola, kde mimo jiné připomíná, že Soudní dvůr v této věci rozhodl ve prospěch rovného přístupu k individuální adopci bez ohledu na sexuální orientaci. </w:t>
      </w:r>
      <w:r w:rsidR="00526C23">
        <w:t>S odkazem na Úmluvu OSN o právech dítěte a</w:t>
      </w:r>
      <w:r w:rsidR="00FE6E46">
        <w:t> </w:t>
      </w:r>
      <w:r w:rsidR="00526C23">
        <w:t xml:space="preserve">další </w:t>
      </w:r>
      <w:r w:rsidR="001567B2">
        <w:t xml:space="preserve">judikaturu </w:t>
      </w:r>
      <w:r w:rsidR="004B5460">
        <w:t xml:space="preserve">některých vnitrostátních soudů žádaly </w:t>
      </w:r>
      <w:r w:rsidR="00C849F5">
        <w:t>dotčené organizace Soudní dvůr, aby přijal stejný přístup, který dle jejich názoru upřednostňuje ochranu nejlepších zájmů dítěte.</w:t>
      </w:r>
      <w:r w:rsidR="00C849F5">
        <w:rPr>
          <w:rStyle w:val="Znakapoznpodarou"/>
        </w:rPr>
        <w:footnoteReference w:id="87"/>
      </w:r>
    </w:p>
    <w:p w14:paraId="1F431622" w14:textId="450787F5" w:rsidR="00C542D3" w:rsidRDefault="000A75F3" w:rsidP="00B26EE5">
      <w:pPr>
        <w:pStyle w:val="Dalodstavce"/>
      </w:pPr>
      <w:r>
        <w:t xml:space="preserve">Soud na úvod poznamenal, že zde neexistuje podobnost </w:t>
      </w:r>
      <w:r w:rsidR="00BD02EB">
        <w:t xml:space="preserve">s případem E. B. proti Francii, jelikož ten se týkal jednání </w:t>
      </w:r>
      <w:r w:rsidR="00037E9B">
        <w:t>žádosti o povolení osvojení jednou homosexuální osobou, což francouzské právo připouští.</w:t>
      </w:r>
      <w:r w:rsidR="003800ED">
        <w:t xml:space="preserve"> Soud také po</w:t>
      </w:r>
      <w:r w:rsidR="00C74CDC">
        <w:t xml:space="preserve">znamenal, že dochází k rozdílnému zacházení při asistované reprodukci a následně určenému rodičovství, </w:t>
      </w:r>
      <w:r w:rsidR="00577E60">
        <w:t>upozornil však, že tuto právní úpravu stěžovatelky u vnitrostátních soudů nenapadly.</w:t>
      </w:r>
      <w:r w:rsidR="004B445F">
        <w:t xml:space="preserve"> Soudní dvůr nepřesvědčil ani argument stěžovatelek</w:t>
      </w:r>
      <w:r w:rsidR="00C76AEE">
        <w:t>, že diskriminace byla založena na nemožnosti uzavřít manželství</w:t>
      </w:r>
      <w:r w:rsidR="003F24DD">
        <w:t xml:space="preserve">, kterého se však stěžovatelky nedožadují, pouze poukazují na to, že </w:t>
      </w:r>
      <w:r w:rsidR="000A3581">
        <w:t>jejích situace je relevantně po</w:t>
      </w:r>
      <w:r w:rsidR="00160839">
        <w:t>dobná s manželskými páry.</w:t>
      </w:r>
      <w:r w:rsidR="00015F67">
        <w:t xml:space="preserve"> Tento argument Soud hbitě vyvrátil, když srovnal situaci stěžovatelek s</w:t>
      </w:r>
      <w:r w:rsidR="00746005">
        <w:t xml:space="preserve"> heterosexuálním párem nežijícím v manželském svazku, jelikož by vnitrostátní soudy i v tomto případě žádost o </w:t>
      </w:r>
      <w:r w:rsidR="00975D1E">
        <w:t>prostou adopci zamítly.</w:t>
      </w:r>
      <w:r w:rsidR="00D30600">
        <w:rPr>
          <w:rStyle w:val="Znakapoznpodarou"/>
        </w:rPr>
        <w:footnoteReference w:id="88"/>
      </w:r>
    </w:p>
    <w:p w14:paraId="04FFB91D" w14:textId="2EEF148B" w:rsidR="003B36EF" w:rsidRDefault="003B36EF" w:rsidP="00B26EE5">
      <w:pPr>
        <w:pStyle w:val="Dalodstavce"/>
      </w:pPr>
      <w:r>
        <w:lastRenderedPageBreak/>
        <w:t xml:space="preserve">Soud z výše uvedených důvodů v tomto případě rozhodl šesti hlasy proti jednomu, že nedošlo k porušení </w:t>
      </w:r>
      <w:r w:rsidR="00D30600">
        <w:t xml:space="preserve">čl. 14 ve spojení s čl. 8 </w:t>
      </w:r>
      <w:r w:rsidR="00FE3DBD">
        <w:t>EÚLP</w:t>
      </w:r>
      <w:r w:rsidR="00D30600">
        <w:t>.</w:t>
      </w:r>
      <w:r w:rsidR="00D30600">
        <w:rPr>
          <w:rStyle w:val="Znakapoznpodarou"/>
        </w:rPr>
        <w:footnoteReference w:id="89"/>
      </w:r>
    </w:p>
    <w:p w14:paraId="30A2667C" w14:textId="69EDAF6B" w:rsidR="007F5A29" w:rsidRDefault="007F5A29" w:rsidP="00B26EE5">
      <w:pPr>
        <w:pStyle w:val="Dalodstavce"/>
      </w:pPr>
      <w:r>
        <w:t>I přesto, že proti tomuto rozhodnutí Soudu byl po</w:t>
      </w:r>
      <w:r w:rsidR="00B96498">
        <w:t xml:space="preserve">uze soudce </w:t>
      </w:r>
      <w:proofErr w:type="spellStart"/>
      <w:r w:rsidR="00B96498">
        <w:t>Villiger</w:t>
      </w:r>
      <w:proofErr w:type="spellEnd"/>
      <w:r w:rsidR="00B96498">
        <w:t xml:space="preserve">, v jeho nesouhlasném stanovisku </w:t>
      </w:r>
      <w:r w:rsidR="005B00D6">
        <w:t xml:space="preserve">byla přednesena jedna velmi </w:t>
      </w:r>
      <w:r w:rsidR="0061618D">
        <w:t xml:space="preserve">zajímavá </w:t>
      </w:r>
      <w:r w:rsidR="005B00D6">
        <w:t xml:space="preserve">myšlenka, která dle jeho názoru nebyla vzata v potaz při </w:t>
      </w:r>
      <w:r w:rsidR="00EA50CB">
        <w:t>posuzovaní dané stížnosti.</w:t>
      </w:r>
      <w:r w:rsidR="00941F5D">
        <w:t xml:space="preserve"> Soudce </w:t>
      </w:r>
      <w:r w:rsidR="00D2580A">
        <w:t>zastává názor</w:t>
      </w:r>
      <w:r w:rsidR="00342167">
        <w:t>, že se rozsudek měl více za</w:t>
      </w:r>
      <w:r w:rsidR="00AF2BFC">
        <w:t>měřit na hledisko nejlepšího zájmu dítěte, nikoli pouze na dospělé osoby a jejich postavení.</w:t>
      </w:r>
      <w:r w:rsidR="00AF2BFC">
        <w:rPr>
          <w:rStyle w:val="Znakapoznpodarou"/>
        </w:rPr>
        <w:footnoteReference w:id="90"/>
      </w:r>
      <w:r w:rsidR="00883879">
        <w:t xml:space="preserve"> </w:t>
      </w:r>
      <w:proofErr w:type="spellStart"/>
      <w:r w:rsidR="00883879">
        <w:t>Villiger</w:t>
      </w:r>
      <w:proofErr w:type="spellEnd"/>
      <w:r w:rsidR="00883879">
        <w:t xml:space="preserve"> zde shledává</w:t>
      </w:r>
      <w:r w:rsidR="007D5CB9">
        <w:t xml:space="preserve"> diskriminační postavení dětí v různých vztazích, neboť děti manželských párů mohou požívat výhod společné rodičovské péče, zatímco děti stejnopohlavních párů nikoli.</w:t>
      </w:r>
      <w:r w:rsidR="00594C64">
        <w:t xml:space="preserve"> Je</w:t>
      </w:r>
      <w:r w:rsidR="00FE6E46">
        <w:t> </w:t>
      </w:r>
      <w:r w:rsidR="00594C64">
        <w:t xml:space="preserve">přesvědčen, že nejlepším zájmem dítěte je právě společná rodičovská </w:t>
      </w:r>
      <w:r w:rsidR="00D45070">
        <w:t>péče,</w:t>
      </w:r>
      <w:r w:rsidR="00F072EA">
        <w:t xml:space="preserve"> a proto nevidí důvod</w:t>
      </w:r>
      <w:r w:rsidR="0061618D">
        <w:t>,</w:t>
      </w:r>
      <w:r w:rsidR="00F072EA">
        <w:t xml:space="preserve"> </w:t>
      </w:r>
      <w:r w:rsidR="00966ED3">
        <w:t>proč by se všem dětem nemělo dostat zacházení stejného</w:t>
      </w:r>
      <w:r w:rsidR="000D7A90">
        <w:t>.</w:t>
      </w:r>
      <w:r w:rsidR="000D7A90">
        <w:rPr>
          <w:rStyle w:val="Znakapoznpodarou"/>
        </w:rPr>
        <w:footnoteReference w:id="91"/>
      </w:r>
    </w:p>
    <w:p w14:paraId="39D88293" w14:textId="0274BC16" w:rsidR="00F06045" w:rsidRDefault="007570C4" w:rsidP="00B26EE5">
      <w:pPr>
        <w:pStyle w:val="Dalodstavce"/>
      </w:pPr>
      <w:r>
        <w:t>Francie v první polovině roku 2013 zrovnoprávnila manželství i pro stejnopohlavní páry</w:t>
      </w:r>
      <w:r w:rsidR="00155A38">
        <w:t xml:space="preserve">, čímž uzákonila také možnost společné adopce. I bez </w:t>
      </w:r>
      <w:r w:rsidR="00943D68">
        <w:t xml:space="preserve">bližších </w:t>
      </w:r>
      <w:r w:rsidR="008E4A61">
        <w:t>vnitrostátních informací se lze domnívat</w:t>
      </w:r>
      <w:r w:rsidR="00155A38">
        <w:t>, že právě bohatý výčet</w:t>
      </w:r>
      <w:r w:rsidR="0006264F">
        <w:t xml:space="preserve"> rozsudků ESLP souvisejících s adopc</w:t>
      </w:r>
      <w:r w:rsidR="00FF0094">
        <w:t>emi</w:t>
      </w:r>
      <w:r w:rsidR="0006264F">
        <w:t xml:space="preserve"> homosexuály ve Francii</w:t>
      </w:r>
      <w:r w:rsidR="008E4A61">
        <w:t xml:space="preserve"> dopomohl k této změně </w:t>
      </w:r>
      <w:r w:rsidR="00FF0094">
        <w:t>zákona</w:t>
      </w:r>
      <w:r w:rsidR="00346258">
        <w:t>.</w:t>
      </w:r>
    </w:p>
    <w:p w14:paraId="0672086A" w14:textId="5A2841DA" w:rsidR="00EF1A17" w:rsidRDefault="00EF1A17" w:rsidP="003D0CFB">
      <w:pPr>
        <w:pStyle w:val="Nadpis1"/>
        <w:numPr>
          <w:ilvl w:val="0"/>
          <w:numId w:val="22"/>
        </w:numPr>
      </w:pPr>
      <w:bookmarkStart w:id="23" w:name="_Toc149260436"/>
      <w:r>
        <w:lastRenderedPageBreak/>
        <w:t>Sociologické aspekty adopcí</w:t>
      </w:r>
      <w:r w:rsidR="00314297">
        <w:t xml:space="preserve"> dětí homosexuálními páry</w:t>
      </w:r>
      <w:bookmarkEnd w:id="23"/>
    </w:p>
    <w:p w14:paraId="7981A26C" w14:textId="5A7A1D53" w:rsidR="00867B46" w:rsidRDefault="00867B46" w:rsidP="00EF1A17">
      <w:pPr>
        <w:pStyle w:val="Odstavec1"/>
      </w:pPr>
      <w:r>
        <w:t>V předchozí kapitole byla uvedena právní úprava</w:t>
      </w:r>
      <w:r w:rsidR="001D3A9A">
        <w:t xml:space="preserve"> adopcí dětí homosexuálními páry v ČR a také </w:t>
      </w:r>
      <w:r w:rsidR="00072A1C">
        <w:t>přiblížena</w:t>
      </w:r>
      <w:r w:rsidR="001D3A9A">
        <w:t xml:space="preserve"> právní úprava dvou dalších zemí společně s uvedením relevantní judikatury. Je však </w:t>
      </w:r>
      <w:r w:rsidR="000E376D">
        <w:t>potřebné uvést sociologické aspekty adopcí, neboť právo je tvořeno zákonodárci, kte</w:t>
      </w:r>
      <w:r w:rsidR="00072A1C">
        <w:t xml:space="preserve">ří se dle demokratických principů </w:t>
      </w:r>
      <w:proofErr w:type="gramStart"/>
      <w:r w:rsidR="00072A1C">
        <w:t>snaží</w:t>
      </w:r>
      <w:proofErr w:type="gramEnd"/>
      <w:r w:rsidR="00072A1C">
        <w:t xml:space="preserve"> prosazovat hlas (svého) lidu</w:t>
      </w:r>
      <w:r w:rsidR="00DE7E71">
        <w:t>. Z uvedeného plyne, že i v případě, kdy by</w:t>
      </w:r>
      <w:r w:rsidR="001A2A03">
        <w:t xml:space="preserve"> například</w:t>
      </w:r>
      <w:r w:rsidR="00DE7E71">
        <w:t xml:space="preserve"> z pohledu práva dávalo největší smysl</w:t>
      </w:r>
      <w:r w:rsidR="00A21A60">
        <w:t xml:space="preserve"> poskytnout stejná práva a povinnosti ohledně osvojení všem bez rozdílu sexuální orientace, </w:t>
      </w:r>
      <w:r w:rsidR="006072E8">
        <w:t>společnost jako taková se nikdy názorově nesjednot</w:t>
      </w:r>
      <w:r w:rsidR="00A5413C">
        <w:t xml:space="preserve">í. </w:t>
      </w:r>
    </w:p>
    <w:p w14:paraId="558BB474" w14:textId="0CA09699" w:rsidR="00EF1A17" w:rsidRDefault="00CB41FF" w:rsidP="008A5539">
      <w:pPr>
        <w:pStyle w:val="Dalodstavce"/>
      </w:pPr>
      <w:r>
        <w:t>Pro správné pochopení kontextu sociologických aspektů adopcí dětí je třeba uvést chronologický vývoj vnímání homosexuality ve společnosti. Pro účely této práce bude tento vývoj datován od 80. let 20. století do současnosti, kdy v posledním desetiletí se již sociologické studie a</w:t>
      </w:r>
      <w:r w:rsidR="00C366CD">
        <w:t> </w:t>
      </w:r>
      <w:r>
        <w:t>průzkumy zabývají taktéž názory jedinců ve společnosti na homoparentální rodičovství a s tím spojené osvojení dětí stejnopohlavními páry.</w:t>
      </w:r>
    </w:p>
    <w:p w14:paraId="27F85288" w14:textId="00368207" w:rsidR="00CB41FF" w:rsidRDefault="00CB41FF" w:rsidP="003D0CFB">
      <w:pPr>
        <w:pStyle w:val="Nadpis2"/>
        <w:numPr>
          <w:ilvl w:val="1"/>
          <w:numId w:val="22"/>
        </w:numPr>
      </w:pPr>
      <w:bookmarkStart w:id="24" w:name="_Toc149260437"/>
      <w:r>
        <w:t>Období před Sametovou revolucí</w:t>
      </w:r>
      <w:bookmarkEnd w:id="24"/>
    </w:p>
    <w:p w14:paraId="19E68EC3" w14:textId="5F9E3DCF" w:rsidR="00CB41FF" w:rsidRDefault="0038360D" w:rsidP="00CB41FF">
      <w:pPr>
        <w:pStyle w:val="Odstavec1"/>
      </w:pPr>
      <w:r>
        <w:t>Pro</w:t>
      </w:r>
      <w:r w:rsidR="00CB41FF">
        <w:t xml:space="preserve"> období</w:t>
      </w:r>
      <w:r>
        <w:t xml:space="preserve"> před rokem 1989</w:t>
      </w:r>
      <w:r w:rsidR="00CB41FF">
        <w:t xml:space="preserve"> bylo příznačné dobově </w:t>
      </w:r>
      <w:r w:rsidR="00D46300">
        <w:t>dominantní</w:t>
      </w:r>
      <w:r w:rsidR="00CB41FF">
        <w:t xml:space="preserve"> paradigma, podle kterého byla homosexualita především druhem onemocnění než cokoli jiného</w:t>
      </w:r>
      <w:r w:rsidR="00D46300">
        <w:t>, toto téma tedy spadalo především do kompetence medicíny.</w:t>
      </w:r>
      <w:r w:rsidR="00D46300">
        <w:rPr>
          <w:rStyle w:val="Znakapoznpodarou"/>
        </w:rPr>
        <w:footnoteReference w:id="92"/>
      </w:r>
      <w:r w:rsidR="00D46300">
        <w:t xml:space="preserve"> Dle medicíny se v tomto období jako předmět nechápe samotná sexuální orientace, která již byla považována za nezměnitelnou československou sexuologií, nýbrž psychické komplikace homosexuálních jedinců a potíže s jejich začleněním do společnosti.</w:t>
      </w:r>
      <w:r w:rsidR="00D46300">
        <w:rPr>
          <w:rStyle w:val="Znakapoznpodarou"/>
        </w:rPr>
        <w:footnoteReference w:id="93"/>
      </w:r>
    </w:p>
    <w:p w14:paraId="2EFF733D" w14:textId="69314911" w:rsidR="00181407" w:rsidRDefault="00181407" w:rsidP="00314297">
      <w:pPr>
        <w:pStyle w:val="Dalodstavce"/>
        <w:rPr>
          <w:i/>
          <w:iCs/>
        </w:rPr>
      </w:pPr>
      <w:r>
        <w:t>Dalším významným faktorem v tomto období byl vir</w:t>
      </w:r>
      <w:r w:rsidR="00DE62CB">
        <w:t>us</w:t>
      </w:r>
      <w:r>
        <w:t xml:space="preserve"> HIV a nemoc AIDS, kter</w:t>
      </w:r>
      <w:r w:rsidR="00DE62CB">
        <w:t>é</w:t>
      </w:r>
      <w:r>
        <w:t xml:space="preserve"> v československé socialistické společnosti vytvořil</w:t>
      </w:r>
      <w:r w:rsidR="00DE62CB">
        <w:t>i</w:t>
      </w:r>
      <w:r>
        <w:t xml:space="preserve"> morální paniku spojenou s touto nákazou, </w:t>
      </w:r>
      <w:r w:rsidR="0038360D">
        <w:t>jež</w:t>
      </w:r>
      <w:r>
        <w:t xml:space="preserve"> vyústila v kategorizovaní odlišností </w:t>
      </w:r>
      <w:r>
        <w:lastRenderedPageBreak/>
        <w:t>na základě genderu, sexuální orientace, rasy a třídního postavení. Vedle těchto kategorií se prosadila i další distinkce zmíněným kategoriím nadřazená, touto kategorií j</w:t>
      </w:r>
      <w:r w:rsidR="00786F13">
        <w:t xml:space="preserve">e </w:t>
      </w:r>
      <w:proofErr w:type="spellStart"/>
      <w:r w:rsidRPr="00181407">
        <w:rPr>
          <w:i/>
          <w:iCs/>
        </w:rPr>
        <w:t>asocialita</w:t>
      </w:r>
      <w:proofErr w:type="spellEnd"/>
      <w:r>
        <w:t>.</w:t>
      </w:r>
      <w:r>
        <w:rPr>
          <w:rStyle w:val="Znakapoznpodarou"/>
        </w:rPr>
        <w:footnoteReference w:id="94"/>
      </w:r>
      <w:r w:rsidR="00314297">
        <w:t xml:space="preserve"> Asociál neboli homosexuál v té době na československém území byl pojem, který dělil „</w:t>
      </w:r>
      <w:r w:rsidR="00314297" w:rsidRPr="00314297">
        <w:rPr>
          <w:i/>
          <w:iCs/>
        </w:rPr>
        <w:t>nás od nich, zónu bezpečí od zóny napadané virem, normalitu od excesu apod</w:t>
      </w:r>
      <w:r w:rsidR="00314297">
        <w:t>.“</w:t>
      </w:r>
      <w:r>
        <w:rPr>
          <w:rStyle w:val="Znakapoznpodarou"/>
          <w:i/>
          <w:iCs/>
        </w:rPr>
        <w:footnoteReference w:id="95"/>
      </w:r>
    </w:p>
    <w:p w14:paraId="40540A5F" w14:textId="5B265BB3" w:rsidR="00181407" w:rsidRDefault="00181407" w:rsidP="00181407">
      <w:pPr>
        <w:pStyle w:val="Dalodstavce"/>
      </w:pPr>
      <w:r w:rsidRPr="006A5CE2">
        <w:t>I přesto, že se</w:t>
      </w:r>
      <w:r w:rsidR="006A5CE2" w:rsidRPr="006A5CE2">
        <w:t xml:space="preserve"> </w:t>
      </w:r>
      <w:r w:rsidRPr="006A5CE2">
        <w:t>v tomto období homosexuálové scházeli v socioterapeutických skupinách, později klubech a snažili se aktivistickou činností proniknout do médií, nejprve formou seznamovacích inzerátů a ke konci komunistického režimu také zahrnout téma homosexuality</w:t>
      </w:r>
      <w:r>
        <w:t xml:space="preserve"> do celostátních médií určených nejširšímu spektru příjemců</w:t>
      </w:r>
      <w:r w:rsidR="007A13EA">
        <w:t>,</w:t>
      </w:r>
      <w:r>
        <w:rPr>
          <w:rStyle w:val="Znakapoznpodarou"/>
        </w:rPr>
        <w:footnoteReference w:id="96"/>
      </w:r>
      <w:r>
        <w:t xml:space="preserve"> z právního hlediska bylo až do roku 1990 dle trestního zákona </w:t>
      </w:r>
      <w:r w:rsidR="003D0CFB">
        <w:t>zakázáno provozovat stejnopohlavní styk, byl-li s osobou mladší 18 let, nebo pokud budil veřejné pohoršení.</w:t>
      </w:r>
      <w:r w:rsidR="003D0CFB">
        <w:rPr>
          <w:rStyle w:val="Znakapoznpodarou"/>
        </w:rPr>
        <w:footnoteReference w:id="97"/>
      </w:r>
    </w:p>
    <w:p w14:paraId="6E289A65" w14:textId="6A0C34A5" w:rsidR="003D0CFB" w:rsidRDefault="003D0CFB" w:rsidP="003D0CFB">
      <w:pPr>
        <w:pStyle w:val="Nadpis2"/>
        <w:numPr>
          <w:ilvl w:val="1"/>
          <w:numId w:val="22"/>
        </w:numPr>
      </w:pPr>
      <w:bookmarkStart w:id="25" w:name="_Toc149260438"/>
      <w:r>
        <w:t xml:space="preserve">Období od Sametové revoluce až po </w:t>
      </w:r>
      <w:r w:rsidR="00314297">
        <w:t>první desetiletí</w:t>
      </w:r>
      <w:r>
        <w:t xml:space="preserve"> 21. století</w:t>
      </w:r>
      <w:bookmarkEnd w:id="25"/>
    </w:p>
    <w:p w14:paraId="2D06E10F" w14:textId="3A87879F" w:rsidR="00314297" w:rsidRDefault="00314297" w:rsidP="00491E20">
      <w:pPr>
        <w:pStyle w:val="Odstavec1"/>
      </w:pPr>
      <w:r>
        <w:t>„</w:t>
      </w:r>
      <w:r w:rsidRPr="00496468">
        <w:rPr>
          <w:i/>
          <w:iCs/>
        </w:rPr>
        <w:t>Naše společnost, která v té době stála u zrodu svobody a demokracie, byla, a do dnešní doby stále je, plna předsudků o špatnosti a nenormálnosti homosexuality.</w:t>
      </w:r>
      <w:r>
        <w:rPr>
          <w:i/>
          <w:iCs/>
        </w:rPr>
        <w:t>“</w:t>
      </w:r>
      <w:r>
        <w:rPr>
          <w:rStyle w:val="Znakapoznpodarou"/>
          <w:i/>
          <w:iCs/>
        </w:rPr>
        <w:footnoteReference w:id="98"/>
      </w:r>
    </w:p>
    <w:p w14:paraId="518817FE" w14:textId="45DE2532" w:rsidR="00491E20" w:rsidRDefault="00496468" w:rsidP="00314297">
      <w:pPr>
        <w:pStyle w:val="Dalodstavce"/>
        <w:rPr>
          <w:i/>
          <w:iCs/>
        </w:rPr>
      </w:pPr>
      <w:r>
        <w:t>Na konci 90. let 20. století se ve společnosti začaly objevovat snahy o založení organizací, které měly za cíl pomoci LGBT komunitě v rámci procesu začlenění do společnosti.</w:t>
      </w:r>
    </w:p>
    <w:p w14:paraId="0CDFDDDC" w14:textId="08D41526" w:rsidR="00496468" w:rsidRDefault="00496468" w:rsidP="00496468">
      <w:pPr>
        <w:pStyle w:val="Dalodstavce"/>
      </w:pPr>
      <w:r>
        <w:t xml:space="preserve">Na začátku roku 1990 byly všechny předchozí skupiny a kluby sloučeny do jediného klubu s názvem Svaz Lambda, který byl prvním celorepublikovým seskupením gayů a leseb </w:t>
      </w:r>
      <w:r w:rsidR="009B2366">
        <w:t>na území</w:t>
      </w:r>
      <w:r>
        <w:t> tehdejší</w:t>
      </w:r>
      <w:r w:rsidR="009B2366">
        <w:t>ho</w:t>
      </w:r>
      <w:r>
        <w:t xml:space="preserve"> </w:t>
      </w:r>
      <w:r w:rsidRPr="00DE3AC5">
        <w:t>Československ</w:t>
      </w:r>
      <w:r w:rsidR="00434DE0">
        <w:t>a</w:t>
      </w:r>
      <w:r>
        <w:t xml:space="preserve">, v členech svazu to tedy budilo pozitivní vyhlídky do budoucna </w:t>
      </w:r>
      <w:r>
        <w:lastRenderedPageBreak/>
        <w:t>týkající se uznání homosexuálů ve společnost a rozšiřování jejich osobnostních práv. Svaz Lamb</w:t>
      </w:r>
      <w:r w:rsidR="00E20D52">
        <w:t>d</w:t>
      </w:r>
      <w:r>
        <w:t>a byl poté přetvořen v organizaci SOHO.</w:t>
      </w:r>
      <w:r>
        <w:rPr>
          <w:rStyle w:val="Znakapoznpodarou"/>
        </w:rPr>
        <w:footnoteReference w:id="99"/>
      </w:r>
      <w:r>
        <w:t xml:space="preserve"> V druhé polovině 90. let minulého století, s přibývajícím počtem pomocných organizací, se začaly objevovat také místa pro setkávání LGBT komunity za účelem zábavy a seznámení. Vzniklo tedy několik gay-barů a následně i internetových stránek určených především homosexuálním jedincům, tímto procesem se tak gayové a lesby pomalu </w:t>
      </w:r>
      <w:r w:rsidR="00E20D52">
        <w:t xml:space="preserve">začali </w:t>
      </w:r>
      <w:r>
        <w:t>začleňov</w:t>
      </w:r>
      <w:r w:rsidR="00E20D52">
        <w:t>at</w:t>
      </w:r>
      <w:r>
        <w:t xml:space="preserve"> do tehdejší společnost</w:t>
      </w:r>
      <w:r w:rsidR="00E20D52">
        <w:t>i.</w:t>
      </w:r>
      <w:r>
        <w:rPr>
          <w:rStyle w:val="Znakapoznpodarou"/>
        </w:rPr>
        <w:footnoteReference w:id="100"/>
      </w:r>
      <w:r w:rsidR="00E20D52">
        <w:t xml:space="preserve"> </w:t>
      </w:r>
    </w:p>
    <w:p w14:paraId="7F999819" w14:textId="5340D077" w:rsidR="00314297" w:rsidRDefault="00E20D52" w:rsidP="00496468">
      <w:pPr>
        <w:pStyle w:val="Dalodstavce"/>
      </w:pPr>
      <w:r>
        <w:t>Povědomí o LGBT komunitě v české heteronormativní společnosti postupem času rostlo a rostlo, důležitým v tomto období byl přelom tisíciletí, kdy se aktivisté z řad homosexuálů kontinuálně domáhali uzákonění registrovaného partnerství. Díky tomuto faktoru, se nejen registrované partnerství stalo významnou součástí obecné politické rozpravy,</w:t>
      </w:r>
      <w:r w:rsidR="00D47E0B">
        <w:t> </w:t>
      </w:r>
      <w:r>
        <w:t xml:space="preserve">společně s politiky se do </w:t>
      </w:r>
      <w:r w:rsidR="006A5CE2">
        <w:t xml:space="preserve">toho </w:t>
      </w:r>
      <w:r>
        <w:t>tzv. ponořila i média, která začala věnovat „homo“ tématům více svého mediálního prostoru.</w:t>
      </w:r>
      <w:r>
        <w:rPr>
          <w:rStyle w:val="Znakapoznpodarou"/>
        </w:rPr>
        <w:footnoteReference w:id="101"/>
      </w:r>
      <w:r w:rsidR="002A1166">
        <w:t xml:space="preserve"> </w:t>
      </w:r>
    </w:p>
    <w:p w14:paraId="232209EB" w14:textId="4796CF40" w:rsidR="00E20D52" w:rsidRDefault="002A1166" w:rsidP="00496468">
      <w:pPr>
        <w:pStyle w:val="Dalodstavce"/>
      </w:pPr>
      <w:r>
        <w:t xml:space="preserve">Dalším významným společenským milníkem bylo konání prvního Prague </w:t>
      </w:r>
      <w:proofErr w:type="spellStart"/>
      <w:r>
        <w:t>Pride</w:t>
      </w:r>
      <w:proofErr w:type="spellEnd"/>
      <w:r>
        <w:t xml:space="preserve"> festivalu v roce 2011</w:t>
      </w:r>
      <w:r w:rsidR="006A5CE2">
        <w:t>,</w:t>
      </w:r>
      <w:r>
        <w:rPr>
          <w:rStyle w:val="Znakapoznpodarou"/>
        </w:rPr>
        <w:footnoteReference w:id="102"/>
      </w:r>
      <w:r w:rsidR="006A5CE2">
        <w:t xml:space="preserve"> i za cenu nevelké účasti a nepodpory většiny společnosti je důležité</w:t>
      </w:r>
      <w:r w:rsidR="001E6066">
        <w:t>, že se homosexuální menšina odvážila v rámci festivalu veřejně vystoupit a „dát o sobě vědět“, což vyvolalo nárust diskurzu s tématem LGBT komunity v České republice.</w:t>
      </w:r>
    </w:p>
    <w:p w14:paraId="3B06E9A5" w14:textId="428FFDBE" w:rsidR="00CD6F7E" w:rsidRPr="00CD6F7E" w:rsidRDefault="002A1166" w:rsidP="00CD6F7E">
      <w:pPr>
        <w:pStyle w:val="Nadpis2"/>
        <w:numPr>
          <w:ilvl w:val="1"/>
          <w:numId w:val="22"/>
        </w:numPr>
      </w:pPr>
      <w:bookmarkStart w:id="26" w:name="_Toc149260439"/>
      <w:r>
        <w:t xml:space="preserve">Postoje české veřejnosti k právům homosexuálů </w:t>
      </w:r>
      <w:r w:rsidR="00CD6F7E">
        <w:t xml:space="preserve">adoptovat děti </w:t>
      </w:r>
      <w:r>
        <w:t>v letech 2012 až 2023</w:t>
      </w:r>
      <w:bookmarkEnd w:id="26"/>
    </w:p>
    <w:p w14:paraId="2CD9435B" w14:textId="2147FCDB" w:rsidR="00CD6F7E" w:rsidRDefault="00CD6F7E" w:rsidP="00CD6F7E">
      <w:pPr>
        <w:pStyle w:val="Odstavec1"/>
      </w:pPr>
      <w:r>
        <w:t>V roce 2012 byl do výzkum</w:t>
      </w:r>
      <w:r w:rsidR="00143079">
        <w:t xml:space="preserve">u </w:t>
      </w:r>
      <w:r>
        <w:t>veřejného mínění Naše společnost realizovan</w:t>
      </w:r>
      <w:r w:rsidR="00143079">
        <w:t>ého</w:t>
      </w:r>
      <w:r>
        <w:t xml:space="preserve"> Sociologickým ústavem Akademie věd České republiky (dále jen AV ČR) zařazen blok otázek týkající se občanských práv a hodnot. V rámci tohoto bloku byly kladeny otázky ohledně toleranc</w:t>
      </w:r>
      <w:r w:rsidR="001E6066">
        <w:t>e</w:t>
      </w:r>
      <w:r>
        <w:t xml:space="preserve"> </w:t>
      </w:r>
      <w:r>
        <w:lastRenderedPageBreak/>
        <w:t>homosexuálů ve společnosti, taktéž otázky zjišťující názory na práva homosexuálů uzavřít sňatek a adoptovat děti.</w:t>
      </w:r>
      <w:r>
        <w:rPr>
          <w:rStyle w:val="Znakapoznpodarou"/>
        </w:rPr>
        <w:footnoteReference w:id="103"/>
      </w:r>
    </w:p>
    <w:p w14:paraId="5DEDBF9D" w14:textId="457E776E" w:rsidR="003D0CFB" w:rsidRDefault="00CD6F7E" w:rsidP="00CD6F7E">
      <w:pPr>
        <w:pStyle w:val="Dalodstavce"/>
      </w:pPr>
      <w:r>
        <w:t>Výsledky šetření z roku 2012 ukázaly, že lidé ve společnosti spíše nezastávají názor, že by homosexuálové měli mít právo k adopci dětí. Z dotazovaných odpovědělo naprosto kladně jen 12</w:t>
      </w:r>
      <w:r w:rsidR="00314297">
        <w:t xml:space="preserve"> </w:t>
      </w:r>
      <w:r>
        <w:t>%, „spíše ano“ poté odpovídalo 25</w:t>
      </w:r>
      <w:r w:rsidR="00314297">
        <w:t xml:space="preserve"> </w:t>
      </w:r>
      <w:r>
        <w:t>% dotazovaných, na druhou stranu „rozhodně ne“ na tuto otázku odpovědělo 29</w:t>
      </w:r>
      <w:r w:rsidR="00314297">
        <w:t xml:space="preserve"> </w:t>
      </w:r>
      <w:r>
        <w:t>% respondentů. Dle tiskové zprávy je v otázce adopce dětí od roku 2005 patrný pouze pozvolný nárust kladných odpovědí.</w:t>
      </w:r>
      <w:r>
        <w:rPr>
          <w:rStyle w:val="Znakapoznpodarou"/>
        </w:rPr>
        <w:footnoteReference w:id="104"/>
      </w:r>
      <w:r>
        <w:t xml:space="preserve"> V rámci výzkumu byla položena otázka: </w:t>
      </w:r>
      <w:r w:rsidRPr="00CD6F7E">
        <w:rPr>
          <w:i/>
          <w:iCs/>
        </w:rPr>
        <w:t>„Myslíte si, že homosexuální ženy a muži by měli mít právo: a) uzavřít sňatek, b) uzavřít registrované partnerství (odlišné od manželství), c) adoptovat děti?“</w:t>
      </w:r>
      <w:r w:rsidR="00007B02">
        <w:rPr>
          <w:rStyle w:val="Znakapoznpodarou"/>
          <w:i/>
          <w:iCs/>
        </w:rPr>
        <w:footnoteReference w:id="105"/>
      </w:r>
      <w:r>
        <w:rPr>
          <w:i/>
          <w:iCs/>
        </w:rPr>
        <w:t xml:space="preserve"> </w:t>
      </w:r>
      <w:r>
        <w:t>Z hlediska věku je u všech tří položek zmíněné otázky velmi výrazně nižší počet kladných odpovědí u respondentů nad 60 let.</w:t>
      </w:r>
      <w:r>
        <w:rPr>
          <w:rStyle w:val="Znakapoznpodarou"/>
        </w:rPr>
        <w:footnoteReference w:id="106"/>
      </w:r>
      <w:r>
        <w:t xml:space="preserve"> Více negativní postoje ohledně zkoumaných práv homosexuálů prokazují mimo vyššího věku taktéž lidé hlásící se k římskokatolickému vyznání, nebo lidé s nižším dosaženým vzděláním. Naopak pozitivněji se k těmto otázkám přiklání respondenti, kteří uvedli, že mají homosexuálně orientovaného člověka mezi svými přáteli či známými, a taktéž rostla podpora dotázaných</w:t>
      </w:r>
      <w:r w:rsidR="00143079">
        <w:t xml:space="preserve"> se zlepšujícím se hodnocením jejich životní úrovně.</w:t>
      </w:r>
      <w:r w:rsidR="00143079">
        <w:rPr>
          <w:rStyle w:val="Znakapoznpodarou"/>
        </w:rPr>
        <w:footnoteReference w:id="107"/>
      </w:r>
      <w:r w:rsidR="007D524A">
        <w:t xml:space="preserve"> V roce 2013 se výsledná data výzkumu nijak zásadně nelišila od roku 2012.</w:t>
      </w:r>
    </w:p>
    <w:p w14:paraId="35CC3A7E" w14:textId="5EA65610" w:rsidR="007D524A" w:rsidRDefault="007D524A" w:rsidP="00CD6F7E">
      <w:pPr>
        <w:pStyle w:val="Dalodstavce"/>
      </w:pPr>
      <w:r>
        <w:t>S rokem 2014 však přišla změna v tomto pravidelném šetření. Otázka dotazující se na názor, zda by homosexuálové měli mít právo na adopci dítěte byla rozdělena na dvě samostatné otázky, kdy respondenti jsou dotazováni, zda by a) umožnili homosexuálům adoptovat děti partnera/partnerky (s nimiž žijí a na jejichž výchově se podílejí) a zda by b) homosexuálům umožnili adoptovat děti „z ústavu“</w:t>
      </w:r>
      <w:r w:rsidR="00A32434">
        <w:t xml:space="preserve"> tzv. dětských domovů</w:t>
      </w:r>
      <w:r>
        <w:t>.</w:t>
      </w:r>
      <w:r>
        <w:rPr>
          <w:rStyle w:val="Znakapoznpodarou"/>
        </w:rPr>
        <w:footnoteReference w:id="108"/>
      </w:r>
      <w:r>
        <w:t xml:space="preserve"> </w:t>
      </w:r>
      <w:r w:rsidR="00A32434">
        <w:t xml:space="preserve">Z výsledků tohoto bezmála deset let starého šetření bylo zjištěno, že </w:t>
      </w:r>
      <w:r w:rsidR="00A32434" w:rsidRPr="00A32434">
        <w:rPr>
          <w:i/>
          <w:iCs/>
        </w:rPr>
        <w:t xml:space="preserve">„šest z deseti českých občanů (58 %) se domnívá, že by </w:t>
      </w:r>
      <w:r w:rsidR="00A32434" w:rsidRPr="00A32434">
        <w:rPr>
          <w:i/>
          <w:iCs/>
        </w:rPr>
        <w:lastRenderedPageBreak/>
        <w:t>homosexuální muži a ženy měli mít právo adoptovat děti svého partnera/partnerky, s nimiž žijí a na jejichž výchově se podílejí“</w:t>
      </w:r>
      <w:r w:rsidR="0025605A" w:rsidRPr="0025605A">
        <w:rPr>
          <w:rStyle w:val="Znakapoznpodarou"/>
        </w:rPr>
        <w:footnoteReference w:id="109"/>
      </w:r>
      <w:r w:rsidR="00A32434">
        <w:t xml:space="preserve">, zatímco v otázce adopcí ze státní instituce (ústavu) je společnost rozpolcena </w:t>
      </w:r>
      <w:r w:rsidR="00A32434" w:rsidRPr="00A32434">
        <w:t>(45</w:t>
      </w:r>
      <w:r w:rsidR="00A2730F">
        <w:t> </w:t>
      </w:r>
      <w:r w:rsidR="00A32434" w:rsidRPr="00A32434">
        <w:t>%</w:t>
      </w:r>
      <w:r w:rsidR="00A2730F">
        <w:t> </w:t>
      </w:r>
      <w:r w:rsidR="00A32434" w:rsidRPr="00A32434">
        <w:t>souhlasících:</w:t>
      </w:r>
      <w:r w:rsidR="00A2730F">
        <w:t> </w:t>
      </w:r>
      <w:r w:rsidR="00A32434" w:rsidRPr="00A32434">
        <w:t>48</w:t>
      </w:r>
      <w:r w:rsidR="00A2730F">
        <w:t xml:space="preserve"> % </w:t>
      </w:r>
      <w:r w:rsidR="00A32434" w:rsidRPr="00A32434">
        <w:t>nesouhlasících).</w:t>
      </w:r>
      <w:r w:rsidR="00A32434">
        <w:rPr>
          <w:rStyle w:val="Znakapoznpodarou"/>
        </w:rPr>
        <w:footnoteReference w:id="110"/>
      </w:r>
      <w:r w:rsidR="00A32434">
        <w:t xml:space="preserve"> Z výsledků je tedy očividné,</w:t>
      </w:r>
      <w:r w:rsidR="00CA6049">
        <w:t> </w:t>
      </w:r>
      <w:r w:rsidR="00A32434">
        <w:t>že podpora všech práv homosexuálů, nejen těch k adopci, má pomalu narůstající tendenci. Otazník však visí nad zjištěním, proč je adopce ze státní instituce méně podporována mezi občany než osvojení dítěte partnera/partnerky.</w:t>
      </w:r>
    </w:p>
    <w:p w14:paraId="51BE4EA6" w14:textId="6A5DA83C" w:rsidR="00870978" w:rsidRDefault="00870978" w:rsidP="00CD6F7E">
      <w:pPr>
        <w:pStyle w:val="Dalodstavce"/>
      </w:pPr>
      <w:r>
        <w:t xml:space="preserve">Zatímco v letech 2015 a 2016 se výsledky v podstatě nelišily od předchozích šetření, v roce 2017 byl zaznamenám nárust o 10 % při právu na adopci dětí partnera/partnerky v porovnání s výsledky z roku 2014, kdy byla tato otázka položena prvně. Pozitivní náhled na práva k adopcím dětí z institucionální péče taktéž vzrostl a to o 6 % oproti výsledkům z roku 2014, pokles nesouhlasu </w:t>
      </w:r>
      <w:r w:rsidR="00517C30">
        <w:t>se snížil</w:t>
      </w:r>
      <w:r>
        <w:t xml:space="preserve"> shodně o 8 procentních bodů.</w:t>
      </w:r>
      <w:r>
        <w:rPr>
          <w:rStyle w:val="Znakapoznpodarou"/>
        </w:rPr>
        <w:footnoteReference w:id="111"/>
      </w:r>
      <w:r>
        <w:t xml:space="preserve"> Tento nárůst pozitivního přístupu společnosti k právům homosexuálů mohl v daném roce souviset i s návrhem novely zákona o registrovaném partnerství, který se dostal do Poslanecké sněmovny ve stejném roce, lze tedy předpokládat, že i mediální stránka se více zaměřila na práva, kterou jsou homosexuálům odpírána v zákonném měřítku.</w:t>
      </w:r>
      <w:r w:rsidR="00796624">
        <w:t xml:space="preserve"> </w:t>
      </w:r>
    </w:p>
    <w:p w14:paraId="63C5C9AD" w14:textId="72FD7175" w:rsidR="00796624" w:rsidRDefault="00796624" w:rsidP="00CD6F7E">
      <w:pPr>
        <w:pStyle w:val="Dalodstavce"/>
      </w:pPr>
      <w:r>
        <w:t>I přesto, že v následujících dvou letech (2018, 2019) nezaznamenal průzkum procentuální nárůst kladných postojů, jak by se očekávalo,</w:t>
      </w:r>
      <w:r w:rsidR="00CA6049">
        <w:t> </w:t>
      </w:r>
      <w:r>
        <w:t>v konečném měřítku se od roku 2017 výrazně nelišil</w:t>
      </w:r>
      <w:r w:rsidR="00A635C4">
        <w:t>, realizátor výzkumu</w:t>
      </w:r>
      <w:r w:rsidR="00A635C4">
        <w:rPr>
          <w:rStyle w:val="Znakapoznpodarou"/>
        </w:rPr>
        <w:footnoteReference w:id="112"/>
      </w:r>
      <w:r w:rsidR="00A635C4">
        <w:t xml:space="preserve"> konstatoval, že lze z dlouhodobého hlediska sledovat vzestupnou tendenci souhlasných odpovědí k právům homosexuálů na adopci dětí, jakožto i dalších jednotlivých práv v šetření zmíněných.</w:t>
      </w:r>
      <w:r w:rsidR="00A635C4">
        <w:rPr>
          <w:rStyle w:val="Znakapoznpodarou"/>
        </w:rPr>
        <w:footnoteReference w:id="113"/>
      </w:r>
    </w:p>
    <w:p w14:paraId="0B1A4D54" w14:textId="5B2FE222" w:rsidR="00A635C4" w:rsidRDefault="00A635C4" w:rsidP="00CD6F7E">
      <w:pPr>
        <w:pStyle w:val="Dalodstavce"/>
      </w:pPr>
      <w:r>
        <w:t xml:space="preserve">Prozatím poslední šetření proběhlo v průběhu března až května roku 2023 tzv. po covidové pauze. </w:t>
      </w:r>
      <w:r w:rsidR="00A40540">
        <w:t xml:space="preserve">Z pohledu podporovatelů a homosexuálních jedinců samotných dopadl tento výzkum vůbec nejlépe, v porovnání s rokem 2019 ukázal narůst souhlasu adopcí dětí </w:t>
      </w:r>
      <w:r w:rsidR="00A40540">
        <w:lastRenderedPageBreak/>
        <w:t xml:space="preserve">partnera/partnerky o </w:t>
      </w:r>
      <w:proofErr w:type="gramStart"/>
      <w:r w:rsidR="00A247AE">
        <w:t>17 procentních</w:t>
      </w:r>
      <w:proofErr w:type="gramEnd"/>
      <w:r w:rsidR="00A40540">
        <w:t xml:space="preserve"> bodů. Kladné stanovisko s touto formou adopce tedy vyjádřilo 77 % dotazovaných, což jsou více než tři čtvrtiny dospělé společnosti v ČR. Kladně se společnost vyjádřila taktéž k druhé dotazované formě osvojení, tedy adopce z institucionálního zařízení, pro zavedení tohoto práva jsou téměř dvě třetiny (63 %) české veřejnosti.</w:t>
      </w:r>
      <w:r w:rsidR="00A40540">
        <w:rPr>
          <w:rStyle w:val="Znakapoznpodarou"/>
        </w:rPr>
        <w:footnoteReference w:id="114"/>
      </w:r>
      <w:r w:rsidR="00A40540">
        <w:t xml:space="preserve"> V tomto aktuálním šetření jsou tedy zaznamenány nejen výrazné posuny od předešlého výzkumu, zároveň i dosud nejvyšší podíly souhlasů se všemi mapovanými právy homosexuálů v ČR.</w:t>
      </w:r>
      <w:r w:rsidR="00A40540">
        <w:rPr>
          <w:rStyle w:val="Znakapoznpodarou"/>
        </w:rPr>
        <w:footnoteReference w:id="115"/>
      </w:r>
    </w:p>
    <w:p w14:paraId="03578952" w14:textId="40A0C869" w:rsidR="001E6066" w:rsidRDefault="00A40540" w:rsidP="00CD6F7E">
      <w:pPr>
        <w:pStyle w:val="Dalodstavce"/>
        <w:rPr>
          <w:i/>
          <w:iCs/>
        </w:rPr>
      </w:pPr>
      <w:r>
        <w:t xml:space="preserve">Ke všem proběhlým sledováním a šetřením lze obecně </w:t>
      </w:r>
      <w:proofErr w:type="gramStart"/>
      <w:r>
        <w:t>říci</w:t>
      </w:r>
      <w:proofErr w:type="gramEnd"/>
      <w:r>
        <w:t xml:space="preserve">, kdo v české společnosti práva sexuálních menšin podporuje a kdo naopak vykazuje nesouhlasný postoj. </w:t>
      </w:r>
      <w:r w:rsidRPr="00A40540">
        <w:rPr>
          <w:i/>
          <w:iCs/>
        </w:rPr>
        <w:t>„Podpora prakticky všech sledovaných práv homosexuálů je obecně častější mezi ženami, lidmi ve věkové kategorii 15</w:t>
      </w:r>
      <w:r w:rsidR="00722D18">
        <w:rPr>
          <w:i/>
          <w:iCs/>
        </w:rPr>
        <w:t> </w:t>
      </w:r>
      <w:r w:rsidRPr="00A40540">
        <w:rPr>
          <w:i/>
          <w:iCs/>
        </w:rPr>
        <w:t>až 29 let a respondenty hodnotícími svoji životní úroveň jako dobrou a lidmi hlásící se k</w:t>
      </w:r>
      <w:r w:rsidR="001E6066">
        <w:rPr>
          <w:i/>
          <w:iCs/>
        </w:rPr>
        <w:t>e</w:t>
      </w:r>
      <w:r w:rsidRPr="00A40540">
        <w:rPr>
          <w:i/>
          <w:iCs/>
        </w:rPr>
        <w:t xml:space="preserve"> středové a pravicové politické orientaci. Lidé, kteří všechna sledovaná práva podporují, rovněž častěji uváděli, že mají mezi homosexuálními muži nebo ženami přátele. </w:t>
      </w:r>
    </w:p>
    <w:p w14:paraId="61C54BBC" w14:textId="16E25159" w:rsidR="00870978" w:rsidRPr="00A40540" w:rsidRDefault="00A40540" w:rsidP="001E6066">
      <w:pPr>
        <w:pStyle w:val="Dalodstavce"/>
        <w:ind w:firstLine="0"/>
      </w:pPr>
      <w:r w:rsidRPr="00A40540">
        <w:rPr>
          <w:i/>
          <w:iCs/>
        </w:rPr>
        <w:t>Mezi odpůrce všech sledovaných práv se častěji zařadili respondenti starší 65 let, dotázaní hodnotící svou životní úroveň jako špatnou a lidé hlásící se k levicové politické orientaci. Odpůrci všech sledovaných práv rovněž častěji uváděli, že mezi homosexuálními muži a ženami nemají žádné přátele, ani známé.“</w:t>
      </w:r>
      <w:r w:rsidRPr="00A40540">
        <w:rPr>
          <w:rStyle w:val="Znakapoznpodarou"/>
        </w:rPr>
        <w:footnoteReference w:id="116"/>
      </w:r>
    </w:p>
    <w:p w14:paraId="2DBD785B" w14:textId="69507788" w:rsidR="00A40540" w:rsidRDefault="005D15DC" w:rsidP="00CD6F7E">
      <w:pPr>
        <w:pStyle w:val="Dalodstavce"/>
      </w:pPr>
      <w:r>
        <w:t xml:space="preserve">Napříč českou veřejností </w:t>
      </w:r>
      <w:r w:rsidR="009C454C">
        <w:t xml:space="preserve">probíhají i další průzkumy nezávislých organizací, které zjišťují názory </w:t>
      </w:r>
      <w:r w:rsidR="00171826">
        <w:t xml:space="preserve">občanů na práva homosexuálů. Tyto průzkumy se sice více zaměřují na otázku </w:t>
      </w:r>
      <w:r w:rsidR="007556E5">
        <w:t>směřující k zrovnoprávnění manželství pro stejnopohlavní páry</w:t>
      </w:r>
      <w:r w:rsidR="000A0C58">
        <w:t>, z jejich výsledků se však dá dovodit</w:t>
      </w:r>
      <w:r w:rsidR="00AB3EE8">
        <w:t xml:space="preserve"> </w:t>
      </w:r>
      <w:r w:rsidR="00B519C4">
        <w:t>i</w:t>
      </w:r>
      <w:r w:rsidR="00A31257">
        <w:t> </w:t>
      </w:r>
      <w:r w:rsidR="00AB3EE8">
        <w:t xml:space="preserve">podpora </w:t>
      </w:r>
      <w:r w:rsidR="00B519C4">
        <w:t>týkající se osvojení,</w:t>
      </w:r>
      <w:r w:rsidR="00BC60EF">
        <w:t xml:space="preserve"> dá se totiž předpokládat, že by tato práva byla uzákoněna společně s manželstvím. </w:t>
      </w:r>
      <w:r w:rsidR="001726AE">
        <w:t xml:space="preserve">Vedle CVVM se průzkumům tradičně věnuje </w:t>
      </w:r>
      <w:r w:rsidR="00236F25">
        <w:t xml:space="preserve">i agentura </w:t>
      </w:r>
      <w:proofErr w:type="spellStart"/>
      <w:r w:rsidR="00236F25">
        <w:t>Median</w:t>
      </w:r>
      <w:proofErr w:type="spellEnd"/>
      <w:r w:rsidR="00236F25">
        <w:t>, ve svém šetření z roku 2021 potvrdila</w:t>
      </w:r>
      <w:r w:rsidR="00B6660F">
        <w:t xml:space="preserve"> podporu </w:t>
      </w:r>
      <w:r w:rsidR="005C045C">
        <w:t>uzákonění manželství pro stejnopohlavní páry</w:t>
      </w:r>
      <w:r w:rsidR="00B6660F">
        <w:t xml:space="preserve"> u 65 % českých občanů, agentura taktéž potvrzuje fakt, že </w:t>
      </w:r>
      <w:r w:rsidR="00EE7369">
        <w:t xml:space="preserve">tradičně je vyšší míra souhlasu </w:t>
      </w:r>
      <w:r w:rsidR="00EE7369">
        <w:lastRenderedPageBreak/>
        <w:t>u žen a mladých lidí do věku 34 let.</w:t>
      </w:r>
      <w:r w:rsidR="00EE7369">
        <w:rPr>
          <w:rStyle w:val="Znakapoznpodarou"/>
        </w:rPr>
        <w:footnoteReference w:id="117"/>
      </w:r>
      <w:r w:rsidR="00EE7369">
        <w:t xml:space="preserve"> </w:t>
      </w:r>
      <w:r w:rsidR="00B42882">
        <w:t xml:space="preserve">Další </w:t>
      </w:r>
      <w:r w:rsidR="001643BB">
        <w:t xml:space="preserve">z aktuálních šetření provedla agentura </w:t>
      </w:r>
      <w:proofErr w:type="spellStart"/>
      <w:r w:rsidR="001643BB">
        <w:t>MindBridge</w:t>
      </w:r>
      <w:proofErr w:type="spellEnd"/>
      <w:r w:rsidR="001643BB">
        <w:t xml:space="preserve"> </w:t>
      </w:r>
      <w:proofErr w:type="spellStart"/>
      <w:r w:rsidR="009B4C17">
        <w:t>Consulting</w:t>
      </w:r>
      <w:proofErr w:type="spellEnd"/>
      <w:r w:rsidR="009B4C17">
        <w:t xml:space="preserve"> v květnu 2022, která </w:t>
      </w:r>
      <w:r w:rsidR="009F13CA">
        <w:t xml:space="preserve">došla ke stejnému výsledku jako v předešlém roce </w:t>
      </w:r>
      <w:proofErr w:type="spellStart"/>
      <w:r w:rsidR="009F13CA">
        <w:t>Median</w:t>
      </w:r>
      <w:proofErr w:type="spellEnd"/>
      <w:r w:rsidR="009F13CA">
        <w:t>, tedy, že rovné sňatky podporuje 65 % české společnosti.</w:t>
      </w:r>
      <w:r w:rsidR="00AD12A6">
        <w:rPr>
          <w:rStyle w:val="Znakapoznpodarou"/>
        </w:rPr>
        <w:footnoteReference w:id="118"/>
      </w:r>
      <w:r w:rsidR="002A1A2E">
        <w:t xml:space="preserve"> </w:t>
      </w:r>
      <w:r w:rsidR="002A1A2E" w:rsidRPr="002A1A2E">
        <w:rPr>
          <w:i/>
          <w:iCs/>
        </w:rPr>
        <w:t>„Své postoje vyjadřovali dotázaní ve věku 18</w:t>
      </w:r>
      <w:r w:rsidR="00A31257">
        <w:rPr>
          <w:i/>
          <w:iCs/>
        </w:rPr>
        <w:t> </w:t>
      </w:r>
      <w:r w:rsidR="002A1A2E" w:rsidRPr="002A1A2E">
        <w:rPr>
          <w:i/>
          <w:iCs/>
        </w:rPr>
        <w:t>až</w:t>
      </w:r>
      <w:r w:rsidR="00A31257">
        <w:rPr>
          <w:i/>
          <w:iCs/>
        </w:rPr>
        <w:t> </w:t>
      </w:r>
      <w:r w:rsidR="002A1A2E" w:rsidRPr="002A1A2E">
        <w:rPr>
          <w:i/>
          <w:iCs/>
        </w:rPr>
        <w:t>70 let a výsledky prokázaly, že podpora výrazně souvisí s věkem a pohlavím. Mezi nejmladšími respondenty dosahuje 83 %, s narůstajícím věkem postupně klesá na nižší úroveň.“</w:t>
      </w:r>
      <w:r w:rsidR="002A1A2E" w:rsidRPr="00925DB5">
        <w:rPr>
          <w:rStyle w:val="Znakapoznpodarou"/>
        </w:rPr>
        <w:footnoteReference w:id="119"/>
      </w:r>
      <w:r w:rsidR="00925DB5">
        <w:rPr>
          <w:i/>
          <w:iCs/>
        </w:rPr>
        <w:t xml:space="preserve"> </w:t>
      </w:r>
      <w:r w:rsidR="00A07249">
        <w:t xml:space="preserve">Dle průzkumu organizace </w:t>
      </w:r>
      <w:proofErr w:type="spellStart"/>
      <w:r w:rsidR="00A07249">
        <w:t>GlobSec</w:t>
      </w:r>
      <w:proofErr w:type="spellEnd"/>
      <w:r w:rsidR="00A07249">
        <w:t xml:space="preserve"> provedeného v letošním roce, dosahuje podpora </w:t>
      </w:r>
      <w:r w:rsidR="001E25E7">
        <w:t xml:space="preserve">zrovnoprávnění sňatků dokonce 72 % </w:t>
      </w:r>
      <w:r w:rsidR="00F50BBA">
        <w:t>mezi českými občany.</w:t>
      </w:r>
    </w:p>
    <w:p w14:paraId="2790D34D" w14:textId="2B5BDB41" w:rsidR="008F0852" w:rsidRDefault="00AB6CFA" w:rsidP="00CD6F7E">
      <w:pPr>
        <w:pStyle w:val="Dalodstavce"/>
      </w:pPr>
      <w:r>
        <w:t>Z výše uve</w:t>
      </w:r>
      <w:r w:rsidR="00F40A21">
        <w:t>den</w:t>
      </w:r>
      <w:r w:rsidR="00562366">
        <w:t xml:space="preserve">ých </w:t>
      </w:r>
      <w:r w:rsidR="008433EF">
        <w:t>výsledků různých sociologických průzkumů</w:t>
      </w:r>
      <w:r w:rsidR="00F40A21">
        <w:t xml:space="preserve"> lze tedy jasně odvodit, že s přibývajícím věkem respondentů zároveň klesá podpora práv LGBT menšiny v České </w:t>
      </w:r>
      <w:r w:rsidR="00B75C9A">
        <w:t>republice,</w:t>
      </w:r>
      <w:r w:rsidR="00F40A21">
        <w:t xml:space="preserve"> a to ať práva </w:t>
      </w:r>
      <w:r w:rsidR="00757152">
        <w:t>na manželství, tak práv rodinných včetně osvojení.</w:t>
      </w:r>
      <w:r w:rsidR="00F35796">
        <w:t xml:space="preserve"> Je tedy možné předpokládat, že </w:t>
      </w:r>
      <w:r w:rsidR="00B845B7">
        <w:t>zároveň s generační obměnou bude možné sledovat další nárůst podpory pro práva homosexuálních jedinců. Taktéž není překvapením, že v</w:t>
      </w:r>
      <w:r w:rsidR="007A13EA">
        <w:t>yšší</w:t>
      </w:r>
      <w:r w:rsidR="00B845B7">
        <w:t xml:space="preserve"> podporu prokazují respondenti žijící ve větších městech</w:t>
      </w:r>
      <w:r w:rsidR="00D46EB2">
        <w:t>, kd</w:t>
      </w:r>
      <w:r w:rsidR="00A12CF9">
        <w:t xml:space="preserve">e </w:t>
      </w:r>
      <w:r w:rsidR="004E24EA">
        <w:t xml:space="preserve">je větší prostor pro společenskou </w:t>
      </w:r>
      <w:r w:rsidR="00A247AE">
        <w:t>diskusi</w:t>
      </w:r>
      <w:r w:rsidR="004E24EA">
        <w:t xml:space="preserve"> </w:t>
      </w:r>
      <w:r w:rsidR="00393787">
        <w:t>a v případě LGBT jedinců taktéž v</w:t>
      </w:r>
      <w:r w:rsidR="007A13EA">
        <w:t>olnější a příjemnější</w:t>
      </w:r>
      <w:r w:rsidR="00393787">
        <w:t xml:space="preserve"> prostor pro </w:t>
      </w:r>
      <w:r w:rsidR="00393787" w:rsidRPr="002A1B51">
        <w:rPr>
          <w:i/>
          <w:iCs/>
        </w:rPr>
        <w:t>coming-out</w:t>
      </w:r>
      <w:r w:rsidR="00393787">
        <w:t xml:space="preserve">, s čímž se pojí další </w:t>
      </w:r>
      <w:r w:rsidR="002A1B51">
        <w:t>bod zjištěný v</w:t>
      </w:r>
      <w:r w:rsidR="00617CEA">
        <w:t> </w:t>
      </w:r>
      <w:r w:rsidR="002A1B51">
        <w:t>průzkumech</w:t>
      </w:r>
      <w:r w:rsidR="00617CEA">
        <w:t>.</w:t>
      </w:r>
      <w:r w:rsidR="002A1B51">
        <w:t xml:space="preserve"> </w:t>
      </w:r>
      <w:r w:rsidR="00617CEA">
        <w:t>V</w:t>
      </w:r>
      <w:r w:rsidR="002A1B51">
        <w:t xml:space="preserve">ětší podporu </w:t>
      </w:r>
      <w:r w:rsidR="00CC0E85">
        <w:t>vykazují</w:t>
      </w:r>
      <w:r w:rsidR="002A1B51">
        <w:t xml:space="preserve"> </w:t>
      </w:r>
      <w:r w:rsidR="00CC0E85">
        <w:t>respondenti</w:t>
      </w:r>
      <w:r w:rsidR="002A1B51">
        <w:t>, kteří</w:t>
      </w:r>
      <w:r w:rsidR="00CC0E85">
        <w:t xml:space="preserve"> uvedli,</w:t>
      </w:r>
      <w:r w:rsidR="00A31257">
        <w:t> </w:t>
      </w:r>
      <w:r w:rsidR="00CC0E85">
        <w:t>že mají mezi svými známými či přáteli někoho s homosexuální orientací</w:t>
      </w:r>
      <w:r w:rsidR="00355AA3">
        <w:t xml:space="preserve">, logickým důsledkem tedy je, že tito občané budou chtít stejná práva pro své </w:t>
      </w:r>
      <w:r w:rsidR="00617CEA">
        <w:t xml:space="preserve">blízké a </w:t>
      </w:r>
      <w:r w:rsidR="00355AA3">
        <w:t xml:space="preserve">přátelé jako mají sami. </w:t>
      </w:r>
    </w:p>
    <w:p w14:paraId="3AAEE372" w14:textId="079AD084" w:rsidR="00C34DC7" w:rsidRDefault="00B87A29" w:rsidP="00CD6F7E">
      <w:pPr>
        <w:pStyle w:val="Dalodstavce"/>
      </w:pPr>
      <w:r>
        <w:t xml:space="preserve">Zároveň tématu práv LGBT menšiny prospívá taktéž společenská </w:t>
      </w:r>
      <w:r w:rsidR="00B86CC6">
        <w:t>diskuse</w:t>
      </w:r>
      <w:r w:rsidR="007F6989">
        <w:t>,</w:t>
      </w:r>
      <w:r w:rsidR="0073707C">
        <w:t xml:space="preserve"> a to i na politické scéně, kd</w:t>
      </w:r>
      <w:r w:rsidR="00D93A48">
        <w:t>y se aktuálně v Poslanecké sněmovně ČR hlasuje o návrhu novely OZ, která by uzákonila již několikrát zmíněné manželství pro stejnopohlavní páry, na druhé straně se hlasuje o návrhu</w:t>
      </w:r>
      <w:r w:rsidR="00FE56B2">
        <w:t xml:space="preserve"> tzv. ústavního zákazu, tedy</w:t>
      </w:r>
      <w:r w:rsidR="00D93A48">
        <w:t xml:space="preserve"> </w:t>
      </w:r>
      <w:r w:rsidR="00703DAE">
        <w:t xml:space="preserve">změny </w:t>
      </w:r>
      <w:r w:rsidR="00FE56B2">
        <w:t>Listiny základních práv a svobod</w:t>
      </w:r>
      <w:r w:rsidR="004640C5">
        <w:t xml:space="preserve">, kde by mělo dojít k zavedení definice manželství pouze jako svazku muže a </w:t>
      </w:r>
      <w:r w:rsidR="004640C5">
        <w:lastRenderedPageBreak/>
        <w:t>ženy</w:t>
      </w:r>
      <w:r w:rsidR="00436E89">
        <w:t>,</w:t>
      </w:r>
      <w:r w:rsidR="007F6989">
        <w:rPr>
          <w:rStyle w:val="Znakapoznpodarou"/>
        </w:rPr>
        <w:footnoteReference w:id="120"/>
      </w:r>
      <w:r w:rsidR="00436E89">
        <w:t xml:space="preserve"> čímž </w:t>
      </w:r>
      <w:r w:rsidR="00B42954">
        <w:t xml:space="preserve">by se český právní řád spíše posunul </w:t>
      </w:r>
      <w:r w:rsidR="00A31257">
        <w:t>zpět</w:t>
      </w:r>
      <w:r w:rsidR="00B42954">
        <w:t xml:space="preserve"> </w:t>
      </w:r>
      <w:r w:rsidR="00A247AE">
        <w:t>nežli</w:t>
      </w:r>
      <w:r w:rsidR="00B42954">
        <w:t xml:space="preserve"> kupředu. Jedná se tedy o dva naprosto odlišné návrhy novel, které by mohly reprezentovat i rozpolcení ve společnosti. </w:t>
      </w:r>
    </w:p>
    <w:p w14:paraId="3D8B5754" w14:textId="741B5D62" w:rsidR="00AB6CFA" w:rsidRDefault="00B42954" w:rsidP="00CD6F7E">
      <w:pPr>
        <w:pStyle w:val="Dalodstavce"/>
      </w:pPr>
      <w:r>
        <w:t xml:space="preserve">V této kapitole však bylo uvedeno několik sociologických průzkumů, jejichž výsledky ukazují, že v této otázce není společnost rozdělena na poloviny, ale spíše na třetiny, přičemž </w:t>
      </w:r>
      <w:r w:rsidR="00AD0309">
        <w:t xml:space="preserve">dvě třetiny podporují práva gayů a leseb v Česku. </w:t>
      </w:r>
      <w:r w:rsidR="00917549">
        <w:t xml:space="preserve">S generační obměnou, nátlakem na </w:t>
      </w:r>
      <w:r w:rsidR="00314297">
        <w:t>politiky,</w:t>
      </w:r>
      <w:r w:rsidR="00CA6049">
        <w:t> </w:t>
      </w:r>
      <w:r w:rsidR="00917549">
        <w:t>a ještě rozsá</w:t>
      </w:r>
      <w:r w:rsidR="00285657">
        <w:t>hlejším společenským diskurzem</w:t>
      </w:r>
      <w:r w:rsidR="00DD579F">
        <w:t xml:space="preserve"> a pochopením,</w:t>
      </w:r>
      <w:r w:rsidR="00285657">
        <w:t xml:space="preserve"> se jistě brzy česká veřejnost </w:t>
      </w:r>
      <w:r w:rsidR="00DD579F">
        <w:t xml:space="preserve">pomyslně </w:t>
      </w:r>
      <w:r w:rsidR="00285657">
        <w:t>objeví</w:t>
      </w:r>
      <w:r w:rsidR="00DD579F">
        <w:t xml:space="preserve"> </w:t>
      </w:r>
      <w:r w:rsidR="00741847">
        <w:t xml:space="preserve">více na západní světové </w:t>
      </w:r>
      <w:r w:rsidR="00A31257">
        <w:t>straně</w:t>
      </w:r>
      <w:r w:rsidR="00741847">
        <w:t xml:space="preserve"> </w:t>
      </w:r>
      <w:r w:rsidR="00A247AE">
        <w:t>nežli</w:t>
      </w:r>
      <w:r w:rsidR="00741847">
        <w:t xml:space="preserve"> té východní.</w:t>
      </w:r>
    </w:p>
    <w:p w14:paraId="1F6757F3" w14:textId="74A0B6E1" w:rsidR="00314297" w:rsidRDefault="00314297" w:rsidP="00314297">
      <w:pPr>
        <w:pStyle w:val="Nadpis1"/>
        <w:numPr>
          <w:ilvl w:val="0"/>
          <w:numId w:val="22"/>
        </w:numPr>
      </w:pPr>
      <w:bookmarkStart w:id="28" w:name="_Toc149260440"/>
      <w:r>
        <w:lastRenderedPageBreak/>
        <w:t>Psychologické aspekty adopcí dětí homosexuálními páry</w:t>
      </w:r>
      <w:bookmarkEnd w:id="28"/>
    </w:p>
    <w:p w14:paraId="7F14CF46" w14:textId="2E4834BB" w:rsidR="00A7701A" w:rsidRDefault="00A7701A" w:rsidP="00A7701A">
      <w:pPr>
        <w:pStyle w:val="Odstavec1"/>
        <w:rPr>
          <w:i/>
          <w:iCs/>
        </w:rPr>
      </w:pPr>
      <w:r w:rsidRPr="004857AE">
        <w:rPr>
          <w:i/>
          <w:iCs/>
        </w:rPr>
        <w:t xml:space="preserve">"Od 70. let ve světě proběhla řada výzkumů týkajících se dětí, které vyrostly v rodině jednopohlavních párů. Výzkumy měly jednoznačné </w:t>
      </w:r>
      <w:r w:rsidR="004966F4" w:rsidRPr="004857AE">
        <w:rPr>
          <w:i/>
          <w:iCs/>
        </w:rPr>
        <w:t>výsledky – u</w:t>
      </w:r>
      <w:r w:rsidRPr="004857AE">
        <w:rPr>
          <w:i/>
          <w:iCs/>
        </w:rPr>
        <w:t xml:space="preserve"> dětí nebylo zjištěno žádné narušení, ani z hlediska sexuální orientace, identity, </w:t>
      </w:r>
      <w:proofErr w:type="gramStart"/>
      <w:r w:rsidRPr="004857AE">
        <w:rPr>
          <w:i/>
          <w:iCs/>
        </w:rPr>
        <w:t>neuroticismu</w:t>
      </w:r>
      <w:proofErr w:type="gramEnd"/>
      <w:r w:rsidRPr="004857AE">
        <w:rPr>
          <w:i/>
          <w:iCs/>
        </w:rPr>
        <w:t xml:space="preserve"> a dokonce ani z hlediska jejich postavení ve školním kolektivu"</w:t>
      </w:r>
      <w:r>
        <w:rPr>
          <w:rStyle w:val="Znakapoznpodarou"/>
          <w:i/>
          <w:iCs/>
        </w:rPr>
        <w:footnoteReference w:id="121"/>
      </w:r>
    </w:p>
    <w:p w14:paraId="5D703548" w14:textId="1D97AE0A" w:rsidR="00A7701A" w:rsidRPr="00A7701A" w:rsidRDefault="00A7701A" w:rsidP="00A7701A">
      <w:pPr>
        <w:pStyle w:val="Dalodstavce"/>
      </w:pPr>
      <w:r>
        <w:t>V této kapitole budou uvedeny odborné psychologické studie a výzkumy, které se v průběhu let zabývaly psychologickým vývojem dět</w:t>
      </w:r>
      <w:r w:rsidR="004326AF">
        <w:t>í</w:t>
      </w:r>
      <w:r>
        <w:t xml:space="preserve"> vyrůstajících v homoparentálních rodinách. V konečném důsledku se výsledky těchto šetření </w:t>
      </w:r>
      <w:r w:rsidR="00394A1C">
        <w:t xml:space="preserve">ve většině případů </w:t>
      </w:r>
      <w:proofErr w:type="gramStart"/>
      <w:r>
        <w:t>neliší</w:t>
      </w:r>
      <w:proofErr w:type="gramEnd"/>
      <w:r>
        <w:t>, je však důležité je více přiblížit a definovat případné rozdíly ve vývoji dětí plynoucí z homosexuální orientace rodičů</w:t>
      </w:r>
      <w:r w:rsidR="00FD734B">
        <w:t xml:space="preserve"> a jiných aspektů rodiny.</w:t>
      </w:r>
      <w:r>
        <w:t xml:space="preserve"> I přesto, že většina studií nezkoumala děti adoptované homosexuálními rodiči, jakožto spíše děti zplozeny jinou než přirozenou formou reprodukce</w:t>
      </w:r>
      <w:r w:rsidR="00D21273">
        <w:t>, je možné pomocí analogie tyto studie vztáhnout i k dětem stejnopohlavními páry adoptovanými.</w:t>
      </w:r>
    </w:p>
    <w:p w14:paraId="64A83E8F" w14:textId="152B43AA" w:rsidR="00277D3D" w:rsidRDefault="00277D3D" w:rsidP="00D21273">
      <w:pPr>
        <w:pStyle w:val="Dalodstavce"/>
      </w:pPr>
      <w:r>
        <w:t>Psychologické aspekty adopcí dětí jsou nedílnou součástí komplexního posouzení vývoje dětí v homosexuálních rodinách a pro účely této práce jsou důležité také pro zodpovězení výzkumn</w:t>
      </w:r>
      <w:r w:rsidR="00617CEA">
        <w:t>é</w:t>
      </w:r>
      <w:r>
        <w:t xml:space="preserve"> otáz</w:t>
      </w:r>
      <w:r w:rsidR="00617CEA">
        <w:t>ky</w:t>
      </w:r>
      <w:r>
        <w:t xml:space="preserve">. </w:t>
      </w:r>
      <w:r w:rsidR="00B73D4E">
        <w:t>Některé společenské názory nepodporují homosexuální rodiny, zaznívají argument</w:t>
      </w:r>
      <w:r w:rsidR="002411C5">
        <w:t>y</w:t>
      </w:r>
      <w:r w:rsidR="00B73D4E">
        <w:t xml:space="preserve"> ohrožení tradiční rodiny, častokrát je také možné se doslechnout či dočíst, že homosexuální rodiče mohou vychovat pouze dítě s homosexuální orientací a nikoli naopak. </w:t>
      </w:r>
      <w:r w:rsidR="00D21273">
        <w:t>Tyto a další někdy takzvané překážky uzákonění homoparentality budou v této kapitole vyjasněny</w:t>
      </w:r>
      <w:r w:rsidR="003049C4">
        <w:t>, čímž práce plynule naváže na zjištění uvedená v kapitole sociologických aspektů.</w:t>
      </w:r>
    </w:p>
    <w:p w14:paraId="35D5E631" w14:textId="421870E8" w:rsidR="00D21273" w:rsidRDefault="003A2B7C" w:rsidP="00D21273">
      <w:pPr>
        <w:pStyle w:val="Nadpis2"/>
        <w:numPr>
          <w:ilvl w:val="1"/>
          <w:numId w:val="22"/>
        </w:numPr>
      </w:pPr>
      <w:bookmarkStart w:id="29" w:name="_Toc149260441"/>
      <w:r>
        <w:lastRenderedPageBreak/>
        <w:t>Prvotní</w:t>
      </w:r>
      <w:r w:rsidR="00D21273">
        <w:t xml:space="preserve"> odborné studie</w:t>
      </w:r>
      <w:r>
        <w:t xml:space="preserve"> s rozdílnými zjištěními</w:t>
      </w:r>
      <w:bookmarkEnd w:id="29"/>
    </w:p>
    <w:p w14:paraId="2D1CBDE7" w14:textId="3BD22030" w:rsidR="00C91010" w:rsidRPr="00C91010" w:rsidRDefault="00B35EA1" w:rsidP="00B35EA1">
      <w:pPr>
        <w:pStyle w:val="Nadpis3"/>
        <w:numPr>
          <w:ilvl w:val="2"/>
          <w:numId w:val="22"/>
        </w:numPr>
      </w:pPr>
      <w:r>
        <w:t>Richard Green</w:t>
      </w:r>
      <w:r w:rsidR="00A0543F">
        <w:t xml:space="preserve"> (1978)</w:t>
      </w:r>
    </w:p>
    <w:p w14:paraId="3DC43168" w14:textId="72DA5B90" w:rsidR="004A6831" w:rsidRDefault="00D21273" w:rsidP="00D21273">
      <w:pPr>
        <w:pStyle w:val="Odstavec1"/>
      </w:pPr>
      <w:r>
        <w:t>Vůbec prvním odborníkem, který se ponořil do tématu homoparentality a jejího dopadu na děti, byl Richard Green. R. Green je sexuolog a psychiatr specializující se na homosexualitu, transsexualitu a vývoj genderové identity u dětí.</w:t>
      </w:r>
      <w:r>
        <w:rPr>
          <w:rStyle w:val="Znakapoznpodarou"/>
        </w:rPr>
        <w:footnoteReference w:id="122"/>
      </w:r>
      <w:r>
        <w:t xml:space="preserve"> </w:t>
      </w:r>
    </w:p>
    <w:p w14:paraId="08AF0839" w14:textId="29896AE4" w:rsidR="0069592A" w:rsidRDefault="00D13BDF" w:rsidP="004A6831">
      <w:pPr>
        <w:pStyle w:val="Dalodstavce"/>
      </w:pPr>
      <w:r>
        <w:t>Článek, který vydal v roce 1978</w:t>
      </w:r>
      <w:r w:rsidR="004C616D">
        <w:t>,</w:t>
      </w:r>
      <w:r>
        <w:t xml:space="preserve"> zkoumal 37 dětských respondentů ve věku 3 až 20 let vychovávaných lesbickými nebo transsexuálními rodiči, případně alespoň jedním rodičem neheterosexuální orientace. Metoda výzkumu se zakládala na preferenci genderově stylizovaných dětských hraček a her, stylu oblékání,</w:t>
      </w:r>
      <w:r w:rsidR="00C91010">
        <w:t xml:space="preserve"> volby role ve fantasy hrách a testu nakreslení osoby, přičemž bývá pravidlem, že dívky zprvu nakreslí </w:t>
      </w:r>
      <w:r w:rsidR="00C15760">
        <w:t>ženu</w:t>
      </w:r>
      <w:r w:rsidR="00C91010">
        <w:t xml:space="preserve"> a</w:t>
      </w:r>
      <w:r w:rsidR="003A2374">
        <w:t> </w:t>
      </w:r>
      <w:r w:rsidR="00C91010">
        <w:t>stejně tak chlapci prvně nakreslí muže. U dospělých subjektů poté výzkum zahrnoval také otázky týkající se romantických a erotických představ a v poslední řadě také otázky zaměřené na vnitřní sexuální chování.</w:t>
      </w:r>
      <w:r w:rsidR="00C91010">
        <w:rPr>
          <w:rStyle w:val="Znakapoznpodarou"/>
        </w:rPr>
        <w:footnoteReference w:id="123"/>
      </w:r>
      <w:r w:rsidR="00C91010">
        <w:t xml:space="preserve"> </w:t>
      </w:r>
    </w:p>
    <w:p w14:paraId="61566A23" w14:textId="67B5BC3E" w:rsidR="00D21273" w:rsidRDefault="00C91010" w:rsidP="004A6831">
      <w:pPr>
        <w:pStyle w:val="Dalodstavce"/>
      </w:pPr>
      <w:r>
        <w:t>Po proběhnutí šetření</w:t>
      </w:r>
      <w:r w:rsidR="009B76BE">
        <w:t xml:space="preserve"> R.</w:t>
      </w:r>
      <w:r>
        <w:t xml:space="preserve"> Green konstatoval, že u mladších dětí </w:t>
      </w:r>
      <w:r w:rsidR="00EE7B84">
        <w:t xml:space="preserve">je </w:t>
      </w:r>
      <w:r>
        <w:t>příliš brzy na to jasně určit dlouhodobé následky života v homoparentální či transsexuální rodině. Dospěl však k závěru, že u 36 z 37 zkoumaných subjektů neshledal žádné atypické projevy genderové či sexuální identity. Všechny výsledky nasvědčovaly běžnému vývoji v oblasti sexuálního vnímání sebe sama</w:t>
      </w:r>
      <w:r w:rsidR="004C616D">
        <w:t>,</w:t>
      </w:r>
      <w:r>
        <w:t xml:space="preserve"> včetně heterosexuální orientace.</w:t>
      </w:r>
      <w:r>
        <w:rPr>
          <w:rStyle w:val="Znakapoznpodarou"/>
        </w:rPr>
        <w:footnoteReference w:id="124"/>
      </w:r>
      <w:r>
        <w:t xml:space="preserve"> Tyto výsledky vysvětluje</w:t>
      </w:r>
      <w:r w:rsidR="007944FF">
        <w:t xml:space="preserve"> R. Green</w:t>
      </w:r>
      <w:r>
        <w:t xml:space="preserve"> především tím, že jedinci nežijí v žádném uzavřeném společenském okruhu, dopady na děti tedy mají knihy, pořady vysílané v televizi, informace v médiích a také okruh vrstevníků. Ve všech těchto případech přirozeně figurují konvenční rodinná uspořádání včetně psychologického vývoje a vývoje sexuální identity.</w:t>
      </w:r>
      <w:r>
        <w:rPr>
          <w:rStyle w:val="Znakapoznpodarou"/>
        </w:rPr>
        <w:footnoteReference w:id="125"/>
      </w:r>
      <w:r w:rsidR="00C60FBE">
        <w:t xml:space="preserve"> </w:t>
      </w:r>
    </w:p>
    <w:p w14:paraId="4DE5628D" w14:textId="2CD281A8" w:rsidR="00B640F2" w:rsidRDefault="00C60FBE" w:rsidP="00C60FBE">
      <w:pPr>
        <w:pStyle w:val="Nadpis3"/>
        <w:numPr>
          <w:ilvl w:val="2"/>
          <w:numId w:val="22"/>
        </w:numPr>
      </w:pPr>
      <w:r>
        <w:lastRenderedPageBreak/>
        <w:t>Paul Cameron</w:t>
      </w:r>
      <w:r w:rsidR="00A0543F">
        <w:t xml:space="preserve"> (1996)</w:t>
      </w:r>
    </w:p>
    <w:p w14:paraId="114AFA2C" w14:textId="3B926171" w:rsidR="00C60FBE" w:rsidRDefault="00C60FBE" w:rsidP="00C60FBE">
      <w:pPr>
        <w:pStyle w:val="Odstavec1"/>
      </w:pPr>
      <w:r>
        <w:t>K opačnému výsledku než R</w:t>
      </w:r>
      <w:r w:rsidR="00A0543F">
        <w:t>.</w:t>
      </w:r>
      <w:r>
        <w:t xml:space="preserve"> Green dospěl ve svém výzkumu Paul Cameron. Americký psycholog věnující se výzkumům sexuality je známý svými veřejnými výroky proti homosexualitě, ve kterých kupříkladu tvrdí, že homosexualita zkracuje d</w:t>
      </w:r>
      <w:r w:rsidR="00D376F6">
        <w:t>é</w:t>
      </w:r>
      <w:r>
        <w:t>lku života a je spojena s </w:t>
      </w:r>
      <w:r w:rsidR="00D1684A">
        <w:t>pedofilií</w:t>
      </w:r>
      <w:r>
        <w:t>.</w:t>
      </w:r>
      <w:r>
        <w:rPr>
          <w:rStyle w:val="Znakapoznpodarou"/>
        </w:rPr>
        <w:footnoteReference w:id="126"/>
      </w:r>
      <w:r>
        <w:t xml:space="preserve"> </w:t>
      </w:r>
      <w:r w:rsidR="00D376F6">
        <w:t xml:space="preserve">Jeho výzkumy byly odmítnuty jak Americkou psychologickou </w:t>
      </w:r>
      <w:r w:rsidR="00350B15">
        <w:t>asociací,</w:t>
      </w:r>
      <w:r w:rsidR="00D376F6">
        <w:t xml:space="preserve"> tak také Americkou sociologickou asociací, přesto se však na jeho práce hojně </w:t>
      </w:r>
      <w:r w:rsidR="0048480C">
        <w:t>odkazuje,</w:t>
      </w:r>
      <w:r w:rsidR="00D376F6">
        <w:t xml:space="preserve"> a to i v americké judikatuře.</w:t>
      </w:r>
      <w:r w:rsidR="00D376F6">
        <w:rPr>
          <w:rStyle w:val="Znakapoznpodarou"/>
        </w:rPr>
        <w:footnoteReference w:id="127"/>
      </w:r>
    </w:p>
    <w:p w14:paraId="6F2097E5" w14:textId="4A65D516" w:rsidR="00D376F6" w:rsidRDefault="00D376F6" w:rsidP="00D376F6">
      <w:pPr>
        <w:pStyle w:val="Dalodstavce"/>
      </w:pPr>
      <w:r>
        <w:t>V roce 1996 publikoval</w:t>
      </w:r>
      <w:r w:rsidR="00A0543F">
        <w:t xml:space="preserve"> P.</w:t>
      </w:r>
      <w:r>
        <w:t xml:space="preserve"> Cameron výsledky svého šetření, které nasbíral od roku 1983, na jejichž základě došel k závěru, že výchova homosexuálními rodiči má negativní vliv na dět</w:t>
      </w:r>
      <w:r w:rsidR="00C05142">
        <w:t>i</w:t>
      </w:r>
      <w:r>
        <w:t xml:space="preserve"> v těchto rodinách žijící.</w:t>
      </w:r>
      <w:r>
        <w:rPr>
          <w:rStyle w:val="Znakapoznpodarou"/>
        </w:rPr>
        <w:footnoteReference w:id="128"/>
      </w:r>
      <w:r>
        <w:t xml:space="preserve"> Metoda výzkumu spočívala v</w:t>
      </w:r>
      <w:r w:rsidR="00DF0936">
        <w:t> </w:t>
      </w:r>
      <w:r>
        <w:t>oslovení</w:t>
      </w:r>
      <w:r w:rsidR="00DF0936">
        <w:t xml:space="preserve"> 9 129 náhodných respondentů v roce 1983, kterým byl předložen rozsáhlý dotazník </w:t>
      </w:r>
      <w:r w:rsidR="00C05142">
        <w:t xml:space="preserve">s více než 500 </w:t>
      </w:r>
      <w:r w:rsidR="00DF0936">
        <w:t>otáz</w:t>
      </w:r>
      <w:r w:rsidR="00C05142">
        <w:t>kami</w:t>
      </w:r>
      <w:r w:rsidR="00DF0936">
        <w:t xml:space="preserve"> sexuální</w:t>
      </w:r>
      <w:r w:rsidR="00C05142">
        <w:t>ho</w:t>
      </w:r>
      <w:r w:rsidR="00DF0936">
        <w:t xml:space="preserve"> zaměření, přičemž návratnost byla 4 340, tj. 47,5 %. Respondenti byli osloveni pouze v pěti amerických městech na základě intenzity homosexuální aktivity. Jako vzorek oblasti s vysokou </w:t>
      </w:r>
      <w:r w:rsidR="00C05142">
        <w:t>mírou</w:t>
      </w:r>
      <w:r w:rsidR="00DF0936">
        <w:t xml:space="preserve"> homosexuální aktivity byl vybrán Washington, DC a Los Angeles, průměrnou </w:t>
      </w:r>
      <w:r w:rsidR="00C05142">
        <w:t>hodnotu</w:t>
      </w:r>
      <w:r w:rsidR="00DF0936">
        <w:t xml:space="preserve"> vykazoval Denver a </w:t>
      </w:r>
      <w:proofErr w:type="spellStart"/>
      <w:r w:rsidR="00DF0936">
        <w:t>Louis</w:t>
      </w:r>
      <w:r w:rsidR="00D12CF3">
        <w:t>e</w:t>
      </w:r>
      <w:r w:rsidR="00DF0936">
        <w:t>ville</w:t>
      </w:r>
      <w:proofErr w:type="spellEnd"/>
      <w:r w:rsidR="00C05142">
        <w:t xml:space="preserve"> a nízkou míru homosexuální aktivity poté </w:t>
      </w:r>
      <w:proofErr w:type="spellStart"/>
      <w:r w:rsidR="00C05142">
        <w:t>Omaha</w:t>
      </w:r>
      <w:proofErr w:type="spellEnd"/>
      <w:r w:rsidR="00C05142">
        <w:t xml:space="preserve">. V roce 1984 bylo do výzkumu ještě </w:t>
      </w:r>
      <w:r w:rsidR="00794856">
        <w:t>n</w:t>
      </w:r>
      <w:r w:rsidR="00E63117">
        <w:t xml:space="preserve">avíc </w:t>
      </w:r>
      <w:r w:rsidR="00C05142">
        <w:t>zahrnuto město Dallas, kde odpovědělo 842 respondentů.</w:t>
      </w:r>
      <w:r w:rsidR="00C05142">
        <w:rPr>
          <w:rStyle w:val="Znakapoznpodarou"/>
        </w:rPr>
        <w:footnoteReference w:id="129"/>
      </w:r>
    </w:p>
    <w:p w14:paraId="2172CC5F" w14:textId="7F1A6CBC" w:rsidR="00BA097E" w:rsidRDefault="00C05142" w:rsidP="00BA097E">
      <w:pPr>
        <w:pStyle w:val="Dalodstavce"/>
      </w:pPr>
      <w:r>
        <w:t>Celkově tedy autor posuzoval 5 182 dospělých respondentů (z</w:t>
      </w:r>
      <w:r w:rsidR="00846796">
        <w:t> </w:t>
      </w:r>
      <w:r>
        <w:t>10 115 oslovených) ze šesti metropolitních oblastí. Z celkového počtu respondentů jich 17 uvedlo, že mají homosexuální rodiče.</w:t>
      </w:r>
      <w:r w:rsidR="00BA097E">
        <w:rPr>
          <w:rStyle w:val="Znakapoznpodarou"/>
        </w:rPr>
        <w:footnoteReference w:id="130"/>
      </w:r>
      <w:r w:rsidR="00BA097E">
        <w:t xml:space="preserve"> I z tak nevelkého počtu dětí z homoparentálních rodin však dokázal autor vyvodit interesantní výsledky. </w:t>
      </w:r>
    </w:p>
    <w:p w14:paraId="23DBB58A" w14:textId="77777777" w:rsidR="009A19EB" w:rsidRDefault="00BA097E" w:rsidP="00AA278A">
      <w:pPr>
        <w:pStyle w:val="Dalodstavce"/>
      </w:pPr>
      <w:r>
        <w:t xml:space="preserve">Dle tohoto článku existují tři tradiční výstupy, které ohrožují děti v homoparentálních rodinách: 1) důsledkem homosexuální orientace rodičů mají děti větší sklon stát se homosexuálem, 2) homosexuální rodičovství zvyšuje pravděpodobnost sexuálního zneužití dítěte rodičem </w:t>
      </w:r>
      <w:r>
        <w:lastRenderedPageBreak/>
        <w:t xml:space="preserve">nebo příbuzným, 3) v důsledku rodičova pohledu na svět a narušených životních norem je dítě náchylnější k psychologickému a sociálnímu neprospívání. </w:t>
      </w:r>
    </w:p>
    <w:p w14:paraId="33FF6C0F" w14:textId="5DD1173F" w:rsidR="007C54F8" w:rsidRDefault="00BA097E" w:rsidP="00AA278A">
      <w:pPr>
        <w:pStyle w:val="Dalodstavce"/>
      </w:pPr>
      <w:r>
        <w:t>I přesto, že autor uznává, že pouze 17 respondentů je malý reprezentativní vzorek pro potvrzení či vyvrácení výše uvedených tradičních názor</w:t>
      </w:r>
      <w:r w:rsidR="007944FF">
        <w:t>ů</w:t>
      </w:r>
      <w:r>
        <w:t>, konstatuje, že výsledky výzkumu jsou v souladu s těmito názory.</w:t>
      </w:r>
      <w:r>
        <w:rPr>
          <w:rStyle w:val="Znakapoznpodarou"/>
        </w:rPr>
        <w:footnoteReference w:id="131"/>
      </w:r>
      <w:r>
        <w:t xml:space="preserve"> </w:t>
      </w:r>
      <w:r w:rsidR="007C54F8">
        <w:t xml:space="preserve">V závěru publikace </w:t>
      </w:r>
      <w:r w:rsidR="00AA278A">
        <w:t xml:space="preserve">P. </w:t>
      </w:r>
      <w:r w:rsidR="007C54F8">
        <w:t xml:space="preserve">Cameron kritizuje, že výzkum R. </w:t>
      </w:r>
      <w:proofErr w:type="spellStart"/>
      <w:r w:rsidR="007C54F8">
        <w:t>Greena</w:t>
      </w:r>
      <w:proofErr w:type="spellEnd"/>
      <w:r w:rsidR="007C54F8">
        <w:t xml:space="preserve"> uvedený výše</w:t>
      </w:r>
      <w:r w:rsidR="00D12CF3">
        <w:t>,</w:t>
      </w:r>
      <w:r w:rsidR="007C54F8">
        <w:t xml:space="preserve"> vykazuje minimální vzorek zkoumaných subjektů,</w:t>
      </w:r>
      <w:r w:rsidR="00133159">
        <w:t xml:space="preserve"> </w:t>
      </w:r>
      <w:r w:rsidR="007C54F8">
        <w:t xml:space="preserve">a přesto je považován za definitivní studii. </w:t>
      </w:r>
      <w:r w:rsidR="007944FF">
        <w:t xml:space="preserve">Svoji studii považuje za více </w:t>
      </w:r>
      <w:proofErr w:type="gramStart"/>
      <w:r w:rsidR="007944FF">
        <w:t>relevantní</w:t>
      </w:r>
      <w:proofErr w:type="gramEnd"/>
      <w:r w:rsidR="007944FF">
        <w:t xml:space="preserve"> a to z</w:t>
      </w:r>
      <w:r w:rsidR="007C54F8">
        <w:t> důvodu, že jeho výzkum vykazuje obsáhlejší data, čímž reprezentuje více tradičních zastání a zdravého rozumu oproti extravagantnímu tvrzení sexuálních aktivistů.</w:t>
      </w:r>
      <w:r w:rsidR="007C54F8">
        <w:rPr>
          <w:rStyle w:val="Znakapoznpodarou"/>
        </w:rPr>
        <w:footnoteReference w:id="132"/>
      </w:r>
    </w:p>
    <w:p w14:paraId="59E9295A" w14:textId="0B3C63DA" w:rsidR="00AA278A" w:rsidRDefault="00AA278A" w:rsidP="00AA278A">
      <w:pPr>
        <w:pStyle w:val="Dalodstavce"/>
      </w:pPr>
      <w:r>
        <w:t xml:space="preserve">Výzkumy P. Camerona však bývají často kritizovány jinými americkými odborníky. Kupříkladu profesor psychologie Gregory M. Herek </w:t>
      </w:r>
      <w:r w:rsidR="00A358CA">
        <w:t>došel k závěru</w:t>
      </w:r>
      <w:r>
        <w:t>, že kritický přezkum této studie odhalil nejméně šest závažných chyb při výběru vzorků, metodologii průzkumu i interpretaci výsledků. G. Herek uvádí, že existence i jednoho z těchto nedostatků by stačila k vážným pochybnostem o legitimitě jakékoli studie, v kombinaci tedy dělají zjištěn</w:t>
      </w:r>
      <w:r w:rsidR="00617CEA">
        <w:t>á</w:t>
      </w:r>
      <w:r>
        <w:t xml:space="preserve"> data prakticky bezvýznamnými.</w:t>
      </w:r>
      <w:r>
        <w:rPr>
          <w:rStyle w:val="Znakapoznpodarou"/>
        </w:rPr>
        <w:footnoteReference w:id="133"/>
      </w:r>
      <w:r>
        <w:t xml:space="preserve"> Vedle kritiky nereprezentativního vzorku a velkých odchylek se mimo jiné G. Herek věnuje faktu, že P. Cameron během sběru dat do své studie zveřejnil cíle daného průzkumu a vlastní politický program v místních novinách státu </w:t>
      </w:r>
      <w:proofErr w:type="spellStart"/>
      <w:r>
        <w:t>Omaha</w:t>
      </w:r>
      <w:proofErr w:type="spellEnd"/>
      <w:r>
        <w:t>, čímž svůj výzkum taktéž zdiskreditoval.</w:t>
      </w:r>
      <w:r>
        <w:rPr>
          <w:rStyle w:val="Znakapoznpodarou"/>
        </w:rPr>
        <w:footnoteReference w:id="134"/>
      </w:r>
      <w:r>
        <w:t xml:space="preserve"> Na základě výše uvedeného vědecká komunita prakticky ignoroval</w:t>
      </w:r>
      <w:r w:rsidR="00DB3539">
        <w:t>a</w:t>
      </w:r>
      <w:r>
        <w:t xml:space="preserve"> výsledky studie P. Camerona,</w:t>
      </w:r>
      <w:r>
        <w:rPr>
          <w:rStyle w:val="Znakapoznpodarou"/>
        </w:rPr>
        <w:footnoteReference w:id="135"/>
      </w:r>
      <w:r>
        <w:t xml:space="preserve"> pro politické či jinak veřejné vystupování proti homosexuálům však</w:t>
      </w:r>
      <w:r w:rsidR="00054236">
        <w:t xml:space="preserve"> studie</w:t>
      </w:r>
      <w:r w:rsidR="002D3473">
        <w:t xml:space="preserve"> P. Camerona</w:t>
      </w:r>
      <w:r>
        <w:t xml:space="preserve"> slouží i dnes.</w:t>
      </w:r>
    </w:p>
    <w:p w14:paraId="12DAE03B" w14:textId="07E874F2" w:rsidR="002E7732" w:rsidRDefault="006C5C3E" w:rsidP="006C5C3E">
      <w:pPr>
        <w:pStyle w:val="Nadpis2"/>
        <w:numPr>
          <w:ilvl w:val="1"/>
          <w:numId w:val="22"/>
        </w:numPr>
      </w:pPr>
      <w:bookmarkStart w:id="30" w:name="_Toc149260442"/>
      <w:r>
        <w:lastRenderedPageBreak/>
        <w:t>Komparativní studie heterosexuální</w:t>
      </w:r>
      <w:r w:rsidR="005564A8">
        <w:t>ho</w:t>
      </w:r>
      <w:r>
        <w:t xml:space="preserve"> a homosexuální</w:t>
      </w:r>
      <w:r w:rsidR="005564A8">
        <w:t>ho</w:t>
      </w:r>
      <w:r>
        <w:t xml:space="preserve"> rodič</w:t>
      </w:r>
      <w:r w:rsidR="005564A8">
        <w:t>ovství</w:t>
      </w:r>
      <w:bookmarkEnd w:id="30"/>
    </w:p>
    <w:p w14:paraId="681D3C4C" w14:textId="4AACA171" w:rsidR="00D77016" w:rsidRDefault="003649C6" w:rsidP="002320B7">
      <w:pPr>
        <w:pStyle w:val="Odstavec1"/>
      </w:pPr>
      <w:r>
        <w:t xml:space="preserve">Do konce 20. století přibylo ještě nespočet studií věnující se </w:t>
      </w:r>
      <w:r w:rsidR="00891488">
        <w:t>homoparentalit</w:t>
      </w:r>
      <w:r w:rsidR="00D12CF3">
        <w:t>ě</w:t>
      </w:r>
      <w:r w:rsidR="00891488">
        <w:t xml:space="preserve"> a jejím</w:t>
      </w:r>
      <w:r w:rsidR="00D12CF3">
        <w:t>u</w:t>
      </w:r>
      <w:r w:rsidR="00891488">
        <w:t xml:space="preserve"> dopad</w:t>
      </w:r>
      <w:r w:rsidR="00D12CF3">
        <w:t>u</w:t>
      </w:r>
      <w:r w:rsidR="00891488">
        <w:t xml:space="preserve"> na vývoj dítěte. I z tohoto důvodu se v roce 2001 J.</w:t>
      </w:r>
      <w:r w:rsidR="00133159">
        <w:t> </w:t>
      </w:r>
      <w:proofErr w:type="spellStart"/>
      <w:r w:rsidR="00891488">
        <w:t>Stacey</w:t>
      </w:r>
      <w:proofErr w:type="spellEnd"/>
      <w:r w:rsidR="00891488">
        <w:t xml:space="preserve"> a T. </w:t>
      </w:r>
      <w:proofErr w:type="spellStart"/>
      <w:r w:rsidR="00891488">
        <w:t>Biblarz</w:t>
      </w:r>
      <w:proofErr w:type="spellEnd"/>
      <w:r w:rsidR="00EC02CE">
        <w:t xml:space="preserve"> rozhodli publikovat komparativní studii 21 </w:t>
      </w:r>
      <w:r w:rsidR="00C05287">
        <w:t xml:space="preserve">psychologických výzkumu </w:t>
      </w:r>
      <w:r w:rsidR="00D46C0E">
        <w:t>(</w:t>
      </w:r>
      <w:r w:rsidR="008F0A90">
        <w:t xml:space="preserve">z toho 18 studií lesbických rodičů a 3 studie gay rodičů) </w:t>
      </w:r>
      <w:r w:rsidR="00C05287">
        <w:t>provedených v letech 1981-1998</w:t>
      </w:r>
      <w:r w:rsidR="00522B07">
        <w:t>, ve které si kladou za cíl</w:t>
      </w:r>
      <w:r w:rsidR="00583D09">
        <w:t xml:space="preserve"> zjistit, zda existují rozdíly </w:t>
      </w:r>
      <w:r w:rsidR="0043344E">
        <w:t xml:space="preserve">ve vývoji dítěte </w:t>
      </w:r>
      <w:r w:rsidR="00583D09">
        <w:t>mezi výchovou heterosexuálními a homosexuálními rodiči</w:t>
      </w:r>
      <w:r w:rsidR="0043344E">
        <w:t>.</w:t>
      </w:r>
      <w:r w:rsidR="002A05A3">
        <w:t xml:space="preserve"> </w:t>
      </w:r>
      <w:r w:rsidR="00630474">
        <w:t>„</w:t>
      </w:r>
      <w:r w:rsidR="009A4E72" w:rsidRPr="00630474">
        <w:rPr>
          <w:i/>
          <w:iCs/>
        </w:rPr>
        <w:t xml:space="preserve">Judith </w:t>
      </w:r>
      <w:proofErr w:type="spellStart"/>
      <w:r w:rsidR="009A4E72" w:rsidRPr="00630474">
        <w:rPr>
          <w:i/>
          <w:iCs/>
        </w:rPr>
        <w:t>Stacey</w:t>
      </w:r>
      <w:proofErr w:type="spellEnd"/>
      <w:r w:rsidR="009A4E72" w:rsidRPr="00630474">
        <w:rPr>
          <w:i/>
          <w:iCs/>
        </w:rPr>
        <w:t xml:space="preserve"> je emeritní profesorkou sociologie a sociální a kulturní analýzy na New Yorské univerzitě. Spolu s Timothym </w:t>
      </w:r>
      <w:proofErr w:type="spellStart"/>
      <w:r w:rsidR="009A4E72" w:rsidRPr="00630474">
        <w:rPr>
          <w:i/>
          <w:iCs/>
        </w:rPr>
        <w:t>Biblarzem</w:t>
      </w:r>
      <w:proofErr w:type="spellEnd"/>
      <w:r w:rsidR="009A4E72" w:rsidRPr="00630474">
        <w:rPr>
          <w:i/>
          <w:iCs/>
        </w:rPr>
        <w:t xml:space="preserve">, jenž působí jako profesor a předseda katedry sociologie na Univerzitě Jižní Kalifornie, se zabývá tématy genderu, sexuality, </w:t>
      </w:r>
      <w:r w:rsidR="005564A8" w:rsidRPr="00630474">
        <w:rPr>
          <w:i/>
          <w:iCs/>
        </w:rPr>
        <w:t>rodiny</w:t>
      </w:r>
      <w:r w:rsidR="009A4E72" w:rsidRPr="00630474">
        <w:rPr>
          <w:i/>
          <w:iCs/>
        </w:rPr>
        <w:t xml:space="preserve"> a</w:t>
      </w:r>
      <w:r w:rsidR="00F759C9" w:rsidRPr="00630474">
        <w:rPr>
          <w:i/>
          <w:iCs/>
        </w:rPr>
        <w:t>pod</w:t>
      </w:r>
      <w:r w:rsidR="00F759C9">
        <w:t>.</w:t>
      </w:r>
      <w:r w:rsidR="00630474">
        <w:t>“</w:t>
      </w:r>
      <w:r w:rsidR="00630474">
        <w:rPr>
          <w:rStyle w:val="Znakapoznpodarou"/>
        </w:rPr>
        <w:footnoteReference w:id="136"/>
      </w:r>
      <w:r w:rsidR="00630474">
        <w:t xml:space="preserve"> </w:t>
      </w:r>
    </w:p>
    <w:p w14:paraId="6D256EEC" w14:textId="453D3125" w:rsidR="002320B7" w:rsidRDefault="002A05A3" w:rsidP="00D77016">
      <w:pPr>
        <w:pStyle w:val="Dalodstavce"/>
      </w:pPr>
      <w:r>
        <w:t>Vzhledem k tomu že část studií zahrnutých v komparaci došla k závěru, že výsled</w:t>
      </w:r>
      <w:r w:rsidR="00FC0CCF">
        <w:t>ky šetření neprokazují rozdíly mezi těmito dvěma druhy výchovy, a to v žádném měřítku</w:t>
      </w:r>
      <w:r w:rsidR="00D46C0E">
        <w:t>, rozhodli se autoři</w:t>
      </w:r>
      <w:r w:rsidR="00CB39B4">
        <w:t xml:space="preserve"> </w:t>
      </w:r>
      <w:r w:rsidR="00776EE7">
        <w:t xml:space="preserve">mimo jiné </w:t>
      </w:r>
      <w:r w:rsidR="00CB39B4">
        <w:t xml:space="preserve">zkoumat </w:t>
      </w:r>
      <w:r w:rsidR="00895BCC">
        <w:t>vztah mezi rodiči a třemi aspekty dětí</w:t>
      </w:r>
      <w:r w:rsidR="005B5166">
        <w:t>, kterými jsou 1) genderové chování</w:t>
      </w:r>
      <w:r w:rsidR="00B51172">
        <w:t xml:space="preserve"> a</w:t>
      </w:r>
      <w:r w:rsidR="005B5166">
        <w:t xml:space="preserve"> preference, 2)</w:t>
      </w:r>
      <w:r w:rsidR="00991F02">
        <w:t xml:space="preserve"> sexuální chování</w:t>
      </w:r>
      <w:r w:rsidR="00B51172">
        <w:t xml:space="preserve"> a </w:t>
      </w:r>
      <w:r w:rsidR="00991F02">
        <w:t>sexuální preference, 3) psychická pohoda</w:t>
      </w:r>
      <w:r w:rsidR="00BF4AA4">
        <w:t xml:space="preserve"> a psychické zdraví</w:t>
      </w:r>
      <w:r w:rsidR="00991F02">
        <w:t>.</w:t>
      </w:r>
      <w:r w:rsidR="00991F02">
        <w:rPr>
          <w:rStyle w:val="Znakapoznpodarou"/>
        </w:rPr>
        <w:footnoteReference w:id="137"/>
      </w:r>
    </w:p>
    <w:p w14:paraId="1CC72310" w14:textId="4970377A" w:rsidR="007E44B6" w:rsidRDefault="00B51172" w:rsidP="00B51172">
      <w:pPr>
        <w:pStyle w:val="Nadpis3"/>
        <w:numPr>
          <w:ilvl w:val="2"/>
          <w:numId w:val="22"/>
        </w:numPr>
      </w:pPr>
      <w:r>
        <w:t>Genderové chování a preference</w:t>
      </w:r>
    </w:p>
    <w:p w14:paraId="7EC685B5" w14:textId="0B870165" w:rsidR="00DA78AD" w:rsidRDefault="00910B2A" w:rsidP="00DA78AD">
      <w:pPr>
        <w:pStyle w:val="Odstavec1"/>
      </w:pPr>
      <w:r>
        <w:t xml:space="preserve">V tomto panelu zkoumali autoři </w:t>
      </w:r>
      <w:r w:rsidR="00356C5E">
        <w:t>vztah mezi sexuální orientací rodičů a genderových preferencí dítěte. Dle předpokladu</w:t>
      </w:r>
      <w:r w:rsidR="007A6A51">
        <w:t xml:space="preserve"> se v některých měřítkách skutečně tato chování mění v závislosti na sexuální orientaci rodiče.</w:t>
      </w:r>
      <w:r w:rsidR="00773565">
        <w:t xml:space="preserve"> Ve studii R. </w:t>
      </w:r>
      <w:proofErr w:type="spellStart"/>
      <w:r w:rsidR="00773565">
        <w:t>Greena</w:t>
      </w:r>
      <w:proofErr w:type="spellEnd"/>
      <w:r w:rsidR="00773565">
        <w:t xml:space="preserve"> a dalších z roku 1986 lesbické matky uváděly, že</w:t>
      </w:r>
      <w:r w:rsidR="00F272DD">
        <w:t xml:space="preserve"> jejich děti, zejména dcery, se častěji oblékají, hrají si a chovají se způsobem, který neodpovídá kulturní</w:t>
      </w:r>
      <w:r w:rsidR="00C8430E">
        <w:t>m normám týkajícím se pohlaví.</w:t>
      </w:r>
      <w:r w:rsidR="00C8430E">
        <w:rPr>
          <w:rStyle w:val="Znakapoznpodarou"/>
        </w:rPr>
        <w:footnoteReference w:id="138"/>
      </w:r>
      <w:r w:rsidR="00C8430E">
        <w:t xml:space="preserve"> Stejně tak </w:t>
      </w:r>
      <w:r w:rsidR="002853F6">
        <w:t>dcery lesbických matek uváděly větší zájem o aktivity spojené s „mužskými“ i „ženskými“ vlastnostmi</w:t>
      </w:r>
      <w:r w:rsidR="00387533">
        <w:t xml:space="preserve">, zatímco dcery heterosexuálních matek </w:t>
      </w:r>
      <w:r w:rsidR="00387533">
        <w:lastRenderedPageBreak/>
        <w:t>uváděly výrazně větší zájem o tradičně ženské aktivity.</w:t>
      </w:r>
      <w:r w:rsidR="00387533">
        <w:rPr>
          <w:rStyle w:val="Znakapoznpodarou"/>
        </w:rPr>
        <w:footnoteReference w:id="139"/>
      </w:r>
      <w:r w:rsidR="00A142CE">
        <w:t xml:space="preserve"> Stejně tak</w:t>
      </w:r>
      <w:r w:rsidR="00A46585">
        <w:t xml:space="preserve"> dcery lesbických matek měly vyšší aspirace na netradiční genderová povolání, jako lékař, právní</w:t>
      </w:r>
      <w:r w:rsidR="00D12CF3">
        <w:t>k</w:t>
      </w:r>
      <w:r w:rsidR="00432BB0">
        <w:t xml:space="preserve">, inženýr a kosmonaut. Tyto aspirace prokázalo 53 % </w:t>
      </w:r>
      <w:r w:rsidR="006776DB">
        <w:t>(16 z 30) dcer lesbických matek, oproti 21 % (6 z 28) dcer matek heterosexuálních.</w:t>
      </w:r>
      <w:r w:rsidR="006776DB">
        <w:rPr>
          <w:rStyle w:val="Znakapoznpodarou"/>
        </w:rPr>
        <w:footnoteReference w:id="140"/>
      </w:r>
      <w:r w:rsidR="006776DB">
        <w:t xml:space="preserve"> V současnosti už bychom tyto</w:t>
      </w:r>
      <w:r w:rsidR="004017D8">
        <w:t xml:space="preserve"> profese neoznačily jako příznačně genderově rozdělené, </w:t>
      </w:r>
      <w:r w:rsidR="00322D2C">
        <w:t>v době provádění studie</w:t>
      </w:r>
      <w:r w:rsidR="009A2C23">
        <w:t xml:space="preserve"> však tato povolání byla víceméně přisuzována pouze mužům. Ze zjištění však vyplývá, že d</w:t>
      </w:r>
      <w:r w:rsidR="00814D51">
        <w:t xml:space="preserve">cery lesbických matek nebyly vychovány ve stigmatu genderově rozdělené společnosti, což jim nepochybně dodalo </w:t>
      </w:r>
      <w:r w:rsidR="003D4926">
        <w:t>zdravé sebevědomí pro seberealizaci nejen v profesním životě</w:t>
      </w:r>
      <w:r w:rsidR="0013416C">
        <w:t xml:space="preserve"> a jistě není možné tvr</w:t>
      </w:r>
      <w:r w:rsidR="0005301E">
        <w:t xml:space="preserve">dit, že by jim </w:t>
      </w:r>
      <w:r w:rsidR="00516404">
        <w:t>vlastnosti</w:t>
      </w:r>
      <w:r w:rsidR="0005301E">
        <w:t xml:space="preserve"> plynoucí z tohoto způsobu výchov</w:t>
      </w:r>
      <w:r w:rsidR="00516404">
        <w:t>y byly k tíži, spíše naopak.</w:t>
      </w:r>
    </w:p>
    <w:p w14:paraId="3CDD7F3B" w14:textId="67396D02" w:rsidR="00B640F2" w:rsidRDefault="009B1884" w:rsidP="00543603">
      <w:pPr>
        <w:pStyle w:val="Dalodstavce"/>
      </w:pPr>
      <w:r>
        <w:t xml:space="preserve">Ze studie plyne, že synové lesbických </w:t>
      </w:r>
      <w:r w:rsidR="00004575">
        <w:t>matek se v</w:t>
      </w:r>
      <w:r w:rsidR="0020770B">
        <w:t> </w:t>
      </w:r>
      <w:r w:rsidR="00004575">
        <w:t>ukazatelích</w:t>
      </w:r>
      <w:r w:rsidR="0020770B">
        <w:t>,</w:t>
      </w:r>
      <w:r w:rsidR="00004575">
        <w:t xml:space="preserve"> jako je agresivita a herní preference</w:t>
      </w:r>
      <w:r w:rsidR="0020770B">
        <w:t xml:space="preserve">, chovají méně tradičně </w:t>
      </w:r>
      <w:r w:rsidR="008D6E4D">
        <w:t>mužsky,</w:t>
      </w:r>
      <w:r w:rsidR="0020770B">
        <w:t xml:space="preserve"> než je tomu u synů </w:t>
      </w:r>
      <w:r w:rsidR="00A02234">
        <w:t>heterosexuálních matek</w:t>
      </w:r>
      <w:r w:rsidR="00027412">
        <w:t>. V jiných</w:t>
      </w:r>
      <w:r w:rsidR="0020770B">
        <w:t xml:space="preserve"> </w:t>
      </w:r>
      <w:r w:rsidR="008D6E4D">
        <w:t>ukazatelích, jako jsou např. profesní cíle vykazují synové větš</w:t>
      </w:r>
      <w:r w:rsidR="00402028">
        <w:t>í genderovou konformitu než dcery lesbických matek, nikoli však vyšší než synové matek heterosexuálních.</w:t>
      </w:r>
      <w:r w:rsidR="00402028">
        <w:rPr>
          <w:rStyle w:val="Znakapoznpodarou"/>
        </w:rPr>
        <w:footnoteReference w:id="141"/>
      </w:r>
    </w:p>
    <w:p w14:paraId="565062D8" w14:textId="05DC2939" w:rsidR="00543603" w:rsidRDefault="00DD2C07" w:rsidP="00543603">
      <w:pPr>
        <w:pStyle w:val="Dalodstavce"/>
      </w:pPr>
      <w:r>
        <w:t>V poslední řadě bylo zkoumáno, zda děti projevují chtíč či touhou být opačného pohlaví</w:t>
      </w:r>
      <w:r w:rsidR="002F0B0F">
        <w:t xml:space="preserve">, to se však u žádného z nich neprokázalo. Tyto důkazy, i když omezené, naznačují, že lesbické rodičovství může dcery i syny osvobodit od </w:t>
      </w:r>
      <w:r w:rsidR="00C927FF">
        <w:t>široké, ale nerovnoměrné škály tradičních genderových</w:t>
      </w:r>
      <w:r w:rsidR="002C2980">
        <w:t xml:space="preserve"> hodnot.</w:t>
      </w:r>
      <w:r w:rsidR="002C2980">
        <w:rPr>
          <w:rStyle w:val="Znakapoznpodarou"/>
        </w:rPr>
        <w:footnoteReference w:id="142"/>
      </w:r>
    </w:p>
    <w:p w14:paraId="3B0EA45D" w14:textId="381E8E23" w:rsidR="002C2980" w:rsidRDefault="002C2980" w:rsidP="002C2980">
      <w:pPr>
        <w:pStyle w:val="Nadpis3"/>
        <w:numPr>
          <w:ilvl w:val="2"/>
          <w:numId w:val="22"/>
        </w:numPr>
      </w:pPr>
      <w:r>
        <w:t>Sexuální chování a sexuální preference</w:t>
      </w:r>
    </w:p>
    <w:p w14:paraId="2F2D0265" w14:textId="77777777" w:rsidR="00D34996" w:rsidRDefault="008A4FB2" w:rsidP="002C2980">
      <w:pPr>
        <w:pStyle w:val="Odstavec1"/>
      </w:pPr>
      <w:r>
        <w:t>V druhé čás</w:t>
      </w:r>
      <w:r w:rsidR="00774FE3">
        <w:t>ti se přesouvá pozornost od genderového chování dětí k jejich sexuálnímu chování a preferencím, přičemž zvláštní pozornost autoři věnovali</w:t>
      </w:r>
      <w:r w:rsidR="00F76DA8">
        <w:t xml:space="preserve"> zjištěním ze studie </w:t>
      </w:r>
      <w:proofErr w:type="spellStart"/>
      <w:r w:rsidR="00F76DA8">
        <w:t>Tasker</w:t>
      </w:r>
      <w:proofErr w:type="spellEnd"/>
      <w:r w:rsidR="00F76DA8">
        <w:t xml:space="preserve"> a </w:t>
      </w:r>
      <w:proofErr w:type="spellStart"/>
      <w:r w:rsidR="00F76DA8">
        <w:t>Golombok</w:t>
      </w:r>
      <w:proofErr w:type="spellEnd"/>
      <w:r w:rsidR="00F76DA8">
        <w:t xml:space="preserve"> (1997), která je jedinou komparativní studií, o které je známo, že</w:t>
      </w:r>
      <w:r w:rsidR="00C411C8">
        <w:t xml:space="preserve"> sleduje děti vychovávané v lesbických rodinách až do rané </w:t>
      </w:r>
      <w:r w:rsidR="000868A0">
        <w:t>dospělosti,</w:t>
      </w:r>
      <w:r w:rsidR="00C411C8">
        <w:t xml:space="preserve"> a tudíž umožňuje zkoumat </w:t>
      </w:r>
      <w:r w:rsidR="000868A0">
        <w:t>sexualitu dětí v těchto rodinách.</w:t>
      </w:r>
      <w:r w:rsidR="000868A0">
        <w:rPr>
          <w:rStyle w:val="Znakapoznpodarou"/>
        </w:rPr>
        <w:footnoteReference w:id="143"/>
      </w:r>
      <w:r w:rsidR="00BC696D">
        <w:t xml:space="preserve"> </w:t>
      </w:r>
    </w:p>
    <w:p w14:paraId="3620A4A9" w14:textId="0BEA1B7B" w:rsidR="00B701FB" w:rsidRDefault="00BC696D" w:rsidP="00D34996">
      <w:pPr>
        <w:pStyle w:val="Dalodstavce"/>
      </w:pPr>
      <w:r>
        <w:t>Ze vzorku této studie uvedl výrazně větší počet dětí z lesbických rodin, ž</w:t>
      </w:r>
      <w:r w:rsidR="00057A01">
        <w:t>e měli homo</w:t>
      </w:r>
      <w:r w:rsidR="00764BB4">
        <w:t xml:space="preserve">sexuální vztah (6 z 25 dětí ve srovnání 0 z 20 dětí </w:t>
      </w:r>
      <w:r w:rsidR="00764BB4">
        <w:lastRenderedPageBreak/>
        <w:t>s heterosexuálními rodiči).</w:t>
      </w:r>
      <w:r w:rsidR="00623115">
        <w:t xml:space="preserve"> </w:t>
      </w:r>
      <w:r w:rsidR="00C13BC7">
        <w:t>Potomci z homoparentálních rodin také mnohem více uváděli, že si mysleli, že by mohli zažít</w:t>
      </w:r>
      <w:r w:rsidR="007B797E">
        <w:t xml:space="preserve"> homosexuální vztah nebo vůbec pocítit přitažlivost ke stejnému pohlaví</w:t>
      </w:r>
      <w:r w:rsidR="00F71B8C">
        <w:t xml:space="preserve"> (16 z 24)</w:t>
      </w:r>
      <w:r w:rsidR="00A33415">
        <w:t>,</w:t>
      </w:r>
      <w:r w:rsidR="00F71B8C">
        <w:t xml:space="preserve"> oproti </w:t>
      </w:r>
      <w:r w:rsidR="00E63729">
        <w:t>dětem z heterosexuálních rodin, kdy</w:t>
      </w:r>
      <w:r w:rsidR="00A33415">
        <w:t xml:space="preserve"> takovou možnost předpokládalo pouze 3 z 18 dotázaných.</w:t>
      </w:r>
      <w:r w:rsidR="00A33415">
        <w:rPr>
          <w:rStyle w:val="Znakapoznpodarou"/>
        </w:rPr>
        <w:footnoteReference w:id="144"/>
      </w:r>
      <w:r w:rsidR="000A0D56">
        <w:t xml:space="preserve"> </w:t>
      </w:r>
    </w:p>
    <w:p w14:paraId="740424FF" w14:textId="31F04E8B" w:rsidR="002C2980" w:rsidRDefault="00252135" w:rsidP="00D34996">
      <w:pPr>
        <w:pStyle w:val="Dalodstavce"/>
      </w:pPr>
      <w:r>
        <w:t xml:space="preserve">Je na místě konstatovat, že tato zjištění nijak nepodporují společenské názory, že homosexuální rodič může vychovat pouze dítě s homosexuální orientací, </w:t>
      </w:r>
      <w:r w:rsidR="00606498">
        <w:t>tato zjištění naopak ukazují, že homoparentalita je v oblasti genderové a sexuální výchovy dítěte mnohem benevolentnější a</w:t>
      </w:r>
      <w:r w:rsidR="0096529D">
        <w:t xml:space="preserve"> otevřenější. T</w:t>
      </w:r>
      <w:r w:rsidR="00F82B2B">
        <w:t xml:space="preserve">ito potomci jsou poté tedy sami otevření vůči </w:t>
      </w:r>
      <w:r w:rsidR="00D12CF3">
        <w:t xml:space="preserve">své </w:t>
      </w:r>
      <w:r w:rsidR="00F82B2B">
        <w:t>vlastní sexualitě v mladé dospělosti</w:t>
      </w:r>
      <w:r w:rsidR="00C60DF8">
        <w:t xml:space="preserve">, čímž předchází vnitřnímu zmatení a pochybnostem v oblasti </w:t>
      </w:r>
      <w:r w:rsidR="00760037">
        <w:t>sexuální orientace a sexuálních preferencí</w:t>
      </w:r>
      <w:r w:rsidR="00816C13">
        <w:t>, což jsou naprosto běžné</w:t>
      </w:r>
      <w:r w:rsidR="0080527A">
        <w:t xml:space="preserve"> procesy v určitém věkovém období.</w:t>
      </w:r>
      <w:r w:rsidR="00B701FB">
        <w:t xml:space="preserve"> Navíc </w:t>
      </w:r>
      <w:r w:rsidR="00D34996">
        <w:t>skutečnost, že</w:t>
      </w:r>
      <w:r w:rsidR="00B86F5A">
        <w:t xml:space="preserve"> 17</w:t>
      </w:r>
      <w:r w:rsidR="00721E62">
        <w:t> </w:t>
      </w:r>
      <w:r w:rsidR="00B86F5A">
        <w:t xml:space="preserve">% dětí vychovávaných heterosexuálními </w:t>
      </w:r>
      <w:r w:rsidR="00EB6518">
        <w:t>rodiči</w:t>
      </w:r>
      <w:r w:rsidR="00B86F5A">
        <w:t xml:space="preserve"> také uvádí</w:t>
      </w:r>
      <w:r w:rsidR="00EB6518">
        <w:t xml:space="preserve"> určitou </w:t>
      </w:r>
      <w:r w:rsidR="00027FA7">
        <w:t>otevřenost vůči stejnopohlavním vztahům, zatímco 36 % dětí vychovávaných lesbickými matkami nikoli</w:t>
      </w:r>
      <w:r w:rsidR="00484ED8">
        <w:t>, zdůrazňuje důležitou skutečnost, že vliv rodičů na sexuální touhy dětí není ani přímý, ani snadno předvídatelný.</w:t>
      </w:r>
      <w:r w:rsidR="008F250B">
        <w:rPr>
          <w:rStyle w:val="Znakapoznpodarou"/>
        </w:rPr>
        <w:footnoteReference w:id="145"/>
      </w:r>
      <w:r w:rsidR="000F7E7E">
        <w:t xml:space="preserve"> O</w:t>
      </w:r>
      <w:r w:rsidR="00234B4A">
        <w:t>becně rozšířen</w:t>
      </w:r>
      <w:r w:rsidR="00AF4AB2">
        <w:t>é</w:t>
      </w:r>
      <w:r w:rsidR="00234B4A">
        <w:t xml:space="preserve"> předpoklady, že děti vychovávané homosexuálními rodiči bu</w:t>
      </w:r>
      <w:r w:rsidR="00216E4A">
        <w:t>dou samy vyrůstat jako lesby a gayové, výsledky studie nepotvrzují. Většina dě</w:t>
      </w:r>
      <w:r w:rsidR="0040693F">
        <w:t>tí, které vyrůstaly s rodiči homosexuály</w:t>
      </w:r>
      <w:r w:rsidR="00DB3539">
        <w:t>,</w:t>
      </w:r>
      <w:r w:rsidR="0040693F">
        <w:t xml:space="preserve"> se v dospělosti </w:t>
      </w:r>
      <w:r w:rsidR="00C47471">
        <w:t>identifikovala</w:t>
      </w:r>
      <w:r w:rsidR="0040693F">
        <w:t xml:space="preserve"> jako </w:t>
      </w:r>
      <w:r w:rsidR="00C47471">
        <w:t>heterosexuální a mezi mladými dospělými z heterosexuálních a homosexuálních rodin nebyl z hlediska sexuální orientace statisticky významný rozdíl.</w:t>
      </w:r>
      <w:r w:rsidR="00355780">
        <w:rPr>
          <w:rStyle w:val="Znakapoznpodarou"/>
        </w:rPr>
        <w:footnoteReference w:id="146"/>
      </w:r>
    </w:p>
    <w:p w14:paraId="7D60BDA8" w14:textId="5D28D66B" w:rsidR="008E4EF1" w:rsidRDefault="00BF4AA4" w:rsidP="008E4EF1">
      <w:pPr>
        <w:pStyle w:val="Nadpis3"/>
        <w:numPr>
          <w:ilvl w:val="2"/>
          <w:numId w:val="22"/>
        </w:numPr>
      </w:pPr>
      <w:r>
        <w:t>Psychická pohoda a psychické zdraví</w:t>
      </w:r>
    </w:p>
    <w:p w14:paraId="7CB179C8" w14:textId="5FCE42EB" w:rsidR="00D07B19" w:rsidRDefault="00A155FB" w:rsidP="00D07B19">
      <w:pPr>
        <w:pStyle w:val="Odstavec1"/>
      </w:pPr>
      <w:r>
        <w:t>Vzhledem k historickým společenským předsudkům</w:t>
      </w:r>
      <w:r w:rsidR="0007042E">
        <w:t xml:space="preserve"> vůči homosexualitě je hlavní otázkou, </w:t>
      </w:r>
      <w:r w:rsidR="007A5AE4">
        <w:t>kterou se soudci, politici i široká veřejno</w:t>
      </w:r>
      <w:r w:rsidR="00D12CF3">
        <w:t>st</w:t>
      </w:r>
      <w:r w:rsidR="007A5AE4">
        <w:t xml:space="preserve"> zabývají, zda děti </w:t>
      </w:r>
      <w:r w:rsidR="00DA3EEC">
        <w:t>homosexuálních rodičů trpí vyšší mírou emocionální a psychické újmy.</w:t>
      </w:r>
      <w:r w:rsidR="00DA3EEC">
        <w:rPr>
          <w:rStyle w:val="Znakapoznpodarou"/>
        </w:rPr>
        <w:footnoteReference w:id="147"/>
      </w:r>
      <w:r w:rsidR="00280533">
        <w:t xml:space="preserve"> V této části však </w:t>
      </w:r>
      <w:r w:rsidR="0043608A">
        <w:t>posuzované studie nezjistily žádné významné rozdíly m</w:t>
      </w:r>
      <w:r w:rsidR="000F062A">
        <w:t>ezi dětmi vychovávanými homosexuálními a heterosexuálními rodiči.</w:t>
      </w:r>
      <w:r w:rsidR="006F7636">
        <w:t xml:space="preserve"> Zkoum</w:t>
      </w:r>
      <w:r w:rsidR="00DA5777">
        <w:t xml:space="preserve">ání byly podrobeny </w:t>
      </w:r>
      <w:r w:rsidR="00E22260">
        <w:t xml:space="preserve">faktory jako je </w:t>
      </w:r>
      <w:r w:rsidR="00F01B35">
        <w:t>úzkost</w:t>
      </w:r>
      <w:r w:rsidR="00E22260">
        <w:t>, deprese či sebeúcta a taky další sociální a psychologické ukazatele</w:t>
      </w:r>
      <w:r w:rsidR="00F01B35">
        <w:t xml:space="preserve">. Několik </w:t>
      </w:r>
      <w:r w:rsidR="00F01B35">
        <w:lastRenderedPageBreak/>
        <w:t xml:space="preserve">málo zjištěných </w:t>
      </w:r>
      <w:r w:rsidR="002C1A4E">
        <w:t>rozdílu ve skutečnosti vyplynulo příznivěji pro homosexuální rodiče.</w:t>
      </w:r>
      <w:r w:rsidR="002C1A4E">
        <w:rPr>
          <w:rStyle w:val="Znakapoznpodarou"/>
        </w:rPr>
        <w:footnoteReference w:id="148"/>
      </w:r>
    </w:p>
    <w:p w14:paraId="53B052D8" w14:textId="0D339214" w:rsidR="007D5E83" w:rsidRDefault="007D5E83" w:rsidP="007D5E83">
      <w:pPr>
        <w:pStyle w:val="Dalodstavce"/>
      </w:pPr>
      <w:r>
        <w:t>Jedná se především o vyšší míru psychické odolnosti způsobenou</w:t>
      </w:r>
      <w:r w:rsidR="00104F9F">
        <w:t xml:space="preserve"> tím, že děti homosexuálních rodičů můžou ve školních kolektivech čelit</w:t>
      </w:r>
      <w:r w:rsidR="005C6F6F">
        <w:t xml:space="preserve"> různým formám šikany</w:t>
      </w:r>
      <w:r w:rsidR="003A405E">
        <w:t xml:space="preserve"> z důvodu sexuální orientace svých rodičů</w:t>
      </w:r>
      <w:r w:rsidR="00BE627D">
        <w:t>.</w:t>
      </w:r>
      <w:r w:rsidR="00BE627D">
        <w:rPr>
          <w:rStyle w:val="Znakapoznpodarou"/>
        </w:rPr>
        <w:footnoteReference w:id="149"/>
      </w:r>
      <w:r w:rsidR="00BE627D">
        <w:t xml:space="preserve"> </w:t>
      </w:r>
      <w:r w:rsidR="002D45BA">
        <w:t>Toto zjištění by jistě mohlo být podrobeno kritice a sloužit jako zdroj ve společenské i politické debatě k</w:t>
      </w:r>
      <w:r w:rsidR="00677FA8">
        <w:t xml:space="preserve"> nepodpoření homoparentality, </w:t>
      </w:r>
      <w:r w:rsidR="002955B0">
        <w:t>nelze však prokázat, že by</w:t>
      </w:r>
      <w:r w:rsidR="004B6534">
        <w:t xml:space="preserve"> bylo pravidlem</w:t>
      </w:r>
      <w:r w:rsidR="00CA6819">
        <w:t xml:space="preserve">, že děti homosexuálních </w:t>
      </w:r>
      <w:r w:rsidR="0037600D">
        <w:t>rodičů</w:t>
      </w:r>
      <w:r w:rsidR="00CA6819">
        <w:t xml:space="preserve"> jsou ve školním kolektivu šikanovány a děti heterosexuálních rodičů nikoli. </w:t>
      </w:r>
      <w:r w:rsidR="00D86A8A">
        <w:t>V</w:t>
      </w:r>
      <w:r w:rsidR="000E6E56">
        <w:t> žádné ze studií také nebyl zjištěn</w:t>
      </w:r>
      <w:r w:rsidR="004B6534">
        <w:t xml:space="preserve"> negativní</w:t>
      </w:r>
      <w:r w:rsidR="000E6E56">
        <w:t xml:space="preserve"> vztah mezi sexuální orientac</w:t>
      </w:r>
      <w:r w:rsidR="00DB1F8D">
        <w:t>í</w:t>
      </w:r>
      <w:r w:rsidR="000E6E56">
        <w:t xml:space="preserve"> rodičů a </w:t>
      </w:r>
      <w:r w:rsidR="00F87E35">
        <w:t>m</w:t>
      </w:r>
      <w:r w:rsidR="00DB1F8D">
        <w:t>írou</w:t>
      </w:r>
      <w:r w:rsidR="00F87E35">
        <w:t xml:space="preserve"> kognitivních funkcí dětí.</w:t>
      </w:r>
      <w:r w:rsidR="001529F4">
        <w:rPr>
          <w:rStyle w:val="Znakapoznpodarou"/>
        </w:rPr>
        <w:footnoteReference w:id="150"/>
      </w:r>
    </w:p>
    <w:p w14:paraId="336C9D62" w14:textId="415D6125" w:rsidR="004E0C84" w:rsidRDefault="004E0C84" w:rsidP="007D5E83">
      <w:pPr>
        <w:pStyle w:val="Dalodstavce"/>
      </w:pPr>
      <w:r>
        <w:t xml:space="preserve">Tato komparativní studie tedy porovnala několik do roku 2001 </w:t>
      </w:r>
      <w:r w:rsidR="00004652">
        <w:t>publikovaných psychologických výzkumů. Autoři došli k</w:t>
      </w:r>
      <w:r w:rsidR="00066737">
        <w:t> </w:t>
      </w:r>
      <w:r w:rsidR="00004652">
        <w:t>zjištění</w:t>
      </w:r>
      <w:r w:rsidR="00066737">
        <w:t>, že se o rozdíly ve vývoji dítěte, vzhledem k sexuální orientaci rodičů, nejedná.</w:t>
      </w:r>
      <w:r w:rsidR="00C9199B">
        <w:t xml:space="preserve"> Studie podpořila závěry výzkumu, který provedl R. Green už v roce 1978,</w:t>
      </w:r>
      <w:r w:rsidR="00617CEA">
        <w:t> </w:t>
      </w:r>
      <w:r w:rsidR="00C9199B">
        <w:t>naopak</w:t>
      </w:r>
      <w:r w:rsidR="001D6515">
        <w:t xml:space="preserve"> tato studie v žádném ze svých bodů zkoumání a komparace 21 dalších studií nepotvrdila závěry, které publikoval P. Cameron</w:t>
      </w:r>
      <w:r w:rsidR="00660AFE">
        <w:t>. Na základě výše uvedeného lze studie P. Camerona považovat</w:t>
      </w:r>
      <w:r w:rsidR="00352F36">
        <w:t xml:space="preserve"> spíše za prosazení vlastních názorů na problematiku než reprezentativní vzorek použitelný pro budoucí potřeby, jak už v kritice uvedl také G. Herek.</w:t>
      </w:r>
      <w:r w:rsidR="00066737">
        <w:t xml:space="preserve"> </w:t>
      </w:r>
    </w:p>
    <w:p w14:paraId="7D8AB318" w14:textId="2907A652" w:rsidR="0039285C" w:rsidRDefault="00671A66" w:rsidP="00BB7E32">
      <w:pPr>
        <w:pStyle w:val="Nadpis2"/>
        <w:numPr>
          <w:ilvl w:val="1"/>
          <w:numId w:val="22"/>
        </w:numPr>
      </w:pPr>
      <w:bookmarkStart w:id="31" w:name="_Toc149260443"/>
      <w:r>
        <w:t xml:space="preserve">Společné stanovisko </w:t>
      </w:r>
      <w:r w:rsidR="000A5211">
        <w:t>Americk</w:t>
      </w:r>
      <w:r>
        <w:t>é</w:t>
      </w:r>
      <w:r w:rsidR="000A5211">
        <w:t xml:space="preserve"> psychologick</w:t>
      </w:r>
      <w:r>
        <w:t>é</w:t>
      </w:r>
      <w:r w:rsidR="000A5211">
        <w:t xml:space="preserve"> asociace a další</w:t>
      </w:r>
      <w:r w:rsidR="00FB30E8">
        <w:t>ch</w:t>
      </w:r>
      <w:r w:rsidR="0048480C">
        <w:t xml:space="preserve"> organizací</w:t>
      </w:r>
      <w:bookmarkEnd w:id="31"/>
    </w:p>
    <w:p w14:paraId="1056A534" w14:textId="4340EE1F" w:rsidR="000A5211" w:rsidRDefault="002B35B6" w:rsidP="000A5211">
      <w:pPr>
        <w:pStyle w:val="Odstavec1"/>
      </w:pPr>
      <w:r>
        <w:t>Americká psychologická asociace,</w:t>
      </w:r>
      <w:r w:rsidR="00EE02F3">
        <w:t xml:space="preserve"> Americká psychiatrická asociace, Americká pediatrická</w:t>
      </w:r>
      <w:r w:rsidR="00671A66">
        <w:t xml:space="preserve"> </w:t>
      </w:r>
      <w:r w:rsidR="003F57E4">
        <w:t xml:space="preserve">asociace </w:t>
      </w:r>
      <w:r w:rsidR="00671A66">
        <w:t>a další vydaly společné stanovisko</w:t>
      </w:r>
      <w:r w:rsidR="00D55461">
        <w:t xml:space="preserve"> </w:t>
      </w:r>
      <w:r w:rsidR="00BE7649">
        <w:t>podporující homoparentalitu</w:t>
      </w:r>
      <w:r w:rsidR="0075281C">
        <w:t>. Toto stanovisko</w:t>
      </w:r>
      <w:r w:rsidR="009B757E">
        <w:t xml:space="preserve"> bylo předloženo u Nejvyššího soudu USA </w:t>
      </w:r>
      <w:r w:rsidR="00020376">
        <w:t xml:space="preserve">na podporu uzákonění manželství pro páry stejného pohlaví. Stanovisko tedy </w:t>
      </w:r>
      <w:r w:rsidR="00E549BC">
        <w:t>taktéž souhlasí se</w:t>
      </w:r>
      <w:r w:rsidR="0075281C">
        <w:t xml:space="preserve"> zjištění</w:t>
      </w:r>
      <w:r w:rsidR="00E549BC">
        <w:t>mi a závěry</w:t>
      </w:r>
      <w:r w:rsidR="0075281C">
        <w:t xml:space="preserve"> uveden</w:t>
      </w:r>
      <w:r w:rsidR="00E549BC">
        <w:t>ými výše</w:t>
      </w:r>
      <w:r w:rsidR="00020376">
        <w:t xml:space="preserve"> v předchozích kapitolách.</w:t>
      </w:r>
    </w:p>
    <w:p w14:paraId="329212DD" w14:textId="4173991A" w:rsidR="0009100B" w:rsidRDefault="008368E7" w:rsidP="008368E7">
      <w:pPr>
        <w:pStyle w:val="Dalodstavce"/>
      </w:pPr>
      <w:r>
        <w:t xml:space="preserve">Organizace </w:t>
      </w:r>
      <w:r w:rsidR="00FC409D">
        <w:t>v dokumentu mimo jiné konstatují, že</w:t>
      </w:r>
      <w:r w:rsidR="00C04D66">
        <w:t xml:space="preserve"> stejnopohlavní páry nejsou méně vhodné pro výchovu děti než heterosexuální páry a že děti homosexuálních rodičů</w:t>
      </w:r>
      <w:r w:rsidR="00F743A6">
        <w:t xml:space="preserve"> nejsou méně psychicky zdravé</w:t>
      </w:r>
      <w:r w:rsidR="009C12E2">
        <w:t xml:space="preserve">, jelikož homosexuálové vytvářejí stabilní, oddané vztahy a jsou tedy rovnocenné </w:t>
      </w:r>
      <w:r w:rsidR="009C12E2">
        <w:lastRenderedPageBreak/>
        <w:t>vztahům heterosexuálním.</w:t>
      </w:r>
      <w:r w:rsidR="00975A40">
        <w:rPr>
          <w:rStyle w:val="Znakapoznpodarou"/>
        </w:rPr>
        <w:footnoteReference w:id="151"/>
      </w:r>
      <w:r w:rsidR="00665058">
        <w:t xml:space="preserve"> Výzkumy</w:t>
      </w:r>
      <w:r w:rsidR="00E71C6B">
        <w:t>, kterými asociace argumentují</w:t>
      </w:r>
      <w:r w:rsidR="003F57E4">
        <w:t>,</w:t>
      </w:r>
      <w:r w:rsidR="00665058">
        <w:t xml:space="preserve"> taktéž prokazují, že na adaptaci dítěte má vliv kvalita vztahu mezi rodiči a dítětem</w:t>
      </w:r>
      <w:r w:rsidR="00B72855">
        <w:t>, včetně takových atributů</w:t>
      </w:r>
      <w:r w:rsidR="00404D07">
        <w:t>,</w:t>
      </w:r>
      <w:r w:rsidR="00B72855">
        <w:t xml:space="preserve"> jako je vřelost, důslednost a stabilita rodičovského páru. </w:t>
      </w:r>
      <w:r w:rsidR="0054157A">
        <w:t xml:space="preserve">Bezpečné domácí prostředí a láskyplné vedení dítěte </w:t>
      </w:r>
      <w:r w:rsidR="00D97B64">
        <w:t xml:space="preserve">jsou klíčem k pozitivnímu psychologickému vývoji </w:t>
      </w:r>
      <w:r w:rsidR="00404D07">
        <w:t>jedince,</w:t>
      </w:r>
      <w:r w:rsidR="00D97B64">
        <w:t xml:space="preserve"> a to bez ohledu </w:t>
      </w:r>
      <w:r w:rsidR="0085652C">
        <w:t xml:space="preserve">na </w:t>
      </w:r>
      <w:r w:rsidR="00D97B64">
        <w:t>sexuální orientac</w:t>
      </w:r>
      <w:r w:rsidR="0085652C">
        <w:t>i</w:t>
      </w:r>
      <w:r w:rsidR="00D97B64">
        <w:t xml:space="preserve"> rodičů.</w:t>
      </w:r>
      <w:r w:rsidR="00404D07">
        <w:rPr>
          <w:rStyle w:val="Znakapoznpodarou"/>
        </w:rPr>
        <w:footnoteReference w:id="152"/>
      </w:r>
      <w:r w:rsidR="00404D07">
        <w:t xml:space="preserve"> </w:t>
      </w:r>
    </w:p>
    <w:p w14:paraId="2289EDD7" w14:textId="06EC54DD" w:rsidR="003758F7" w:rsidRDefault="00404D07" w:rsidP="008368E7">
      <w:pPr>
        <w:pStyle w:val="Dalodstavce"/>
      </w:pPr>
      <w:r>
        <w:t>Již z uvedeného je tedy možné vyvozovat, že v nejlepším zájmu dítěte je stabilní</w:t>
      </w:r>
      <w:r w:rsidR="009B564A">
        <w:t xml:space="preserve"> rodinné zázemí s kvalitním a srdečným přístupem k</w:t>
      </w:r>
      <w:r w:rsidR="00DC63BA">
        <w:t> </w:t>
      </w:r>
      <w:r w:rsidR="009B564A">
        <w:t>výchově</w:t>
      </w:r>
      <w:r w:rsidR="00DC63BA">
        <w:t>, což může dítěti zaručit jedině milující rodič. Tyto požadavky</w:t>
      </w:r>
      <w:r w:rsidR="00F8210B">
        <w:t xml:space="preserve"> lze </w:t>
      </w:r>
      <w:r w:rsidR="00E040EB">
        <w:t>nap</w:t>
      </w:r>
      <w:r w:rsidR="00F8210B">
        <w:t xml:space="preserve">lnit v případě konkrétních </w:t>
      </w:r>
      <w:r w:rsidR="00135849">
        <w:t xml:space="preserve">osobnostních </w:t>
      </w:r>
      <w:r w:rsidR="00F8210B">
        <w:t xml:space="preserve">vlastností a socioekonomických </w:t>
      </w:r>
      <w:r w:rsidR="00135849">
        <w:t>možností</w:t>
      </w:r>
      <w:r w:rsidR="000542F2">
        <w:t xml:space="preserve"> dospělé osoby</w:t>
      </w:r>
      <w:r w:rsidR="00DF65FA">
        <w:t>, kterou může být jak heterosexuál, tak homosexuál.</w:t>
      </w:r>
      <w:r w:rsidR="001B3FA4">
        <w:t xml:space="preserve"> Jak </w:t>
      </w:r>
      <w:r w:rsidR="00F53378">
        <w:t>konstatuje AAP</w:t>
      </w:r>
      <w:r w:rsidR="00850B2D">
        <w:t xml:space="preserve"> (Americká akademie pediatrů)</w:t>
      </w:r>
      <w:r w:rsidR="00956990">
        <w:t xml:space="preserve"> existuje rozsáhl</w:t>
      </w:r>
      <w:r w:rsidR="003F57E4">
        <w:t>ý</w:t>
      </w:r>
      <w:r w:rsidR="00956990">
        <w:t xml:space="preserve"> výzkum, který dokládá, že neexistuje příčinná </w:t>
      </w:r>
      <w:r w:rsidR="003A75B3">
        <w:t>souvislost</w:t>
      </w:r>
      <w:r w:rsidR="00956990">
        <w:t xml:space="preserve"> mezi sexuální orientací rodičů a emocionálním</w:t>
      </w:r>
      <w:r w:rsidR="00D95175">
        <w:t xml:space="preserve">, psychosociálním a behaviorálním vývojem děti. Mnoho studií dokládá </w:t>
      </w:r>
      <w:r w:rsidR="007E2A57">
        <w:t>běžný vývoj dětí stejnopohlavních párů, pokud je dítě chtěné, rodiče jsou odhodláni ke společnému rodičovstv</w:t>
      </w:r>
      <w:r w:rsidR="003A75B3">
        <w:t>í a mají silnou sociální a ekonomickou stránku</w:t>
      </w:r>
      <w:r w:rsidR="0009100B">
        <w:t>.</w:t>
      </w:r>
      <w:r w:rsidR="003A75B3">
        <w:rPr>
          <w:rStyle w:val="Znakapoznpodarou"/>
        </w:rPr>
        <w:footnoteReference w:id="153"/>
      </w:r>
      <w:r w:rsidR="0009100B">
        <w:t xml:space="preserve"> </w:t>
      </w:r>
      <w:r w:rsidR="00142A34">
        <w:t xml:space="preserve"> </w:t>
      </w:r>
    </w:p>
    <w:p w14:paraId="496C9AD2" w14:textId="30C95240" w:rsidR="008368E7" w:rsidRDefault="004A633A" w:rsidP="008368E7">
      <w:pPr>
        <w:pStyle w:val="Dalodstavce"/>
      </w:pPr>
      <w:r>
        <w:t>Naopak není ku prospěchu dítěte prostředí konfliktní</w:t>
      </w:r>
      <w:r w:rsidR="003B6F73">
        <w:t xml:space="preserve">, které může vést k separaci rodičů i </w:t>
      </w:r>
      <w:r w:rsidR="0085652C">
        <w:t xml:space="preserve">k </w:t>
      </w:r>
      <w:r w:rsidR="003B6F73">
        <w:t>rozvodu</w:t>
      </w:r>
      <w:r w:rsidR="00CA3346">
        <w:t xml:space="preserve">. Nestabilita rodiny je často spojována s horší adaptací </w:t>
      </w:r>
      <w:r w:rsidR="00110712">
        <w:t>a psychickým zdravím dítěte, následky těchto faktorů mohou přetr</w:t>
      </w:r>
      <w:r w:rsidR="000404E3">
        <w:t>vávat až do dospělosti.</w:t>
      </w:r>
      <w:r w:rsidR="000404E3">
        <w:rPr>
          <w:rStyle w:val="Znakapoznpodarou"/>
        </w:rPr>
        <w:footnoteReference w:id="154"/>
      </w:r>
      <w:r w:rsidR="000404E3">
        <w:t xml:space="preserve"> Ani v tomto případě však n</w:t>
      </w:r>
      <w:r w:rsidR="00465951">
        <w:t xml:space="preserve">ení souvislost mezi sexuální orientací a vztahem rodičů, separací samozřejmě prochází jak </w:t>
      </w:r>
      <w:r w:rsidR="003D318C">
        <w:t xml:space="preserve">páry </w:t>
      </w:r>
      <w:r w:rsidR="00E040EB">
        <w:t>stejnopohlavní,</w:t>
      </w:r>
      <w:r w:rsidR="00465951">
        <w:t xml:space="preserve"> tak heterosexuální</w:t>
      </w:r>
      <w:r w:rsidR="003D318C">
        <w:t xml:space="preserve">. </w:t>
      </w:r>
    </w:p>
    <w:p w14:paraId="79BC073F" w14:textId="727A37DA" w:rsidR="003F3E9F" w:rsidRDefault="003F033A" w:rsidP="008368E7">
      <w:pPr>
        <w:pStyle w:val="Dalodstavce"/>
      </w:pPr>
      <w:r>
        <w:t>Stejně jako G. Herek kritizoval studii P. Camerona</w:t>
      </w:r>
      <w:r w:rsidR="007708B0">
        <w:t>, i v tomto stanovisku se organizace shodují, že publikace, které naznačují, že rodičovství osob stejného pohlaví může mít negativní vliv na děti,</w:t>
      </w:r>
      <w:r w:rsidR="00951E2D">
        <w:t xml:space="preserve"> trpí závažnými</w:t>
      </w:r>
    </w:p>
    <w:p w14:paraId="3EBF8150" w14:textId="3D6F6E0D" w:rsidR="00E040EB" w:rsidRDefault="00861B9D" w:rsidP="003F3E9F">
      <w:pPr>
        <w:pStyle w:val="Dalodstavce"/>
        <w:ind w:firstLine="0"/>
      </w:pPr>
      <w:r>
        <w:lastRenderedPageBreak/>
        <w:t>metodologickými nedostatky a neodráží současný stav vědeckého poznání.</w:t>
      </w:r>
      <w:r>
        <w:rPr>
          <w:rStyle w:val="Znakapoznpodarou"/>
        </w:rPr>
        <w:footnoteReference w:id="155"/>
      </w:r>
    </w:p>
    <w:p w14:paraId="29E8438B" w14:textId="0A01515E" w:rsidR="00EB5E30" w:rsidRDefault="00C80B96" w:rsidP="008368E7">
      <w:pPr>
        <w:pStyle w:val="Dalodstavce"/>
      </w:pPr>
      <w:r>
        <w:t>Existuje mnoho</w:t>
      </w:r>
      <w:r w:rsidR="00190F4A">
        <w:t xml:space="preserve"> </w:t>
      </w:r>
      <w:r>
        <w:t>vědeckých studií zabývající se tímto tématem</w:t>
      </w:r>
      <w:r w:rsidR="0085652C">
        <w:t xml:space="preserve"> a</w:t>
      </w:r>
      <w:r w:rsidR="005E3574">
        <w:t xml:space="preserve"> jak již bylo zmíněno</w:t>
      </w:r>
      <w:r w:rsidR="007E6E63">
        <w:t>,</w:t>
      </w:r>
      <w:r w:rsidR="005E3574">
        <w:t xml:space="preserve"> většina z nich dochází ke stejnému závěru,</w:t>
      </w:r>
      <w:r w:rsidR="007E6E63">
        <w:t xml:space="preserve"> a to,</w:t>
      </w:r>
      <w:r w:rsidR="005E3574">
        <w:t xml:space="preserve"> že z pohledu psychologického vývoje dítěte nelze</w:t>
      </w:r>
      <w:r w:rsidR="007E6E63">
        <w:t xml:space="preserve"> činit rozdíly mezi homosexuálním a heterosexuálním rodičovstvím</w:t>
      </w:r>
      <w:r w:rsidR="00FF7DDF">
        <w:t>. Odborníci z oboru psychologie tedy vyvrací často opakující</w:t>
      </w:r>
      <w:r w:rsidR="00687876">
        <w:t xml:space="preserve"> se</w:t>
      </w:r>
      <w:r w:rsidR="00FF7DDF">
        <w:t xml:space="preserve"> společenské názory</w:t>
      </w:r>
      <w:r w:rsidR="00687876">
        <w:t xml:space="preserve">, které ve své práci </w:t>
      </w:r>
      <w:r w:rsidR="001B73D8">
        <w:t>zmiňoval</w:t>
      </w:r>
      <w:r w:rsidR="00687876">
        <w:t xml:space="preserve"> i P. Cameron. Dle chyb v metodologii </w:t>
      </w:r>
      <w:r w:rsidR="0081498B">
        <w:t>i posuzování výsledků se však výsledky jeho práce nedají považovat za reprezentativní</w:t>
      </w:r>
      <w:r w:rsidR="001B73D8">
        <w:t xml:space="preserve">. </w:t>
      </w:r>
      <w:r w:rsidR="009A6FD6">
        <w:t>Jak již ze zkoumaných studií vyplynulo, sexuální orientace rodiče neovlivňuje sexuální orientace dítěte, jde tedy</w:t>
      </w:r>
      <w:r w:rsidR="00ED0CCA">
        <w:t xml:space="preserve"> v odborném kontextu vyvrátit, že homosexuální pár může vychovat pouze homosexuálního jedince.</w:t>
      </w:r>
    </w:p>
    <w:p w14:paraId="6C7949A0" w14:textId="1957539D" w:rsidR="00F2727A" w:rsidRDefault="00262A2E" w:rsidP="00F2727A">
      <w:pPr>
        <w:pStyle w:val="Nadpis1"/>
        <w:numPr>
          <w:ilvl w:val="0"/>
          <w:numId w:val="22"/>
        </w:numPr>
      </w:pPr>
      <w:bookmarkStart w:id="32" w:name="_Toc149260444"/>
      <w:r>
        <w:lastRenderedPageBreak/>
        <w:t>Diskuse</w:t>
      </w:r>
      <w:r w:rsidR="00F2727A">
        <w:t xml:space="preserve"> a úvahy de lege </w:t>
      </w:r>
      <w:proofErr w:type="spellStart"/>
      <w:r w:rsidR="00F2727A">
        <w:t>ferenda</w:t>
      </w:r>
      <w:bookmarkEnd w:id="32"/>
      <w:proofErr w:type="spellEnd"/>
    </w:p>
    <w:p w14:paraId="764C355E" w14:textId="12741B5C" w:rsidR="00290C73" w:rsidRPr="00D03FF3" w:rsidRDefault="00560236" w:rsidP="00290C73">
      <w:pPr>
        <w:pStyle w:val="Odstavec1"/>
        <w:rPr>
          <w:b/>
          <w:bCs/>
        </w:rPr>
      </w:pPr>
      <w:r>
        <w:t>V České republice</w:t>
      </w:r>
      <w:r w:rsidR="007B38F9">
        <w:t xml:space="preserve"> není dle </w:t>
      </w:r>
      <w:r w:rsidR="0000512B">
        <w:t>aktuálně</w:t>
      </w:r>
      <w:r w:rsidR="007B38F9">
        <w:t xml:space="preserve"> platného práva </w:t>
      </w:r>
      <w:r w:rsidR="0000512B">
        <w:t>možné, aby homosexuální pár adoptoval dít</w:t>
      </w:r>
      <w:r w:rsidR="00280155">
        <w:t xml:space="preserve">ě. </w:t>
      </w:r>
      <w:r w:rsidR="00355412">
        <w:t>To však neznamená, že by v ČR i jinde na světě, kde to také není právně dovolen</w:t>
      </w:r>
      <w:r w:rsidR="0090258F">
        <w:t>o</w:t>
      </w:r>
      <w:r w:rsidR="00355412">
        <w:t xml:space="preserve">, </w:t>
      </w:r>
      <w:r w:rsidR="00867C5B">
        <w:t xml:space="preserve">homoparentální rodiny neexistovaly, jen ne všude je to upraveno zákonem. </w:t>
      </w:r>
      <w:r w:rsidR="00E30B90" w:rsidRPr="00571F35">
        <w:t>Otázkami však</w:t>
      </w:r>
      <w:r w:rsidR="00867C5B" w:rsidRPr="00571F35">
        <w:t xml:space="preserve"> zůstává, proč tomu tak je. Jaký je rozdíl mezi </w:t>
      </w:r>
      <w:r w:rsidR="00A3563B" w:rsidRPr="00571F35">
        <w:t>heterosexuálními</w:t>
      </w:r>
      <w:r w:rsidR="00867C5B" w:rsidRPr="00571F35">
        <w:t xml:space="preserve"> a homosexuálními rodiči</w:t>
      </w:r>
      <w:r w:rsidR="00A3563B" w:rsidRPr="00571F35">
        <w:t>.</w:t>
      </w:r>
      <w:r w:rsidR="002C2EA7" w:rsidRPr="00D03FF3">
        <w:rPr>
          <w:b/>
          <w:bCs/>
        </w:rPr>
        <w:t xml:space="preserve"> </w:t>
      </w:r>
      <w:r w:rsidR="005C1701" w:rsidRPr="0090258F">
        <w:t>Co brání zákonodárcům</w:t>
      </w:r>
      <w:r w:rsidR="00F723D6" w:rsidRPr="0090258F">
        <w:t xml:space="preserve"> relevantní právní předpisy novelizovat.</w:t>
      </w:r>
      <w:r w:rsidR="00F723D6" w:rsidRPr="00D03FF3">
        <w:rPr>
          <w:b/>
          <w:bCs/>
        </w:rPr>
        <w:t xml:space="preserve"> </w:t>
      </w:r>
      <w:r w:rsidR="006E1B55" w:rsidRPr="00170E50">
        <w:t xml:space="preserve">Je výchova v úplné rodině, i když homosexuální, lepší než výchova </w:t>
      </w:r>
      <w:proofErr w:type="gramStart"/>
      <w:r w:rsidR="006E1B55" w:rsidRPr="00170E50">
        <w:t>ústavní</w:t>
      </w:r>
      <w:r w:rsidR="00720EC5">
        <w:t>,</w:t>
      </w:r>
      <w:proofErr w:type="gramEnd"/>
      <w:r w:rsidR="00720EC5">
        <w:t xml:space="preserve"> apod.</w:t>
      </w:r>
    </w:p>
    <w:p w14:paraId="1881CDAE" w14:textId="0E59C845" w:rsidR="00F866D3" w:rsidRPr="00F866D3" w:rsidRDefault="00F866D3" w:rsidP="00F866D3">
      <w:pPr>
        <w:pStyle w:val="Dalodstavce"/>
      </w:pPr>
      <w:r>
        <w:t>V této kapitole budou představeny</w:t>
      </w:r>
      <w:r w:rsidR="006B21FC">
        <w:t xml:space="preserve"> úvahy nad předestřenými </w:t>
      </w:r>
      <w:r w:rsidR="00295DC9">
        <w:t>otázkami,</w:t>
      </w:r>
      <w:r w:rsidR="006B21FC">
        <w:t xml:space="preserve"> a to z mnoha úhlů pohledů</w:t>
      </w:r>
      <w:r w:rsidR="002B0F0B">
        <w:t>. V nejlepším případě z úvah vyplynou i argumentačně silné závěry, které dopomůžou formulování navrhovaných právních úprav a změn</w:t>
      </w:r>
      <w:r w:rsidR="00295DC9">
        <w:t>, které by odpovídaly zjištěním provedeným v této práci.</w:t>
      </w:r>
    </w:p>
    <w:p w14:paraId="0ED2A56E" w14:textId="487E1631" w:rsidR="00E27A28" w:rsidRDefault="00DD1C10" w:rsidP="00E27A28">
      <w:pPr>
        <w:pStyle w:val="Nadpis2"/>
        <w:numPr>
          <w:ilvl w:val="1"/>
          <w:numId w:val="22"/>
        </w:numPr>
      </w:pPr>
      <w:bookmarkStart w:id="33" w:name="_Toc149260445"/>
      <w:r>
        <w:t xml:space="preserve">Rozdíly mezi </w:t>
      </w:r>
      <w:r w:rsidR="00A76823">
        <w:t>heterosexuálními a homosexuálními rodiči</w:t>
      </w:r>
      <w:bookmarkEnd w:id="33"/>
    </w:p>
    <w:p w14:paraId="71E5C78F" w14:textId="563E6130" w:rsidR="000B06C9" w:rsidRDefault="00A077B3" w:rsidP="000B06C9">
      <w:pPr>
        <w:pStyle w:val="Odstavec1"/>
      </w:pPr>
      <w:r>
        <w:t>Na tuto otázku lze dostat nespočet rozdílných odpovědí</w:t>
      </w:r>
      <w:r w:rsidR="003F4A12">
        <w:t xml:space="preserve"> na základě respondenta</w:t>
      </w:r>
      <w:r w:rsidR="000B06C9">
        <w:t xml:space="preserve">, jeho názorů a životních priorit. </w:t>
      </w:r>
      <w:r w:rsidR="0060475E">
        <w:t xml:space="preserve">Odpovědi </w:t>
      </w:r>
      <w:r w:rsidR="003735C9">
        <w:t xml:space="preserve">vědeckých odborníku však ve většině případů znějí </w:t>
      </w:r>
      <w:r w:rsidR="00033659">
        <w:t>jasně</w:t>
      </w:r>
      <w:r w:rsidR="003735C9">
        <w:t xml:space="preserve"> – rozdíly zde nejsou a pokud ano</w:t>
      </w:r>
      <w:r w:rsidR="00E4215E">
        <w:t>, tak minimální.</w:t>
      </w:r>
      <w:r w:rsidR="007B330D">
        <w:rPr>
          <w:rStyle w:val="Znakapoznpodarou"/>
        </w:rPr>
        <w:footnoteReference w:id="156"/>
      </w:r>
    </w:p>
    <w:p w14:paraId="7B815C78" w14:textId="06065631" w:rsidR="00E00E88" w:rsidRDefault="00CF6D9F" w:rsidP="00E00E88">
      <w:pPr>
        <w:pStyle w:val="Dalodstavce"/>
      </w:pPr>
      <w:r>
        <w:t>Častým argumentem proti výchově stejnopohlavních páru je absence</w:t>
      </w:r>
      <w:r w:rsidR="00A27250">
        <w:t xml:space="preserve"> mužského nebo ženského vzoru.</w:t>
      </w:r>
      <w:r w:rsidR="002A6D0A">
        <w:t xml:space="preserve"> Tato absence je jistě nepopiratelná, </w:t>
      </w:r>
      <w:r w:rsidR="00A90005">
        <w:t xml:space="preserve">otázkou však zůstává, jestli je tak zásadní, aby bránila stejnopohlavním párům děti vychovávat. </w:t>
      </w:r>
      <w:r w:rsidR="00F26C75">
        <w:t xml:space="preserve">Stejnopohlavní rodiče nejsou jediným typem rodiny, který postrádá některý z genderových vzorů. O </w:t>
      </w:r>
      <w:r w:rsidR="00FD732C">
        <w:t>nedostatku či úpln</w:t>
      </w:r>
      <w:r w:rsidR="00565B37">
        <w:t>é</w:t>
      </w:r>
      <w:r w:rsidR="00FD732C">
        <w:t xml:space="preserve"> absenci mužských a ženských vzorů se </w:t>
      </w:r>
      <w:proofErr w:type="gramStart"/>
      <w:r w:rsidR="00FD732C">
        <w:t>hovoří</w:t>
      </w:r>
      <w:proofErr w:type="gramEnd"/>
      <w:r w:rsidR="00FD732C">
        <w:t xml:space="preserve"> také v </w:t>
      </w:r>
      <w:r w:rsidR="0021747B">
        <w:t>souvislosti</w:t>
      </w:r>
      <w:r w:rsidR="00FD732C">
        <w:t xml:space="preserve"> s dětmi vy</w:t>
      </w:r>
      <w:r w:rsidR="00A932AD">
        <w:t>růstající v ústavní péči, nebo s rodičem samoživitelem.</w:t>
      </w:r>
    </w:p>
    <w:p w14:paraId="021FCF5B" w14:textId="2094EBB0" w:rsidR="008C4455" w:rsidRDefault="003B1D7A" w:rsidP="00E00E88">
      <w:pPr>
        <w:pStyle w:val="Dalodstavce"/>
      </w:pPr>
      <w:r>
        <w:t xml:space="preserve">Chybějící kladné genderové vzory jsou jistě při výchově dítěte </w:t>
      </w:r>
      <w:r w:rsidR="00191C33">
        <w:t>nežádoucím</w:t>
      </w:r>
      <w:r>
        <w:t xml:space="preserve"> a</w:t>
      </w:r>
      <w:r w:rsidR="004A68B2">
        <w:t>spektem a můž</w:t>
      </w:r>
      <w:r w:rsidR="00E211BF">
        <w:t>ou</w:t>
      </w:r>
      <w:r w:rsidR="004A68B2">
        <w:t xml:space="preserve"> mít pro dítě různé negativní následky</w:t>
      </w:r>
      <w:r w:rsidR="00B90945">
        <w:t>. Stejně tak však může mít negativní následky separace rodičů a rozvod</w:t>
      </w:r>
      <w:r w:rsidR="000046BC">
        <w:t>,</w:t>
      </w:r>
      <w:r w:rsidR="000046BC">
        <w:rPr>
          <w:rStyle w:val="Znakapoznpodarou"/>
        </w:rPr>
        <w:footnoteReference w:id="157"/>
      </w:r>
      <w:r w:rsidR="000046BC">
        <w:t xml:space="preserve"> případně patologické závislosti jednoho či obou rodičů</w:t>
      </w:r>
      <w:r w:rsidR="00835E44">
        <w:t xml:space="preserve"> a další objektivně </w:t>
      </w:r>
      <w:r w:rsidR="00835E44">
        <w:lastRenderedPageBreak/>
        <w:t>ne</w:t>
      </w:r>
      <w:r w:rsidR="00E211BF">
        <w:t>gativní</w:t>
      </w:r>
      <w:r w:rsidR="00835E44">
        <w:t xml:space="preserve"> faktory rodičovství a rodiny</w:t>
      </w:r>
      <w:r w:rsidR="005A7A02">
        <w:t xml:space="preserve"> samotné</w:t>
      </w:r>
      <w:r w:rsidR="00835E44">
        <w:t>.</w:t>
      </w:r>
      <w:r w:rsidR="000046BC">
        <w:t xml:space="preserve"> Takových proměnných</w:t>
      </w:r>
      <w:r w:rsidR="005A7A02">
        <w:t xml:space="preserve"> může být</w:t>
      </w:r>
      <w:r w:rsidR="0085652C">
        <w:t>,</w:t>
      </w:r>
      <w:r w:rsidR="005A7A02">
        <w:t xml:space="preserve"> a je</w:t>
      </w:r>
      <w:r w:rsidR="0085652C">
        <w:t>,</w:t>
      </w:r>
      <w:r w:rsidR="000046BC">
        <w:t xml:space="preserve"> spousta</w:t>
      </w:r>
      <w:r w:rsidR="006861AB">
        <w:t xml:space="preserve">. </w:t>
      </w:r>
      <w:r w:rsidR="001E0E36">
        <w:t>Chybějící m</w:t>
      </w:r>
      <w:r w:rsidR="006861AB">
        <w:t>užský a ženský vzor je však poměrně lehce nahraditelný faktor v</w:t>
      </w:r>
      <w:r w:rsidR="00F45F55">
        <w:t xml:space="preserve"> homoparentální rodině, narozdíl od dalších zmíněných </w:t>
      </w:r>
      <w:r w:rsidR="00C54315">
        <w:t>situací</w:t>
      </w:r>
      <w:r w:rsidR="00F45F55">
        <w:t>.</w:t>
      </w:r>
    </w:p>
    <w:p w14:paraId="34713FC5" w14:textId="46DA994F" w:rsidR="00D83D32" w:rsidRDefault="00D62381" w:rsidP="00E4215E">
      <w:pPr>
        <w:pStyle w:val="Dalodstavce"/>
        <w:rPr>
          <w:i/>
          <w:iCs/>
        </w:rPr>
      </w:pPr>
      <w:r>
        <w:t xml:space="preserve">Mužské a ženské vzory </w:t>
      </w:r>
      <w:r w:rsidR="008864EB">
        <w:t>lze z</w:t>
      </w:r>
      <w:r w:rsidR="002F1CB4">
        <w:t> </w:t>
      </w:r>
      <w:r w:rsidR="008864EB">
        <w:t>logiky</w:t>
      </w:r>
      <w:r w:rsidR="002F1CB4">
        <w:t xml:space="preserve"> věci</w:t>
      </w:r>
      <w:r w:rsidR="008864EB">
        <w:t xml:space="preserve"> nalézt především u otce a</w:t>
      </w:r>
      <w:r w:rsidR="00036FB2">
        <w:t> </w:t>
      </w:r>
      <w:r w:rsidR="008864EB">
        <w:t>matky</w:t>
      </w:r>
      <w:r w:rsidR="002F1CB4">
        <w:t>, ti však nejsou jediným</w:t>
      </w:r>
      <w:r w:rsidR="000634B6">
        <w:t>i osobami blízkými ve vztahu k dítěti, lze proto za genderové vzory jistě pokládat i například prarodiče</w:t>
      </w:r>
      <w:r w:rsidR="00554E91">
        <w:t>, učitele či trenéry.</w:t>
      </w:r>
      <w:r w:rsidR="00C54315">
        <w:rPr>
          <w:rStyle w:val="Znakapoznpodarou"/>
        </w:rPr>
        <w:footnoteReference w:id="158"/>
      </w:r>
      <w:r w:rsidR="00AC602F">
        <w:t xml:space="preserve"> </w:t>
      </w:r>
      <w:r w:rsidR="00C5207C">
        <w:t>Samotným dětem vyrůstajícím v homoparentálních rodinách pak</w:t>
      </w:r>
      <w:r w:rsidR="00AF3AB1">
        <w:t xml:space="preserve"> nepřijde nijak nepřirozené, že rodiče nejsou opačného pohlaví</w:t>
      </w:r>
      <w:r w:rsidR="004A0B5F">
        <w:t xml:space="preserve">, naopak. </w:t>
      </w:r>
      <w:r w:rsidR="006133BF" w:rsidRPr="006133BF">
        <w:rPr>
          <w:i/>
          <w:iCs/>
        </w:rPr>
        <w:t>„U nejmenších dětí předškolního věku narozených do homoparentálních rodin či v nich žijících od nízkého věku platilo, že samy tuto situaci a</w:t>
      </w:r>
      <w:r w:rsidR="00036FB2">
        <w:rPr>
          <w:i/>
          <w:iCs/>
        </w:rPr>
        <w:t> </w:t>
      </w:r>
      <w:r w:rsidR="006133BF" w:rsidRPr="006133BF">
        <w:rPr>
          <w:i/>
          <w:iCs/>
        </w:rPr>
        <w:t>rodinnou konstelaci považovaly za zcela přirozenou. Život v domácnosti se dvěma rodiči stejného pohlaví pro ně nebyl ničím zvláštním, bylo to něco,</w:t>
      </w:r>
      <w:r w:rsidR="00036FB2">
        <w:rPr>
          <w:i/>
          <w:iCs/>
        </w:rPr>
        <w:t> </w:t>
      </w:r>
      <w:r w:rsidR="006133BF" w:rsidRPr="006133BF">
        <w:rPr>
          <w:i/>
          <w:iCs/>
        </w:rPr>
        <w:t>na co byly zvyklé od narození či útlého věku a neměly tedy důvod považovat to za nenormální. Rodiče opačného pohlaví nepostrádaly.“</w:t>
      </w:r>
      <w:r w:rsidR="006133BF" w:rsidRPr="006133BF">
        <w:rPr>
          <w:rStyle w:val="Znakapoznpodarou"/>
        </w:rPr>
        <w:footnoteReference w:id="159"/>
      </w:r>
    </w:p>
    <w:p w14:paraId="07C3815D" w14:textId="7019AC77" w:rsidR="00E3681A" w:rsidRDefault="00D83D32" w:rsidP="00E4215E">
      <w:pPr>
        <w:pStyle w:val="Dalodstavce"/>
      </w:pPr>
      <w:r>
        <w:rPr>
          <w:i/>
          <w:iCs/>
        </w:rPr>
        <w:t xml:space="preserve"> </w:t>
      </w:r>
      <w:r>
        <w:t xml:space="preserve">Skutečnost, že děti svoje </w:t>
      </w:r>
      <w:r w:rsidR="0059334C">
        <w:t>rodiče vnímají přirozeně, ať už jsou jakéhokoli pohlaví</w:t>
      </w:r>
      <w:r w:rsidR="00FA365D">
        <w:t>,</w:t>
      </w:r>
      <w:r w:rsidR="0059334C">
        <w:t xml:space="preserve"> vede</w:t>
      </w:r>
      <w:r w:rsidR="000C5C8E">
        <w:t xml:space="preserve"> k otázce dalšího rozdílu. Je obecně známým faktem,</w:t>
      </w:r>
      <w:r w:rsidR="00036FB2">
        <w:t> </w:t>
      </w:r>
      <w:r w:rsidR="000C5C8E">
        <w:t xml:space="preserve">že děti </w:t>
      </w:r>
      <w:r w:rsidR="00E94BCA">
        <w:t xml:space="preserve">homosexuálů </w:t>
      </w:r>
      <w:r w:rsidR="00441E6D">
        <w:t>mohou být</w:t>
      </w:r>
      <w:r w:rsidR="002E43A2">
        <w:t>,</w:t>
      </w:r>
      <w:r w:rsidR="00441E6D">
        <w:t xml:space="preserve"> a často jsou</w:t>
      </w:r>
      <w:r w:rsidR="002E43A2">
        <w:t>,</w:t>
      </w:r>
      <w:r w:rsidR="00441E6D">
        <w:t xml:space="preserve"> vystaveny</w:t>
      </w:r>
      <w:r w:rsidR="00C04C5E">
        <w:t xml:space="preserve"> šikaně či jinému nežádoucímu chování ve školním kolektivu, případně jiném kolektivu vrstevníků</w:t>
      </w:r>
      <w:r w:rsidR="00A17DCA">
        <w:t xml:space="preserve">. </w:t>
      </w:r>
      <w:r w:rsidR="0045658C">
        <w:t xml:space="preserve">Šikana může </w:t>
      </w:r>
      <w:r w:rsidR="00F75563">
        <w:t xml:space="preserve">na jedinci zanechat </w:t>
      </w:r>
      <w:r w:rsidR="000D7CF9">
        <w:t>neblahé</w:t>
      </w:r>
      <w:r w:rsidR="00F75563">
        <w:t xml:space="preserve"> následky,</w:t>
      </w:r>
      <w:r w:rsidR="00036FB2">
        <w:t> </w:t>
      </w:r>
      <w:r w:rsidR="00F75563">
        <w:t>dokonce může činit potíže s psychologickým vývojem a následným přizpůsobením se v dospělosti.</w:t>
      </w:r>
      <w:r w:rsidR="00F75563">
        <w:rPr>
          <w:rStyle w:val="Znakapoznpodarou"/>
        </w:rPr>
        <w:footnoteReference w:id="160"/>
      </w:r>
      <w:r w:rsidR="001C61E9">
        <w:t xml:space="preserve"> Z tohoto dů</w:t>
      </w:r>
      <w:r w:rsidR="008C1311">
        <w:t xml:space="preserve">vodu jistě není v nejlepším zájmu dítěte, aby bylo vystaveno nevhodnému chování svých vrstevníků </w:t>
      </w:r>
      <w:r w:rsidR="004939BF">
        <w:t>z důvodu sexuál</w:t>
      </w:r>
      <w:r w:rsidR="008C5E3C">
        <w:t>ní orientace rodičů</w:t>
      </w:r>
      <w:r w:rsidR="003E6BF8">
        <w:t>. Jedná se tedy o jeden z</w:t>
      </w:r>
      <w:r w:rsidR="006C4B2D">
        <w:t> argumentů směřující proti homoparentalitě.</w:t>
      </w:r>
      <w:r w:rsidR="00D2504D">
        <w:t xml:space="preserve"> </w:t>
      </w:r>
      <w:r w:rsidR="003B6590">
        <w:t xml:space="preserve">Důvodem šikanózního chování jsou obecně odlišnosti jedince od </w:t>
      </w:r>
      <w:r w:rsidR="007A1E56">
        <w:t xml:space="preserve">více početné skupiny, takových rozdílností však může být nespočet, </w:t>
      </w:r>
      <w:r w:rsidR="00464B64">
        <w:t>jako hlavní</w:t>
      </w:r>
      <w:r w:rsidR="00156A7E">
        <w:t xml:space="preserve"> důvody šikany bývají uvedeny vzhled, vada řeči či špatné studijní výsledky.</w:t>
      </w:r>
      <w:r w:rsidR="00156A7E">
        <w:rPr>
          <w:rStyle w:val="Znakapoznpodarou"/>
        </w:rPr>
        <w:footnoteReference w:id="161"/>
      </w:r>
      <w:r w:rsidR="00464B64">
        <w:t xml:space="preserve"> </w:t>
      </w:r>
    </w:p>
    <w:p w14:paraId="70CB3A99" w14:textId="24D437E1" w:rsidR="00A857CA" w:rsidRDefault="009C3F87" w:rsidP="00E4215E">
      <w:pPr>
        <w:pStyle w:val="Dalodstavce"/>
      </w:pPr>
      <w:r>
        <w:lastRenderedPageBreak/>
        <w:t xml:space="preserve">Z uvedeného tedy vyplývá, že </w:t>
      </w:r>
      <w:r w:rsidR="00E36F09">
        <w:t xml:space="preserve">je zde </w:t>
      </w:r>
      <w:r>
        <w:t>mož</w:t>
      </w:r>
      <w:r w:rsidR="00E36F09">
        <w:t>nost šikany dětí homosexuálních rodičů, nemusí to však být pravidlem</w:t>
      </w:r>
      <w:r w:rsidR="0012682B">
        <w:t xml:space="preserve">. </w:t>
      </w:r>
      <w:r w:rsidR="00D6711F">
        <w:t xml:space="preserve">Navíc studie </w:t>
      </w:r>
      <w:r w:rsidR="00DC5266">
        <w:t>provedená pomocí longitudinálních dat z Nizozemí zahrnující</w:t>
      </w:r>
      <w:r w:rsidR="002112D8">
        <w:t xml:space="preserve"> 2 971 dětí s rodiči stejného pohlaví </w:t>
      </w:r>
      <w:r w:rsidR="005F166F">
        <w:t>pracuje s myšlenkou</w:t>
      </w:r>
      <w:r w:rsidR="002112D8">
        <w:t>, že</w:t>
      </w:r>
      <w:r w:rsidR="00A91B18">
        <w:t xml:space="preserve"> </w:t>
      </w:r>
      <w:r w:rsidR="005F166F">
        <w:t>homosexuální rodiče</w:t>
      </w:r>
      <w:r w:rsidR="00DF66FD">
        <w:t xml:space="preserve"> </w:t>
      </w:r>
      <w:r w:rsidR="00077969">
        <w:t>mohou čelit zvýšenému stresu</w:t>
      </w:r>
      <w:r w:rsidR="00341B98">
        <w:t xml:space="preserve"> v důsledku své sexuální orientace</w:t>
      </w:r>
      <w:r w:rsidR="007D0F6A">
        <w:t xml:space="preserve">. Tyto stresory však usměrňují </w:t>
      </w:r>
      <w:r w:rsidR="009605F7">
        <w:t xml:space="preserve">jako motivaci k tomu, aby se osvědčili jako dobří rodiče a připravili své děti na možné </w:t>
      </w:r>
      <w:r w:rsidR="00AF6E65">
        <w:t>diskriminační chování z řad jejich vrstevníků.</w:t>
      </w:r>
      <w:r w:rsidR="00AF6E65">
        <w:rPr>
          <w:rStyle w:val="Znakapoznpodarou"/>
        </w:rPr>
        <w:footnoteReference w:id="162"/>
      </w:r>
      <w:r w:rsidR="00066A29">
        <w:t xml:space="preserve"> Kompenzační teorie tedy předpovídá, že děti </w:t>
      </w:r>
      <w:r w:rsidR="00EB0F9F">
        <w:t>vychovávané</w:t>
      </w:r>
      <w:r w:rsidR="00066A29">
        <w:t xml:space="preserve"> rodiči stejného pohlaví budou pravděpodobně prospívat stejně dobře, ne-li </w:t>
      </w:r>
      <w:r w:rsidR="0085652C">
        <w:t>lépe</w:t>
      </w:r>
      <w:r w:rsidR="00066A29">
        <w:t xml:space="preserve"> než děti </w:t>
      </w:r>
      <w:r w:rsidR="00EB0F9F">
        <w:t>vychované</w:t>
      </w:r>
      <w:r w:rsidR="00066A29">
        <w:t xml:space="preserve"> rodiči různého pohlaví, a to i za </w:t>
      </w:r>
      <w:r w:rsidR="00EB0F9F">
        <w:t>přítomnosti</w:t>
      </w:r>
      <w:r w:rsidR="00066A29">
        <w:t xml:space="preserve"> diskriminace </w:t>
      </w:r>
      <w:r w:rsidR="00EB0F9F">
        <w:t>homosexuality.</w:t>
      </w:r>
      <w:r w:rsidR="00EB0F9F">
        <w:rPr>
          <w:rStyle w:val="Znakapoznpodarou"/>
        </w:rPr>
        <w:footnoteReference w:id="163"/>
      </w:r>
    </w:p>
    <w:p w14:paraId="1B124645" w14:textId="6E661879" w:rsidR="00EB0F9F" w:rsidRDefault="00EB0F9F" w:rsidP="00E4215E">
      <w:pPr>
        <w:pStyle w:val="Dalodstavce"/>
      </w:pPr>
      <w:r>
        <w:t>Tato studie se primárně zabývala studijními výsledky</w:t>
      </w:r>
      <w:r w:rsidR="008A630A">
        <w:t xml:space="preserve"> těchto dětí v porovnání s dětmi heterosexuálních rodičů. V tomto ohledu dospěla studie </w:t>
      </w:r>
      <w:r w:rsidR="00C565E4">
        <w:t>k závěru, že děti stejnopohlavních párů</w:t>
      </w:r>
      <w:r w:rsidR="005A64A9">
        <w:t xml:space="preserve"> dosahují na konci základního vzdělání výrazně lepších výsledku než jejich vrstevníci.</w:t>
      </w:r>
      <w:r w:rsidR="005A64A9">
        <w:rPr>
          <w:rStyle w:val="Znakapoznpodarou"/>
        </w:rPr>
        <w:footnoteReference w:id="164"/>
      </w:r>
      <w:r w:rsidR="00815ACD">
        <w:t xml:space="preserve"> Tyto výsledky podporují hypotézu, že</w:t>
      </w:r>
      <w:r w:rsidR="007915E8">
        <w:t xml:space="preserve"> vzhledem k časově náročným a finančně nákladným procedurám, které páry stejného pohlaví</w:t>
      </w:r>
      <w:r w:rsidR="00917AFE">
        <w:t xml:space="preserve"> musí podstoupit, pokud chtějí mít dítě</w:t>
      </w:r>
      <w:r w:rsidR="005747EB">
        <w:t>,</w:t>
      </w:r>
      <w:r w:rsidR="00B16BE4">
        <w:t xml:space="preserve"> vykazují tyto páry vyšší socioekonomický status,</w:t>
      </w:r>
      <w:r w:rsidR="00036FB2">
        <w:t> </w:t>
      </w:r>
      <w:r w:rsidR="00B16BE4">
        <w:t>což vede k</w:t>
      </w:r>
      <w:r w:rsidR="004250A5">
        <w:t> </w:t>
      </w:r>
      <w:r w:rsidR="00B16BE4">
        <w:t>le</w:t>
      </w:r>
      <w:r w:rsidR="004250A5">
        <w:t>pším školním výsledkům.</w:t>
      </w:r>
      <w:r w:rsidR="00386666">
        <w:rPr>
          <w:rStyle w:val="Znakapoznpodarou"/>
        </w:rPr>
        <w:footnoteReference w:id="165"/>
      </w:r>
    </w:p>
    <w:p w14:paraId="4A90EC90" w14:textId="1D625B35" w:rsidR="004B123B" w:rsidRPr="00D83D32" w:rsidRDefault="004B123B" w:rsidP="00E4215E">
      <w:pPr>
        <w:pStyle w:val="Dalodstavce"/>
      </w:pPr>
      <w:r>
        <w:t xml:space="preserve">I přesto, že se děti </w:t>
      </w:r>
      <w:r w:rsidR="00B8186E">
        <w:t xml:space="preserve">homosexuálních rodičů mohou potýkat s diskriminací či šikanou, je pravděpodobné, že na tyto </w:t>
      </w:r>
      <w:r w:rsidR="00C96D8F">
        <w:t>možné situace</w:t>
      </w:r>
      <w:r w:rsidR="00651B70">
        <w:t xml:space="preserve"> budou lépe psychicky připraveny</w:t>
      </w:r>
      <w:r w:rsidR="005445C4">
        <w:t>, tento argument by tedy v </w:t>
      </w:r>
      <w:r w:rsidR="008A5B12">
        <w:t>diskusích</w:t>
      </w:r>
      <w:r w:rsidR="005445C4">
        <w:t xml:space="preserve"> </w:t>
      </w:r>
      <w:r w:rsidR="003775CD">
        <w:t xml:space="preserve">ohledně homoparentality </w:t>
      </w:r>
      <w:r w:rsidR="00870D6B">
        <w:t>měl být vyvrácen.</w:t>
      </w:r>
    </w:p>
    <w:p w14:paraId="3B97B7A8" w14:textId="5A08A122" w:rsidR="003C2AC2" w:rsidRDefault="005075A3" w:rsidP="00C157E7">
      <w:pPr>
        <w:pStyle w:val="Nadpis2"/>
        <w:numPr>
          <w:ilvl w:val="1"/>
          <w:numId w:val="22"/>
        </w:numPr>
      </w:pPr>
      <w:bookmarkStart w:id="34" w:name="_Toc149260446"/>
      <w:r>
        <w:lastRenderedPageBreak/>
        <w:t>Ústavní výchova nebo rodinné zázemí?</w:t>
      </w:r>
      <w:bookmarkEnd w:id="34"/>
    </w:p>
    <w:p w14:paraId="7895F91A" w14:textId="77777777" w:rsidR="00CA1E5A" w:rsidRDefault="00C90C5C" w:rsidP="00CA1E5A">
      <w:pPr>
        <w:pStyle w:val="Odstavec1"/>
      </w:pPr>
      <w:r w:rsidRPr="00C90C5C">
        <w:rPr>
          <w:i/>
          <w:iCs/>
        </w:rPr>
        <w:t>„Domov se dá definovat jako místo, kde nejvíce můžeme být sami sebou a nejméně musíme dodržovat konvenci svých společenských rolí. V tomto smyslu ústav domovem téměř nikdy není.“</w:t>
      </w:r>
      <w:r w:rsidRPr="00C90C5C">
        <w:rPr>
          <w:rStyle w:val="Znakapoznpodarou"/>
          <w:i/>
          <w:iCs/>
        </w:rPr>
        <w:footnoteReference w:id="166"/>
      </w:r>
      <w:r w:rsidR="00CA1E5A">
        <w:rPr>
          <w:i/>
          <w:iCs/>
        </w:rPr>
        <w:t xml:space="preserve"> </w:t>
      </w:r>
      <w:r w:rsidR="009401D6">
        <w:t xml:space="preserve"> </w:t>
      </w:r>
    </w:p>
    <w:p w14:paraId="6E73677F" w14:textId="705C6689" w:rsidR="00694658" w:rsidRDefault="00CA1E5A" w:rsidP="00CA1E5A">
      <w:pPr>
        <w:pStyle w:val="Dalodstavce"/>
        <w:rPr>
          <w:i/>
          <w:iCs/>
        </w:rPr>
      </w:pPr>
      <w:r>
        <w:t xml:space="preserve">Osvojení </w:t>
      </w:r>
      <w:r w:rsidR="009401D6">
        <w:t xml:space="preserve">dítěte </w:t>
      </w:r>
      <w:r w:rsidR="002C11CE">
        <w:t xml:space="preserve">v případě </w:t>
      </w:r>
      <w:r>
        <w:t xml:space="preserve">především </w:t>
      </w:r>
      <w:r w:rsidR="002C11CE">
        <w:t>adopce nepřímé</w:t>
      </w:r>
      <w:r w:rsidR="002C11CE">
        <w:rPr>
          <w:rStyle w:val="Znakapoznpodarou"/>
        </w:rPr>
        <w:footnoteReference w:id="167"/>
      </w:r>
      <w:r w:rsidR="002C11CE">
        <w:t xml:space="preserve"> předchází institucionální výchova</w:t>
      </w:r>
      <w:r w:rsidR="005D6D25">
        <w:t>.</w:t>
      </w:r>
      <w:r w:rsidR="00F61983">
        <w:t xml:space="preserve"> Ta může trvat týdny, měsíce i rok</w:t>
      </w:r>
      <w:r w:rsidR="00BE5258">
        <w:t xml:space="preserve">y, </w:t>
      </w:r>
      <w:proofErr w:type="gramStart"/>
      <w:r w:rsidR="00BE5258">
        <w:t>končí</w:t>
      </w:r>
      <w:proofErr w:type="gramEnd"/>
      <w:r w:rsidR="00BE5258">
        <w:t xml:space="preserve"> však dovršením 18. roku</w:t>
      </w:r>
      <w:r w:rsidR="006D7FDA">
        <w:t xml:space="preserve"> věku</w:t>
      </w:r>
      <w:r w:rsidR="000D2113">
        <w:t xml:space="preserve"> </w:t>
      </w:r>
      <w:r w:rsidR="00270645">
        <w:t>jedin</w:t>
      </w:r>
      <w:r w:rsidR="00077162">
        <w:t>ce</w:t>
      </w:r>
      <w:r w:rsidR="00270645">
        <w:t xml:space="preserve"> </w:t>
      </w:r>
      <w:r w:rsidR="00E93EA8">
        <w:t>(až na výjimky)</w:t>
      </w:r>
      <w:r w:rsidR="006D7FDA">
        <w:t xml:space="preserve"> umístěného v ústavní výchově.</w:t>
      </w:r>
      <w:r w:rsidR="00552D42">
        <w:t xml:space="preserve"> </w:t>
      </w:r>
      <w:r w:rsidR="00A04618">
        <w:t>U</w:t>
      </w:r>
      <w:r w:rsidR="000D2EA1">
        <w:t> </w:t>
      </w:r>
      <w:r w:rsidR="00A04618">
        <w:t>dětí vychovávaných</w:t>
      </w:r>
      <w:r w:rsidR="00671509">
        <w:t xml:space="preserve"> v ústavní péči existuje riziko deprivačního syndromu.</w:t>
      </w:r>
      <w:r w:rsidR="00671509">
        <w:rPr>
          <w:rStyle w:val="Znakapoznpodarou"/>
        </w:rPr>
        <w:footnoteReference w:id="168"/>
      </w:r>
      <w:r w:rsidR="00FD607E">
        <w:t xml:space="preserve"> </w:t>
      </w:r>
      <w:r w:rsidR="001145D1">
        <w:t>Deprivační syndrom neboli psychická depriva</w:t>
      </w:r>
      <w:r w:rsidR="008F2877">
        <w:t>ce je psychický stav vzniklý následkem životních situací, při kterých</w:t>
      </w:r>
      <w:r w:rsidR="00F24243">
        <w:t xml:space="preserve"> není subjektu dána příležitost uspokojovat některé základní psychické potřeby v dostačující míře a po dosti dlouhou dobu.</w:t>
      </w:r>
      <w:r w:rsidR="00F24243">
        <w:rPr>
          <w:rStyle w:val="Znakapoznpodarou"/>
        </w:rPr>
        <w:footnoteReference w:id="169"/>
      </w:r>
      <w:r w:rsidR="007447B1">
        <w:t xml:space="preserve"> </w:t>
      </w:r>
      <w:r w:rsidR="007447B1" w:rsidRPr="006E0FFE">
        <w:rPr>
          <w:i/>
          <w:iCs/>
        </w:rPr>
        <w:t>„Tyto děti postrádají socializaci, kterou procházejí děti vyrůstající v rodině - od ranného věku přijímají hodnoty, názory, postoje k</w:t>
      </w:r>
      <w:r w:rsidR="006E0FFE" w:rsidRPr="006E0FFE">
        <w:rPr>
          <w:i/>
          <w:iCs/>
        </w:rPr>
        <w:t xml:space="preserve"> </w:t>
      </w:r>
      <w:r w:rsidR="007447B1" w:rsidRPr="006E0FFE">
        <w:rPr>
          <w:i/>
          <w:iCs/>
        </w:rPr>
        <w:t>jiným lidem a především sociální dovednosti, bez kterých se v dospělosti neobejdou. Jen harmonický život v rodině je pro dítě tím nej lepším prostředím ke zdravému vývoji</w:t>
      </w:r>
      <w:r w:rsidR="006E0FFE" w:rsidRPr="006E0FFE">
        <w:rPr>
          <w:i/>
          <w:iCs/>
        </w:rPr>
        <w:t>.“</w:t>
      </w:r>
      <w:r w:rsidR="006E0FFE">
        <w:rPr>
          <w:rStyle w:val="Znakapoznpodarou"/>
        </w:rPr>
        <w:footnoteReference w:id="170"/>
      </w:r>
    </w:p>
    <w:p w14:paraId="16550C34" w14:textId="1871637D" w:rsidR="00B37FD2" w:rsidRDefault="00B37FD2" w:rsidP="00B37FD2">
      <w:pPr>
        <w:pStyle w:val="Dalodstavce"/>
      </w:pPr>
      <w:r>
        <w:t xml:space="preserve">Deprivační syndrom není jediným úskalím, </w:t>
      </w:r>
      <w:r w:rsidR="00114C7F">
        <w:t>se kterým se může dítě vyrůstající v ústavní výchově potýkat.</w:t>
      </w:r>
      <w:r w:rsidR="00993C1B">
        <w:t xml:space="preserve"> Dále se jedná také o </w:t>
      </w:r>
      <w:r w:rsidR="00976017">
        <w:t>snížení schopnosti adaptace na život mimo ústav,</w:t>
      </w:r>
      <w:r w:rsidR="00F80052">
        <w:t xml:space="preserve"> nedostatečnou individuální péči a podporu individuality dítěte</w:t>
      </w:r>
      <w:r w:rsidR="00110146">
        <w:t xml:space="preserve"> způsobenou</w:t>
      </w:r>
      <w:r w:rsidR="00C35904">
        <w:t xml:space="preserve"> homogenními kolektivy, které se v ústavech vyskytují</w:t>
      </w:r>
      <w:r w:rsidR="005A0C85">
        <w:t>,</w:t>
      </w:r>
      <w:r w:rsidR="00C35904">
        <w:t xml:space="preserve"> nebo </w:t>
      </w:r>
      <w:r w:rsidR="005A0C85">
        <w:t>z</w:t>
      </w:r>
      <w:r w:rsidR="001A0D79">
        <w:t>trátu soukromí.</w:t>
      </w:r>
      <w:r w:rsidR="001A0D79">
        <w:rPr>
          <w:rStyle w:val="Znakapoznpodarou"/>
        </w:rPr>
        <w:footnoteReference w:id="171"/>
      </w:r>
    </w:p>
    <w:p w14:paraId="6A201236" w14:textId="3264CA93" w:rsidR="00D7097A" w:rsidRDefault="00806D12" w:rsidP="00B37FD2">
      <w:pPr>
        <w:pStyle w:val="Dalodstavce"/>
      </w:pPr>
      <w:r>
        <w:t>Všechny tyto neduhy nemusí být dítěti hrozbou, pokud</w:t>
      </w:r>
      <w:r w:rsidR="008929E8">
        <w:t xml:space="preserve"> vyrůstá ve stabilní rodině s</w:t>
      </w:r>
      <w:r w:rsidR="00070DB9">
        <w:t xml:space="preserve"> žádoucím zázemím. I když je jistě z pohledu psychického </w:t>
      </w:r>
      <w:r w:rsidR="00BE2C31">
        <w:t xml:space="preserve">i sociálního vývoje lepší, když dítě vyrůstá se svými biologickými rodiči, někdy </w:t>
      </w:r>
      <w:r w:rsidR="00DE64C5">
        <w:t>to zkrátka není možné. V nejlepším zájmu dítěte i společnosti by mělo být žádoucí, aby</w:t>
      </w:r>
      <w:r w:rsidR="00B84C24">
        <w:t xml:space="preserve"> co největší počet dětí vyrůstal s lidmi, rodiči, kteří</w:t>
      </w:r>
      <w:r w:rsidR="003A3FC3">
        <w:t xml:space="preserve"> mu mohou zajistit nejen základní životní potřeby, ale také mu věnovat čas, pozornost</w:t>
      </w:r>
      <w:r w:rsidR="00782FF2">
        <w:t xml:space="preserve"> a prokazovat mu</w:t>
      </w:r>
      <w:r w:rsidR="00E8036D">
        <w:t xml:space="preserve"> (mateřskou) lásku.</w:t>
      </w:r>
    </w:p>
    <w:p w14:paraId="67DE9E8C" w14:textId="51D9207D" w:rsidR="00E8036D" w:rsidRDefault="00E8036D" w:rsidP="00B37FD2">
      <w:pPr>
        <w:pStyle w:val="Dalodstavce"/>
      </w:pPr>
      <w:r>
        <w:t>Ze</w:t>
      </w:r>
      <w:r w:rsidR="009E7AC0">
        <w:t xml:space="preserve"> studií uvedených v kapitole psychologických aspektů adopcí vyplývá, že homosexuální</w:t>
      </w:r>
      <w:r w:rsidR="008C7309">
        <w:t xml:space="preserve"> rodiče umí, můžou a zvládnou tyto potřeby dítěte </w:t>
      </w:r>
      <w:r w:rsidR="00747B8E">
        <w:lastRenderedPageBreak/>
        <w:t>naplnit,</w:t>
      </w:r>
      <w:r w:rsidR="00753EB3">
        <w:t xml:space="preserve"> a to stejně dobře jako rodiče heterosexuální. Schopnost tyto potřeby </w:t>
      </w:r>
      <w:r w:rsidR="00747B8E">
        <w:t xml:space="preserve">dítěte obstarat totiž nijak nekorespondují se sexuální orientací, jakožto spíše s osobnostními rysy a vlastnostmi každého </w:t>
      </w:r>
      <w:r w:rsidR="001A0126">
        <w:t>jedince.</w:t>
      </w:r>
    </w:p>
    <w:p w14:paraId="539598B2" w14:textId="6B14CE27" w:rsidR="00F10231" w:rsidRDefault="00F10231" w:rsidP="00B37FD2">
      <w:pPr>
        <w:pStyle w:val="Dalodstavce"/>
      </w:pPr>
      <w:r>
        <w:t xml:space="preserve">Při zaměření pouze na adopce, nikoli rodičovství jako takové, je možno </w:t>
      </w:r>
      <w:r w:rsidR="002E44F7">
        <w:t>vyvozovat, že jako adoptivní rodiče možná stejnopohlavní pár</w:t>
      </w:r>
      <w:r w:rsidR="00720EC5">
        <w:t>y</w:t>
      </w:r>
      <w:r w:rsidR="002E44F7">
        <w:t xml:space="preserve"> obstojí dokonce </w:t>
      </w:r>
      <w:r w:rsidR="00D43563">
        <w:t>lépe než pár</w:t>
      </w:r>
      <w:r w:rsidR="00FC63B8">
        <w:t>y</w:t>
      </w:r>
      <w:r w:rsidR="00D43563">
        <w:t xml:space="preserve"> heterosexuální. Pro heterosexuální páry totiž často bývá adopce až jednou z posledních možností, pokud se jim </w:t>
      </w:r>
      <w:proofErr w:type="gramStart"/>
      <w:r w:rsidR="00D43563">
        <w:t>nedaří</w:t>
      </w:r>
      <w:proofErr w:type="gramEnd"/>
      <w:r w:rsidR="00D43563">
        <w:t xml:space="preserve"> </w:t>
      </w:r>
      <w:r w:rsidR="009E1E3A">
        <w:t>přivést dítě na svět přirozenou formou či za pomoci asistované reprodukce.</w:t>
      </w:r>
      <w:r w:rsidR="009E1E3A">
        <w:rPr>
          <w:rStyle w:val="Znakapoznpodarou"/>
        </w:rPr>
        <w:footnoteReference w:id="172"/>
      </w:r>
      <w:r w:rsidR="00FC63B8">
        <w:t xml:space="preserve"> Na druhou stranu pro homosexuální páry v mnoha případech může být</w:t>
      </w:r>
      <w:r w:rsidR="0076187B">
        <w:t xml:space="preserve"> adopce „první volbou.“ Psychický stav budoucích rodičů je tedy na začátku procesu osvojení značně rozdílný. Zatímco heterosexuální pár se může </w:t>
      </w:r>
      <w:r w:rsidR="0097596F">
        <w:t>potýkat s pocity beznaděje</w:t>
      </w:r>
      <w:r w:rsidR="00670486">
        <w:t xml:space="preserve"> a </w:t>
      </w:r>
      <w:r w:rsidR="0097596F">
        <w:t>vyčerpání</w:t>
      </w:r>
      <w:r w:rsidR="00670486">
        <w:t xml:space="preserve">, stejnopohlavní </w:t>
      </w:r>
      <w:r w:rsidR="009C0954">
        <w:t>pár vstupuje do procesu s entuziasmem a optimismem</w:t>
      </w:r>
      <w:r w:rsidR="00DF335E">
        <w:t xml:space="preserve">, což se v budoucnu může projevit i na výchově jako takové a </w:t>
      </w:r>
      <w:r w:rsidR="000D58D0">
        <w:t>jejích</w:t>
      </w:r>
      <w:r w:rsidR="00DF335E">
        <w:t xml:space="preserve"> dopadů na dítě</w:t>
      </w:r>
      <w:r w:rsidR="00E871F0">
        <w:t>.</w:t>
      </w:r>
      <w:r w:rsidR="00694FEC">
        <w:rPr>
          <w:rStyle w:val="Znakapoznpodarou"/>
        </w:rPr>
        <w:footnoteReference w:id="173"/>
      </w:r>
    </w:p>
    <w:p w14:paraId="42FE4A1B" w14:textId="4C75F46C" w:rsidR="00CD16F9" w:rsidRPr="00B37FD2" w:rsidRDefault="00CD16F9" w:rsidP="00B37FD2">
      <w:pPr>
        <w:pStyle w:val="Dalodstavce"/>
      </w:pPr>
      <w:r>
        <w:t>Při srovnání</w:t>
      </w:r>
      <w:r w:rsidR="00EF02E5">
        <w:t xml:space="preserve"> ústavní péče a homoparentality </w:t>
      </w:r>
      <w:r w:rsidR="00F61B65">
        <w:t>je tedy možné konstatovat, že stabilní rodinné zázemí je vždy lepší a přínosnější</w:t>
      </w:r>
      <w:r w:rsidR="000F79F5">
        <w:t xml:space="preserve"> nežli ústavní </w:t>
      </w:r>
      <w:r w:rsidR="00710D36">
        <w:t>péče,</w:t>
      </w:r>
      <w:r w:rsidR="000F79F5">
        <w:t xml:space="preserve"> a to především v zájmu dítěte, ale také společnosti, jelikož</w:t>
      </w:r>
      <w:r w:rsidR="006D43D9">
        <w:t xml:space="preserve"> důsledky různých negativních následků, které si děti z ústavní péče „odnáší“ mů</w:t>
      </w:r>
      <w:r w:rsidR="0061787E">
        <w:t>žou vést</w:t>
      </w:r>
      <w:r w:rsidR="00AC5D5B">
        <w:t xml:space="preserve"> až k protiprávnímu jednání v</w:t>
      </w:r>
      <w:r w:rsidR="00B30FEE">
        <w:t> </w:t>
      </w:r>
      <w:r w:rsidR="00AC5D5B">
        <w:t>dospělosti</w:t>
      </w:r>
      <w:r w:rsidR="00B30FEE">
        <w:t>, které je pro společnost nežádoucí.</w:t>
      </w:r>
      <w:r w:rsidR="00710D36">
        <w:t xml:space="preserve"> </w:t>
      </w:r>
    </w:p>
    <w:p w14:paraId="1D4E8DD8" w14:textId="05E84316" w:rsidR="003D0857" w:rsidRDefault="0068369E" w:rsidP="003D0857">
      <w:pPr>
        <w:pStyle w:val="Nadpis2"/>
        <w:numPr>
          <w:ilvl w:val="1"/>
          <w:numId w:val="22"/>
        </w:numPr>
      </w:pPr>
      <w:bookmarkStart w:id="35" w:name="_Toc149260447"/>
      <w:r>
        <w:t>Společenské stigma</w:t>
      </w:r>
      <w:bookmarkEnd w:id="35"/>
    </w:p>
    <w:p w14:paraId="70117A33" w14:textId="4E56516A" w:rsidR="0068369E" w:rsidRDefault="00720EC5" w:rsidP="0068369E">
      <w:pPr>
        <w:pStyle w:val="Odstavec1"/>
      </w:pPr>
      <w:r>
        <w:t>Jak již bylo v práci zmíněno, v</w:t>
      </w:r>
      <w:r w:rsidR="00FE57F8">
        <w:t xml:space="preserve"> současné době se </w:t>
      </w:r>
      <w:r w:rsidR="000C3974">
        <w:t xml:space="preserve">v </w:t>
      </w:r>
      <w:r w:rsidR="00FE57F8">
        <w:t>Poslanecké sněmovn</w:t>
      </w:r>
      <w:r w:rsidR="000C3974">
        <w:t>ě</w:t>
      </w:r>
      <w:r w:rsidR="00FE57F8">
        <w:t xml:space="preserve"> ČR projednávání</w:t>
      </w:r>
      <w:r w:rsidR="001547D0">
        <w:t xml:space="preserve"> dva protichůdné návrhy</w:t>
      </w:r>
      <w:r w:rsidR="000C3974">
        <w:t xml:space="preserve"> změny zákona</w:t>
      </w:r>
      <w:r w:rsidR="00D839F2">
        <w:t>. Jedním z nich je uzákonění manželství pro všechny páry, tedy i ty homosexuální</w:t>
      </w:r>
      <w:r w:rsidR="003452AF">
        <w:t>.</w:t>
      </w:r>
      <w:r w:rsidR="00822670">
        <w:t xml:space="preserve"> </w:t>
      </w:r>
      <w:r w:rsidR="003452AF">
        <w:t>T</w:t>
      </w:r>
      <w:r w:rsidR="00822670">
        <w:t xml:space="preserve">ento návrh novelizace institutu manželství </w:t>
      </w:r>
      <w:r w:rsidR="004B60F4">
        <w:t xml:space="preserve">v OZ </w:t>
      </w:r>
      <w:r w:rsidR="008C722D">
        <w:t xml:space="preserve">byl v prvním čtení schválen a „prošel“ tedy do druhé čtení. </w:t>
      </w:r>
      <w:r w:rsidR="000A3065">
        <w:t>Pokud by došlo k novele OZ v</w:t>
      </w:r>
      <w:r w:rsidR="005C7F1C">
        <w:t xml:space="preserve"> ustanovení upravující institut manželství, </w:t>
      </w:r>
      <w:r w:rsidR="00273275">
        <w:t>bylo by</w:t>
      </w:r>
      <w:r w:rsidR="00E534DE">
        <w:t xml:space="preserve"> mimo jiné právně možné, aby homosexuálními páry společně osvojovaly děti. </w:t>
      </w:r>
      <w:r w:rsidR="008C722D">
        <w:t>Zároveň s tímto návrhem se však do druhé</w:t>
      </w:r>
      <w:r w:rsidR="003E5D7B">
        <w:t>ho</w:t>
      </w:r>
      <w:r w:rsidR="008C722D">
        <w:t xml:space="preserve"> čtení také dostal návrh na ústavní z</w:t>
      </w:r>
      <w:r w:rsidR="00B508A0">
        <w:t>akotvení</w:t>
      </w:r>
      <w:r w:rsidR="00A20DA1">
        <w:t xml:space="preserve"> sňatků</w:t>
      </w:r>
      <w:r w:rsidR="006A66C7">
        <w:t xml:space="preserve">, dle tohoto návrhu by mělo dojít ke změně </w:t>
      </w:r>
      <w:r w:rsidR="005B27B8">
        <w:t xml:space="preserve">Listiny základních práv a </w:t>
      </w:r>
      <w:r w:rsidR="005B27B8">
        <w:lastRenderedPageBreak/>
        <w:t>s</w:t>
      </w:r>
      <w:r w:rsidR="008D58C6">
        <w:t>vobod,</w:t>
      </w:r>
      <w:r w:rsidR="00642A3B">
        <w:t xml:space="preserve"> která by </w:t>
      </w:r>
      <w:r w:rsidR="006069FE">
        <w:t>po úspěšném legislativním procesu měla nově obsahovat definici manželství jako svaze</w:t>
      </w:r>
      <w:r w:rsidR="00257CBC">
        <w:t>k pouze mezi mužem a ženou.</w:t>
      </w:r>
      <w:r w:rsidR="006D6FFC">
        <w:rPr>
          <w:rStyle w:val="Znakapoznpodarou"/>
        </w:rPr>
        <w:footnoteReference w:id="174"/>
      </w:r>
    </w:p>
    <w:p w14:paraId="278524BE" w14:textId="11AA4DBF" w:rsidR="00D23674" w:rsidRDefault="00D23674" w:rsidP="00D23674">
      <w:pPr>
        <w:pStyle w:val="Dalodstavce"/>
      </w:pPr>
      <w:r>
        <w:t>Podporovatel</w:t>
      </w:r>
      <w:r w:rsidR="001017E5">
        <w:t xml:space="preserve">i </w:t>
      </w:r>
      <w:r w:rsidR="006E3994">
        <w:t>této definice „ochrany manželství</w:t>
      </w:r>
      <w:r w:rsidR="00FA3412">
        <w:t>,</w:t>
      </w:r>
      <w:r w:rsidR="006E3994">
        <w:t>“ jak tomu sami říkají</w:t>
      </w:r>
      <w:r w:rsidR="00FA3412">
        <w:t>,</w:t>
      </w:r>
      <w:r w:rsidR="006E3994">
        <w:t xml:space="preserve"> jsou především</w:t>
      </w:r>
      <w:r w:rsidR="00CD3BC9">
        <w:t xml:space="preserve"> ultrakonzervativní a katolické skupiny</w:t>
      </w:r>
      <w:r w:rsidR="00CC4B53">
        <w:t>, přitom</w:t>
      </w:r>
      <w:r w:rsidR="00D70045">
        <w:t xml:space="preserve"> ČR </w:t>
      </w:r>
      <w:r w:rsidR="00F1025F">
        <w:t>je státem se skoro nejnižším počtem občanů hlásícím se k</w:t>
      </w:r>
      <w:r w:rsidR="0065062F">
        <w:t> jakýmkoli náboženským organizacím</w:t>
      </w:r>
      <w:r w:rsidR="00D1601F">
        <w:t xml:space="preserve"> v Evropské unii</w:t>
      </w:r>
      <w:r w:rsidR="0065062F">
        <w:t xml:space="preserve">. </w:t>
      </w:r>
      <w:r w:rsidR="002F39C5">
        <w:t>Při sčítání lidu v roce 2021 se jako věřící označilo pouze 18,7 % občanů.</w:t>
      </w:r>
      <w:r w:rsidR="00CD3BC9">
        <w:rPr>
          <w:rStyle w:val="Znakapoznpodarou"/>
        </w:rPr>
        <w:footnoteReference w:id="175"/>
      </w:r>
      <w:r w:rsidR="00506D63">
        <w:t xml:space="preserve"> Odvolávání se na křesťanskou tradici institutu manželství</w:t>
      </w:r>
      <w:r w:rsidR="00B25B07">
        <w:t xml:space="preserve"> je tedy</w:t>
      </w:r>
      <w:r w:rsidR="00ED6CC2">
        <w:t>,</w:t>
      </w:r>
      <w:r w:rsidR="00B25B07">
        <w:t xml:space="preserve"> dle mého názoru</w:t>
      </w:r>
      <w:r w:rsidR="00ED6CC2">
        <w:t>,</w:t>
      </w:r>
      <w:r w:rsidR="00B25B07">
        <w:t xml:space="preserve"> liché.</w:t>
      </w:r>
      <w:r w:rsidR="00B81A6B">
        <w:t xml:space="preserve"> Je jistě nepopiratelné, že institut manželství tradiční je, ovšem ve státě, kde se k víře nehlásí ani jedna pětina obyvatelstva</w:t>
      </w:r>
      <w:r w:rsidR="00DB3539">
        <w:t>,</w:t>
      </w:r>
      <w:r w:rsidR="00B81A6B">
        <w:t xml:space="preserve"> </w:t>
      </w:r>
      <w:r w:rsidR="0016064F">
        <w:t xml:space="preserve">je až poněkud </w:t>
      </w:r>
      <w:r w:rsidR="00224096">
        <w:t>nadbytečné</w:t>
      </w:r>
      <w:r w:rsidR="00891F66">
        <w:t xml:space="preserve"> používat tento argument</w:t>
      </w:r>
      <w:r w:rsidR="00901F91">
        <w:t xml:space="preserve">. Demokraticky ani společensky není žádoucí, aby </w:t>
      </w:r>
      <w:r w:rsidR="00165329">
        <w:t xml:space="preserve">menšinový názor </w:t>
      </w:r>
      <w:r w:rsidR="00CA08E5">
        <w:t xml:space="preserve">„přepisoval“ </w:t>
      </w:r>
      <w:r w:rsidR="00A445F1">
        <w:t>Ústavu ČR</w:t>
      </w:r>
      <w:r w:rsidR="00D85A1E">
        <w:t>.</w:t>
      </w:r>
      <w:r w:rsidR="003B17F3">
        <w:t xml:space="preserve"> </w:t>
      </w:r>
      <w:r w:rsidR="00F6751E">
        <w:t>Navíc ne všichni občané hlásící se k víře se s tímto názorem ztotožňují.</w:t>
      </w:r>
      <w:r w:rsidR="00F73792">
        <w:t xml:space="preserve"> Českým mediálním prostorem aktuálně rezonuje projekt „Víra v barvách duhy</w:t>
      </w:r>
      <w:r w:rsidR="000E42AE">
        <w:t>.</w:t>
      </w:r>
      <w:r w:rsidR="00F73792">
        <w:t>“</w:t>
      </w:r>
      <w:r w:rsidR="000E42AE">
        <w:t xml:space="preserve"> Cílem tohoto projektu</w:t>
      </w:r>
      <w:r w:rsidR="008355C3">
        <w:t xml:space="preserve"> je ukázat, že křesťanská víra není synonymem pro odmítavý postoj vůči LGBT menšině, jejich rodinám a dětem.</w:t>
      </w:r>
      <w:r w:rsidR="008355C3">
        <w:rPr>
          <w:rStyle w:val="Znakapoznpodarou"/>
        </w:rPr>
        <w:footnoteReference w:id="176"/>
      </w:r>
      <w:r w:rsidR="00E41F09">
        <w:t xml:space="preserve"> </w:t>
      </w:r>
      <w:r w:rsidR="00FE79A7">
        <w:t>Projekt je názornou ukázkou, že společnost se vyvíjí jako celek ve všech ohledech</w:t>
      </w:r>
      <w:r w:rsidR="00AD1C33">
        <w:t xml:space="preserve"> a že víra automaticky neznamená kritický postoj vůči změně a rozšíření práv homosexuálním</w:t>
      </w:r>
      <w:r w:rsidR="00487BC0">
        <w:t xml:space="preserve"> občanům.</w:t>
      </w:r>
    </w:p>
    <w:p w14:paraId="0ED8DD26" w14:textId="77777777" w:rsidR="00D52B8B" w:rsidRDefault="00D811FB" w:rsidP="00D23674">
      <w:pPr>
        <w:pStyle w:val="Dalodstavce"/>
      </w:pPr>
      <w:r>
        <w:t>V</w:t>
      </w:r>
      <w:r w:rsidR="006764B1">
        <w:t>e</w:t>
      </w:r>
      <w:r>
        <w:t> třetí kapitole</w:t>
      </w:r>
      <w:r w:rsidR="00A744B1">
        <w:rPr>
          <w:rStyle w:val="Znakapoznpodarou"/>
        </w:rPr>
        <w:footnoteReference w:id="177"/>
      </w:r>
      <w:r>
        <w:t xml:space="preserve"> této práce byly</w:t>
      </w:r>
      <w:r w:rsidR="00117451">
        <w:t xml:space="preserve"> analyzovány průzkumy veřejného mínění, které zjišťovaly, jaký má společnost názor</w:t>
      </w:r>
      <w:r w:rsidR="006764B1">
        <w:t xml:space="preserve"> </w:t>
      </w:r>
      <w:r w:rsidR="00E82AB8">
        <w:t xml:space="preserve">na práva homosexuálů v ČR. Z průzkumů vyplynulo, že nadpoloviční většina společnosti je pro </w:t>
      </w:r>
      <w:r w:rsidR="00215A6A">
        <w:t>uzákonění</w:t>
      </w:r>
      <w:r w:rsidR="00783323">
        <w:t xml:space="preserve"> možnosti uzavřít</w:t>
      </w:r>
      <w:r w:rsidR="00E82AB8">
        <w:t xml:space="preserve"> manželsk</w:t>
      </w:r>
      <w:r w:rsidR="00783323">
        <w:t>ý</w:t>
      </w:r>
      <w:r w:rsidR="00E82AB8">
        <w:t xml:space="preserve"> svaz</w:t>
      </w:r>
      <w:r w:rsidR="00783323">
        <w:t>ek</w:t>
      </w:r>
      <w:r w:rsidR="00E82AB8">
        <w:t xml:space="preserve"> i pro </w:t>
      </w:r>
      <w:r w:rsidR="003B4879">
        <w:t xml:space="preserve">stejnopohlavní páry, stejně jako se tato většina vyjádřila kladně k otázce, zda dle nich mají mít homosexuálové právo adoptovat děti. </w:t>
      </w:r>
      <w:r w:rsidR="006800F5">
        <w:lastRenderedPageBreak/>
        <w:t>Respondenti,</w:t>
      </w:r>
      <w:r w:rsidR="00D52B8B">
        <w:t> </w:t>
      </w:r>
      <w:r w:rsidR="006800F5">
        <w:t>kteří se k těmto otázkám vyjadřovali nesouhlas</w:t>
      </w:r>
      <w:r w:rsidR="00886419">
        <w:t>ně se řadí</w:t>
      </w:r>
      <w:r w:rsidR="00626534">
        <w:t xml:space="preserve"> mezi občany starší 65 let. Lze se domnívat, že právě tito respondenti se taktéž řadí mezi občany hlásící se k víře.</w:t>
      </w:r>
      <w:r w:rsidR="00814212">
        <w:t xml:space="preserve"> </w:t>
      </w:r>
    </w:p>
    <w:p w14:paraId="44609371" w14:textId="67A7A1C0" w:rsidR="00D811FB" w:rsidRDefault="007C1740" w:rsidP="00D23674">
      <w:pPr>
        <w:pStyle w:val="Dalodstavce"/>
      </w:pPr>
      <w:r>
        <w:t>Další argumenty proti</w:t>
      </w:r>
      <w:r w:rsidR="00F537E3">
        <w:t xml:space="preserve"> manželství pro všechny jako jsou ochrana tradiční rodiny a výchovy dětí byly</w:t>
      </w:r>
      <w:r w:rsidR="00D23AC4">
        <w:t xml:space="preserve"> vyvráceny již v průběhu celé této práce. Skutečnost, že se</w:t>
      </w:r>
      <w:r w:rsidR="00362E93">
        <w:t xml:space="preserve"> heterosexuální pár se svými dětmi nazývá tradiční rodinou</w:t>
      </w:r>
      <w:r w:rsidR="00D81963">
        <w:t xml:space="preserve"> je faktem. Relevantní důvody pro to, aby vedle těchto</w:t>
      </w:r>
      <w:r w:rsidR="003E7A56">
        <w:t xml:space="preserve"> rodin nemohly existovat i rodiny „netradiční,“ však nebyly zjištěny ani prokázány. </w:t>
      </w:r>
      <w:r w:rsidR="00D5183E">
        <w:t xml:space="preserve">Sociologické průzkumy </w:t>
      </w:r>
      <w:r w:rsidR="003452AF">
        <w:t>u</w:t>
      </w:r>
      <w:r w:rsidR="00D5183E">
        <w:t>kázaly, že se společnost v průběhu let vyvíjí</w:t>
      </w:r>
      <w:r w:rsidR="009606F8">
        <w:t xml:space="preserve">, </w:t>
      </w:r>
      <w:r w:rsidR="00EF1A76">
        <w:t>lze se domníva</w:t>
      </w:r>
      <w:r w:rsidR="009606F8">
        <w:t xml:space="preserve">t, že během několika </w:t>
      </w:r>
      <w:r w:rsidR="00EF1A76">
        <w:t xml:space="preserve">následujících </w:t>
      </w:r>
      <w:r w:rsidR="009606F8">
        <w:t xml:space="preserve">let </w:t>
      </w:r>
      <w:r w:rsidR="00EF1A76">
        <w:t>argu</w:t>
      </w:r>
      <w:r w:rsidR="00E62958">
        <w:t>menty směřující proti rozšiřování práv homosexuálním jedincům úplně vymizí</w:t>
      </w:r>
      <w:r w:rsidR="009F6C1A">
        <w:t>, jelikož mladší generace zpravidla nejsou proti, dokonce</w:t>
      </w:r>
      <w:r w:rsidR="00DC2A11">
        <w:t xml:space="preserve"> snad stále opakované rozdíly ani nevnímají.</w:t>
      </w:r>
      <w:r w:rsidR="000A7155">
        <w:t xml:space="preserve"> </w:t>
      </w:r>
    </w:p>
    <w:p w14:paraId="19346F7D" w14:textId="525D64F0" w:rsidR="0051640C" w:rsidRDefault="00650025" w:rsidP="00D23674">
      <w:pPr>
        <w:pStyle w:val="Dalodstavce"/>
      </w:pPr>
      <w:r>
        <w:t>V českém veřejném mediálním prostoru je v současnosti možnost vidět</w:t>
      </w:r>
      <w:r w:rsidR="00A15EBC">
        <w:t xml:space="preserve"> i </w:t>
      </w:r>
      <w:r w:rsidR="00487BC0">
        <w:t xml:space="preserve">další </w:t>
      </w:r>
      <w:r w:rsidR="00A15EBC">
        <w:t>aktivismus podporující rovné sňatky a adopce stejnopohlavními páry.</w:t>
      </w:r>
      <w:r w:rsidR="004E2079">
        <w:t xml:space="preserve"> Jedná se například o 66 firem</w:t>
      </w:r>
      <w:r w:rsidR="00632CE6">
        <w:t>, 25 českých divadel a 31 českých kin, které</w:t>
      </w:r>
      <w:r w:rsidR="002E6381">
        <w:t xml:space="preserve"> adresovaly otevřený dopis předsedov</w:t>
      </w:r>
      <w:r w:rsidR="00720F52">
        <w:t xml:space="preserve">i vlády, ve kterém ho </w:t>
      </w:r>
      <w:r w:rsidR="00AE6819">
        <w:t xml:space="preserve">i vládu ČR </w:t>
      </w:r>
      <w:r w:rsidR="00720F52">
        <w:t>vyz</w:t>
      </w:r>
      <w:r w:rsidR="00B63285">
        <w:t>valy k</w:t>
      </w:r>
      <w:r w:rsidR="00FC24FC">
        <w:t> podpoře manželství pro všechny.</w:t>
      </w:r>
      <w:r w:rsidR="00FC24FC">
        <w:rPr>
          <w:rStyle w:val="Znakapoznpodarou"/>
        </w:rPr>
        <w:footnoteReference w:id="178"/>
      </w:r>
      <w:r w:rsidR="00620EC5">
        <w:t xml:space="preserve"> V dopise </w:t>
      </w:r>
      <w:r w:rsidR="008E4A42">
        <w:t>mimo podpory byla také data ukazující</w:t>
      </w:r>
      <w:r w:rsidR="001F5926">
        <w:t xml:space="preserve"> </w:t>
      </w:r>
      <w:r w:rsidR="00866BFA">
        <w:t>ekonomické aspekty</w:t>
      </w:r>
      <w:r w:rsidR="00C91BE5">
        <w:t>, relevantní pro státní rozpočet,</w:t>
      </w:r>
      <w:r w:rsidR="00866BFA">
        <w:t xml:space="preserve"> </w:t>
      </w:r>
      <w:r w:rsidR="00C91BE5">
        <w:t>související s LGBT menšinou.</w:t>
      </w:r>
      <w:r w:rsidR="0035571C">
        <w:t xml:space="preserve"> </w:t>
      </w:r>
      <w:r w:rsidR="0035571C" w:rsidRPr="0035571C">
        <w:rPr>
          <w:i/>
          <w:iCs/>
        </w:rPr>
        <w:t xml:space="preserve">„Například podle ekonomické analýzy renomované výzkumné organizace Open </w:t>
      </w:r>
      <w:proofErr w:type="spellStart"/>
      <w:r w:rsidR="0035571C" w:rsidRPr="0035571C">
        <w:rPr>
          <w:i/>
          <w:iCs/>
        </w:rPr>
        <w:t>For</w:t>
      </w:r>
      <w:proofErr w:type="spellEnd"/>
      <w:r w:rsidR="0035571C" w:rsidRPr="0035571C">
        <w:rPr>
          <w:i/>
          <w:iCs/>
        </w:rPr>
        <w:t xml:space="preserve"> Business (mezi jejíž členy </w:t>
      </w:r>
      <w:proofErr w:type="gramStart"/>
      <w:r w:rsidR="0035571C" w:rsidRPr="0035571C">
        <w:rPr>
          <w:i/>
          <w:iCs/>
        </w:rPr>
        <w:t>patří</w:t>
      </w:r>
      <w:proofErr w:type="gramEnd"/>
      <w:r w:rsidR="0035571C" w:rsidRPr="0035571C">
        <w:rPr>
          <w:i/>
          <w:iCs/>
        </w:rPr>
        <w:t xml:space="preserve"> například </w:t>
      </w:r>
      <w:proofErr w:type="spellStart"/>
      <w:r w:rsidR="0035571C" w:rsidRPr="0035571C">
        <w:rPr>
          <w:i/>
          <w:iCs/>
        </w:rPr>
        <w:t>Accenture</w:t>
      </w:r>
      <w:proofErr w:type="spellEnd"/>
      <w:r w:rsidR="0035571C" w:rsidRPr="0035571C">
        <w:rPr>
          <w:i/>
          <w:iCs/>
        </w:rPr>
        <w:t xml:space="preserve">, Deloitte, </w:t>
      </w:r>
      <w:proofErr w:type="spellStart"/>
      <w:r w:rsidR="0035571C" w:rsidRPr="0035571C">
        <w:rPr>
          <w:i/>
          <w:iCs/>
        </w:rPr>
        <w:t>Deutsche</w:t>
      </w:r>
      <w:proofErr w:type="spellEnd"/>
      <w:r w:rsidR="0035571C" w:rsidRPr="0035571C">
        <w:rPr>
          <w:i/>
          <w:iCs/>
        </w:rPr>
        <w:t xml:space="preserve"> Bank, EY, McKinsey &amp; </w:t>
      </w:r>
      <w:proofErr w:type="spellStart"/>
      <w:r w:rsidR="0035571C" w:rsidRPr="0035571C">
        <w:rPr>
          <w:i/>
          <w:iCs/>
        </w:rPr>
        <w:t>Company</w:t>
      </w:r>
      <w:proofErr w:type="spellEnd"/>
      <w:r w:rsidR="0035571C" w:rsidRPr="0035571C">
        <w:rPr>
          <w:i/>
          <w:iCs/>
        </w:rPr>
        <w:t>, PwC) stojí nerovnoprávné postavení LGBT+ lidí českou ekonomiku ročně až 37,6 miliard korun.“</w:t>
      </w:r>
      <w:r w:rsidR="0035571C">
        <w:rPr>
          <w:rStyle w:val="Znakapoznpodarou"/>
          <w:i/>
          <w:iCs/>
        </w:rPr>
        <w:footnoteReference w:id="179"/>
      </w:r>
      <w:r w:rsidR="00CF7A9F">
        <w:rPr>
          <w:i/>
          <w:iCs/>
        </w:rPr>
        <w:t xml:space="preserve"> </w:t>
      </w:r>
      <w:r w:rsidR="00CF7A9F">
        <w:t>Mezi důvody patří diskriminace na pracovišti</w:t>
      </w:r>
      <w:r w:rsidR="00984E89">
        <w:t xml:space="preserve"> nebo například</w:t>
      </w:r>
      <w:r w:rsidR="00B900CD">
        <w:t xml:space="preserve"> větší výskyt duševních problému v souvislosti s nerovným zacházením</w:t>
      </w:r>
      <w:r w:rsidR="003B4667">
        <w:t>.</w:t>
      </w:r>
      <w:r w:rsidR="003B4667">
        <w:rPr>
          <w:rStyle w:val="Znakapoznpodarou"/>
        </w:rPr>
        <w:footnoteReference w:id="180"/>
      </w:r>
    </w:p>
    <w:p w14:paraId="3EFC112E" w14:textId="2E64D7A1" w:rsidR="00437761" w:rsidRDefault="00437761" w:rsidP="00D23674">
      <w:pPr>
        <w:pStyle w:val="Dalodstavce"/>
      </w:pPr>
      <w:r>
        <w:t xml:space="preserve">Tato tvrzení jsou </w:t>
      </w:r>
      <w:r w:rsidR="00310A23">
        <w:t>podpořena</w:t>
      </w:r>
      <w:r>
        <w:t xml:space="preserve"> i zmíněnou</w:t>
      </w:r>
      <w:r w:rsidR="00310A23">
        <w:t xml:space="preserve"> studií provedenou v Nizozemí týkající se studijních výsledků dětí s homosexuálními rodiči.</w:t>
      </w:r>
      <w:r w:rsidR="00310A23">
        <w:rPr>
          <w:rStyle w:val="Znakapoznpodarou"/>
        </w:rPr>
        <w:footnoteReference w:id="181"/>
      </w:r>
      <w:r w:rsidR="001D13CD">
        <w:t xml:space="preserve"> Autoři studie </w:t>
      </w:r>
      <w:r w:rsidR="00FC46EE">
        <w:t xml:space="preserve">podotýkali, že </w:t>
      </w:r>
      <w:r w:rsidR="00720EC5">
        <w:t xml:space="preserve">studijní </w:t>
      </w:r>
      <w:r w:rsidR="00FC46EE">
        <w:t xml:space="preserve">výsledky byly z pohledu dětí stejnopohlavních rodičů více než dobré, </w:t>
      </w:r>
      <w:r w:rsidR="00DB01AE">
        <w:t xml:space="preserve">je ale třeba </w:t>
      </w:r>
      <w:r w:rsidR="00720EC5">
        <w:t>připomenout</w:t>
      </w:r>
      <w:r w:rsidR="00DB01AE">
        <w:t xml:space="preserve">, že Nizozemí </w:t>
      </w:r>
      <w:r w:rsidR="00DB01AE">
        <w:lastRenderedPageBreak/>
        <w:t>uzákonilo rovné sňatky včetně adopcí již v roce 2001. Společnost</w:t>
      </w:r>
      <w:r w:rsidR="0033460F">
        <w:t xml:space="preserve"> je tedy více sžitá s homoparentálními rodinami</w:t>
      </w:r>
      <w:r w:rsidR="009B20FD">
        <w:t xml:space="preserve"> a homosexuálové ani jejich děti se v této zemi necítí</w:t>
      </w:r>
      <w:r w:rsidR="005E231C">
        <w:t xml:space="preserve"> v žádném ohledu méněcenně</w:t>
      </w:r>
      <w:r w:rsidR="00EE36E7">
        <w:t xml:space="preserve"> či nerovně</w:t>
      </w:r>
      <w:r w:rsidR="00A3374C">
        <w:t xml:space="preserve"> vůči heterosexuálním spoluo</w:t>
      </w:r>
      <w:r w:rsidR="00EA1D48">
        <w:t>bčanům</w:t>
      </w:r>
      <w:r w:rsidR="00EE36E7">
        <w:t xml:space="preserve">, což nezpůsobuje žádné psychické </w:t>
      </w:r>
      <w:r w:rsidR="00C379AB">
        <w:t>problémy, a</w:t>
      </w:r>
      <w:r w:rsidR="005E231C">
        <w:t xml:space="preserve"> i proto jsou studijní výsledky těchto dětí výborné.</w:t>
      </w:r>
      <w:r w:rsidR="002918A3">
        <w:t xml:space="preserve"> </w:t>
      </w:r>
      <w:r w:rsidR="008527AF">
        <w:t>Lze tedy konstatovat, že pozitivní přístup, podpora a rozšíření práv občanům s homosexuální orientací vede k</w:t>
      </w:r>
      <w:r w:rsidR="00F11EFB">
        <w:t> celkové pohodě celé společnosti.</w:t>
      </w:r>
    </w:p>
    <w:p w14:paraId="3B79B4AC" w14:textId="41874DAC" w:rsidR="00EA1D48" w:rsidRDefault="002E6B32" w:rsidP="00EA1D48">
      <w:pPr>
        <w:pStyle w:val="Nadpis2"/>
        <w:numPr>
          <w:ilvl w:val="1"/>
          <w:numId w:val="22"/>
        </w:numPr>
      </w:pPr>
      <w:bookmarkStart w:id="36" w:name="_Toc149260448"/>
      <w:r>
        <w:t>Úvahy</w:t>
      </w:r>
      <w:r w:rsidR="00EA1D48">
        <w:t xml:space="preserve"> de lege </w:t>
      </w:r>
      <w:proofErr w:type="spellStart"/>
      <w:r w:rsidR="00EA1D48">
        <w:t>ferenda</w:t>
      </w:r>
      <w:bookmarkEnd w:id="36"/>
      <w:proofErr w:type="spellEnd"/>
    </w:p>
    <w:p w14:paraId="435CA97A" w14:textId="70091AE0" w:rsidR="00F2727A" w:rsidRDefault="0092682D" w:rsidP="00F2727A">
      <w:pPr>
        <w:pStyle w:val="Odstavec1"/>
      </w:pPr>
      <w:r>
        <w:t>Jak již bylo zmíněno, návrhy</w:t>
      </w:r>
      <w:r w:rsidR="00A07E16">
        <w:t xml:space="preserve"> změn právní úpravy jsou jedním z aktuálních témat projednávaných v Poslanecké sněmovně ČR. Jak zákonodárci nakonec rozhodnou</w:t>
      </w:r>
      <w:r w:rsidR="00DB3539">
        <w:t>,</w:t>
      </w:r>
      <w:r w:rsidR="00A07E16">
        <w:t xml:space="preserve"> je těžké odhadovat. Avšak na základě zjištění provedených </w:t>
      </w:r>
      <w:r w:rsidR="00113035">
        <w:t>v této práci je nejlepším možným řešením novelizovat ustanovení týkající se institutu manželství v</w:t>
      </w:r>
      <w:r w:rsidR="00DB3539">
        <w:t> </w:t>
      </w:r>
      <w:r w:rsidR="00113035">
        <w:t>OZ</w:t>
      </w:r>
      <w:r w:rsidR="00DB3539">
        <w:t>, z</w:t>
      </w:r>
      <w:r w:rsidR="00311945">
        <w:t>atímco návrh změny Ústavy je třeba</w:t>
      </w:r>
      <w:r w:rsidR="00876A83">
        <w:t xml:space="preserve"> striktně zavrhnout. </w:t>
      </w:r>
      <w:r w:rsidR="00113035">
        <w:t>Novelizace by</w:t>
      </w:r>
      <w:r w:rsidR="00CD1335">
        <w:t xml:space="preserve"> umožnila homosexuálním párům uzavírat manželství,</w:t>
      </w:r>
      <w:r w:rsidR="00797539">
        <w:t xml:space="preserve"> čímž by bylo právně dovoleno také </w:t>
      </w:r>
      <w:r w:rsidR="002E2BE5">
        <w:t>společné osvojení dětí</w:t>
      </w:r>
      <w:r w:rsidR="00FC3926">
        <w:t xml:space="preserve">, tímto by byly zmírněny či možná dokonce úplně smazány nežádoucí sociální dopady. </w:t>
      </w:r>
      <w:r w:rsidR="00C9771F">
        <w:t>Pozitivní dopad by mimo jiné zaznamenal také ekonomický státní sektor</w:t>
      </w:r>
      <w:r w:rsidR="00853FD7">
        <w:t>.</w:t>
      </w:r>
      <w:r w:rsidR="00CE0B68">
        <w:rPr>
          <w:rStyle w:val="Znakapoznpodarou"/>
        </w:rPr>
        <w:footnoteReference w:id="182"/>
      </w:r>
    </w:p>
    <w:p w14:paraId="3B5049AE" w14:textId="459F55E7" w:rsidR="008F54FD" w:rsidRPr="008F54FD" w:rsidRDefault="002E2BE5" w:rsidP="00884CF8">
      <w:pPr>
        <w:pStyle w:val="Dalodstavce"/>
      </w:pPr>
      <w:r>
        <w:t>Jelikož se</w:t>
      </w:r>
      <w:r w:rsidR="00853FD7">
        <w:t xml:space="preserve"> ale</w:t>
      </w:r>
      <w:r>
        <w:t xml:space="preserve"> názory společnosti ani politiků na toto téma neshodují</w:t>
      </w:r>
      <w:r w:rsidR="00903293">
        <w:t>, operují někteří poslanci i s</w:t>
      </w:r>
      <w:r w:rsidR="00611278">
        <w:t> </w:t>
      </w:r>
      <w:r w:rsidR="00903293">
        <w:t>kompromisem</w:t>
      </w:r>
      <w:r w:rsidR="00611278">
        <w:t xml:space="preserve">, který by upravil práva stejnopohlavních páru </w:t>
      </w:r>
      <w:r w:rsidR="003B1832">
        <w:t xml:space="preserve">tak, aby byla shodná s těmi, které mají heterosexuální páry, </w:t>
      </w:r>
      <w:r w:rsidR="002B0E33">
        <w:t>pojem manželství by však zůstal pouze pro svazek muže a ženy.</w:t>
      </w:r>
      <w:r w:rsidR="00AF1847">
        <w:rPr>
          <w:rStyle w:val="Znakapoznpodarou"/>
        </w:rPr>
        <w:footnoteReference w:id="183"/>
      </w:r>
      <w:r w:rsidR="002B0E33">
        <w:t xml:space="preserve"> Z pohledu práva na osvojení</w:t>
      </w:r>
      <w:r w:rsidR="00BB39D8">
        <w:t xml:space="preserve"> a nejlepšího zájmu dítěte by taková</w:t>
      </w:r>
      <w:r w:rsidR="00D4347B">
        <w:t xml:space="preserve"> právní úprava znamenala velký posun a naplnila by vše potřebné k tomu, aby více dětí vyrůstalo ve stabilních rodinách namísto ústavní péče</w:t>
      </w:r>
      <w:r w:rsidR="00FC3926">
        <w:t xml:space="preserve">. </w:t>
      </w:r>
      <w:r w:rsidR="0066519E">
        <w:t>Z</w:t>
      </w:r>
      <w:r w:rsidR="00150A30">
        <w:t> </w:t>
      </w:r>
      <w:r w:rsidR="0066519E">
        <w:t>pohledu</w:t>
      </w:r>
      <w:r w:rsidR="00150A30">
        <w:t xml:space="preserve"> </w:t>
      </w:r>
      <w:r w:rsidR="0007505D">
        <w:t>zachování určitě formy</w:t>
      </w:r>
      <w:r w:rsidR="00150A30">
        <w:t xml:space="preserve"> diskriminace, která se může pojit s psychickými i sociálními problémy</w:t>
      </w:r>
      <w:r w:rsidR="00694E85">
        <w:t xml:space="preserve"> jak homosexuálních rodičů, tak jejich dětí, nelze </w:t>
      </w:r>
      <w:r w:rsidR="00531B02">
        <w:t xml:space="preserve">při </w:t>
      </w:r>
      <w:r w:rsidR="00363117">
        <w:t>zjištěn</w:t>
      </w:r>
      <w:r w:rsidR="00CA6E86">
        <w:t>í</w:t>
      </w:r>
      <w:r w:rsidR="00363117">
        <w:t>ch</w:t>
      </w:r>
      <w:r w:rsidR="004A5F47">
        <w:t xml:space="preserve"> učiněných v</w:t>
      </w:r>
      <w:r w:rsidR="00694E85">
        <w:t xml:space="preserve"> této prác</w:t>
      </w:r>
      <w:r w:rsidR="004A5F47">
        <w:t>i</w:t>
      </w:r>
      <w:r w:rsidR="00694E85">
        <w:t xml:space="preserve"> takový návrh </w:t>
      </w:r>
      <w:r w:rsidR="00531B02">
        <w:t xml:space="preserve">zcela </w:t>
      </w:r>
      <w:r w:rsidR="00694E85">
        <w:t xml:space="preserve">podpořit. </w:t>
      </w:r>
      <w:r w:rsidR="008F4770">
        <w:t>Jedná se o cestu menšího odporu, avšak stále</w:t>
      </w:r>
      <w:r w:rsidR="00F9737B">
        <w:t xml:space="preserve"> by byl zachován útisk LGBT komunity v ČR. </w:t>
      </w:r>
    </w:p>
    <w:p w14:paraId="1FE7A1BB" w14:textId="77777777" w:rsidR="00043ABE" w:rsidRDefault="00043ABE" w:rsidP="00B14A11">
      <w:pPr>
        <w:pStyle w:val="Nadpis1"/>
        <w:numPr>
          <w:ilvl w:val="0"/>
          <w:numId w:val="0"/>
        </w:numPr>
        <w:ind w:left="360" w:hanging="360"/>
      </w:pPr>
      <w:bookmarkStart w:id="37" w:name="_Toc20320073"/>
      <w:bookmarkStart w:id="38" w:name="_Toc149260449"/>
      <w:r w:rsidRPr="00746487">
        <w:lastRenderedPageBreak/>
        <w:t>Závěr</w:t>
      </w:r>
      <w:bookmarkEnd w:id="37"/>
      <w:bookmarkEnd w:id="38"/>
    </w:p>
    <w:p w14:paraId="4354E346" w14:textId="78BBF8AE" w:rsidR="00B90C89" w:rsidRDefault="00AA58E2" w:rsidP="00E200D4">
      <w:pPr>
        <w:pStyle w:val="Odstavec1"/>
      </w:pPr>
      <w:r>
        <w:t>Diplomová práce</w:t>
      </w:r>
      <w:r w:rsidR="00384A30">
        <w:t xml:space="preserve"> zkoumala právní úpravu osvojení</w:t>
      </w:r>
      <w:r w:rsidR="00F04C20">
        <w:t>,</w:t>
      </w:r>
      <w:r w:rsidR="00384A30">
        <w:t xml:space="preserve"> se zaměřením na homosexuální páry</w:t>
      </w:r>
      <w:r w:rsidR="00F04C20">
        <w:t xml:space="preserve"> v České republice v komparaci s právní úpravou Slovenské republiky a Nizozemí</w:t>
      </w:r>
      <w:r w:rsidR="001A2AF2">
        <w:t xml:space="preserve">, přičemž Nizozemí bylo první státem světa, který </w:t>
      </w:r>
      <w:r w:rsidR="00AE0932">
        <w:t>uzákonil manželství bez ohledu na sexuální orientaci a s tím i spojené právo společně adoptovat děti.</w:t>
      </w:r>
      <w:r w:rsidR="00066771">
        <w:t xml:space="preserve"> Slovenská republika, narozdíl od České republiky</w:t>
      </w:r>
      <w:r w:rsidR="003452AF">
        <w:t>,</w:t>
      </w:r>
      <w:r w:rsidR="00066771">
        <w:t xml:space="preserve"> nemá právně upraven ani institut registrovaného partnerství, či jiný tomu podobný.</w:t>
      </w:r>
      <w:r w:rsidR="00E200D4">
        <w:t xml:space="preserve">  V práci tedy došlo ke komparaci právních řádů, které se ve v</w:t>
      </w:r>
      <w:r w:rsidR="00F13B19">
        <w:t xml:space="preserve">ěci osvojení stejnopohlavními páry značně </w:t>
      </w:r>
      <w:r w:rsidR="003452AF">
        <w:t>odlišují</w:t>
      </w:r>
      <w:r w:rsidR="00F13B19">
        <w:t xml:space="preserve">. </w:t>
      </w:r>
    </w:p>
    <w:p w14:paraId="2385ADCB" w14:textId="481DCAE2" w:rsidR="00F13B19" w:rsidRDefault="00F13B19" w:rsidP="00F13B19">
      <w:pPr>
        <w:pStyle w:val="Dalodstavce"/>
      </w:pPr>
      <w:r>
        <w:t>Na právní úpravu byla navázaná relevantní judikatura zmíněných států a Evropského soudu pro lidská práva, ve které byl</w:t>
      </w:r>
      <w:r w:rsidR="00D87D1B">
        <w:t xml:space="preserve"> zaměřen důraz především na interpretaci pojmu </w:t>
      </w:r>
      <w:r w:rsidR="00D87D1B" w:rsidRPr="00D87D1B">
        <w:rPr>
          <w:i/>
          <w:iCs/>
        </w:rPr>
        <w:t>nejlepší zájem dítěte</w:t>
      </w:r>
      <w:r w:rsidR="00D87D1B">
        <w:rPr>
          <w:i/>
          <w:iCs/>
        </w:rPr>
        <w:t xml:space="preserve"> </w:t>
      </w:r>
      <w:r w:rsidR="00924D02">
        <w:t>a obecné rozhodovací praxe v otázkách homoparentality.</w:t>
      </w:r>
    </w:p>
    <w:p w14:paraId="42F857D9" w14:textId="14D53781" w:rsidR="00924D02" w:rsidRDefault="00924D02" w:rsidP="00F13B19">
      <w:pPr>
        <w:pStyle w:val="Dalodstavce"/>
      </w:pPr>
      <w:r>
        <w:t xml:space="preserve">Práce se dále zabývala sociologickými aspekty adopcí homosexuálními páry, kde bylo </w:t>
      </w:r>
      <w:r w:rsidR="00E851F4">
        <w:t>na základě sociologickým průzkumů veřejného mínění zjištěno, že v České republice obecně panuje spíše podpora LGBT menšiny</w:t>
      </w:r>
      <w:r w:rsidR="00B77E80">
        <w:t xml:space="preserve"> a jejich práv, nadpoloviční většina občanů se domnívá, že by homosexuální páry měly mít právo uzavřít manželství a adoptovat děti.</w:t>
      </w:r>
    </w:p>
    <w:p w14:paraId="4AA0DE72" w14:textId="512020AE" w:rsidR="00B77E80" w:rsidRDefault="00F70205" w:rsidP="00F13B19">
      <w:pPr>
        <w:pStyle w:val="Dalodstavce"/>
      </w:pPr>
      <w:r>
        <w:t xml:space="preserve">Zkoumané studie psychologického vývoje dětí v homoparentálních rodinách ukázaly, že </w:t>
      </w:r>
      <w:r w:rsidR="00014050">
        <w:t xml:space="preserve">mezi homosexuálními a heterosexuálními rodiči nejsou žádné výrazné rozdíly, které by narušovaly standardní </w:t>
      </w:r>
      <w:r w:rsidR="00D2391A">
        <w:t>vývoj dítěte, stejně tak jako nejsou rozdíly ve studijních výsledcích porovnávaných děti.</w:t>
      </w:r>
    </w:p>
    <w:p w14:paraId="2CAA97F2" w14:textId="7CE02C13" w:rsidR="00D2391A" w:rsidRDefault="003D060E" w:rsidP="00F13B19">
      <w:pPr>
        <w:pStyle w:val="Dalodstavce"/>
      </w:pPr>
      <w:r>
        <w:t>V závěru práce byla shrnuta provedená zjištění</w:t>
      </w:r>
      <w:r w:rsidR="007637D5">
        <w:t xml:space="preserve"> </w:t>
      </w:r>
      <w:r w:rsidR="007637D5" w:rsidRPr="007637D5">
        <w:t>všech tří propojených aspektů adopcí dětí homosexuálními</w:t>
      </w:r>
      <w:r w:rsidR="000D7E89">
        <w:t xml:space="preserve">, na která byla navázána </w:t>
      </w:r>
      <w:r>
        <w:t>argumentace</w:t>
      </w:r>
      <w:r w:rsidR="007637D5">
        <w:t>, která měla za cíl se vypořádat</w:t>
      </w:r>
      <w:r w:rsidR="00DF3073">
        <w:t xml:space="preserve"> s protichůdnými názory a argumenty</w:t>
      </w:r>
      <w:r>
        <w:t xml:space="preserve"> </w:t>
      </w:r>
      <w:r w:rsidR="009257CF">
        <w:t>především ze strany odpůrců z ř</w:t>
      </w:r>
      <w:r w:rsidR="00720EC5">
        <w:t>a</w:t>
      </w:r>
      <w:r w:rsidR="009257CF">
        <w:t>d společnosti.</w:t>
      </w:r>
    </w:p>
    <w:p w14:paraId="0E8C23A9" w14:textId="429730A2" w:rsidR="00BE6C40" w:rsidRPr="00D87D1B" w:rsidRDefault="00C03601" w:rsidP="00F13B19">
      <w:pPr>
        <w:pStyle w:val="Dalodstavce"/>
      </w:pPr>
      <w:r>
        <w:t>Cílem práce, který byl formulován v úvodu, bylo</w:t>
      </w:r>
      <w:r w:rsidR="0000650A">
        <w:t xml:space="preserve"> zjistit odpověď na položenou výzkumnou otázku, zdali je adopce dětí homosexuálními páry v souladu s nejlepším zájmem dítěte dle právní úpravy ČR.</w:t>
      </w:r>
      <w:r>
        <w:t xml:space="preserve"> </w:t>
      </w:r>
      <w:r w:rsidR="00581A21">
        <w:t>Naplnit cíl práce se, dle mého názoru, povedlo. Aktuální právní úprava</w:t>
      </w:r>
      <w:r w:rsidR="002C580C">
        <w:t xml:space="preserve"> adopcí homosexuálními páry</w:t>
      </w:r>
      <w:r w:rsidR="00581A21">
        <w:t xml:space="preserve"> ČR</w:t>
      </w:r>
      <w:r w:rsidR="002C580C">
        <w:t xml:space="preserve"> není v souladu s nejlepším zájem dítěte, jelikož ji právní řád nedovoluje</w:t>
      </w:r>
      <w:r w:rsidR="00F4318E">
        <w:t>, zabraňuje tak jistému počtu dětí v ústavní péči</w:t>
      </w:r>
      <w:r w:rsidR="00805C97">
        <w:t xml:space="preserve"> možnost získat stabilní rodinné zázemí. Pokud</w:t>
      </w:r>
      <w:r w:rsidR="00F127E7">
        <w:t xml:space="preserve"> by</w:t>
      </w:r>
      <w:r w:rsidR="00805C97">
        <w:t xml:space="preserve"> však do</w:t>
      </w:r>
      <w:r w:rsidR="00F127E7">
        <w:t>šlo</w:t>
      </w:r>
      <w:r w:rsidR="00805C97">
        <w:t xml:space="preserve"> ke změně právní úpravy tak, jak byla nastíněna v poslední kapitole</w:t>
      </w:r>
      <w:r w:rsidR="00F127E7">
        <w:t xml:space="preserve">, </w:t>
      </w:r>
      <w:r w:rsidR="00271D7D">
        <w:t>bylo by možné dojít ke kladnému závěru v souvislosti s výzkumnou otázkou.</w:t>
      </w:r>
      <w:r w:rsidR="00F127E7">
        <w:t xml:space="preserve"> </w:t>
      </w:r>
    </w:p>
    <w:p w14:paraId="77820DCC" w14:textId="77777777" w:rsidR="00E200D4" w:rsidRDefault="00E200D4" w:rsidP="00E200D4">
      <w:pPr>
        <w:pStyle w:val="Dalodstavce"/>
      </w:pPr>
    </w:p>
    <w:p w14:paraId="663CAE61" w14:textId="5692F56F" w:rsidR="00E200D4" w:rsidRPr="00E200D4" w:rsidRDefault="00E200D4" w:rsidP="0054728E">
      <w:pPr>
        <w:pStyle w:val="Dalodstavce"/>
        <w:ind w:firstLine="0"/>
        <w:sectPr w:rsidR="00E200D4" w:rsidRPr="00E200D4" w:rsidSect="00043ABE">
          <w:headerReference w:type="even" r:id="rId28"/>
          <w:headerReference w:type="default" r:id="rId29"/>
          <w:type w:val="oddPage"/>
          <w:pgSz w:w="11906" w:h="16838" w:code="9"/>
          <w:pgMar w:top="2380" w:right="2020" w:bottom="2380" w:left="2020" w:header="1900" w:footer="1280" w:gutter="500"/>
          <w:cols w:space="708"/>
          <w:docGrid w:linePitch="360"/>
        </w:sectPr>
      </w:pPr>
    </w:p>
    <w:p w14:paraId="40FA9AF3" w14:textId="1F00748C" w:rsidR="00710C27" w:rsidRDefault="00D80A2A" w:rsidP="008A7F29">
      <w:pPr>
        <w:pStyle w:val="Nadpis10"/>
      </w:pPr>
      <w:bookmarkStart w:id="39" w:name="_Toc257117031"/>
      <w:bookmarkStart w:id="40" w:name="_Toc381564283"/>
      <w:bookmarkStart w:id="41" w:name="_Toc149260450"/>
      <w:r w:rsidRPr="00746487">
        <w:lastRenderedPageBreak/>
        <w:t>Použité zdroje</w:t>
      </w:r>
      <w:bookmarkEnd w:id="39"/>
      <w:bookmarkEnd w:id="40"/>
      <w:bookmarkEnd w:id="41"/>
    </w:p>
    <w:sdt>
      <w:sdtPr>
        <w:id w:val="111145805"/>
        <w:placeholder>
          <w:docPart w:val="0582CEAAF4C44985A8EA36BE01678707"/>
        </w:placeholder>
        <w:bibliography/>
      </w:sdtPr>
      <w:sdtContent>
        <w:p w14:paraId="0B013289" w14:textId="77777777" w:rsidR="00370369" w:rsidRDefault="00370369" w:rsidP="00370369">
          <w:pPr>
            <w:pStyle w:val="ZPLiteratura"/>
          </w:pPr>
          <w:proofErr w:type="spellStart"/>
          <w:r>
            <w:t>Bános</w:t>
          </w:r>
          <w:proofErr w:type="spellEnd"/>
          <w:r>
            <w:t>, R., Košutová, M</w:t>
          </w:r>
          <w:r w:rsidRPr="008E3BDD">
            <w:rPr>
              <w:i/>
              <w:iCs/>
            </w:rPr>
            <w:t xml:space="preserve">. Zákon o </w:t>
          </w:r>
          <w:proofErr w:type="spellStart"/>
          <w:r w:rsidRPr="008E3BDD">
            <w:rPr>
              <w:i/>
              <w:iCs/>
            </w:rPr>
            <w:t>rodine</w:t>
          </w:r>
          <w:proofErr w:type="spellEnd"/>
          <w:r w:rsidRPr="008E3BDD">
            <w:rPr>
              <w:i/>
              <w:iCs/>
            </w:rPr>
            <w:t xml:space="preserve">. Velký </w:t>
          </w:r>
          <w:proofErr w:type="spellStart"/>
          <w:r w:rsidRPr="008E3BDD">
            <w:rPr>
              <w:i/>
              <w:iCs/>
            </w:rPr>
            <w:t>komentár</w:t>
          </w:r>
          <w:proofErr w:type="spellEnd"/>
          <w:r w:rsidRPr="008E3BDD">
            <w:rPr>
              <w:i/>
              <w:iCs/>
            </w:rPr>
            <w:t xml:space="preserve">. 2. aktualizované </w:t>
          </w:r>
          <w:proofErr w:type="spellStart"/>
          <w:r w:rsidRPr="008E3BDD">
            <w:rPr>
              <w:i/>
              <w:iCs/>
            </w:rPr>
            <w:t>vydanie</w:t>
          </w:r>
          <w:proofErr w:type="spellEnd"/>
          <w:r>
            <w:t xml:space="preserve">. Žilina: </w:t>
          </w:r>
          <w:proofErr w:type="spellStart"/>
          <w:r>
            <w:t>Eurokodex</w:t>
          </w:r>
          <w:proofErr w:type="spellEnd"/>
          <w:r>
            <w:t>, 2020.</w:t>
          </w:r>
        </w:p>
        <w:p w14:paraId="47FC7342" w14:textId="77777777" w:rsidR="00370369" w:rsidRDefault="00370369" w:rsidP="00370369">
          <w:pPr>
            <w:pStyle w:val="ZPLiteratura"/>
          </w:pPr>
          <w:proofErr w:type="spellStart"/>
          <w:r>
            <w:t>Brief</w:t>
          </w:r>
          <w:proofErr w:type="spellEnd"/>
          <w:r>
            <w:t xml:space="preserve"> </w:t>
          </w:r>
          <w:proofErr w:type="spellStart"/>
          <w:r>
            <w:t>of</w:t>
          </w:r>
          <w:proofErr w:type="spellEnd"/>
          <w:r>
            <w:t xml:space="preserve"> </w:t>
          </w:r>
          <w:proofErr w:type="spellStart"/>
          <w:r>
            <w:t>the</w:t>
          </w:r>
          <w:proofErr w:type="spellEnd"/>
          <w:r>
            <w:t xml:space="preserve"> </w:t>
          </w:r>
          <w:proofErr w:type="spellStart"/>
          <w:r>
            <w:t>Americal</w:t>
          </w:r>
          <w:proofErr w:type="spellEnd"/>
          <w:r>
            <w:t xml:space="preserve"> </w:t>
          </w:r>
          <w:proofErr w:type="spellStart"/>
          <w:r>
            <w:t>Psychological</w:t>
          </w:r>
          <w:proofErr w:type="spellEnd"/>
          <w:r>
            <w:t xml:space="preserve"> </w:t>
          </w:r>
          <w:proofErr w:type="spellStart"/>
          <w:r>
            <w:t>Association</w:t>
          </w:r>
          <w:proofErr w:type="spellEnd"/>
          <w:r>
            <w:t xml:space="preserve">, Kentucky </w:t>
          </w:r>
          <w:proofErr w:type="spellStart"/>
          <w:r>
            <w:t>Psychological</w:t>
          </w:r>
          <w:proofErr w:type="spellEnd"/>
          <w:r>
            <w:t xml:space="preserve"> </w:t>
          </w:r>
          <w:proofErr w:type="spellStart"/>
          <w:r>
            <w:t>Association</w:t>
          </w:r>
          <w:proofErr w:type="spellEnd"/>
          <w:r>
            <w:t xml:space="preserve"> et al. </w:t>
          </w:r>
          <w:r>
            <w:rPr>
              <w:i/>
              <w:iCs/>
            </w:rPr>
            <w:t xml:space="preserve"> </w:t>
          </w:r>
          <w:r>
            <w:t xml:space="preserve">[online]. </w:t>
          </w:r>
          <w:r w:rsidRPr="00D37145">
            <w:rPr>
              <w:i/>
              <w:iCs/>
            </w:rPr>
            <w:t>apa.org.</w:t>
          </w:r>
          <w:r>
            <w:rPr>
              <w:i/>
              <w:iCs/>
            </w:rPr>
            <w:t xml:space="preserve"> </w:t>
          </w:r>
          <w:r>
            <w:t xml:space="preserve">2015. [cit. 20. 10. 2023]. </w:t>
          </w:r>
          <w:hyperlink r:id="rId30" w:history="1">
            <w:r w:rsidRPr="00267A2A">
              <w:rPr>
                <w:rStyle w:val="Hypertextovodkaz"/>
              </w:rPr>
              <w:t>https://www.apa.org/about/offices/ogc/amicus/obergefell-supreme-court.pdf</w:t>
            </w:r>
          </w:hyperlink>
        </w:p>
        <w:p w14:paraId="3ADE7B60" w14:textId="77777777" w:rsidR="00370369" w:rsidRDefault="00370369" w:rsidP="00370369">
          <w:pPr>
            <w:pStyle w:val="ZPLiteratura"/>
          </w:pPr>
          <w:r>
            <w:t xml:space="preserve">Brown, E. </w:t>
          </w:r>
          <w:r w:rsidRPr="004C2204">
            <w:t xml:space="preserve">All </w:t>
          </w:r>
          <w:proofErr w:type="spellStart"/>
          <w:r w:rsidRPr="004C2204">
            <w:t>you</w:t>
          </w:r>
          <w:proofErr w:type="spellEnd"/>
          <w:r w:rsidRPr="004C2204">
            <w:t xml:space="preserve"> </w:t>
          </w:r>
          <w:proofErr w:type="spellStart"/>
          <w:r w:rsidRPr="004C2204">
            <w:t>need</w:t>
          </w:r>
          <w:proofErr w:type="spellEnd"/>
          <w:r w:rsidRPr="004C2204">
            <w:t xml:space="preserve"> to </w:t>
          </w:r>
          <w:proofErr w:type="spellStart"/>
          <w:r w:rsidRPr="004C2204">
            <w:t>know</w:t>
          </w:r>
          <w:proofErr w:type="spellEnd"/>
          <w:r w:rsidRPr="004C2204">
            <w:t xml:space="preserve"> </w:t>
          </w:r>
          <w:proofErr w:type="spellStart"/>
          <w:r w:rsidRPr="004C2204">
            <w:t>about</w:t>
          </w:r>
          <w:proofErr w:type="spellEnd"/>
          <w:r w:rsidRPr="004C2204">
            <w:t xml:space="preserve"> </w:t>
          </w:r>
          <w:proofErr w:type="spellStart"/>
          <w:r w:rsidRPr="004C2204">
            <w:t>marriage</w:t>
          </w:r>
          <w:proofErr w:type="spellEnd"/>
          <w:r w:rsidRPr="004C2204">
            <w:t xml:space="preserve"> and </w:t>
          </w:r>
          <w:proofErr w:type="spellStart"/>
          <w:r w:rsidRPr="004C2204">
            <w:t>parental</w:t>
          </w:r>
          <w:proofErr w:type="spellEnd"/>
          <w:r w:rsidRPr="004C2204">
            <w:t xml:space="preserve"> </w:t>
          </w:r>
          <w:proofErr w:type="spellStart"/>
          <w:r w:rsidRPr="004C2204">
            <w:t>rights</w:t>
          </w:r>
          <w:proofErr w:type="spellEnd"/>
          <w:r w:rsidRPr="004C2204">
            <w:t xml:space="preserve"> </w:t>
          </w:r>
          <w:proofErr w:type="spellStart"/>
          <w:r w:rsidRPr="004C2204">
            <w:t>for</w:t>
          </w:r>
          <w:proofErr w:type="spellEnd"/>
          <w:r w:rsidRPr="004C2204">
            <w:t xml:space="preserve"> </w:t>
          </w:r>
          <w:proofErr w:type="spellStart"/>
          <w:r w:rsidRPr="004C2204">
            <w:t>same</w:t>
          </w:r>
          <w:proofErr w:type="spellEnd"/>
          <w:r w:rsidRPr="004C2204">
            <w:t xml:space="preserve">-sex </w:t>
          </w:r>
          <w:proofErr w:type="spellStart"/>
          <w:r w:rsidRPr="004C2204">
            <w:t>couples</w:t>
          </w:r>
          <w:proofErr w:type="spellEnd"/>
          <w:r w:rsidRPr="004C2204">
            <w:t xml:space="preserve"> in </w:t>
          </w:r>
          <w:proofErr w:type="spellStart"/>
          <w:r w:rsidRPr="004C2204">
            <w:t>the</w:t>
          </w:r>
          <w:proofErr w:type="spellEnd"/>
          <w:r w:rsidRPr="004C2204">
            <w:t xml:space="preserve"> </w:t>
          </w:r>
          <w:proofErr w:type="spellStart"/>
          <w:r w:rsidRPr="004C2204">
            <w:t>Netherlands</w:t>
          </w:r>
          <w:proofErr w:type="spellEnd"/>
          <w:r>
            <w:t xml:space="preserve"> [online]. </w:t>
          </w:r>
          <w:r>
            <w:rPr>
              <w:i/>
              <w:iCs/>
            </w:rPr>
            <w:t xml:space="preserve">dutchreview.com. </w:t>
          </w:r>
          <w:r>
            <w:t xml:space="preserve">11. 11. 2020. [cit. 1. 10. 2023]. </w:t>
          </w:r>
          <w:hyperlink r:id="rId31" w:history="1">
            <w:r w:rsidRPr="0060673F">
              <w:rPr>
                <w:rStyle w:val="Hypertextovodkaz"/>
              </w:rPr>
              <w:t>https://dutchreview.com/culture/society/marriage-parental-rights-for-same-sex-couples-in-the-netherlands/</w:t>
            </w:r>
          </w:hyperlink>
        </w:p>
        <w:p w14:paraId="042FE7E6" w14:textId="77777777" w:rsidR="00370369" w:rsidRDefault="00370369" w:rsidP="00370369">
          <w:pPr>
            <w:pStyle w:val="ZPLiteratura"/>
          </w:pPr>
          <w:r>
            <w:t xml:space="preserve">Brunnerová, K. </w:t>
          </w:r>
          <w:r w:rsidRPr="0076622D">
            <w:rPr>
              <w:i/>
              <w:iCs/>
            </w:rPr>
            <w:t>Ústavní výchova dětí a její následky</w:t>
          </w:r>
          <w:r>
            <w:t>. 2006, bakalářská práce, Univerzita Karlova, Fakulta sociálních věd.</w:t>
          </w:r>
        </w:p>
        <w:p w14:paraId="3CE003C0" w14:textId="77777777" w:rsidR="00370369" w:rsidRDefault="00370369" w:rsidP="00370369">
          <w:pPr>
            <w:pStyle w:val="ZPLiteratura"/>
          </w:pPr>
          <w:r>
            <w:t xml:space="preserve">Cameron, P., Cameron, K. </w:t>
          </w:r>
          <w:proofErr w:type="spellStart"/>
          <w:r>
            <w:t>Homosexual</w:t>
          </w:r>
          <w:proofErr w:type="spellEnd"/>
          <w:r>
            <w:t xml:space="preserve"> </w:t>
          </w:r>
          <w:proofErr w:type="spellStart"/>
          <w:r>
            <w:t>Parents</w:t>
          </w:r>
          <w:proofErr w:type="spellEnd"/>
          <w:r>
            <w:t xml:space="preserve"> [online]. </w:t>
          </w:r>
          <w:r w:rsidRPr="007C54F8">
            <w:rPr>
              <w:i/>
              <w:iCs/>
            </w:rPr>
            <w:t>obtienearchivo.bcn.cl.</w:t>
          </w:r>
          <w:r>
            <w:t xml:space="preserve"> 1996. [cit. 18. 10. 2023]. </w:t>
          </w:r>
          <w:hyperlink r:id="rId32" w:history="1">
            <w:r w:rsidRPr="00267A2A">
              <w:rPr>
                <w:rStyle w:val="Hypertextovodkaz"/>
              </w:rPr>
              <w:t>https://dspace.cuni.cz/bitstream/handle/20.500.11956/87303/130204823.pdf?sequence=1&amp;isAllowed=y</w:t>
            </w:r>
          </w:hyperlink>
        </w:p>
        <w:p w14:paraId="78FCA221" w14:textId="77777777" w:rsidR="00370369" w:rsidRDefault="00370369" w:rsidP="00370369">
          <w:pPr>
            <w:pStyle w:val="ZPLiteratura"/>
          </w:pPr>
          <w:r>
            <w:t xml:space="preserve">Čadová, N. Kyselá, M. Postoje veřejnosti k právům homosexuálů – duben/květen 2023 [online]. </w:t>
          </w:r>
          <w:r w:rsidRPr="006A41AB">
            <w:rPr>
              <w:i/>
              <w:iCs/>
            </w:rPr>
            <w:t>cvvm.soc.cas.cz</w:t>
          </w:r>
          <w:r>
            <w:t xml:space="preserve">. 20. 6. 2023. [cit. 13. 10. 2023]. </w:t>
          </w:r>
          <w:hyperlink r:id="rId33" w:history="1">
            <w:r w:rsidRPr="00D9585E">
              <w:rPr>
                <w:rStyle w:val="Hypertextovodkaz"/>
              </w:rPr>
              <w:t>https://cvvm.soc.cas.cz/media/com_form2content/documents/c2/a5655/f9/ov230621.pdf</w:t>
            </w:r>
          </w:hyperlink>
        </w:p>
        <w:p w14:paraId="0EE4D3D6" w14:textId="77777777" w:rsidR="00370369" w:rsidRDefault="00370369" w:rsidP="00370369">
          <w:pPr>
            <w:pStyle w:val="ZPLiteratura"/>
          </w:pPr>
          <w:r>
            <w:t xml:space="preserve">Čadová, N. Postoje veřejnosti k právům homosexuálů – červen 2014 [online]. </w:t>
          </w:r>
          <w:r w:rsidRPr="006A41AB">
            <w:rPr>
              <w:i/>
              <w:iCs/>
            </w:rPr>
            <w:t>cvvm.soc.cas.cz</w:t>
          </w:r>
          <w:r>
            <w:t xml:space="preserve">. 11. 7. 2014. [cit. 13. 10. 2023]. </w:t>
          </w:r>
          <w:hyperlink r:id="rId34" w:history="1">
            <w:r w:rsidRPr="00D9585E">
              <w:rPr>
                <w:rStyle w:val="Hypertextovodkaz"/>
              </w:rPr>
              <w:t>https://cvvm.soc.cas.cz/media/com_form2content/documents/c2/a1780/f9/ov140711b.pdf</w:t>
            </w:r>
          </w:hyperlink>
          <w:r>
            <w:t xml:space="preserve"> </w:t>
          </w:r>
        </w:p>
        <w:p w14:paraId="7B9F785A" w14:textId="77777777" w:rsidR="00370369" w:rsidRDefault="00370369" w:rsidP="00370369">
          <w:pPr>
            <w:pStyle w:val="ZPLiteratura"/>
          </w:pPr>
          <w:r>
            <w:t xml:space="preserve">Čadová, N. Postoje veřejnosti k právům homosexuálů – květen 2017 [online]. </w:t>
          </w:r>
          <w:r w:rsidRPr="006A41AB">
            <w:rPr>
              <w:i/>
              <w:iCs/>
            </w:rPr>
            <w:t>cvvm.soc.cas.cz.</w:t>
          </w:r>
          <w:r>
            <w:t xml:space="preserve"> 8. 6. 2017. [cit. 13. 10. 2023]. </w:t>
          </w:r>
          <w:hyperlink r:id="rId35" w:history="1">
            <w:r w:rsidRPr="00D9585E">
              <w:rPr>
                <w:rStyle w:val="Hypertextovodkaz"/>
              </w:rPr>
              <w:t>https://cvvm.soc.cas.cz/media/com_form2content/documents/c2/a4354/f9/ov170608.pdf</w:t>
            </w:r>
          </w:hyperlink>
        </w:p>
        <w:p w14:paraId="2FD91D11" w14:textId="77777777" w:rsidR="00370369" w:rsidRPr="00152A7A" w:rsidRDefault="00370369" w:rsidP="00370369">
          <w:pPr>
            <w:pStyle w:val="ZPLiteratura"/>
          </w:pPr>
          <w:r>
            <w:t xml:space="preserve">Dolejší, V. Dohoda: Manželství by mělo být pro všechny, ale bude mít dva názvy [online]. </w:t>
          </w:r>
          <w:r w:rsidRPr="00816F60">
            <w:rPr>
              <w:i/>
              <w:iCs/>
            </w:rPr>
            <w:t>seznamzpravy.cz.</w:t>
          </w:r>
          <w:r>
            <w:t xml:space="preserve"> 20. 10. 2023. [cit. 26. 10. 2023]. </w:t>
          </w:r>
          <w:hyperlink r:id="rId36" w:history="1">
            <w:r w:rsidRPr="00267A2A">
              <w:rPr>
                <w:rStyle w:val="Hypertextovodkaz"/>
              </w:rPr>
              <w:t>https://www.seznamzpravy.cz/clanek/domaci-politika-dohoda-k-homosexualum-stejna-prava-ale-nesmi-se-to-jmenovat-manzelstvi-238599</w:t>
            </w:r>
          </w:hyperlink>
        </w:p>
        <w:p w14:paraId="373CDF22" w14:textId="77777777" w:rsidR="00370369" w:rsidRDefault="00370369" w:rsidP="00370369">
          <w:pPr>
            <w:pStyle w:val="ZPLiteratura"/>
          </w:pPr>
          <w:proofErr w:type="spellStart"/>
          <w:r>
            <w:lastRenderedPageBreak/>
            <w:t>Dutch</w:t>
          </w:r>
          <w:proofErr w:type="spellEnd"/>
          <w:r>
            <w:t xml:space="preserve"> civil </w:t>
          </w:r>
          <w:proofErr w:type="spellStart"/>
          <w:r>
            <w:t>code</w:t>
          </w:r>
          <w:proofErr w:type="spellEnd"/>
          <w:r>
            <w:t xml:space="preserve"> [online]. </w:t>
          </w:r>
          <w:r w:rsidRPr="00B14A11">
            <w:rPr>
              <w:i/>
              <w:iCs/>
            </w:rPr>
            <w:t>dutchcivillaw.com</w:t>
          </w:r>
          <w:r>
            <w:rPr>
              <w:i/>
              <w:iCs/>
            </w:rPr>
            <w:t xml:space="preserve">. </w:t>
          </w:r>
          <w:r>
            <w:t xml:space="preserve">[cit. 1. 10. 2023]. </w:t>
          </w:r>
          <w:hyperlink r:id="rId37" w:history="1">
            <w:r w:rsidRPr="00267A2A">
              <w:rPr>
                <w:rStyle w:val="Hypertextovodkaz"/>
              </w:rPr>
              <w:t>http://www.dutchcivillaw.com/civilcodebook01.htm</w:t>
            </w:r>
          </w:hyperlink>
        </w:p>
        <w:p w14:paraId="3548D98B" w14:textId="01D32673" w:rsidR="00370369" w:rsidRDefault="00370369" w:rsidP="00370369">
          <w:pPr>
            <w:pStyle w:val="ZPLiteratura"/>
          </w:pPr>
          <w:r>
            <w:t>E. B. proti Francii, rozsudek Evropského soudu pro lidská práva, 22. 1. 2008 č. stížnosti 43546/02</w:t>
          </w:r>
          <w:r w:rsidR="008E3BDD">
            <w:t>.</w:t>
          </w:r>
        </w:p>
        <w:p w14:paraId="46CE7A32" w14:textId="77777777" w:rsidR="00370369" w:rsidRDefault="00370369" w:rsidP="00370369">
          <w:pPr>
            <w:pStyle w:val="ZPLiteratura"/>
          </w:pPr>
          <w:proofErr w:type="spellStart"/>
          <w:r>
            <w:t>Elvins</w:t>
          </w:r>
          <w:proofErr w:type="spellEnd"/>
          <w:r>
            <w:t xml:space="preserve">, L. My </w:t>
          </w:r>
          <w:proofErr w:type="spellStart"/>
          <w:r>
            <w:t>Two</w:t>
          </w:r>
          <w:proofErr w:type="spellEnd"/>
          <w:r>
            <w:t xml:space="preserve"> </w:t>
          </w:r>
          <w:proofErr w:type="spellStart"/>
          <w:r>
            <w:t>Mums</w:t>
          </w:r>
          <w:proofErr w:type="spellEnd"/>
          <w:r>
            <w:t xml:space="preserve"> (</w:t>
          </w:r>
          <w:proofErr w:type="spellStart"/>
          <w:r>
            <w:t>The</w:t>
          </w:r>
          <w:proofErr w:type="spellEnd"/>
          <w:r>
            <w:t xml:space="preserve"> </w:t>
          </w:r>
          <w:proofErr w:type="spellStart"/>
          <w:r>
            <w:t>Myths</w:t>
          </w:r>
          <w:proofErr w:type="spellEnd"/>
          <w:r>
            <w:t xml:space="preserve"> </w:t>
          </w:r>
          <w:proofErr w:type="spellStart"/>
          <w:r>
            <w:t>of</w:t>
          </w:r>
          <w:proofErr w:type="spellEnd"/>
          <w:r>
            <w:t xml:space="preserve"> Gay </w:t>
          </w:r>
          <w:proofErr w:type="spellStart"/>
          <w:r>
            <w:t>Adoption</w:t>
          </w:r>
          <w:proofErr w:type="spellEnd"/>
          <w:r>
            <w:t xml:space="preserve">) [online]. </w:t>
          </w:r>
          <w:r w:rsidRPr="00274441">
            <w:rPr>
              <w:i/>
              <w:iCs/>
            </w:rPr>
            <w:t>youtube.com</w:t>
          </w:r>
          <w:r>
            <w:t xml:space="preserve">. 13. 12. 2015. [cit. 26. 10. 2023]. </w:t>
          </w:r>
          <w:hyperlink r:id="rId38" w:history="1">
            <w:r w:rsidRPr="00267A2A">
              <w:rPr>
                <w:rStyle w:val="Hypertextovodkaz"/>
              </w:rPr>
              <w:t>https://www.youtube.com/watch?v=NAcuH7n-dLc&amp;ab_channel=TEDxTalks</w:t>
            </w:r>
          </w:hyperlink>
        </w:p>
        <w:p w14:paraId="7A329BB0" w14:textId="796BFDAC" w:rsidR="00370369" w:rsidRDefault="00370369" w:rsidP="00370369">
          <w:pPr>
            <w:pStyle w:val="ZPLiteratura"/>
          </w:pPr>
          <w:r>
            <w:t>Evrop</w:t>
          </w:r>
          <w:r w:rsidR="001544D2">
            <w:t>s</w:t>
          </w:r>
          <w:r>
            <w:t xml:space="preserve">ký soud pro lidská práva [online]. </w:t>
          </w:r>
          <w:r w:rsidRPr="008E42C4">
            <w:rPr>
              <w:i/>
              <w:iCs/>
            </w:rPr>
            <w:t>cak.cz.</w:t>
          </w:r>
          <w:r>
            <w:t xml:space="preserve"> [cit. 5. 10. 2023]. </w:t>
          </w:r>
          <w:hyperlink r:id="rId39" w:history="1">
            <w:r w:rsidRPr="002F7707">
              <w:rPr>
                <w:rStyle w:val="Hypertextovodkaz"/>
              </w:rPr>
              <w:t>https://www.cak.cz/scripts/detail.php?id=24058</w:t>
            </w:r>
          </w:hyperlink>
          <w:r>
            <w:t xml:space="preserve"> </w:t>
          </w:r>
        </w:p>
        <w:p w14:paraId="028BB2BE" w14:textId="77777777" w:rsidR="00370369" w:rsidRDefault="00370369" w:rsidP="00370369">
          <w:pPr>
            <w:pStyle w:val="ZPLiteratura"/>
          </w:pPr>
          <w:r>
            <w:t xml:space="preserve">Evropský soud pro lidská práva. ESLP v 50 otázkách [online]. </w:t>
          </w:r>
          <w:r w:rsidRPr="00A24F2A">
            <w:rPr>
              <w:i/>
              <w:iCs/>
            </w:rPr>
            <w:t>echr.coe.int</w:t>
          </w:r>
          <w:r>
            <w:t xml:space="preserve">. 2021. [cit. 5. 10. 2023]. </w:t>
          </w:r>
          <w:hyperlink r:id="rId40" w:history="1">
            <w:r w:rsidRPr="002F7707">
              <w:rPr>
                <w:rStyle w:val="Hypertextovodkaz"/>
              </w:rPr>
              <w:t>https://www.echr.coe.int/documents/d/echr/50questions_CES</w:t>
            </w:r>
          </w:hyperlink>
          <w:r>
            <w:t xml:space="preserve"> </w:t>
          </w:r>
        </w:p>
        <w:p w14:paraId="4454C39E" w14:textId="77777777" w:rsidR="00370369" w:rsidRDefault="00370369" w:rsidP="00370369">
          <w:pPr>
            <w:pStyle w:val="ZPLiteratura"/>
          </w:pPr>
          <w:r>
            <w:t xml:space="preserve">Fiala, J. Férové manželství ve světe: Pokrokové Nizozemsko slaví dvacetiny [online]. </w:t>
          </w:r>
          <w:r w:rsidRPr="00B9518B">
            <w:rPr>
              <w:i/>
              <w:iCs/>
            </w:rPr>
            <w:t>Jsmefer.cz</w:t>
          </w:r>
          <w:r>
            <w:rPr>
              <w:i/>
              <w:iCs/>
            </w:rPr>
            <w:t xml:space="preserve">. </w:t>
          </w:r>
          <w:r>
            <w:t xml:space="preserve">4. 6. 2019. [cit. 1. 10. 2023]. </w:t>
          </w:r>
          <w:hyperlink r:id="rId41" w:history="1">
            <w:r w:rsidRPr="002F7707">
              <w:rPr>
                <w:rStyle w:val="Hypertextovodkaz"/>
              </w:rPr>
              <w:t>https://www.jsmefer.cz/nizozemsko</w:t>
            </w:r>
          </w:hyperlink>
          <w:r>
            <w:t xml:space="preserve"> </w:t>
          </w:r>
        </w:p>
        <w:p w14:paraId="02E15EC5" w14:textId="13D7EAEB" w:rsidR="00370369" w:rsidRDefault="00370369" w:rsidP="00370369">
          <w:pPr>
            <w:pStyle w:val="ZPLiteratura"/>
          </w:pPr>
          <w:proofErr w:type="spellStart"/>
          <w:r>
            <w:t>Fretté</w:t>
          </w:r>
          <w:proofErr w:type="spellEnd"/>
          <w:r>
            <w:t xml:space="preserve"> proti Francii, rozsudek Evropského soudu pro lidská práva, 26. 2. 2002 č. stížnosti </w:t>
          </w:r>
          <w:r w:rsidRPr="00071961">
            <w:t>36515/97</w:t>
          </w:r>
          <w:r w:rsidR="008E3BDD">
            <w:t>.</w:t>
          </w:r>
          <w:r>
            <w:t xml:space="preserve"> </w:t>
          </w:r>
        </w:p>
        <w:p w14:paraId="1AFD51EF" w14:textId="6BD4563E" w:rsidR="00370369" w:rsidRDefault="00370369" w:rsidP="00370369">
          <w:pPr>
            <w:pStyle w:val="ZPLiteratura"/>
          </w:pPr>
          <w:proofErr w:type="spellStart"/>
          <w:r>
            <w:t>Gas</w:t>
          </w:r>
          <w:proofErr w:type="spellEnd"/>
          <w:r>
            <w:t xml:space="preserve"> a </w:t>
          </w:r>
          <w:proofErr w:type="spellStart"/>
          <w:r>
            <w:t>Dubois</w:t>
          </w:r>
          <w:proofErr w:type="spellEnd"/>
          <w:r>
            <w:t xml:space="preserve"> proti Francii, rozsudek Evropského soudu pro lidská práva, 15. 3. 2012 č. stížnosti 25951/07</w:t>
          </w:r>
          <w:r w:rsidR="008E3BDD">
            <w:t>.</w:t>
          </w:r>
        </w:p>
        <w:p w14:paraId="033CF14E" w14:textId="77777777" w:rsidR="00370369" w:rsidRDefault="00370369" w:rsidP="00370369">
          <w:pPr>
            <w:pStyle w:val="ZPLiteratura"/>
          </w:pPr>
          <w:r>
            <w:t xml:space="preserve">Green, R. </w:t>
          </w:r>
          <w:proofErr w:type="spellStart"/>
          <w:r>
            <w:t>Sexual</w:t>
          </w:r>
          <w:proofErr w:type="spellEnd"/>
          <w:r>
            <w:t xml:space="preserve"> identity </w:t>
          </w:r>
          <w:proofErr w:type="spellStart"/>
          <w:r>
            <w:t>of</w:t>
          </w:r>
          <w:proofErr w:type="spellEnd"/>
          <w:r>
            <w:t xml:space="preserve"> 37 </w:t>
          </w:r>
          <w:proofErr w:type="spellStart"/>
          <w:r>
            <w:t>children</w:t>
          </w:r>
          <w:proofErr w:type="spellEnd"/>
          <w:r>
            <w:t xml:space="preserve"> </w:t>
          </w:r>
          <w:proofErr w:type="spellStart"/>
          <w:r>
            <w:t>raised</w:t>
          </w:r>
          <w:proofErr w:type="spellEnd"/>
          <w:r>
            <w:t xml:space="preserve"> by </w:t>
          </w:r>
          <w:proofErr w:type="spellStart"/>
          <w:r>
            <w:t>homosexual</w:t>
          </w:r>
          <w:proofErr w:type="spellEnd"/>
          <w:r>
            <w:t xml:space="preserve"> </w:t>
          </w:r>
          <w:proofErr w:type="spellStart"/>
          <w:r>
            <w:t>or</w:t>
          </w:r>
          <w:proofErr w:type="spellEnd"/>
          <w:r>
            <w:t xml:space="preserve"> </w:t>
          </w:r>
          <w:proofErr w:type="spellStart"/>
          <w:r>
            <w:t>transsexual</w:t>
          </w:r>
          <w:proofErr w:type="spellEnd"/>
          <w:r>
            <w:t xml:space="preserve"> </w:t>
          </w:r>
          <w:proofErr w:type="spellStart"/>
          <w:r>
            <w:t>parents</w:t>
          </w:r>
          <w:proofErr w:type="spellEnd"/>
          <w:r>
            <w:t xml:space="preserve"> [online]. </w:t>
          </w:r>
          <w:r w:rsidRPr="00B35EA1">
            <w:rPr>
              <w:i/>
              <w:iCs/>
            </w:rPr>
            <w:t>atche.fr.</w:t>
          </w:r>
          <w:r>
            <w:t xml:space="preserve"> 1978. [cit. 17. 10. 2023]. </w:t>
          </w:r>
          <w:hyperlink r:id="rId42" w:history="1">
            <w:r w:rsidRPr="00267A2A">
              <w:rPr>
                <w:rStyle w:val="Hypertextovodkaz"/>
              </w:rPr>
              <w:t>https://www.acthe.fr/upload/1445876204-sexual-identity-of-37-children-raised-by-homosexual-or-transesexual-parents.pdf</w:t>
            </w:r>
          </w:hyperlink>
        </w:p>
        <w:p w14:paraId="5401FFA6" w14:textId="77777777" w:rsidR="00370369" w:rsidRDefault="00370369" w:rsidP="00370369">
          <w:pPr>
            <w:pStyle w:val="ZPLiteratura"/>
          </w:pPr>
          <w:proofErr w:type="spellStart"/>
          <w:r>
            <w:t>Grochová</w:t>
          </w:r>
          <w:proofErr w:type="spellEnd"/>
          <w:r>
            <w:t xml:space="preserve">, M. Slováci budou rozhodovat o možnosti homosexuálů uzavřít manželství a adoptovat děti [online]. </w:t>
          </w:r>
          <w:r w:rsidRPr="008B499F">
            <w:rPr>
              <w:i/>
              <w:iCs/>
            </w:rPr>
            <w:t>centrumprolidskaprava.cz.</w:t>
          </w:r>
          <w:r>
            <w:t xml:space="preserve"> 2015. [cit. 22. 10. 2023]. </w:t>
          </w:r>
          <w:hyperlink r:id="rId43" w:history="1">
            <w:r w:rsidRPr="00267A2A">
              <w:rPr>
                <w:rStyle w:val="Hypertextovodkaz"/>
              </w:rPr>
              <w:t>https://www.centrumlidskaprava.cz/sites/default/files/users/clpd/studie_1_2015.pdf</w:t>
            </w:r>
          </w:hyperlink>
        </w:p>
        <w:p w14:paraId="6BB953A1" w14:textId="13A145FC" w:rsidR="00370369" w:rsidRDefault="00370369" w:rsidP="00370369">
          <w:pPr>
            <w:pStyle w:val="ZPLiteratura"/>
          </w:pPr>
          <w:proofErr w:type="spellStart"/>
          <w:r>
            <w:t>Himl</w:t>
          </w:r>
          <w:proofErr w:type="spellEnd"/>
          <w:r>
            <w:t xml:space="preserve">, P., Seidl, J., Schindler, F. </w:t>
          </w:r>
          <w:r w:rsidRPr="00C433DC">
            <w:rPr>
              <w:i/>
              <w:iCs/>
            </w:rPr>
            <w:t>„Miluji tvory svého pohlaví“ Homosexualita v dějinách a společnosti českých zemí.</w:t>
          </w:r>
          <w:r>
            <w:t xml:space="preserve"> Praha: Argo, 2013</w:t>
          </w:r>
          <w:r w:rsidR="008E3BDD">
            <w:t>.</w:t>
          </w:r>
        </w:p>
        <w:p w14:paraId="3FCA2D8A" w14:textId="77777777" w:rsidR="00370369" w:rsidRDefault="00370369" w:rsidP="00370369">
          <w:pPr>
            <w:pStyle w:val="ZPLiteratura"/>
          </w:pPr>
          <w:proofErr w:type="spellStart"/>
          <w:r>
            <w:t>Kalátová</w:t>
          </w:r>
          <w:proofErr w:type="spellEnd"/>
          <w:r>
            <w:t xml:space="preserve">, T. </w:t>
          </w:r>
          <w:r w:rsidRPr="00DE71DE">
            <w:rPr>
              <w:i/>
              <w:iCs/>
            </w:rPr>
            <w:t>Postoje současné české společnosti k homosexualitě</w:t>
          </w:r>
          <w:r>
            <w:t>. 2012, diplomová práce, Západočeská univerzita v Plzni, Fakulta pedagogická.</w:t>
          </w:r>
        </w:p>
        <w:p w14:paraId="4A41F042" w14:textId="77777777" w:rsidR="00370369" w:rsidRDefault="00370369" w:rsidP="00370369">
          <w:pPr>
            <w:pStyle w:val="ZPLiteratura"/>
          </w:pPr>
          <w:r>
            <w:t xml:space="preserve">Matoušek, O. </w:t>
          </w:r>
          <w:r w:rsidRPr="00546861">
            <w:rPr>
              <w:i/>
              <w:iCs/>
            </w:rPr>
            <w:t>Ústavní péče</w:t>
          </w:r>
          <w:r>
            <w:t>. Praha: Sociologické nakladatelství, 1999.</w:t>
          </w:r>
        </w:p>
        <w:p w14:paraId="5EAAE7BF" w14:textId="77777777" w:rsidR="00370369" w:rsidRDefault="00370369" w:rsidP="00370369">
          <w:pPr>
            <w:pStyle w:val="ZPLiteratura"/>
          </w:pPr>
          <w:proofErr w:type="spellStart"/>
          <w:r>
            <w:lastRenderedPageBreak/>
            <w:t>Mazrekaj</w:t>
          </w:r>
          <w:proofErr w:type="spellEnd"/>
          <w:r>
            <w:t xml:space="preserve">, D., De </w:t>
          </w:r>
          <w:proofErr w:type="spellStart"/>
          <w:r>
            <w:t>Witte</w:t>
          </w:r>
          <w:proofErr w:type="spellEnd"/>
          <w:r>
            <w:t xml:space="preserve">, K., </w:t>
          </w:r>
          <w:proofErr w:type="spellStart"/>
          <w:r>
            <w:t>Cabusb</w:t>
          </w:r>
          <w:proofErr w:type="spellEnd"/>
          <w:r>
            <w:t xml:space="preserve">, S. </w:t>
          </w:r>
          <w:proofErr w:type="spellStart"/>
          <w:r>
            <w:t>School</w:t>
          </w:r>
          <w:proofErr w:type="spellEnd"/>
          <w:r>
            <w:t xml:space="preserve"> </w:t>
          </w:r>
          <w:proofErr w:type="spellStart"/>
          <w:r>
            <w:t>Outcomes</w:t>
          </w:r>
          <w:proofErr w:type="spellEnd"/>
          <w:r>
            <w:t xml:space="preserve"> </w:t>
          </w:r>
          <w:proofErr w:type="spellStart"/>
          <w:r>
            <w:t>of</w:t>
          </w:r>
          <w:proofErr w:type="spellEnd"/>
          <w:r>
            <w:t xml:space="preserve"> </w:t>
          </w:r>
          <w:proofErr w:type="spellStart"/>
          <w:r>
            <w:t>Children</w:t>
          </w:r>
          <w:proofErr w:type="spellEnd"/>
          <w:r>
            <w:t xml:space="preserve"> </w:t>
          </w:r>
          <w:proofErr w:type="spellStart"/>
          <w:r>
            <w:t>Raised</w:t>
          </w:r>
          <w:proofErr w:type="spellEnd"/>
          <w:r>
            <w:t xml:space="preserve"> by Same-Sex </w:t>
          </w:r>
          <w:proofErr w:type="spellStart"/>
          <w:r>
            <w:t>Parents</w:t>
          </w:r>
          <w:proofErr w:type="spellEnd"/>
          <w:r>
            <w:t xml:space="preserve">: Evidence </w:t>
          </w:r>
          <w:proofErr w:type="spellStart"/>
          <w:r>
            <w:t>from</w:t>
          </w:r>
          <w:proofErr w:type="spellEnd"/>
          <w:r>
            <w:t xml:space="preserve"> </w:t>
          </w:r>
          <w:proofErr w:type="spellStart"/>
          <w:r>
            <w:t>Administratice</w:t>
          </w:r>
          <w:proofErr w:type="spellEnd"/>
          <w:r>
            <w:t xml:space="preserve"> Panel Data [online]. </w:t>
          </w:r>
          <w:r w:rsidRPr="00E93AF5">
            <w:rPr>
              <w:i/>
              <w:iCs/>
            </w:rPr>
            <w:t>ncbi.nlm.nih.gov.</w:t>
          </w:r>
          <w:r>
            <w:t xml:space="preserve"> 13. 5. 2022. [cit. 25. 10. 2023]. </w:t>
          </w:r>
          <w:hyperlink r:id="rId44" w:history="1">
            <w:r w:rsidRPr="00267A2A">
              <w:rPr>
                <w:rStyle w:val="Hypertextovodkaz"/>
              </w:rPr>
              <w:t>https://www.ncbi.nlm.nih.gov/pmc/articles/PMC9141065/</w:t>
            </w:r>
          </w:hyperlink>
          <w:r>
            <w:t xml:space="preserve">  </w:t>
          </w:r>
        </w:p>
        <w:p w14:paraId="5D896712" w14:textId="77777777" w:rsidR="00370369" w:rsidRDefault="00370369" w:rsidP="00370369">
          <w:pPr>
            <w:pStyle w:val="ZPLiteratura"/>
          </w:pPr>
          <w:proofErr w:type="spellStart"/>
          <w:r>
            <w:t>Milde</w:t>
          </w:r>
          <w:proofErr w:type="spellEnd"/>
          <w:r>
            <w:t xml:space="preserve">, F. 31 českých kin vyzvalo premiéra Fialu k přijetí rovného manželství [online]. </w:t>
          </w:r>
          <w:r w:rsidRPr="00E4606B">
            <w:rPr>
              <w:i/>
              <w:iCs/>
            </w:rPr>
            <w:t>jsmefer.cz</w:t>
          </w:r>
          <w:r>
            <w:t xml:space="preserve">. 13. 10. 2023. [cit. 26. 10. 2023]. </w:t>
          </w:r>
          <w:hyperlink r:id="rId45" w:history="1">
            <w:r w:rsidRPr="00267A2A">
              <w:rPr>
                <w:rStyle w:val="Hypertextovodkaz"/>
              </w:rPr>
              <w:t>https://www.jsmefer.cz/vyzva_premierovi_ceska_kina</w:t>
            </w:r>
          </w:hyperlink>
        </w:p>
        <w:p w14:paraId="7B4411D3" w14:textId="77777777" w:rsidR="00370369" w:rsidRDefault="00370369" w:rsidP="00370369">
          <w:pPr>
            <w:pStyle w:val="ZPLiteratura"/>
          </w:pPr>
          <w:proofErr w:type="spellStart"/>
          <w:r>
            <w:t>Milde</w:t>
          </w:r>
          <w:proofErr w:type="spellEnd"/>
          <w:r>
            <w:t xml:space="preserve">, F. 66 firem vyzvalo premiéra Fialu k přijetí rovných sňatků [online]. </w:t>
          </w:r>
          <w:r w:rsidRPr="000708C8">
            <w:rPr>
              <w:i/>
              <w:iCs/>
            </w:rPr>
            <w:t>jsmefer.cz.</w:t>
          </w:r>
          <w:r>
            <w:t xml:space="preserve"> 8. 9. 2023. [cit. 26. 10. 2023]. </w:t>
          </w:r>
          <w:hyperlink r:id="rId46" w:history="1">
            <w:r w:rsidRPr="00267A2A">
              <w:rPr>
                <w:rStyle w:val="Hypertextovodkaz"/>
              </w:rPr>
              <w:t>https://www.jsmefer.cz/66_firem_vyzvalo_premira_fialu_k_prijeti_rovnych_snatku</w:t>
            </w:r>
          </w:hyperlink>
        </w:p>
        <w:p w14:paraId="7D6CC841" w14:textId="77777777" w:rsidR="00370369" w:rsidRDefault="00370369" w:rsidP="00370369">
          <w:pPr>
            <w:pStyle w:val="ZPLiteratura"/>
          </w:pPr>
          <w:proofErr w:type="spellStart"/>
          <w:r>
            <w:t>Milde</w:t>
          </w:r>
          <w:proofErr w:type="spellEnd"/>
          <w:r>
            <w:t xml:space="preserve">, F. Víra v barvách duhy – otevřený pohled na rovné sňatky napříč církvemi [online]. </w:t>
          </w:r>
          <w:r w:rsidRPr="00520A3E">
            <w:rPr>
              <w:i/>
              <w:iCs/>
            </w:rPr>
            <w:t>jsmefer.cz.</w:t>
          </w:r>
          <w:r>
            <w:t xml:space="preserve"> 18. 10. 2023. [cit. 26. 10. 2023]. </w:t>
          </w:r>
          <w:hyperlink r:id="rId47" w:history="1">
            <w:r w:rsidRPr="00267A2A">
              <w:rPr>
                <w:rStyle w:val="Hypertextovodkaz"/>
              </w:rPr>
              <w:t>https://www.jsmefer.cz/vira_v_barvach_duhy</w:t>
            </w:r>
          </w:hyperlink>
        </w:p>
        <w:p w14:paraId="514B6883" w14:textId="47BB2424" w:rsidR="00370369" w:rsidRDefault="00370369" w:rsidP="00370369">
          <w:pPr>
            <w:pStyle w:val="ZPLiteratura"/>
          </w:pPr>
          <w:r>
            <w:t xml:space="preserve">Nález </w:t>
          </w:r>
          <w:proofErr w:type="spellStart"/>
          <w:r>
            <w:t>Ústavného</w:t>
          </w:r>
          <w:proofErr w:type="spellEnd"/>
          <w:r>
            <w:t xml:space="preserve"> </w:t>
          </w:r>
          <w:proofErr w:type="spellStart"/>
          <w:r>
            <w:t>súdu</w:t>
          </w:r>
          <w:proofErr w:type="spellEnd"/>
          <w:r>
            <w:t xml:space="preserve"> </w:t>
          </w:r>
          <w:proofErr w:type="spellStart"/>
          <w:r>
            <w:t>Slovenskej</w:t>
          </w:r>
          <w:proofErr w:type="spellEnd"/>
          <w:r>
            <w:t xml:space="preserve"> republiky ze dne 28.10.2014, </w:t>
          </w:r>
          <w:proofErr w:type="spellStart"/>
          <w:r>
            <w:t>sp</w:t>
          </w:r>
          <w:proofErr w:type="spellEnd"/>
          <w:r>
            <w:t xml:space="preserve">. zn. </w:t>
          </w:r>
          <w:proofErr w:type="spellStart"/>
          <w:r>
            <w:t>Pl</w:t>
          </w:r>
          <w:proofErr w:type="spellEnd"/>
          <w:r>
            <w:t>. ÚS 24/2014</w:t>
          </w:r>
          <w:r w:rsidR="008E3BDD">
            <w:t>.</w:t>
          </w:r>
        </w:p>
        <w:p w14:paraId="54F55004" w14:textId="7EDEE43E" w:rsidR="00370369" w:rsidRDefault="00370369" w:rsidP="00370369">
          <w:pPr>
            <w:pStyle w:val="ZPLiteratura"/>
          </w:pPr>
          <w:r>
            <w:t xml:space="preserve">Nález Ústavního soudu ze dne 14. 6. 2016, </w:t>
          </w:r>
          <w:proofErr w:type="spellStart"/>
          <w:r>
            <w:t>sp</w:t>
          </w:r>
          <w:proofErr w:type="spellEnd"/>
          <w:r>
            <w:t xml:space="preserve">. zn. </w:t>
          </w:r>
          <w:proofErr w:type="spellStart"/>
          <w:r>
            <w:t>Pl</w:t>
          </w:r>
          <w:proofErr w:type="spellEnd"/>
          <w:r>
            <w:t>. ÚS 7/15</w:t>
          </w:r>
          <w:r w:rsidR="008E3BDD">
            <w:t>.</w:t>
          </w:r>
        </w:p>
        <w:p w14:paraId="620B8EE7" w14:textId="5C4DECEB" w:rsidR="00370369" w:rsidRDefault="00370369" w:rsidP="00370369">
          <w:pPr>
            <w:pStyle w:val="ZPLiteratura"/>
          </w:pPr>
          <w:r>
            <w:t xml:space="preserve">Nález Ústavního soudu ze dne 29. 6. 2017, </w:t>
          </w:r>
          <w:proofErr w:type="spellStart"/>
          <w:r>
            <w:t>sp</w:t>
          </w:r>
          <w:proofErr w:type="spellEnd"/>
          <w:r>
            <w:t>. zn. I. ÚS 3226/16</w:t>
          </w:r>
          <w:r w:rsidR="008E3BDD">
            <w:t>.</w:t>
          </w:r>
        </w:p>
        <w:p w14:paraId="707631DF" w14:textId="77777777" w:rsidR="00370369" w:rsidRDefault="00370369" w:rsidP="00370369">
          <w:pPr>
            <w:pStyle w:val="ZPLiteratura"/>
          </w:pPr>
          <w:r w:rsidRPr="008E3BDD">
            <w:t>Návrh zákona o adopcích by pomohl víc lesbičkám než gayům</w:t>
          </w:r>
          <w:r>
            <w:t xml:space="preserve"> [online]. </w:t>
          </w:r>
          <w:r>
            <w:rPr>
              <w:i/>
              <w:iCs/>
            </w:rPr>
            <w:t>t</w:t>
          </w:r>
          <w:r w:rsidRPr="004857AE">
            <w:rPr>
              <w:i/>
              <w:iCs/>
            </w:rPr>
            <w:t>yden.cz</w:t>
          </w:r>
          <w:r>
            <w:t xml:space="preserve">. 11. 5. 2013. [cit. 15. 10. 2023]. </w:t>
          </w:r>
          <w:hyperlink r:id="rId48" w:history="1">
            <w:r w:rsidRPr="00267A2A">
              <w:rPr>
                <w:rStyle w:val="Hypertextovodkaz"/>
              </w:rPr>
              <w:t>https://www.tyden.cz/rubriky/domaci/navrh-zakona-o-adopcich-by-pomohl-vic-lesbickam-nez-gayum_269761.html</w:t>
            </w:r>
          </w:hyperlink>
          <w:r>
            <w:t xml:space="preserve"> </w:t>
          </w:r>
        </w:p>
        <w:p w14:paraId="01641ED1" w14:textId="77777777" w:rsidR="00370369" w:rsidRDefault="00370369" w:rsidP="00370369">
          <w:pPr>
            <w:pStyle w:val="ZPLiteratura"/>
          </w:pPr>
          <w:r>
            <w:t xml:space="preserve">Nešporová, O. Homoparentální rodiny [online]. </w:t>
          </w:r>
          <w:r w:rsidRPr="00AF6D73">
            <w:rPr>
              <w:i/>
              <w:iCs/>
            </w:rPr>
            <w:t>katalog.vupsv.cz.</w:t>
          </w:r>
          <w:r>
            <w:t xml:space="preserve"> 2021. [cit. 25. 10. 2023]. </w:t>
          </w:r>
          <w:hyperlink r:id="rId49" w:history="1">
            <w:r w:rsidRPr="00267A2A">
              <w:rPr>
                <w:rStyle w:val="Hypertextovodkaz"/>
              </w:rPr>
              <w:t>https://katalog.vupsv.cz/Fulltext/vz_486.pdf</w:t>
            </w:r>
          </w:hyperlink>
        </w:p>
        <w:p w14:paraId="78FEF37E" w14:textId="77777777" w:rsidR="00370369" w:rsidRDefault="00370369" w:rsidP="00370369">
          <w:pPr>
            <w:pStyle w:val="ZPLiteratura"/>
          </w:pPr>
          <w:r>
            <w:t xml:space="preserve">Paul Cameron. </w:t>
          </w:r>
          <w:r w:rsidRPr="00A32773">
            <w:rPr>
              <w:i/>
              <w:iCs/>
            </w:rPr>
            <w:t>splcenter.org.</w:t>
          </w:r>
          <w:r>
            <w:t xml:space="preserve"> [cit. 17. 10. 2023]. </w:t>
          </w:r>
          <w:hyperlink r:id="rId50" w:history="1">
            <w:r w:rsidRPr="00267A2A">
              <w:rPr>
                <w:rStyle w:val="Hypertextovodkaz"/>
              </w:rPr>
              <w:t>https://www.splcenter.org/fighting-hate/extremist-files/individual/paul-cameron</w:t>
            </w:r>
          </w:hyperlink>
        </w:p>
        <w:p w14:paraId="420FBEDE" w14:textId="1B825AC8" w:rsidR="008E3BDD" w:rsidRDefault="008E3BDD" w:rsidP="00370369">
          <w:pPr>
            <w:pStyle w:val="ZPLiteratura"/>
          </w:pPr>
          <w:r>
            <w:t xml:space="preserve">Pavelková, B. </w:t>
          </w:r>
          <w:r w:rsidRPr="00042A65">
            <w:rPr>
              <w:i/>
              <w:iCs/>
            </w:rPr>
            <w:t xml:space="preserve">Zákon o </w:t>
          </w:r>
          <w:proofErr w:type="spellStart"/>
          <w:r w:rsidRPr="00042A65">
            <w:rPr>
              <w:i/>
              <w:iCs/>
            </w:rPr>
            <w:t>rodine</w:t>
          </w:r>
          <w:proofErr w:type="spellEnd"/>
          <w:r w:rsidRPr="00042A65">
            <w:rPr>
              <w:i/>
              <w:iCs/>
            </w:rPr>
            <w:t xml:space="preserve">. </w:t>
          </w:r>
          <w:proofErr w:type="spellStart"/>
          <w:r w:rsidRPr="00042A65">
            <w:rPr>
              <w:i/>
              <w:iCs/>
            </w:rPr>
            <w:t>Komentár</w:t>
          </w:r>
          <w:proofErr w:type="spellEnd"/>
          <w:r w:rsidRPr="00F64C51">
            <w:rPr>
              <w:i/>
              <w:iCs/>
            </w:rPr>
            <w:t xml:space="preserve">. </w:t>
          </w:r>
          <w:r w:rsidRPr="00B7110F">
            <w:rPr>
              <w:i/>
              <w:iCs/>
            </w:rPr>
            <w:t xml:space="preserve">3. </w:t>
          </w:r>
          <w:proofErr w:type="spellStart"/>
          <w:r w:rsidRPr="00B7110F">
            <w:rPr>
              <w:i/>
              <w:iCs/>
            </w:rPr>
            <w:t>vydanie</w:t>
          </w:r>
          <w:proofErr w:type="spellEnd"/>
          <w:r>
            <w:t>. Bratislava: C. H. Beck, 2019</w:t>
          </w:r>
          <w:r>
            <w:t>.</w:t>
          </w:r>
        </w:p>
        <w:p w14:paraId="3454237A" w14:textId="5CF51ABD" w:rsidR="00370369" w:rsidRDefault="00370369" w:rsidP="00370369">
          <w:pPr>
            <w:pStyle w:val="ZPLiteratura"/>
          </w:pPr>
          <w:r w:rsidRPr="00FE7CC9">
            <w:t xml:space="preserve">Petrov, J., Výtisk, M., Beran, V. a kol. </w:t>
          </w:r>
          <w:r w:rsidRPr="00FE7CC9">
            <w:rPr>
              <w:i/>
              <w:iCs/>
            </w:rPr>
            <w:t>Občanský zákoník. Komentář. 2. vydání (2. aktualizace)</w:t>
          </w:r>
          <w:r w:rsidRPr="00FE7CC9">
            <w:t xml:space="preserve">. Praha: C. H. Beck, </w:t>
          </w:r>
          <w:r>
            <w:t>2023.</w:t>
          </w:r>
        </w:p>
        <w:p w14:paraId="1AE1CE99" w14:textId="77777777" w:rsidR="00370369" w:rsidRDefault="00370369" w:rsidP="00370369">
          <w:pPr>
            <w:pStyle w:val="ZPLiteratura"/>
          </w:pPr>
          <w:r>
            <w:t xml:space="preserve">Poslanci dali zelenou manželství pro všechny. Dále jde i ústavní ochrana svazku muže a ženy [online]. </w:t>
          </w:r>
          <w:r w:rsidRPr="00B7308F">
            <w:rPr>
              <w:i/>
              <w:iCs/>
            </w:rPr>
            <w:t>irozhlas.cz</w:t>
          </w:r>
          <w:r>
            <w:t xml:space="preserve">. 19. 6. 2023 [cit. 26. 10. 2023]. </w:t>
          </w:r>
          <w:hyperlink r:id="rId51" w:history="1">
            <w:r w:rsidRPr="00267A2A">
              <w:rPr>
                <w:rStyle w:val="Hypertextovodkaz"/>
              </w:rPr>
              <w:t>https://www.irozhlas.cz/zpravy-</w:t>
            </w:r>
            <w:r w:rsidRPr="00267A2A">
              <w:rPr>
                <w:rStyle w:val="Hypertextovodkaz"/>
              </w:rPr>
              <w:lastRenderedPageBreak/>
              <w:t>domov/manzelstvi-pro-vsechny-stejnopohlavni-snatky-poslanecka-snemovna_2306291903_ara</w:t>
            </w:r>
          </w:hyperlink>
        </w:p>
        <w:p w14:paraId="63BF7DCD" w14:textId="77777777" w:rsidR="00370369" w:rsidRDefault="00370369" w:rsidP="00370369">
          <w:pPr>
            <w:pStyle w:val="ZPLiteratura"/>
          </w:pPr>
          <w:r>
            <w:t xml:space="preserve">Rambousková, B. Jak katoličtí aktivisté a ultrakonzervativci na východ od nás prosadili ústavní zákazy manželství pro gaye a lesby. U nás to hrozí také [online]. </w:t>
          </w:r>
          <w:r w:rsidRPr="001242BB">
            <w:rPr>
              <w:i/>
              <w:iCs/>
            </w:rPr>
            <w:t>jsmefer.cz.</w:t>
          </w:r>
          <w:r>
            <w:t xml:space="preserve"> 18. 11. 2022. [cit. 26. 10. 2023]. </w:t>
          </w:r>
          <w:hyperlink r:id="rId52" w:history="1">
            <w:r w:rsidRPr="00267A2A">
              <w:rPr>
                <w:rStyle w:val="Hypertextovodkaz"/>
              </w:rPr>
              <w:t>https://www.jsmefer.cz/ustavni_zakaz_manzelstvi_pro_vsechny_pary_evropa</w:t>
            </w:r>
          </w:hyperlink>
        </w:p>
        <w:p w14:paraId="444A007B" w14:textId="77777777" w:rsidR="00370369" w:rsidRDefault="00370369" w:rsidP="00370369">
          <w:pPr>
            <w:pStyle w:val="ZPLiteratura"/>
          </w:pPr>
          <w:r>
            <w:t xml:space="preserve">Rambousková, B. Manželství pro gay a lesbické páry dlouhodobě podporuje kolem 65 % lidí v Česku. Na co ještě čekáte, poslanci a poslankyně? [online]. </w:t>
          </w:r>
          <w:r w:rsidRPr="00794990">
            <w:rPr>
              <w:i/>
              <w:iCs/>
            </w:rPr>
            <w:t>jsmefer.cz.</w:t>
          </w:r>
          <w:r>
            <w:t xml:space="preserve"> 18. 1. 2023. [cit. 13. 10. 2023]. </w:t>
          </w:r>
          <w:hyperlink r:id="rId53" w:history="1">
            <w:r w:rsidRPr="00D9585E">
              <w:rPr>
                <w:rStyle w:val="Hypertextovodkaz"/>
              </w:rPr>
              <w:t>https://www.jsmefer.cz/podpora_manzelstvi_pro_vsechny_pary_2023</w:t>
            </w:r>
          </w:hyperlink>
          <w:r>
            <w:t xml:space="preserve"> </w:t>
          </w:r>
        </w:p>
        <w:p w14:paraId="660154CF" w14:textId="77777777" w:rsidR="00370369" w:rsidRPr="004857AE" w:rsidRDefault="00370369" w:rsidP="00370369">
          <w:pPr>
            <w:pStyle w:val="ZPLiteratura"/>
            <w:rPr>
              <w:rStyle w:val="Hypertextovodkaz"/>
              <w:color w:val="auto"/>
              <w:u w:val="none"/>
            </w:rPr>
          </w:pPr>
          <w:r>
            <w:t xml:space="preserve">Rambousková, B. Rovné manželství, ústavní zákaz, Navrátilův návrh, „narovnání práv“…taky se v tom ztrácíte? Přehledně vám to vyjasníme [online]. </w:t>
          </w:r>
          <w:r w:rsidRPr="00917549">
            <w:rPr>
              <w:i/>
              <w:iCs/>
            </w:rPr>
            <w:t>jsmefer.cz.</w:t>
          </w:r>
          <w:r>
            <w:t xml:space="preserve"> 25. 9. 2023. [cit. 13. 10. 2023]. </w:t>
          </w:r>
          <w:hyperlink r:id="rId54" w:history="1">
            <w:r w:rsidRPr="00D9585E">
              <w:rPr>
                <w:rStyle w:val="Hypertextovodkaz"/>
              </w:rPr>
              <w:t>https://www.jsmefer.cz/zakony_ve_snemovne_vysvetleni_2023</w:t>
            </w:r>
          </w:hyperlink>
        </w:p>
        <w:p w14:paraId="5C1F7924" w14:textId="77777777" w:rsidR="00370369" w:rsidRDefault="00370369" w:rsidP="00370369">
          <w:pPr>
            <w:pStyle w:val="ZPLiteratura"/>
          </w:pPr>
          <w:r>
            <w:t xml:space="preserve">Referendum na Slovensku neplatí. Přišlo jen 21 procent lidí [online]. </w:t>
          </w:r>
          <w:r w:rsidRPr="00C11008">
            <w:rPr>
              <w:i/>
              <w:iCs/>
            </w:rPr>
            <w:t>zpravy.aktualne.cz.</w:t>
          </w:r>
          <w:r>
            <w:t xml:space="preserve"> 8. 2. 2015. [cit. 22. 10. 2023]. </w:t>
          </w:r>
          <w:hyperlink r:id="rId55" w:history="1">
            <w:r w:rsidRPr="00267A2A">
              <w:rPr>
                <w:rStyle w:val="Hypertextovodkaz"/>
              </w:rPr>
              <w:t>https://zpravy.aktualne.cz/zahranici/adopce-homosexualy-referendum-na-slovensku-zacalo/r~bfea0238ae9a11e49bec0025900fea04/</w:t>
            </w:r>
          </w:hyperlink>
        </w:p>
        <w:p w14:paraId="3E774227" w14:textId="77777777" w:rsidR="00370369" w:rsidRDefault="00370369" w:rsidP="00370369">
          <w:pPr>
            <w:pStyle w:val="ZPLiteratura"/>
          </w:pPr>
          <w:proofErr w:type="spellStart"/>
          <w:r>
            <w:t>Sandoval</w:t>
          </w:r>
          <w:proofErr w:type="spellEnd"/>
          <w:r>
            <w:t xml:space="preserve">, A., </w:t>
          </w:r>
          <w:proofErr w:type="spellStart"/>
          <w:r>
            <w:t>Praško</w:t>
          </w:r>
          <w:proofErr w:type="spellEnd"/>
          <w:r>
            <w:t xml:space="preserve">, J., </w:t>
          </w:r>
          <w:proofErr w:type="spellStart"/>
          <w:r>
            <w:t>Ocisková</w:t>
          </w:r>
          <w:proofErr w:type="spellEnd"/>
          <w:r>
            <w:t xml:space="preserve">, M. a kol. Šikana v dětství jako predisponující faktor pro psychické problémy v dospělosti [online]. </w:t>
          </w:r>
          <w:r w:rsidRPr="00C23126">
            <w:rPr>
              <w:i/>
              <w:iCs/>
            </w:rPr>
            <w:t>cspsychiatr.cz.</w:t>
          </w:r>
          <w:r>
            <w:t xml:space="preserve"> [cit. 24. 10. 2023]. </w:t>
          </w:r>
          <w:hyperlink r:id="rId56" w:history="1">
            <w:r w:rsidRPr="00267A2A">
              <w:rPr>
                <w:rStyle w:val="Hypertextovodkaz"/>
              </w:rPr>
              <w:t>http://www.cspsychiatr.cz/detail.php?stat=989</w:t>
            </w:r>
          </w:hyperlink>
        </w:p>
        <w:p w14:paraId="0031B77A" w14:textId="3022B8F3" w:rsidR="00370369" w:rsidRDefault="00370369" w:rsidP="00370369">
          <w:pPr>
            <w:pStyle w:val="ZPLiteratura"/>
          </w:pPr>
          <w:r>
            <w:t xml:space="preserve">Seidl, J. </w:t>
          </w:r>
          <w:r w:rsidRPr="00357F68">
            <w:rPr>
              <w:i/>
              <w:iCs/>
            </w:rPr>
            <w:t>Od žaláře k oltáři: emancipace homosexuality v českých zemích od roku 1867 do současnosti.</w:t>
          </w:r>
          <w:r>
            <w:t xml:space="preserve"> Brno: Host, 2012</w:t>
          </w:r>
          <w:r w:rsidR="00690968">
            <w:t>.</w:t>
          </w:r>
          <w:r>
            <w:t xml:space="preserve"> </w:t>
          </w:r>
        </w:p>
        <w:p w14:paraId="0E58669D" w14:textId="77777777" w:rsidR="00370369" w:rsidRDefault="00370369" w:rsidP="00370369">
          <w:pPr>
            <w:pStyle w:val="ZPLiteratura"/>
          </w:pPr>
          <w:r>
            <w:t xml:space="preserve">Spurný, M. Postoje veřejnosti k právům homosexuálů – květen 2019 [online]. </w:t>
          </w:r>
          <w:r w:rsidRPr="006A41AB">
            <w:rPr>
              <w:i/>
              <w:iCs/>
            </w:rPr>
            <w:t>cvvm.soc.cas.cz.</w:t>
          </w:r>
          <w:r>
            <w:t xml:space="preserve"> 7. 6. 2019. [cit. 13. 10. 2023]. </w:t>
          </w:r>
          <w:hyperlink r:id="rId57" w:history="1">
            <w:r w:rsidRPr="00D9585E">
              <w:rPr>
                <w:rStyle w:val="Hypertextovodkaz"/>
              </w:rPr>
              <w:t>https://cvvm.soc.cas.cz/media/com_form2content/documents/c2/a4940/f9/ov190607.pdf</w:t>
            </w:r>
          </w:hyperlink>
        </w:p>
        <w:p w14:paraId="70655DB7" w14:textId="77777777" w:rsidR="00370369" w:rsidRDefault="00370369" w:rsidP="00370369">
          <w:pPr>
            <w:pStyle w:val="ZPLiteratura"/>
          </w:pPr>
          <w:proofErr w:type="spellStart"/>
          <w:r>
            <w:t>Stacey</w:t>
          </w:r>
          <w:proofErr w:type="spellEnd"/>
          <w:r>
            <w:t xml:space="preserve">, J., </w:t>
          </w:r>
          <w:proofErr w:type="spellStart"/>
          <w:r>
            <w:t>Biblarz</w:t>
          </w:r>
          <w:proofErr w:type="spellEnd"/>
          <w:r>
            <w:t xml:space="preserve">, T. </w:t>
          </w:r>
          <w:proofErr w:type="spellStart"/>
          <w:r>
            <w:t>Does</w:t>
          </w:r>
          <w:proofErr w:type="spellEnd"/>
          <w:r>
            <w:t xml:space="preserve"> </w:t>
          </w:r>
          <w:proofErr w:type="spellStart"/>
          <w:r>
            <w:t>the</w:t>
          </w:r>
          <w:proofErr w:type="spellEnd"/>
          <w:r>
            <w:t xml:space="preserve"> </w:t>
          </w:r>
          <w:proofErr w:type="spellStart"/>
          <w:r>
            <w:t>Sexual</w:t>
          </w:r>
          <w:proofErr w:type="spellEnd"/>
          <w:r>
            <w:t xml:space="preserve"> </w:t>
          </w:r>
          <w:proofErr w:type="spellStart"/>
          <w:r>
            <w:t>Orientation</w:t>
          </w:r>
          <w:proofErr w:type="spellEnd"/>
          <w:r>
            <w:t xml:space="preserve"> </w:t>
          </w:r>
          <w:proofErr w:type="spellStart"/>
          <w:r>
            <w:t>of</w:t>
          </w:r>
          <w:proofErr w:type="spellEnd"/>
          <w:r>
            <w:t xml:space="preserve"> </w:t>
          </w:r>
          <w:proofErr w:type="spellStart"/>
          <w:r>
            <w:t>Parents</w:t>
          </w:r>
          <w:proofErr w:type="spellEnd"/>
          <w:r>
            <w:t xml:space="preserve"> </w:t>
          </w:r>
          <w:proofErr w:type="spellStart"/>
          <w:r>
            <w:t>Matter</w:t>
          </w:r>
          <w:proofErr w:type="spellEnd"/>
          <w:r>
            <w:t xml:space="preserve">? [online]. </w:t>
          </w:r>
          <w:r w:rsidRPr="00057ED5">
            <w:rPr>
              <w:i/>
              <w:iCs/>
            </w:rPr>
            <w:t>edisciplinas.usp.br.</w:t>
          </w:r>
          <w:r>
            <w:t xml:space="preserve"> 2001. [cit. 20. 10. 2023]. </w:t>
          </w:r>
          <w:hyperlink r:id="rId58" w:history="1">
            <w:r w:rsidRPr="00267A2A">
              <w:rPr>
                <w:rStyle w:val="Hypertextovodkaz"/>
              </w:rPr>
              <w:t>https://edisciplinas.usp.br/pluginfile.php/1888274/mod_resource/content/2/DOES%20THE%20SEXUAL%20ORIENTATION%20OF%20PARENTS%20MATTER.pdf</w:t>
            </w:r>
          </w:hyperlink>
        </w:p>
        <w:p w14:paraId="7BC92507" w14:textId="77777777" w:rsidR="00370369" w:rsidRDefault="00370369" w:rsidP="00370369">
          <w:pPr>
            <w:pStyle w:val="ZPLiteratura"/>
          </w:pPr>
          <w:proofErr w:type="spellStart"/>
          <w:r>
            <w:lastRenderedPageBreak/>
            <w:t>Šámová</w:t>
          </w:r>
          <w:proofErr w:type="spellEnd"/>
          <w:r>
            <w:t xml:space="preserve">, M. </w:t>
          </w:r>
          <w:r w:rsidRPr="008449FD">
            <w:rPr>
              <w:i/>
              <w:iCs/>
            </w:rPr>
            <w:t>Právo homosexuálů na rovné zacházení v přístupu k</w:t>
          </w:r>
          <w:r>
            <w:rPr>
              <w:i/>
              <w:iCs/>
            </w:rPr>
            <w:t> </w:t>
          </w:r>
          <w:r w:rsidRPr="008449FD">
            <w:rPr>
              <w:i/>
              <w:iCs/>
            </w:rPr>
            <w:t>adopcím</w:t>
          </w:r>
          <w:r>
            <w:t>. 2015, diplomová práce, Masarykova univerzita, Právnická fakulta.</w:t>
          </w:r>
        </w:p>
        <w:p w14:paraId="6E9E7101" w14:textId="77777777" w:rsidR="00370369" w:rsidRDefault="00370369" w:rsidP="00370369">
          <w:pPr>
            <w:pStyle w:val="ZPLiteratura"/>
          </w:pPr>
          <w:r>
            <w:t xml:space="preserve">Šikana ve škole – nenechte to být [online]. </w:t>
          </w:r>
          <w:r w:rsidRPr="00F75431">
            <w:rPr>
              <w:i/>
              <w:iCs/>
            </w:rPr>
            <w:t>nevypustdusi.cz</w:t>
          </w:r>
          <w:r>
            <w:t xml:space="preserve">. 18. 9. 2019. [cit. 24. 10. 2023]. </w:t>
          </w:r>
          <w:hyperlink r:id="rId59" w:history="1">
            <w:r w:rsidRPr="00267A2A">
              <w:rPr>
                <w:rStyle w:val="Hypertextovodkaz"/>
              </w:rPr>
              <w:t>https://nevypustdusi.cz/2019/09/18/sikana-ve-skole-nenechte-to-byt/</w:t>
            </w:r>
          </w:hyperlink>
        </w:p>
        <w:p w14:paraId="4F62301E" w14:textId="77777777" w:rsidR="00370369" w:rsidRDefault="00370369" w:rsidP="00370369">
          <w:pPr>
            <w:pStyle w:val="ZPLiteratura"/>
          </w:pPr>
          <w:r>
            <w:t xml:space="preserve">Široká, P. Přímá adopce je řešením, jak získat dítě ihned po porodu. Biologickou matku si však musíte najít sami [online]. </w:t>
          </w:r>
          <w:r w:rsidRPr="0051655F">
            <w:rPr>
              <w:i/>
              <w:iCs/>
            </w:rPr>
            <w:t>zdravi.euro.cz.</w:t>
          </w:r>
          <w:r>
            <w:t xml:space="preserve"> 11. 8. 2020. [cit. 28. 9. 2023]. </w:t>
          </w:r>
          <w:hyperlink r:id="rId60" w:history="1">
            <w:r w:rsidRPr="002F7707">
              <w:rPr>
                <w:rStyle w:val="Hypertextovodkaz"/>
              </w:rPr>
              <w:t>https://zdravi.euro.cz/clanky/prima-adopce/</w:t>
            </w:r>
          </w:hyperlink>
          <w:r>
            <w:t xml:space="preserve"> </w:t>
          </w:r>
        </w:p>
        <w:p w14:paraId="04DCD960" w14:textId="77777777" w:rsidR="00370369" w:rsidRDefault="00370369" w:rsidP="00370369">
          <w:pPr>
            <w:pStyle w:val="ZPLiteratura"/>
          </w:pPr>
          <w:proofErr w:type="spellStart"/>
          <w:r>
            <w:t>Tabery</w:t>
          </w:r>
          <w:proofErr w:type="spellEnd"/>
          <w:r>
            <w:t xml:space="preserve">, P. Postoje veřejnosti k právům homosexuálů – květen 2012 [online]. </w:t>
          </w:r>
          <w:r w:rsidRPr="0025605A">
            <w:rPr>
              <w:i/>
              <w:iCs/>
            </w:rPr>
            <w:t>cvvm.soc.cas.cz</w:t>
          </w:r>
          <w:r>
            <w:t xml:space="preserve"> 10. 7. 2012. [cit. 13. 10. 2023]. </w:t>
          </w:r>
          <w:hyperlink r:id="rId61" w:history="1">
            <w:r w:rsidRPr="00D9585E">
              <w:rPr>
                <w:rStyle w:val="Hypertextovodkaz"/>
              </w:rPr>
              <w:t>https://cvvm.soc.cas.cz/media/com_form2content/documents/c2/a1512/f9/ov120710.pdf</w:t>
            </w:r>
          </w:hyperlink>
          <w:r>
            <w:t xml:space="preserve"> </w:t>
          </w:r>
        </w:p>
        <w:p w14:paraId="278BEFA0" w14:textId="77777777" w:rsidR="00370369" w:rsidRDefault="00370369" w:rsidP="00370369">
          <w:pPr>
            <w:pStyle w:val="ZPLiteratura"/>
          </w:pPr>
          <w:proofErr w:type="spellStart"/>
          <w:r>
            <w:t>The</w:t>
          </w:r>
          <w:proofErr w:type="spellEnd"/>
          <w:r>
            <w:t xml:space="preserve"> Cameron </w:t>
          </w:r>
          <w:proofErr w:type="spellStart"/>
          <w:r>
            <w:t>group’s</w:t>
          </w:r>
          <w:proofErr w:type="spellEnd"/>
          <w:r>
            <w:t xml:space="preserve"> </w:t>
          </w:r>
          <w:proofErr w:type="spellStart"/>
          <w:r>
            <w:t>survey</w:t>
          </w:r>
          <w:proofErr w:type="spellEnd"/>
          <w:r>
            <w:t xml:space="preserve"> </w:t>
          </w:r>
          <w:proofErr w:type="spellStart"/>
          <w:r>
            <w:t>studies</w:t>
          </w:r>
          <w:proofErr w:type="spellEnd"/>
          <w:r>
            <w:t xml:space="preserve">: A </w:t>
          </w:r>
          <w:proofErr w:type="spellStart"/>
          <w:r>
            <w:t>methodological</w:t>
          </w:r>
          <w:proofErr w:type="spellEnd"/>
          <w:r>
            <w:t xml:space="preserve"> </w:t>
          </w:r>
          <w:proofErr w:type="spellStart"/>
          <w:r>
            <w:t>critique</w:t>
          </w:r>
          <w:proofErr w:type="spellEnd"/>
          <w:r>
            <w:t xml:space="preserve"> [online]. </w:t>
          </w:r>
          <w:r w:rsidRPr="00AA278A">
            <w:rPr>
              <w:i/>
              <w:iCs/>
            </w:rPr>
            <w:t>lgbpsychology.org.</w:t>
          </w:r>
          <w:r>
            <w:t xml:space="preserve"> [cit. 17. 10. 2023]. </w:t>
          </w:r>
          <w:hyperlink r:id="rId62" w:history="1">
            <w:r w:rsidRPr="00267A2A">
              <w:rPr>
                <w:rStyle w:val="Hypertextovodkaz"/>
              </w:rPr>
              <w:t>https://lgbpsychology.org/html/facts_cameron_survey.html</w:t>
            </w:r>
          </w:hyperlink>
        </w:p>
        <w:p w14:paraId="3E7485FF" w14:textId="77777777" w:rsidR="00370369" w:rsidRDefault="00370369" w:rsidP="00370369">
          <w:pPr>
            <w:pStyle w:val="ZPLiteratura"/>
          </w:pPr>
          <w:r>
            <w:t xml:space="preserve">Tóthová, K. </w:t>
          </w:r>
          <w:r w:rsidRPr="003A1B5D">
            <w:rPr>
              <w:i/>
              <w:iCs/>
            </w:rPr>
            <w:t>Vývoj dítěte v homoparentální rodině (ve světle výzkumů).</w:t>
          </w:r>
          <w:r>
            <w:t xml:space="preserve"> 2017, bakalářská práce, Univerzita Karlova, Filozofická fakulta.</w:t>
          </w:r>
        </w:p>
        <w:p w14:paraId="5099AE0F" w14:textId="17455C4F" w:rsidR="005E4C2C" w:rsidRPr="00746487" w:rsidRDefault="00000000" w:rsidP="0094581C">
          <w:pPr>
            <w:pStyle w:val="ZPLiteratura"/>
            <w:numPr>
              <w:ilvl w:val="0"/>
              <w:numId w:val="0"/>
            </w:numPr>
            <w:sectPr w:rsidR="005E4C2C" w:rsidRPr="00746487" w:rsidSect="00043ABE">
              <w:headerReference w:type="even" r:id="rId63"/>
              <w:headerReference w:type="default" r:id="rId64"/>
              <w:type w:val="oddPage"/>
              <w:pgSz w:w="11906" w:h="16838" w:code="9"/>
              <w:pgMar w:top="2380" w:right="2020" w:bottom="2380" w:left="2020" w:header="1900" w:footer="1280" w:gutter="500"/>
              <w:cols w:space="708"/>
              <w:docGrid w:linePitch="360"/>
            </w:sectPr>
          </w:pPr>
        </w:p>
      </w:sdtContent>
    </w:sdt>
    <w:p w14:paraId="1D16FF10" w14:textId="77777777" w:rsidR="00556FD7" w:rsidRPr="0069336E" w:rsidRDefault="00556FD7" w:rsidP="0094581C">
      <w:pPr>
        <w:pStyle w:val="Dalodstavce"/>
        <w:ind w:firstLine="0"/>
        <w:rPr>
          <w:lang w:val="en-029"/>
        </w:rPr>
        <w:sectPr w:rsidR="00556FD7" w:rsidRPr="0069336E" w:rsidSect="00043ABE">
          <w:headerReference w:type="even" r:id="rId65"/>
          <w:headerReference w:type="default" r:id="rId66"/>
          <w:type w:val="continuous"/>
          <w:pgSz w:w="11906" w:h="16838" w:code="9"/>
          <w:pgMar w:top="2380" w:right="2020" w:bottom="2380" w:left="2020" w:header="1900" w:footer="1280" w:gutter="500"/>
          <w:cols w:space="708"/>
          <w:docGrid w:linePitch="360"/>
        </w:sectPr>
      </w:pPr>
    </w:p>
    <w:p w14:paraId="41D45AF3" w14:textId="157A5C0C" w:rsidR="007C0619" w:rsidRDefault="007C0619" w:rsidP="0094581C">
      <w:pPr>
        <w:rPr>
          <w:b/>
          <w:bCs/>
        </w:rPr>
      </w:pPr>
    </w:p>
    <w:sectPr w:rsidR="007C0619" w:rsidSect="00043ABE">
      <w:headerReference w:type="even" r:id="rId67"/>
      <w:headerReference w:type="default" r:id="rId68"/>
      <w:pgSz w:w="11906" w:h="16838" w:code="9"/>
      <w:pgMar w:top="2380" w:right="2020" w:bottom="2380" w:left="2020" w:header="1900" w:footer="1280" w:gutter="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B7B1" w14:textId="77777777" w:rsidR="00140103" w:rsidRDefault="00140103">
      <w:r>
        <w:separator/>
      </w:r>
    </w:p>
    <w:p w14:paraId="596BD299" w14:textId="77777777" w:rsidR="00140103" w:rsidRDefault="00140103"/>
    <w:p w14:paraId="187B147F" w14:textId="77777777" w:rsidR="00140103" w:rsidRDefault="00140103"/>
    <w:p w14:paraId="44CE089B" w14:textId="77777777" w:rsidR="00140103" w:rsidRDefault="00140103"/>
    <w:p w14:paraId="2F2CEC30" w14:textId="77777777" w:rsidR="00140103" w:rsidRDefault="00140103"/>
    <w:p w14:paraId="696DCB05" w14:textId="77777777" w:rsidR="00140103" w:rsidRDefault="00140103"/>
  </w:endnote>
  <w:endnote w:type="continuationSeparator" w:id="0">
    <w:p w14:paraId="43DF1D27" w14:textId="77777777" w:rsidR="00140103" w:rsidRDefault="00140103">
      <w:r>
        <w:continuationSeparator/>
      </w:r>
    </w:p>
    <w:p w14:paraId="616E4220" w14:textId="77777777" w:rsidR="00140103" w:rsidRDefault="00140103"/>
    <w:p w14:paraId="5DEBA11C" w14:textId="77777777" w:rsidR="00140103" w:rsidRDefault="00140103"/>
    <w:p w14:paraId="3390A70F" w14:textId="77777777" w:rsidR="00140103" w:rsidRDefault="00140103"/>
    <w:p w14:paraId="4F65B5E7" w14:textId="77777777" w:rsidR="00140103" w:rsidRDefault="00140103"/>
    <w:p w14:paraId="0C003564" w14:textId="77777777" w:rsidR="00140103" w:rsidRDefault="00140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EEED"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87EB"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CAFB"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7E8F"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6D7C"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043ABE">
      <w:rPr>
        <w:color w:val="BFBFBF" w:themeColor="background1" w:themeShade="BF"/>
        <w:sz w:val="16"/>
        <w:szCs w:val="16"/>
        <w:lang w:val="en-US"/>
      </w:rPr>
      <w:t>3.4.1</w:t>
    </w:r>
    <w:r w:rsidR="006959C8">
      <w:rPr>
        <w:color w:val="BFBFBF" w:themeColor="background1" w:themeShade="BF"/>
        <w:sz w:val="16"/>
        <w:szCs w:val="16"/>
      </w:rPr>
      <w:t>-</w:t>
    </w:r>
    <w:r w:rsidR="00043ABE">
      <w:rPr>
        <w:color w:val="BFBFBF" w:themeColor="background1" w:themeShade="BF"/>
        <w:sz w:val="16"/>
        <w:szCs w:val="16"/>
        <w:lang w:val="en-US"/>
      </w:rPr>
      <w:t>LAW-</w:t>
    </w:r>
    <w:proofErr w:type="spellStart"/>
    <w:r w:rsidR="00043ABE">
      <w:rPr>
        <w:color w:val="BFBFBF" w:themeColor="background1" w:themeShade="BF"/>
        <w:sz w:val="16"/>
        <w:szCs w:val="16"/>
        <w:lang w:val="en-US"/>
      </w:rPr>
      <w:t>dipl</w:t>
    </w:r>
    <w:proofErr w:type="spellEnd"/>
    <w:r>
      <w:rPr>
        <w:color w:val="BFBFBF" w:themeColor="background1" w:themeShade="BF"/>
        <w:sz w:val="16"/>
        <w:szCs w:val="16"/>
      </w:rPr>
      <w:t xml:space="preserve"> (</w:t>
    </w:r>
    <w:r w:rsidR="00043ABE">
      <w:rPr>
        <w:color w:val="BFBFBF" w:themeColor="background1" w:themeShade="BF"/>
        <w:sz w:val="16"/>
        <w:szCs w:val="16"/>
      </w:rPr>
      <w:t>2022-11-10</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601A"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1EEE"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43D6E" w14:textId="77777777" w:rsidR="00140103" w:rsidRDefault="00140103">
      <w:r>
        <w:separator/>
      </w:r>
    </w:p>
  </w:footnote>
  <w:footnote w:type="continuationSeparator" w:id="0">
    <w:p w14:paraId="6AA364D7" w14:textId="77777777" w:rsidR="00140103" w:rsidRDefault="00140103">
      <w:r>
        <w:continuationSeparator/>
      </w:r>
    </w:p>
  </w:footnote>
  <w:footnote w:type="continuationNotice" w:id="1">
    <w:p w14:paraId="257C90B9" w14:textId="77777777" w:rsidR="00140103" w:rsidRDefault="00140103"/>
  </w:footnote>
  <w:footnote w:id="2">
    <w:p w14:paraId="109A0B1E" w14:textId="442EF04E" w:rsidR="00601B32" w:rsidRDefault="00601B32">
      <w:pPr>
        <w:pStyle w:val="Textpoznpodarou"/>
      </w:pPr>
      <w:r>
        <w:rPr>
          <w:rStyle w:val="Znakapoznpodarou"/>
        </w:rPr>
        <w:footnoteRef/>
      </w:r>
      <w:r>
        <w:t xml:space="preserve"> </w:t>
      </w:r>
      <w:bookmarkStart w:id="14" w:name="_Hlk147331394"/>
      <w:r w:rsidR="0051655F">
        <w:t>Široká, P. Přímá adopce je řešením, jak získat dítě ihned po porodu. Biologickou matku si však musíte najít sami [online]</w:t>
      </w:r>
      <w:r w:rsidR="006F2B5E">
        <w:t>.</w:t>
      </w:r>
      <w:r w:rsidR="0051655F">
        <w:t xml:space="preserve"> </w:t>
      </w:r>
      <w:r w:rsidR="0051655F" w:rsidRPr="0051655F">
        <w:rPr>
          <w:i/>
          <w:iCs/>
        </w:rPr>
        <w:t>zdravi.euro.cz.</w:t>
      </w:r>
      <w:r w:rsidR="0051655F">
        <w:t xml:space="preserve"> 11. 8. 2020</w:t>
      </w:r>
      <w:r w:rsidR="006F2B5E">
        <w:t>.</w:t>
      </w:r>
      <w:r w:rsidR="0051655F">
        <w:t xml:space="preserve"> [cit. 28. 9. 2023]</w:t>
      </w:r>
      <w:r w:rsidR="006F2B5E">
        <w:t>.</w:t>
      </w:r>
      <w:r w:rsidR="0051655F">
        <w:t xml:space="preserve"> </w:t>
      </w:r>
      <w:hyperlink r:id="rId1" w:history="1">
        <w:r w:rsidR="0025605A" w:rsidRPr="00D9585E">
          <w:rPr>
            <w:rStyle w:val="Hypertextovodkaz"/>
          </w:rPr>
          <w:t>https://zdravi.euro.cz/clanky/prima-adopce/</w:t>
        </w:r>
      </w:hyperlink>
      <w:bookmarkEnd w:id="14"/>
      <w:r w:rsidR="0025605A">
        <w:t xml:space="preserve"> </w:t>
      </w:r>
    </w:p>
  </w:footnote>
  <w:footnote w:id="3">
    <w:p w14:paraId="4D4A7450" w14:textId="75AB3DCE" w:rsidR="00601B32" w:rsidRDefault="00601B32">
      <w:pPr>
        <w:pStyle w:val="Textpoznpodarou"/>
      </w:pPr>
      <w:r>
        <w:rPr>
          <w:rStyle w:val="Znakapoznpodarou"/>
        </w:rPr>
        <w:footnoteRef/>
      </w:r>
      <w:r w:rsidR="0051655F">
        <w:t>Široká</w:t>
      </w:r>
      <w:r w:rsidR="0051655F" w:rsidRPr="00F64C51">
        <w:rPr>
          <w:i/>
          <w:iCs/>
        </w:rPr>
        <w:t>. Přímá adopce je řešením, jak získat dítě ihned po porodu. Biologickou matku si však musíte najít sami</w:t>
      </w:r>
      <w:r w:rsidR="00F64C51">
        <w:t xml:space="preserve">. </w:t>
      </w:r>
    </w:p>
  </w:footnote>
  <w:footnote w:id="4">
    <w:p w14:paraId="4E3C0E93" w14:textId="789354CA" w:rsidR="00AA6691" w:rsidRDefault="00AA6691">
      <w:pPr>
        <w:pStyle w:val="Textpoznpodarou"/>
      </w:pPr>
      <w:r>
        <w:rPr>
          <w:rStyle w:val="Znakapoznpodarou"/>
        </w:rPr>
        <w:footnoteRef/>
      </w:r>
      <w:r>
        <w:t xml:space="preserve"> </w:t>
      </w:r>
      <w:r w:rsidR="00666933">
        <w:t>§ 794 zákona č. 89/2012 Sb., občanský zákoník, ve znění pozdějších předpisů</w:t>
      </w:r>
    </w:p>
  </w:footnote>
  <w:footnote w:id="5">
    <w:p w14:paraId="75CE70DB" w14:textId="360C3EB2" w:rsidR="0081577C" w:rsidRPr="0081577C" w:rsidRDefault="0081577C" w:rsidP="0081577C">
      <w:pPr>
        <w:pStyle w:val="p-margin"/>
        <w:spacing w:before="0" w:beforeAutospacing="0" w:after="0" w:afterAutospacing="0" w:line="312" w:lineRule="atLeast"/>
        <w:textAlignment w:val="center"/>
        <w:rPr>
          <w:rFonts w:ascii="Arial" w:hAnsi="Arial" w:cs="Arial"/>
          <w:color w:val="000000"/>
          <w:sz w:val="19"/>
          <w:szCs w:val="19"/>
        </w:rPr>
      </w:pPr>
      <w:r>
        <w:rPr>
          <w:rStyle w:val="Znakapoznpodarou"/>
        </w:rPr>
        <w:footnoteRef/>
      </w:r>
      <w:r>
        <w:rPr>
          <w:rFonts w:ascii="Arial" w:hAnsi="Arial" w:cs="Arial"/>
          <w:color w:val="000000"/>
          <w:sz w:val="19"/>
          <w:szCs w:val="19"/>
        </w:rPr>
        <w:t xml:space="preserve"> </w:t>
      </w:r>
      <w:r w:rsidR="00410E62" w:rsidRPr="00410E62">
        <w:rPr>
          <w:rFonts w:asciiTheme="minorHAnsi" w:hAnsiTheme="minorHAnsi" w:cs="Arial"/>
          <w:color w:val="000000"/>
          <w:sz w:val="20"/>
          <w:szCs w:val="20"/>
        </w:rPr>
        <w:t xml:space="preserve">Petrov, J., Výtisk, M., Beran, V. a kol. </w:t>
      </w:r>
      <w:r w:rsidR="00410E62" w:rsidRPr="00D1643C">
        <w:rPr>
          <w:rFonts w:asciiTheme="minorHAnsi" w:hAnsiTheme="minorHAnsi" w:cs="Arial"/>
          <w:i/>
          <w:iCs/>
          <w:color w:val="000000"/>
          <w:sz w:val="20"/>
          <w:szCs w:val="20"/>
        </w:rPr>
        <w:t>Občanský zákoník. Komentář. 2. vydání (2. aktualizace)</w:t>
      </w:r>
      <w:r w:rsidR="00410E62" w:rsidRPr="00410E62">
        <w:rPr>
          <w:rFonts w:asciiTheme="minorHAnsi" w:hAnsiTheme="minorHAnsi" w:cs="Arial"/>
          <w:color w:val="000000"/>
          <w:sz w:val="20"/>
          <w:szCs w:val="20"/>
        </w:rPr>
        <w:t>. Praha: C. H. Beck, 2023</w:t>
      </w:r>
      <w:r w:rsidR="00D1643C">
        <w:rPr>
          <w:rFonts w:asciiTheme="minorHAnsi" w:hAnsiTheme="minorHAnsi" w:cs="Arial"/>
          <w:color w:val="000000"/>
          <w:sz w:val="20"/>
          <w:szCs w:val="20"/>
        </w:rPr>
        <w:t>,</w:t>
      </w:r>
      <w:r w:rsidR="009047EB">
        <w:rPr>
          <w:rFonts w:asciiTheme="minorHAnsi" w:hAnsiTheme="minorHAnsi" w:cs="Arial"/>
          <w:color w:val="000000"/>
          <w:sz w:val="20"/>
          <w:szCs w:val="20"/>
        </w:rPr>
        <w:t xml:space="preserve"> </w:t>
      </w:r>
      <w:r w:rsidRPr="0025605A">
        <w:rPr>
          <w:rFonts w:asciiTheme="minorHAnsi" w:hAnsiTheme="minorHAnsi" w:cs="Arial"/>
          <w:color w:val="000000"/>
          <w:sz w:val="20"/>
          <w:szCs w:val="20"/>
        </w:rPr>
        <w:t xml:space="preserve">§ 794 [Definice osvojení]. </w:t>
      </w:r>
    </w:p>
  </w:footnote>
  <w:footnote w:id="6">
    <w:p w14:paraId="622CF825" w14:textId="50C07DDE" w:rsidR="00D93C84" w:rsidRPr="00682EF0" w:rsidRDefault="00D93C84" w:rsidP="00682EF0">
      <w:pPr>
        <w:pStyle w:val="p-margin"/>
        <w:spacing w:before="0" w:beforeAutospacing="0" w:after="0" w:afterAutospacing="0" w:line="312" w:lineRule="atLeast"/>
        <w:textAlignment w:val="center"/>
        <w:rPr>
          <w:rFonts w:ascii="Arial" w:hAnsi="Arial" w:cs="Arial"/>
          <w:color w:val="000000"/>
          <w:sz w:val="19"/>
          <w:szCs w:val="19"/>
        </w:rPr>
      </w:pPr>
      <w:r>
        <w:rPr>
          <w:rStyle w:val="Znakapoznpodarou"/>
        </w:rPr>
        <w:footnoteRef/>
      </w:r>
      <w:r>
        <w:t xml:space="preserve"> </w:t>
      </w:r>
      <w:r w:rsidR="00D1643C" w:rsidRPr="00410E62">
        <w:rPr>
          <w:rFonts w:asciiTheme="minorHAnsi" w:hAnsiTheme="minorHAnsi" w:cs="Arial"/>
          <w:color w:val="000000"/>
          <w:sz w:val="20"/>
          <w:szCs w:val="20"/>
        </w:rPr>
        <w:t xml:space="preserve">Petrov, J., Výtisk, M., Beran, V. a kol. </w:t>
      </w:r>
      <w:r w:rsidR="00D1643C" w:rsidRPr="00D1643C">
        <w:rPr>
          <w:rFonts w:asciiTheme="minorHAnsi" w:hAnsiTheme="minorHAnsi" w:cs="Arial"/>
          <w:i/>
          <w:iCs/>
          <w:color w:val="000000"/>
          <w:sz w:val="20"/>
          <w:szCs w:val="20"/>
        </w:rPr>
        <w:t>Občanský zákoník. Komentář. 2. vydání (2. aktualizace)</w:t>
      </w:r>
      <w:r w:rsidR="00D1643C" w:rsidRPr="00410E62">
        <w:rPr>
          <w:rFonts w:asciiTheme="minorHAnsi" w:hAnsiTheme="minorHAnsi" w:cs="Arial"/>
          <w:color w:val="000000"/>
          <w:sz w:val="20"/>
          <w:szCs w:val="20"/>
        </w:rPr>
        <w:t>.</w:t>
      </w:r>
      <w:r w:rsidR="00D1643C">
        <w:rPr>
          <w:rFonts w:asciiTheme="minorHAnsi" w:hAnsiTheme="minorHAnsi" w:cs="Arial"/>
          <w:color w:val="000000"/>
          <w:sz w:val="20"/>
          <w:szCs w:val="20"/>
        </w:rPr>
        <w:t xml:space="preserve"> </w:t>
      </w:r>
      <w:r w:rsidRPr="0025605A">
        <w:rPr>
          <w:rFonts w:asciiTheme="minorHAnsi" w:hAnsiTheme="minorHAnsi" w:cs="Arial"/>
          <w:color w:val="000000"/>
          <w:sz w:val="20"/>
          <w:szCs w:val="20"/>
        </w:rPr>
        <w:t>§ 794 [Definice osvojení].</w:t>
      </w:r>
    </w:p>
  </w:footnote>
  <w:footnote w:id="7">
    <w:p w14:paraId="65481207" w14:textId="335E784D" w:rsidR="00D93C84" w:rsidRDefault="00D93C84">
      <w:pPr>
        <w:pStyle w:val="Textpoznpodarou"/>
      </w:pPr>
      <w:r>
        <w:rPr>
          <w:rStyle w:val="Znakapoznpodarou"/>
        </w:rPr>
        <w:footnoteRef/>
      </w:r>
      <w:r>
        <w:t xml:space="preserve"> </w:t>
      </w:r>
      <w:r w:rsidR="00666933">
        <w:t>§ 795 zákona č. 89/2012 Sb., občanský zákoník, ve znění pozdějších předpisů</w:t>
      </w:r>
    </w:p>
  </w:footnote>
  <w:footnote w:id="8">
    <w:p w14:paraId="4E4E3F9C" w14:textId="2EA85915" w:rsidR="00C7578F" w:rsidRDefault="00C7578F">
      <w:pPr>
        <w:pStyle w:val="Textpoznpodarou"/>
      </w:pPr>
      <w:r>
        <w:rPr>
          <w:rStyle w:val="Znakapoznpodarou"/>
        </w:rPr>
        <w:footnoteRef/>
      </w:r>
      <w:r>
        <w:t xml:space="preserve"> </w:t>
      </w:r>
      <w:r w:rsidR="00666933">
        <w:t>§ 795 zákona č. 89/2012 Sb., občanský zákoník, ve znění pozdějších předpisů</w:t>
      </w:r>
    </w:p>
  </w:footnote>
  <w:footnote w:id="9">
    <w:p w14:paraId="1C15E212" w14:textId="6995E99E" w:rsidR="00C7578F" w:rsidRPr="00682EF0" w:rsidRDefault="00C7578F" w:rsidP="00682EF0">
      <w:pPr>
        <w:pStyle w:val="p-margin"/>
        <w:spacing w:before="0" w:beforeAutospacing="0" w:after="0" w:afterAutospacing="0" w:line="312" w:lineRule="atLeast"/>
        <w:textAlignment w:val="center"/>
        <w:rPr>
          <w:rFonts w:ascii="Arial" w:hAnsi="Arial" w:cs="Arial"/>
          <w:color w:val="000000"/>
          <w:sz w:val="19"/>
          <w:szCs w:val="19"/>
        </w:rPr>
      </w:pPr>
      <w:r>
        <w:rPr>
          <w:rStyle w:val="Znakapoznpodarou"/>
        </w:rPr>
        <w:footnoteRef/>
      </w:r>
      <w:r>
        <w:t xml:space="preserve"> </w:t>
      </w:r>
      <w:r w:rsidR="00B13B03" w:rsidRPr="00410E62">
        <w:rPr>
          <w:rFonts w:asciiTheme="minorHAnsi" w:hAnsiTheme="minorHAnsi" w:cs="Arial"/>
          <w:color w:val="000000"/>
          <w:sz w:val="20"/>
          <w:szCs w:val="20"/>
        </w:rPr>
        <w:t xml:space="preserve">Petrov, J., Výtisk, M., Beran, V. a kol. </w:t>
      </w:r>
      <w:r w:rsidR="00B13B03" w:rsidRPr="00D1643C">
        <w:rPr>
          <w:rFonts w:asciiTheme="minorHAnsi" w:hAnsiTheme="minorHAnsi" w:cs="Arial"/>
          <w:i/>
          <w:iCs/>
          <w:color w:val="000000"/>
          <w:sz w:val="20"/>
          <w:szCs w:val="20"/>
        </w:rPr>
        <w:t>Občanský zákoník. Komentář. 2. vydání (2. aktualizace)</w:t>
      </w:r>
      <w:r w:rsidR="002A2198">
        <w:rPr>
          <w:rFonts w:asciiTheme="minorHAnsi" w:hAnsiTheme="minorHAnsi" w:cs="Arial"/>
          <w:i/>
          <w:iCs/>
          <w:color w:val="000000"/>
          <w:sz w:val="20"/>
          <w:szCs w:val="20"/>
        </w:rPr>
        <w:t xml:space="preserve">. </w:t>
      </w:r>
      <w:r w:rsidRPr="0025605A">
        <w:rPr>
          <w:rFonts w:asciiTheme="minorHAnsi" w:hAnsiTheme="minorHAnsi" w:cs="Arial"/>
          <w:color w:val="000000"/>
          <w:sz w:val="20"/>
          <w:szCs w:val="20"/>
        </w:rPr>
        <w:t>§ 79</w:t>
      </w:r>
      <w:r w:rsidR="00682EF0" w:rsidRPr="0025605A">
        <w:rPr>
          <w:rFonts w:asciiTheme="minorHAnsi" w:hAnsiTheme="minorHAnsi" w:cs="Arial"/>
          <w:color w:val="000000"/>
          <w:sz w:val="20"/>
          <w:szCs w:val="20"/>
        </w:rPr>
        <w:t>5</w:t>
      </w:r>
      <w:r w:rsidRPr="0025605A">
        <w:rPr>
          <w:rFonts w:asciiTheme="minorHAnsi" w:hAnsiTheme="minorHAnsi" w:cs="Arial"/>
          <w:color w:val="000000"/>
          <w:sz w:val="20"/>
          <w:szCs w:val="20"/>
        </w:rPr>
        <w:t xml:space="preserve"> [</w:t>
      </w:r>
      <w:r w:rsidR="00682EF0" w:rsidRPr="0025605A">
        <w:rPr>
          <w:rFonts w:asciiTheme="minorHAnsi" w:hAnsiTheme="minorHAnsi" w:cs="Arial"/>
          <w:color w:val="000000"/>
          <w:sz w:val="20"/>
          <w:szCs w:val="20"/>
        </w:rPr>
        <w:t>Předpoklady</w:t>
      </w:r>
      <w:r w:rsidRPr="0025605A">
        <w:rPr>
          <w:rFonts w:asciiTheme="minorHAnsi" w:hAnsiTheme="minorHAnsi" w:cs="Arial"/>
          <w:color w:val="000000"/>
          <w:sz w:val="20"/>
          <w:szCs w:val="20"/>
        </w:rPr>
        <w:t xml:space="preserve"> osvojení].</w:t>
      </w:r>
    </w:p>
  </w:footnote>
  <w:footnote w:id="10">
    <w:p w14:paraId="1AE2E6FC" w14:textId="22ABCB8E" w:rsidR="00182614" w:rsidRDefault="00182614">
      <w:pPr>
        <w:pStyle w:val="Textpoznpodarou"/>
      </w:pPr>
      <w:r>
        <w:rPr>
          <w:rStyle w:val="Znakapoznpodarou"/>
        </w:rPr>
        <w:footnoteRef/>
      </w:r>
      <w:r>
        <w:t xml:space="preserve"> Čl. 3 </w:t>
      </w:r>
      <w:r w:rsidR="0051655F">
        <w:t xml:space="preserve">zákona č. 104/1991 Sb., Sdělení o sjednání </w:t>
      </w:r>
      <w:r>
        <w:t>Ú</w:t>
      </w:r>
      <w:r w:rsidR="00B9518B">
        <w:t>mluvy o právech dítěte</w:t>
      </w:r>
      <w:r w:rsidR="0051655F">
        <w:t>, ve znění účinném od 6. 2. 1991</w:t>
      </w:r>
    </w:p>
  </w:footnote>
  <w:footnote w:id="11">
    <w:p w14:paraId="07B45A5C" w14:textId="38286953" w:rsidR="003A21C3" w:rsidRPr="00682EF0" w:rsidRDefault="003A21C3" w:rsidP="00682EF0">
      <w:pPr>
        <w:pStyle w:val="p-margin"/>
        <w:spacing w:before="0" w:beforeAutospacing="0" w:after="0" w:afterAutospacing="0" w:line="312" w:lineRule="atLeast"/>
        <w:textAlignment w:val="center"/>
        <w:rPr>
          <w:rFonts w:ascii="Arial" w:hAnsi="Arial" w:cs="Arial"/>
          <w:color w:val="000000"/>
          <w:sz w:val="19"/>
          <w:szCs w:val="19"/>
        </w:rPr>
      </w:pPr>
      <w:r>
        <w:rPr>
          <w:rStyle w:val="Znakapoznpodarou"/>
        </w:rPr>
        <w:footnoteRef/>
      </w:r>
      <w:r>
        <w:t xml:space="preserve"> </w:t>
      </w:r>
      <w:r w:rsidR="002A2198" w:rsidRPr="00410E62">
        <w:rPr>
          <w:rFonts w:asciiTheme="minorHAnsi" w:hAnsiTheme="minorHAnsi" w:cs="Arial"/>
          <w:color w:val="000000"/>
          <w:sz w:val="20"/>
          <w:szCs w:val="20"/>
        </w:rPr>
        <w:t xml:space="preserve">Petrov, J., Výtisk, M., Beran, V. a kol. </w:t>
      </w:r>
      <w:r w:rsidR="002A2198" w:rsidRPr="00D1643C">
        <w:rPr>
          <w:rFonts w:asciiTheme="minorHAnsi" w:hAnsiTheme="minorHAnsi" w:cs="Arial"/>
          <w:i/>
          <w:iCs/>
          <w:color w:val="000000"/>
          <w:sz w:val="20"/>
          <w:szCs w:val="20"/>
        </w:rPr>
        <w:t>Občanský zákoník. Komentář. 2. vydání (2. aktualizace)</w:t>
      </w:r>
      <w:r w:rsidR="004A3AE1">
        <w:rPr>
          <w:rFonts w:asciiTheme="minorHAnsi" w:hAnsiTheme="minorHAnsi" w:cs="Arial"/>
          <w:i/>
          <w:iCs/>
          <w:color w:val="000000"/>
          <w:sz w:val="20"/>
          <w:szCs w:val="20"/>
        </w:rPr>
        <w:t xml:space="preserve">. </w:t>
      </w:r>
      <w:r w:rsidR="002A2198" w:rsidRPr="0025605A">
        <w:rPr>
          <w:rFonts w:asciiTheme="minorHAnsi" w:hAnsiTheme="minorHAnsi" w:cs="Arial"/>
          <w:color w:val="000000"/>
          <w:sz w:val="20"/>
          <w:szCs w:val="20"/>
        </w:rPr>
        <w:t xml:space="preserve"> </w:t>
      </w:r>
      <w:r w:rsidR="004A3AE1">
        <w:rPr>
          <w:rFonts w:asciiTheme="minorHAnsi" w:hAnsiTheme="minorHAnsi" w:cs="Arial"/>
          <w:color w:val="000000"/>
          <w:sz w:val="20"/>
          <w:szCs w:val="20"/>
        </w:rPr>
        <w:t xml:space="preserve">§ 799 </w:t>
      </w:r>
      <w:r w:rsidRPr="0025605A">
        <w:rPr>
          <w:rFonts w:asciiTheme="minorHAnsi" w:hAnsiTheme="minorHAnsi" w:cs="Arial"/>
          <w:color w:val="000000"/>
          <w:sz w:val="20"/>
          <w:szCs w:val="20"/>
        </w:rPr>
        <w:t>[</w:t>
      </w:r>
      <w:r w:rsidR="00682EF0" w:rsidRPr="0025605A">
        <w:rPr>
          <w:rFonts w:asciiTheme="minorHAnsi" w:hAnsiTheme="minorHAnsi" w:cs="Arial"/>
          <w:color w:val="000000"/>
          <w:sz w:val="20"/>
          <w:szCs w:val="20"/>
        </w:rPr>
        <w:t>Nutné předpoklady pro osoby osvojitelů</w:t>
      </w:r>
      <w:r w:rsidR="004A3AE1">
        <w:rPr>
          <w:rFonts w:asciiTheme="minorHAnsi" w:hAnsiTheme="minorHAnsi" w:cs="Arial"/>
          <w:color w:val="000000"/>
          <w:sz w:val="20"/>
          <w:szCs w:val="20"/>
        </w:rPr>
        <w:t>].</w:t>
      </w:r>
    </w:p>
  </w:footnote>
  <w:footnote w:id="12">
    <w:p w14:paraId="07555907" w14:textId="01BEFD5D" w:rsidR="003A21C3" w:rsidRDefault="003A21C3">
      <w:pPr>
        <w:pStyle w:val="Textpoznpodarou"/>
      </w:pPr>
      <w:r>
        <w:rPr>
          <w:rStyle w:val="Znakapoznpodarou"/>
        </w:rPr>
        <w:footnoteRef/>
      </w:r>
      <w:r w:rsidR="00682EF0">
        <w:t xml:space="preserve"> </w:t>
      </w:r>
      <w:r w:rsidR="004A3AE1" w:rsidRPr="00410E62">
        <w:rPr>
          <w:rFonts w:asciiTheme="minorHAnsi" w:hAnsiTheme="minorHAnsi" w:cs="Arial"/>
          <w:color w:val="000000"/>
        </w:rPr>
        <w:t xml:space="preserve">Petrov, J., Výtisk, M., Beran, V. a kol. </w:t>
      </w:r>
      <w:r w:rsidR="004A3AE1" w:rsidRPr="00D1643C">
        <w:rPr>
          <w:rFonts w:asciiTheme="minorHAnsi" w:hAnsiTheme="minorHAnsi" w:cs="Arial"/>
          <w:i/>
          <w:iCs/>
          <w:color w:val="000000"/>
        </w:rPr>
        <w:t>Občanský zákoník. Komentář. 2. vydání (2. aktualizace)</w:t>
      </w:r>
      <w:r w:rsidR="004A3AE1">
        <w:rPr>
          <w:rFonts w:asciiTheme="minorHAnsi" w:hAnsiTheme="minorHAnsi" w:cs="Arial"/>
          <w:i/>
          <w:iCs/>
          <w:color w:val="000000"/>
        </w:rPr>
        <w:t xml:space="preserve">. </w:t>
      </w:r>
      <w:r w:rsidR="004A3AE1" w:rsidRPr="0025605A">
        <w:rPr>
          <w:rFonts w:asciiTheme="minorHAnsi" w:hAnsiTheme="minorHAnsi" w:cs="Arial"/>
          <w:color w:val="000000"/>
        </w:rPr>
        <w:t xml:space="preserve"> </w:t>
      </w:r>
      <w:r w:rsidR="004A3AE1">
        <w:rPr>
          <w:rFonts w:asciiTheme="minorHAnsi" w:hAnsiTheme="minorHAnsi" w:cs="Arial"/>
          <w:color w:val="000000"/>
        </w:rPr>
        <w:t xml:space="preserve">§ 799 </w:t>
      </w:r>
      <w:r w:rsidR="004A3AE1" w:rsidRPr="0025605A">
        <w:rPr>
          <w:rFonts w:asciiTheme="minorHAnsi" w:hAnsiTheme="minorHAnsi" w:cs="Arial"/>
          <w:color w:val="000000"/>
        </w:rPr>
        <w:t>[Nutné předpoklady pro osoby osvojitelů</w:t>
      </w:r>
      <w:r w:rsidR="004A3AE1">
        <w:rPr>
          <w:rFonts w:asciiTheme="minorHAnsi" w:hAnsiTheme="minorHAnsi" w:cs="Arial"/>
          <w:color w:val="000000"/>
        </w:rPr>
        <w:t>].</w:t>
      </w:r>
    </w:p>
  </w:footnote>
  <w:footnote w:id="13">
    <w:p w14:paraId="55353844" w14:textId="2CA7A108" w:rsidR="00016194" w:rsidRDefault="00016194">
      <w:pPr>
        <w:pStyle w:val="Textpoznpodarou"/>
      </w:pPr>
      <w:r>
        <w:rPr>
          <w:rStyle w:val="Znakapoznpodarou"/>
        </w:rPr>
        <w:footnoteRef/>
      </w:r>
      <w:r w:rsidR="00E07657" w:rsidRPr="00410E62">
        <w:rPr>
          <w:rFonts w:asciiTheme="minorHAnsi" w:hAnsiTheme="minorHAnsi" w:cs="Arial"/>
          <w:color w:val="000000"/>
        </w:rPr>
        <w:t xml:space="preserve">Petrov, J., Výtisk, M., Beran, V. a kol. </w:t>
      </w:r>
      <w:r w:rsidR="00E07657" w:rsidRPr="00D1643C">
        <w:rPr>
          <w:rFonts w:asciiTheme="minorHAnsi" w:hAnsiTheme="minorHAnsi" w:cs="Arial"/>
          <w:i/>
          <w:iCs/>
          <w:color w:val="000000"/>
        </w:rPr>
        <w:t>Občanský zákoník. Komentář. 2. vydání (2. aktualizace)</w:t>
      </w:r>
      <w:r w:rsidR="00E07657">
        <w:rPr>
          <w:rFonts w:asciiTheme="minorHAnsi" w:hAnsiTheme="minorHAnsi" w:cs="Arial"/>
          <w:i/>
          <w:iCs/>
          <w:color w:val="000000"/>
        </w:rPr>
        <w:t xml:space="preserve">. </w:t>
      </w:r>
      <w:r w:rsidR="00E07657" w:rsidRPr="0025605A">
        <w:rPr>
          <w:rFonts w:asciiTheme="minorHAnsi" w:hAnsiTheme="minorHAnsi" w:cs="Arial"/>
          <w:color w:val="000000"/>
        </w:rPr>
        <w:t xml:space="preserve"> </w:t>
      </w:r>
      <w:r w:rsidR="00E07657">
        <w:rPr>
          <w:rFonts w:asciiTheme="minorHAnsi" w:hAnsiTheme="minorHAnsi" w:cs="Arial"/>
          <w:color w:val="000000"/>
        </w:rPr>
        <w:t xml:space="preserve">§ 799 </w:t>
      </w:r>
      <w:r w:rsidR="00E07657" w:rsidRPr="0025605A">
        <w:rPr>
          <w:rFonts w:asciiTheme="minorHAnsi" w:hAnsiTheme="minorHAnsi" w:cs="Arial"/>
          <w:color w:val="000000"/>
        </w:rPr>
        <w:t>[Nutné předpoklady pro osoby osvojitelů</w:t>
      </w:r>
      <w:r w:rsidR="00E07657">
        <w:rPr>
          <w:rFonts w:asciiTheme="minorHAnsi" w:hAnsiTheme="minorHAnsi" w:cs="Arial"/>
          <w:color w:val="000000"/>
        </w:rPr>
        <w:t>].</w:t>
      </w:r>
    </w:p>
  </w:footnote>
  <w:footnote w:id="14">
    <w:p w14:paraId="4BB4DA2C" w14:textId="03C9BA4E" w:rsidR="00A22818" w:rsidRDefault="00A22818">
      <w:pPr>
        <w:pStyle w:val="Textpoznpodarou"/>
      </w:pPr>
      <w:r>
        <w:rPr>
          <w:rStyle w:val="Znakapoznpodarou"/>
        </w:rPr>
        <w:footnoteRef/>
      </w:r>
      <w:r>
        <w:t xml:space="preserve"> </w:t>
      </w:r>
      <w:r w:rsidR="00666933">
        <w:t>§ 800 zákona č. 89/2012 Sb., občanský zákoník, ve znění pozdějších předpisů</w:t>
      </w:r>
    </w:p>
  </w:footnote>
  <w:footnote w:id="15">
    <w:p w14:paraId="4B5F7F7D" w14:textId="37443BE6" w:rsidR="0018321F" w:rsidRDefault="0018321F">
      <w:pPr>
        <w:pStyle w:val="Textpoznpodarou"/>
      </w:pPr>
      <w:r>
        <w:rPr>
          <w:rStyle w:val="Znakapoznpodarou"/>
        </w:rPr>
        <w:footnoteRef/>
      </w:r>
      <w:r>
        <w:t xml:space="preserve"> </w:t>
      </w:r>
      <w:bookmarkStart w:id="15" w:name="_Hlk147330341"/>
      <w:r w:rsidR="00E07657" w:rsidRPr="00410E62">
        <w:rPr>
          <w:rFonts w:asciiTheme="minorHAnsi" w:hAnsiTheme="minorHAnsi" w:cs="Arial"/>
          <w:color w:val="000000"/>
        </w:rPr>
        <w:t xml:space="preserve">Petrov, J., Výtisk, M., Beran, V. a kol. </w:t>
      </w:r>
      <w:r w:rsidR="00E07657" w:rsidRPr="00D1643C">
        <w:rPr>
          <w:rFonts w:asciiTheme="minorHAnsi" w:hAnsiTheme="minorHAnsi" w:cs="Arial"/>
          <w:i/>
          <w:iCs/>
          <w:color w:val="000000"/>
        </w:rPr>
        <w:t>Občanský zákoník. Komentář. 2. vydání (2. aktualizace)</w:t>
      </w:r>
      <w:r w:rsidR="00E07657">
        <w:rPr>
          <w:rFonts w:asciiTheme="minorHAnsi" w:hAnsiTheme="minorHAnsi" w:cs="Arial"/>
          <w:i/>
          <w:iCs/>
          <w:color w:val="000000"/>
        </w:rPr>
        <w:t xml:space="preserve">. </w:t>
      </w:r>
      <w:r w:rsidR="00E07657" w:rsidRPr="0025605A">
        <w:rPr>
          <w:rFonts w:asciiTheme="minorHAnsi" w:hAnsiTheme="minorHAnsi" w:cs="Arial"/>
          <w:color w:val="000000"/>
        </w:rPr>
        <w:t xml:space="preserve"> </w:t>
      </w:r>
      <w:r w:rsidR="00B9518B" w:rsidRPr="0025605A">
        <w:rPr>
          <w:rFonts w:asciiTheme="minorHAnsi" w:hAnsiTheme="minorHAnsi" w:cs="Arial"/>
          <w:color w:val="000000"/>
        </w:rPr>
        <w:t xml:space="preserve">§ 800 [Výčet možných osvojitelů]. </w:t>
      </w:r>
      <w:bookmarkEnd w:id="15"/>
    </w:p>
  </w:footnote>
  <w:footnote w:id="16">
    <w:p w14:paraId="5E636351" w14:textId="59659FE4" w:rsidR="0014258D" w:rsidRDefault="0014258D">
      <w:pPr>
        <w:pStyle w:val="Textpoznpodarou"/>
      </w:pPr>
      <w:r>
        <w:rPr>
          <w:rStyle w:val="Znakapoznpodarou"/>
        </w:rPr>
        <w:footnoteRef/>
      </w:r>
      <w:r>
        <w:t xml:space="preserve"> §13</w:t>
      </w:r>
      <w:r w:rsidR="00666933">
        <w:t xml:space="preserve"> odst. 2 zákona č. 115/2006 Sb.,</w:t>
      </w:r>
      <w:r w:rsidR="00F64C51">
        <w:t xml:space="preserve"> zákon o registrovaném partnerství,</w:t>
      </w:r>
      <w:r w:rsidR="00666933">
        <w:t xml:space="preserve"> ve znění p</w:t>
      </w:r>
      <w:r w:rsidR="0051655F">
        <w:t>latném do 21. 7. 2016</w:t>
      </w:r>
    </w:p>
  </w:footnote>
  <w:footnote w:id="17">
    <w:p w14:paraId="408C1DB8" w14:textId="00DC4EF6" w:rsidR="0014258D" w:rsidRDefault="0014258D">
      <w:pPr>
        <w:pStyle w:val="Textpoznpodarou"/>
      </w:pPr>
      <w:r>
        <w:rPr>
          <w:rStyle w:val="Znakapoznpodarou"/>
        </w:rPr>
        <w:footnoteRef/>
      </w:r>
      <w:r>
        <w:t xml:space="preserve"> </w:t>
      </w:r>
      <w:r w:rsidR="00682EF0">
        <w:t xml:space="preserve">Nález Ústavního soudu ze dne 14. 6. 2016, </w:t>
      </w:r>
      <w:proofErr w:type="spellStart"/>
      <w:r w:rsidR="00682EF0">
        <w:t>sp</w:t>
      </w:r>
      <w:proofErr w:type="spellEnd"/>
      <w:r w:rsidR="00682EF0">
        <w:t xml:space="preserve">. zn. </w:t>
      </w:r>
      <w:proofErr w:type="spellStart"/>
      <w:r>
        <w:t>Pl</w:t>
      </w:r>
      <w:proofErr w:type="spellEnd"/>
      <w:r>
        <w:t>.</w:t>
      </w:r>
      <w:r w:rsidR="00682EF0">
        <w:t xml:space="preserve"> </w:t>
      </w:r>
      <w:r>
        <w:t>ÚS 7/15</w:t>
      </w:r>
      <w:r w:rsidR="00B7110F">
        <w:t>.</w:t>
      </w:r>
    </w:p>
  </w:footnote>
  <w:footnote w:id="18">
    <w:p w14:paraId="48665EA8" w14:textId="543CB3AA" w:rsidR="0014258D" w:rsidRDefault="0014258D">
      <w:pPr>
        <w:pStyle w:val="Textpoznpodarou"/>
      </w:pPr>
      <w:r>
        <w:rPr>
          <w:rStyle w:val="Znakapoznpodarou"/>
        </w:rPr>
        <w:footnoteRef/>
      </w:r>
      <w:r>
        <w:t xml:space="preserve"> </w:t>
      </w:r>
      <w:r w:rsidR="00682EF0">
        <w:t xml:space="preserve">Nález Ústavního soudu ze dne 14. 6. 2016, </w:t>
      </w:r>
      <w:proofErr w:type="spellStart"/>
      <w:r w:rsidR="00682EF0">
        <w:t>sp</w:t>
      </w:r>
      <w:proofErr w:type="spellEnd"/>
      <w:r w:rsidR="00682EF0">
        <w:t xml:space="preserve">. zn. </w:t>
      </w:r>
      <w:proofErr w:type="spellStart"/>
      <w:r w:rsidR="00682EF0">
        <w:t>Pl</w:t>
      </w:r>
      <w:proofErr w:type="spellEnd"/>
      <w:r w:rsidR="00682EF0">
        <w:t>. ÚS 7/15</w:t>
      </w:r>
      <w:r w:rsidR="00B7110F">
        <w:t>.</w:t>
      </w:r>
    </w:p>
  </w:footnote>
  <w:footnote w:id="19">
    <w:p w14:paraId="36D97282" w14:textId="7EF2ED05" w:rsidR="0014258D" w:rsidRDefault="0014258D" w:rsidP="001130C2">
      <w:pPr>
        <w:pStyle w:val="Textpoznpodarou"/>
      </w:pPr>
      <w:r>
        <w:rPr>
          <w:rStyle w:val="Znakapoznpodarou"/>
        </w:rPr>
        <w:footnoteRef/>
      </w:r>
      <w:r>
        <w:t xml:space="preserve"> </w:t>
      </w:r>
      <w:r w:rsidR="001130C2" w:rsidRPr="00410E62">
        <w:rPr>
          <w:rFonts w:asciiTheme="minorHAnsi" w:hAnsiTheme="minorHAnsi" w:cs="Arial"/>
          <w:color w:val="000000"/>
        </w:rPr>
        <w:t xml:space="preserve">Petrov, J., Výtisk, M., Beran, V. a kol. </w:t>
      </w:r>
      <w:r w:rsidR="001130C2" w:rsidRPr="00D1643C">
        <w:rPr>
          <w:rFonts w:asciiTheme="minorHAnsi" w:hAnsiTheme="minorHAnsi" w:cs="Arial"/>
          <w:i/>
          <w:iCs/>
          <w:color w:val="000000"/>
        </w:rPr>
        <w:t>Občanský zákoník. Komentář. 2. vydání (2. aktualizace)</w:t>
      </w:r>
      <w:r w:rsidR="001130C2">
        <w:rPr>
          <w:rFonts w:asciiTheme="minorHAnsi" w:hAnsiTheme="minorHAnsi" w:cs="Arial"/>
          <w:i/>
          <w:iCs/>
          <w:color w:val="000000"/>
        </w:rPr>
        <w:t xml:space="preserve">. </w:t>
      </w:r>
      <w:r w:rsidR="001130C2" w:rsidRPr="0025605A">
        <w:rPr>
          <w:rFonts w:asciiTheme="minorHAnsi" w:hAnsiTheme="minorHAnsi" w:cs="Arial"/>
          <w:color w:val="000000"/>
        </w:rPr>
        <w:t xml:space="preserve"> § 800 [Výčet možných osvojitelů]. </w:t>
      </w:r>
    </w:p>
  </w:footnote>
  <w:footnote w:id="20">
    <w:p w14:paraId="1A02C219" w14:textId="40AAC72D" w:rsidR="008F54FD" w:rsidRDefault="008F54FD">
      <w:pPr>
        <w:pStyle w:val="Textpoznpodarou"/>
      </w:pPr>
      <w:r>
        <w:rPr>
          <w:rStyle w:val="Znakapoznpodarou"/>
        </w:rPr>
        <w:footnoteRef/>
      </w:r>
      <w:r>
        <w:t xml:space="preserve"> </w:t>
      </w:r>
      <w:r w:rsidR="00682EF0">
        <w:t>§ 802 zákona č. 89/2012 Sb., občanský zákoník, ve znění pozdějších předpisů</w:t>
      </w:r>
    </w:p>
  </w:footnote>
  <w:footnote w:id="21">
    <w:p w14:paraId="4FD96958" w14:textId="3FC7D3D6" w:rsidR="008F54FD" w:rsidRDefault="008F54FD">
      <w:pPr>
        <w:pStyle w:val="Textpoznpodarou"/>
      </w:pPr>
      <w:r>
        <w:rPr>
          <w:rStyle w:val="Znakapoznpodarou"/>
        </w:rPr>
        <w:footnoteRef/>
      </w:r>
      <w:r>
        <w:t xml:space="preserve"> </w:t>
      </w:r>
      <w:r w:rsidR="00DA3E60" w:rsidRPr="00410E62">
        <w:rPr>
          <w:rFonts w:asciiTheme="minorHAnsi" w:hAnsiTheme="minorHAnsi" w:cs="Arial"/>
          <w:color w:val="000000"/>
        </w:rPr>
        <w:t xml:space="preserve">Petrov, J., Výtisk, M., Beran, V. a kol. </w:t>
      </w:r>
      <w:r w:rsidR="00DA3E60" w:rsidRPr="00D1643C">
        <w:rPr>
          <w:rFonts w:asciiTheme="minorHAnsi" w:hAnsiTheme="minorHAnsi" w:cs="Arial"/>
          <w:i/>
          <w:iCs/>
          <w:color w:val="000000"/>
        </w:rPr>
        <w:t>Občanský zákoník. Komentář. 2. vydání (2. aktualizace)</w:t>
      </w:r>
      <w:r w:rsidR="00DA3E60">
        <w:rPr>
          <w:rFonts w:asciiTheme="minorHAnsi" w:hAnsiTheme="minorHAnsi" w:cs="Arial"/>
          <w:i/>
          <w:iCs/>
          <w:color w:val="000000"/>
        </w:rPr>
        <w:t xml:space="preserve">. </w:t>
      </w:r>
      <w:r w:rsidR="00DA3E60" w:rsidRPr="0025605A">
        <w:rPr>
          <w:rFonts w:asciiTheme="minorHAnsi" w:hAnsiTheme="minorHAnsi" w:cs="Arial"/>
          <w:color w:val="000000"/>
        </w:rPr>
        <w:t xml:space="preserve"> </w:t>
      </w:r>
      <w:r w:rsidR="00B9518B" w:rsidRPr="0025605A">
        <w:rPr>
          <w:rFonts w:asciiTheme="minorHAnsi" w:hAnsiTheme="minorHAnsi" w:cs="Arial"/>
          <w:color w:val="000000"/>
        </w:rPr>
        <w:t>§ 802 [Osvojované dítě].</w:t>
      </w:r>
    </w:p>
  </w:footnote>
  <w:footnote w:id="22">
    <w:p w14:paraId="07D196C9" w14:textId="6D8125D7" w:rsidR="008F54FD" w:rsidRDefault="008F54FD">
      <w:pPr>
        <w:pStyle w:val="Textpoznpodarou"/>
      </w:pPr>
      <w:r>
        <w:rPr>
          <w:rStyle w:val="Znakapoznpodarou"/>
        </w:rPr>
        <w:footnoteRef/>
      </w:r>
      <w:r>
        <w:t xml:space="preserve"> </w:t>
      </w:r>
      <w:bookmarkStart w:id="17" w:name="_Hlk147330647"/>
      <w:r w:rsidR="00B9518B">
        <w:t xml:space="preserve">Fiala, J. Férové manželství ve světe: Pokrokové Nizozemsko slaví dvacetiny [online]. </w:t>
      </w:r>
      <w:r w:rsidR="00F64C51">
        <w:rPr>
          <w:i/>
          <w:iCs/>
        </w:rPr>
        <w:t>j</w:t>
      </w:r>
      <w:r w:rsidR="00B9518B" w:rsidRPr="00B9518B">
        <w:rPr>
          <w:i/>
          <w:iCs/>
        </w:rPr>
        <w:t>smefer.cz</w:t>
      </w:r>
      <w:r w:rsidR="00B9518B">
        <w:rPr>
          <w:i/>
          <w:iCs/>
        </w:rPr>
        <w:t xml:space="preserve">. </w:t>
      </w:r>
      <w:r w:rsidR="00B9518B">
        <w:t>4. 6. 2019</w:t>
      </w:r>
      <w:r w:rsidR="00912920">
        <w:t>.</w:t>
      </w:r>
      <w:r w:rsidR="00B9518B">
        <w:t xml:space="preserve"> [cit. 1. 10. 2023]. </w:t>
      </w:r>
      <w:hyperlink r:id="rId2" w:history="1">
        <w:r w:rsidR="0025605A" w:rsidRPr="00D9585E">
          <w:rPr>
            <w:rStyle w:val="Hypertextovodkaz"/>
          </w:rPr>
          <w:t>https://www.jsmefer.cz/nizozemsko</w:t>
        </w:r>
      </w:hyperlink>
      <w:bookmarkEnd w:id="17"/>
      <w:r w:rsidR="0025605A">
        <w:t xml:space="preserve"> </w:t>
      </w:r>
    </w:p>
  </w:footnote>
  <w:footnote w:id="23">
    <w:p w14:paraId="4CCC1942" w14:textId="54C8F739" w:rsidR="0096413F" w:rsidRPr="00B14A11" w:rsidRDefault="0096413F">
      <w:pPr>
        <w:pStyle w:val="Textpoznpodarou"/>
      </w:pPr>
      <w:r>
        <w:rPr>
          <w:rStyle w:val="Znakapoznpodarou"/>
        </w:rPr>
        <w:footnoteRef/>
      </w:r>
      <w:r>
        <w:t xml:space="preserve"> </w:t>
      </w:r>
      <w:proofErr w:type="spellStart"/>
      <w:r w:rsidR="00B9518B">
        <w:t>Title</w:t>
      </w:r>
      <w:proofErr w:type="spellEnd"/>
      <w:r w:rsidR="00B9518B">
        <w:t xml:space="preserve"> 1.12, </w:t>
      </w:r>
      <w:proofErr w:type="spellStart"/>
      <w:r w:rsidR="00B9518B">
        <w:t>Book</w:t>
      </w:r>
      <w:proofErr w:type="spellEnd"/>
      <w:r w:rsidR="00B9518B">
        <w:t xml:space="preserve"> 1, </w:t>
      </w:r>
      <w:proofErr w:type="spellStart"/>
      <w:r>
        <w:t>Dutch</w:t>
      </w:r>
      <w:proofErr w:type="spellEnd"/>
      <w:r>
        <w:t xml:space="preserve"> civil </w:t>
      </w:r>
      <w:proofErr w:type="spellStart"/>
      <w:r>
        <w:t>code</w:t>
      </w:r>
      <w:proofErr w:type="spellEnd"/>
      <w:r w:rsidR="00B14A11">
        <w:t xml:space="preserve"> [online]</w:t>
      </w:r>
      <w:r w:rsidR="00912920">
        <w:t>.</w:t>
      </w:r>
      <w:r w:rsidR="00B14A11">
        <w:t xml:space="preserve"> </w:t>
      </w:r>
      <w:r w:rsidR="00B14A11" w:rsidRPr="00B14A11">
        <w:rPr>
          <w:i/>
          <w:iCs/>
        </w:rPr>
        <w:t>dutchcivillaw.com</w:t>
      </w:r>
      <w:r w:rsidR="00B14A11">
        <w:rPr>
          <w:i/>
          <w:iCs/>
        </w:rPr>
        <w:t xml:space="preserve">. </w:t>
      </w:r>
      <w:r w:rsidR="00B14A11">
        <w:t>[cit. 1. 10. 2023]</w:t>
      </w:r>
      <w:r w:rsidR="00912920">
        <w:t>.</w:t>
      </w:r>
      <w:r w:rsidR="00B14A11">
        <w:t xml:space="preserve"> </w:t>
      </w:r>
      <w:hyperlink r:id="rId3" w:history="1">
        <w:r w:rsidR="00B14A11" w:rsidRPr="00267A2A">
          <w:rPr>
            <w:rStyle w:val="Hypertextovodkaz"/>
          </w:rPr>
          <w:t>http://www.dutchcivillaw.com/civilcodebook01.htm</w:t>
        </w:r>
      </w:hyperlink>
      <w:r w:rsidR="00B14A11">
        <w:t xml:space="preserve"> </w:t>
      </w:r>
    </w:p>
  </w:footnote>
  <w:footnote w:id="24">
    <w:p w14:paraId="382E4E7D" w14:textId="1DD0E5E0" w:rsidR="0096413F" w:rsidRDefault="0096413F">
      <w:pPr>
        <w:pStyle w:val="Textpoznpodarou"/>
      </w:pPr>
      <w:r>
        <w:rPr>
          <w:rStyle w:val="Znakapoznpodarou"/>
        </w:rPr>
        <w:footnoteRef/>
      </w:r>
      <w:r>
        <w:t xml:space="preserve"> </w:t>
      </w:r>
      <w:proofErr w:type="spellStart"/>
      <w:r w:rsidR="00AE597E">
        <w:t>Article</w:t>
      </w:r>
      <w:proofErr w:type="spellEnd"/>
      <w:r w:rsidR="00AE597E">
        <w:t xml:space="preserve"> 227,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25">
    <w:p w14:paraId="4C980F5B" w14:textId="45C7B259" w:rsidR="0096413F" w:rsidRDefault="0096413F" w:rsidP="00AE597E">
      <w:pPr>
        <w:pStyle w:val="Textpoznpodarou"/>
      </w:pPr>
      <w:r>
        <w:rPr>
          <w:rStyle w:val="Znakapoznpodarou"/>
        </w:rPr>
        <w:footnoteRef/>
      </w:r>
      <w:r>
        <w:t xml:space="preserve"> </w:t>
      </w:r>
      <w:proofErr w:type="spellStart"/>
      <w:r>
        <w:t>Art</w:t>
      </w:r>
      <w:r w:rsidR="00AE597E">
        <w:t>icle</w:t>
      </w:r>
      <w:proofErr w:type="spellEnd"/>
      <w:r w:rsidR="00AE597E">
        <w:t xml:space="preserve"> 227,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26">
    <w:p w14:paraId="15C768E8" w14:textId="5097C313" w:rsidR="00DA3273" w:rsidRDefault="00DA3273">
      <w:pPr>
        <w:pStyle w:val="Textpoznpodarou"/>
      </w:pPr>
      <w:r>
        <w:rPr>
          <w:rStyle w:val="Znakapoznpodarou"/>
        </w:rPr>
        <w:footnoteRef/>
      </w:r>
      <w:r>
        <w:t xml:space="preserve"> </w:t>
      </w:r>
      <w:proofErr w:type="spellStart"/>
      <w:r w:rsidR="00AE597E">
        <w:t>Article</w:t>
      </w:r>
      <w:proofErr w:type="spellEnd"/>
      <w:r w:rsidR="00AE597E">
        <w:t xml:space="preserve"> 227,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27">
    <w:p w14:paraId="569C0D2C" w14:textId="5F1F419F" w:rsidR="00DA3273" w:rsidRDefault="00DA3273">
      <w:pPr>
        <w:pStyle w:val="Textpoznpodarou"/>
      </w:pPr>
      <w:r>
        <w:rPr>
          <w:rStyle w:val="Znakapoznpodarou"/>
        </w:rPr>
        <w:footnoteRef/>
      </w:r>
      <w:r>
        <w:t xml:space="preserve"> </w:t>
      </w:r>
      <w:proofErr w:type="spellStart"/>
      <w:r w:rsidR="00AE597E">
        <w:t>Article</w:t>
      </w:r>
      <w:proofErr w:type="spellEnd"/>
      <w:r w:rsidR="00AE597E">
        <w:t xml:space="preserve"> 227,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28">
    <w:p w14:paraId="241CF2A5" w14:textId="09BC3DCC" w:rsidR="00CA487F" w:rsidRDefault="00CA487F">
      <w:pPr>
        <w:pStyle w:val="Textpoznpodarou"/>
      </w:pPr>
      <w:r>
        <w:rPr>
          <w:rStyle w:val="Znakapoznpodarou"/>
        </w:rPr>
        <w:footnoteRef/>
      </w:r>
      <w:r>
        <w:t xml:space="preserve"> </w:t>
      </w:r>
      <w:proofErr w:type="spellStart"/>
      <w:r w:rsidR="00AE597E">
        <w:t>Article</w:t>
      </w:r>
      <w:proofErr w:type="spellEnd"/>
      <w:r w:rsidR="00AE597E">
        <w:t xml:space="preserve"> 228,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29">
    <w:p w14:paraId="5B83DC9A" w14:textId="29BF2A67" w:rsidR="00CA487F" w:rsidRDefault="00CA487F">
      <w:pPr>
        <w:pStyle w:val="Textpoznpodarou"/>
      </w:pPr>
      <w:r>
        <w:rPr>
          <w:rStyle w:val="Znakapoznpodarou"/>
        </w:rPr>
        <w:footnoteRef/>
      </w:r>
      <w:r>
        <w:t xml:space="preserve"> </w:t>
      </w:r>
      <w:proofErr w:type="spellStart"/>
      <w:r w:rsidR="00AE597E">
        <w:t>Article</w:t>
      </w:r>
      <w:proofErr w:type="spellEnd"/>
      <w:r w:rsidR="00AE597E">
        <w:t xml:space="preserve"> 228, </w:t>
      </w:r>
      <w:proofErr w:type="spellStart"/>
      <w:r w:rsidR="00AE597E">
        <w:t>Title</w:t>
      </w:r>
      <w:proofErr w:type="spellEnd"/>
      <w:r w:rsidR="00AE597E">
        <w:t xml:space="preserve"> 1.12, </w:t>
      </w:r>
      <w:proofErr w:type="spellStart"/>
      <w:r w:rsidR="00AE597E">
        <w:t>Book</w:t>
      </w:r>
      <w:proofErr w:type="spellEnd"/>
      <w:r w:rsidR="00AE597E">
        <w:t xml:space="preserve"> 1, </w:t>
      </w:r>
      <w:proofErr w:type="spellStart"/>
      <w:r w:rsidR="00AE597E">
        <w:t>Dutch</w:t>
      </w:r>
      <w:proofErr w:type="spellEnd"/>
      <w:r w:rsidR="00AE597E">
        <w:t xml:space="preserve"> Civil </w:t>
      </w:r>
      <w:proofErr w:type="spellStart"/>
      <w:r w:rsidR="00AE597E">
        <w:t>Code</w:t>
      </w:r>
      <w:proofErr w:type="spellEnd"/>
    </w:p>
  </w:footnote>
  <w:footnote w:id="30">
    <w:p w14:paraId="5D5FDD3E" w14:textId="74B5C35F" w:rsidR="00B85CA0" w:rsidRDefault="00B85CA0">
      <w:pPr>
        <w:pStyle w:val="Textpoznpodarou"/>
      </w:pPr>
      <w:r>
        <w:rPr>
          <w:rStyle w:val="Znakapoznpodarou"/>
        </w:rPr>
        <w:footnoteRef/>
      </w:r>
      <w:r>
        <w:t xml:space="preserve"> </w:t>
      </w:r>
      <w:proofErr w:type="spellStart"/>
      <w:r w:rsidR="00666933">
        <w:t>Article</w:t>
      </w:r>
      <w:proofErr w:type="spellEnd"/>
      <w:r w:rsidR="00666933">
        <w:t xml:space="preserve"> 231, </w:t>
      </w:r>
      <w:proofErr w:type="spellStart"/>
      <w:r w:rsidR="00666933">
        <w:t>Title</w:t>
      </w:r>
      <w:proofErr w:type="spellEnd"/>
      <w:r w:rsidR="00666933">
        <w:t xml:space="preserve"> 1.12, </w:t>
      </w:r>
      <w:proofErr w:type="spellStart"/>
      <w:r w:rsidR="00666933">
        <w:t>Book</w:t>
      </w:r>
      <w:proofErr w:type="spellEnd"/>
      <w:r w:rsidR="00666933">
        <w:t xml:space="preserve"> 1, </w:t>
      </w:r>
      <w:proofErr w:type="spellStart"/>
      <w:r w:rsidR="00666933">
        <w:t>Dutch</w:t>
      </w:r>
      <w:proofErr w:type="spellEnd"/>
      <w:r w:rsidR="00666933">
        <w:t xml:space="preserve"> Civil </w:t>
      </w:r>
      <w:proofErr w:type="spellStart"/>
      <w:r w:rsidR="00666933">
        <w:t>Code</w:t>
      </w:r>
      <w:proofErr w:type="spellEnd"/>
    </w:p>
  </w:footnote>
  <w:footnote w:id="31">
    <w:p w14:paraId="28205086" w14:textId="23A49BDB" w:rsidR="00B85CA0" w:rsidRDefault="00B85CA0">
      <w:pPr>
        <w:pStyle w:val="Textpoznpodarou"/>
      </w:pPr>
      <w:r>
        <w:rPr>
          <w:rStyle w:val="Znakapoznpodarou"/>
        </w:rPr>
        <w:footnoteRef/>
      </w:r>
      <w:r>
        <w:t xml:space="preserve"> </w:t>
      </w:r>
      <w:proofErr w:type="spellStart"/>
      <w:r w:rsidR="00666933">
        <w:t>Article</w:t>
      </w:r>
      <w:proofErr w:type="spellEnd"/>
      <w:r w:rsidR="00666933">
        <w:t xml:space="preserve"> 232, </w:t>
      </w:r>
      <w:proofErr w:type="spellStart"/>
      <w:r w:rsidR="00666933">
        <w:t>Title</w:t>
      </w:r>
      <w:proofErr w:type="spellEnd"/>
      <w:r w:rsidR="00666933">
        <w:t xml:space="preserve"> 1.12, </w:t>
      </w:r>
      <w:proofErr w:type="spellStart"/>
      <w:r w:rsidR="00666933">
        <w:t>Book</w:t>
      </w:r>
      <w:proofErr w:type="spellEnd"/>
      <w:r w:rsidR="00666933">
        <w:t xml:space="preserve"> 1, </w:t>
      </w:r>
      <w:proofErr w:type="spellStart"/>
      <w:r w:rsidR="00666933">
        <w:t>Dutch</w:t>
      </w:r>
      <w:proofErr w:type="spellEnd"/>
      <w:r w:rsidR="00666933">
        <w:t xml:space="preserve"> Civil </w:t>
      </w:r>
      <w:proofErr w:type="spellStart"/>
      <w:r w:rsidR="00666933">
        <w:t>Code</w:t>
      </w:r>
      <w:proofErr w:type="spellEnd"/>
    </w:p>
  </w:footnote>
  <w:footnote w:id="32">
    <w:p w14:paraId="2A7CD74C" w14:textId="2A02954A" w:rsidR="001F2563" w:rsidRDefault="001F2563">
      <w:pPr>
        <w:pStyle w:val="Textpoznpodarou"/>
      </w:pPr>
      <w:r>
        <w:rPr>
          <w:rStyle w:val="Znakapoznpodarou"/>
        </w:rPr>
        <w:footnoteRef/>
      </w:r>
      <w:r>
        <w:t xml:space="preserve"> </w:t>
      </w:r>
      <w:r w:rsidR="00AE597E">
        <w:t xml:space="preserve">Brown, E. </w:t>
      </w:r>
      <w:r w:rsidR="00AE597E" w:rsidRPr="004C2204">
        <w:t xml:space="preserve">All </w:t>
      </w:r>
      <w:proofErr w:type="spellStart"/>
      <w:r w:rsidR="00AE597E" w:rsidRPr="004C2204">
        <w:t>you</w:t>
      </w:r>
      <w:proofErr w:type="spellEnd"/>
      <w:r w:rsidR="00AE597E" w:rsidRPr="004C2204">
        <w:t xml:space="preserve"> </w:t>
      </w:r>
      <w:proofErr w:type="spellStart"/>
      <w:r w:rsidR="00AE597E" w:rsidRPr="004C2204">
        <w:t>need</w:t>
      </w:r>
      <w:proofErr w:type="spellEnd"/>
      <w:r w:rsidR="00AE597E" w:rsidRPr="004C2204">
        <w:t xml:space="preserve"> to </w:t>
      </w:r>
      <w:proofErr w:type="spellStart"/>
      <w:r w:rsidR="00AE597E" w:rsidRPr="004C2204">
        <w:t>know</w:t>
      </w:r>
      <w:proofErr w:type="spellEnd"/>
      <w:r w:rsidR="00AE597E" w:rsidRPr="004C2204">
        <w:t xml:space="preserve"> </w:t>
      </w:r>
      <w:proofErr w:type="spellStart"/>
      <w:r w:rsidR="00AE597E" w:rsidRPr="004C2204">
        <w:t>about</w:t>
      </w:r>
      <w:proofErr w:type="spellEnd"/>
      <w:r w:rsidR="00AE597E" w:rsidRPr="004C2204">
        <w:t xml:space="preserve"> </w:t>
      </w:r>
      <w:proofErr w:type="spellStart"/>
      <w:r w:rsidR="00AE597E" w:rsidRPr="004C2204">
        <w:t>marriage</w:t>
      </w:r>
      <w:proofErr w:type="spellEnd"/>
      <w:r w:rsidR="00AE597E" w:rsidRPr="004C2204">
        <w:t xml:space="preserve"> and </w:t>
      </w:r>
      <w:proofErr w:type="spellStart"/>
      <w:r w:rsidR="00AE597E" w:rsidRPr="004C2204">
        <w:t>parental</w:t>
      </w:r>
      <w:proofErr w:type="spellEnd"/>
      <w:r w:rsidR="00AE597E" w:rsidRPr="004C2204">
        <w:t xml:space="preserve"> </w:t>
      </w:r>
      <w:proofErr w:type="spellStart"/>
      <w:r w:rsidR="00AE597E" w:rsidRPr="004C2204">
        <w:t>rights</w:t>
      </w:r>
      <w:proofErr w:type="spellEnd"/>
      <w:r w:rsidR="00AE597E" w:rsidRPr="004C2204">
        <w:t xml:space="preserve"> </w:t>
      </w:r>
      <w:proofErr w:type="spellStart"/>
      <w:r w:rsidR="00AE597E" w:rsidRPr="004C2204">
        <w:t>for</w:t>
      </w:r>
      <w:proofErr w:type="spellEnd"/>
      <w:r w:rsidR="00AE597E" w:rsidRPr="004C2204">
        <w:t xml:space="preserve"> </w:t>
      </w:r>
      <w:proofErr w:type="spellStart"/>
      <w:r w:rsidR="00AE597E" w:rsidRPr="004C2204">
        <w:t>same</w:t>
      </w:r>
      <w:proofErr w:type="spellEnd"/>
      <w:r w:rsidR="00AE597E" w:rsidRPr="004C2204">
        <w:t xml:space="preserve">-sex </w:t>
      </w:r>
      <w:proofErr w:type="spellStart"/>
      <w:r w:rsidR="00AE597E" w:rsidRPr="004C2204">
        <w:t>couples</w:t>
      </w:r>
      <w:proofErr w:type="spellEnd"/>
      <w:r w:rsidR="00AE597E" w:rsidRPr="004C2204">
        <w:t xml:space="preserve"> in </w:t>
      </w:r>
      <w:proofErr w:type="spellStart"/>
      <w:r w:rsidR="00AE597E" w:rsidRPr="004C2204">
        <w:t>the</w:t>
      </w:r>
      <w:proofErr w:type="spellEnd"/>
      <w:r w:rsidR="00AE597E" w:rsidRPr="004C2204">
        <w:t xml:space="preserve"> </w:t>
      </w:r>
      <w:proofErr w:type="spellStart"/>
      <w:r w:rsidR="00AE597E" w:rsidRPr="004C2204">
        <w:t>Netherlands</w:t>
      </w:r>
      <w:proofErr w:type="spellEnd"/>
      <w:r w:rsidR="00AE597E">
        <w:t xml:space="preserve"> [online]</w:t>
      </w:r>
      <w:r w:rsidR="00912920">
        <w:t>.</w:t>
      </w:r>
      <w:r w:rsidR="00AE597E">
        <w:t xml:space="preserve"> </w:t>
      </w:r>
      <w:r w:rsidR="00AE597E">
        <w:rPr>
          <w:i/>
          <w:iCs/>
        </w:rPr>
        <w:t xml:space="preserve">dutchreview.com. </w:t>
      </w:r>
      <w:r w:rsidR="00AE597E">
        <w:t>11. 11. 2020</w:t>
      </w:r>
      <w:r w:rsidR="00912920">
        <w:t>.</w:t>
      </w:r>
      <w:r w:rsidR="00AE597E">
        <w:t xml:space="preserve"> [cit. 1. 10. 2023]</w:t>
      </w:r>
      <w:r w:rsidR="00912920">
        <w:t>.</w:t>
      </w:r>
      <w:r w:rsidR="00AE597E">
        <w:t xml:space="preserve"> </w:t>
      </w:r>
      <w:hyperlink r:id="rId4" w:history="1">
        <w:r w:rsidR="0025605A" w:rsidRPr="00D9585E">
          <w:rPr>
            <w:rStyle w:val="Hypertextovodkaz"/>
          </w:rPr>
          <w:t>https://dutchreview.com/culture/society/marriage-parental-rights-for-same-sex-couples-in-the-netherlands/</w:t>
        </w:r>
      </w:hyperlink>
      <w:r w:rsidR="0025605A">
        <w:t xml:space="preserve"> </w:t>
      </w:r>
    </w:p>
  </w:footnote>
  <w:footnote w:id="33">
    <w:p w14:paraId="34E8FDB2" w14:textId="2F1280CB" w:rsidR="001F2563" w:rsidRDefault="001F2563">
      <w:pPr>
        <w:pStyle w:val="Textpoznpodarou"/>
      </w:pPr>
      <w:r>
        <w:rPr>
          <w:rStyle w:val="Znakapoznpodarou"/>
        </w:rPr>
        <w:footnoteRef/>
      </w:r>
      <w:r>
        <w:t xml:space="preserve"> </w:t>
      </w:r>
      <w:r w:rsidR="00AE597E">
        <w:t xml:space="preserve">Brown, E. </w:t>
      </w:r>
      <w:r w:rsidR="00AE597E" w:rsidRPr="00AE597E">
        <w:rPr>
          <w:i/>
          <w:iCs/>
        </w:rPr>
        <w:t xml:space="preserve">All </w:t>
      </w:r>
      <w:proofErr w:type="spellStart"/>
      <w:r w:rsidR="00AE597E" w:rsidRPr="00AE597E">
        <w:rPr>
          <w:i/>
          <w:iCs/>
        </w:rPr>
        <w:t>you</w:t>
      </w:r>
      <w:proofErr w:type="spellEnd"/>
      <w:r w:rsidR="00AE597E" w:rsidRPr="00AE597E">
        <w:rPr>
          <w:i/>
          <w:iCs/>
        </w:rPr>
        <w:t xml:space="preserve"> </w:t>
      </w:r>
      <w:proofErr w:type="spellStart"/>
      <w:r w:rsidR="00AE597E" w:rsidRPr="00AE597E">
        <w:rPr>
          <w:i/>
          <w:iCs/>
        </w:rPr>
        <w:t>need</w:t>
      </w:r>
      <w:proofErr w:type="spellEnd"/>
      <w:r w:rsidR="00AE597E" w:rsidRPr="00AE597E">
        <w:rPr>
          <w:i/>
          <w:iCs/>
        </w:rPr>
        <w:t xml:space="preserve"> to </w:t>
      </w:r>
      <w:proofErr w:type="spellStart"/>
      <w:r w:rsidR="00AE597E" w:rsidRPr="00AE597E">
        <w:rPr>
          <w:i/>
          <w:iCs/>
        </w:rPr>
        <w:t>know</w:t>
      </w:r>
      <w:proofErr w:type="spellEnd"/>
      <w:r w:rsidR="00AE597E" w:rsidRPr="00AE597E">
        <w:rPr>
          <w:i/>
          <w:iCs/>
        </w:rPr>
        <w:t xml:space="preserve"> </w:t>
      </w:r>
      <w:proofErr w:type="spellStart"/>
      <w:r w:rsidR="00AE597E" w:rsidRPr="00AE597E">
        <w:rPr>
          <w:i/>
          <w:iCs/>
        </w:rPr>
        <w:t>about</w:t>
      </w:r>
      <w:proofErr w:type="spellEnd"/>
      <w:r w:rsidR="00AE597E" w:rsidRPr="00AE597E">
        <w:rPr>
          <w:i/>
          <w:iCs/>
        </w:rPr>
        <w:t xml:space="preserve"> </w:t>
      </w:r>
      <w:proofErr w:type="spellStart"/>
      <w:r w:rsidR="00AE597E" w:rsidRPr="00AE597E">
        <w:rPr>
          <w:i/>
          <w:iCs/>
        </w:rPr>
        <w:t>marriage</w:t>
      </w:r>
      <w:proofErr w:type="spellEnd"/>
      <w:r w:rsidR="00AE597E" w:rsidRPr="00AE597E">
        <w:rPr>
          <w:i/>
          <w:iCs/>
        </w:rPr>
        <w:t xml:space="preserve"> and </w:t>
      </w:r>
      <w:proofErr w:type="spellStart"/>
      <w:r w:rsidR="00AE597E" w:rsidRPr="00AE597E">
        <w:rPr>
          <w:i/>
          <w:iCs/>
        </w:rPr>
        <w:t>parental</w:t>
      </w:r>
      <w:proofErr w:type="spellEnd"/>
      <w:r w:rsidR="00AE597E" w:rsidRPr="00AE597E">
        <w:rPr>
          <w:i/>
          <w:iCs/>
        </w:rPr>
        <w:t xml:space="preserve"> </w:t>
      </w:r>
      <w:proofErr w:type="spellStart"/>
      <w:r w:rsidR="00AE597E" w:rsidRPr="00AE597E">
        <w:rPr>
          <w:i/>
          <w:iCs/>
        </w:rPr>
        <w:t>rights</w:t>
      </w:r>
      <w:proofErr w:type="spellEnd"/>
      <w:r w:rsidR="00AE597E" w:rsidRPr="00AE597E">
        <w:rPr>
          <w:i/>
          <w:iCs/>
        </w:rPr>
        <w:t xml:space="preserve"> </w:t>
      </w:r>
      <w:proofErr w:type="spellStart"/>
      <w:r w:rsidR="00AE597E" w:rsidRPr="00AE597E">
        <w:rPr>
          <w:i/>
          <w:iCs/>
        </w:rPr>
        <w:t>for</w:t>
      </w:r>
      <w:proofErr w:type="spellEnd"/>
      <w:r w:rsidR="00AE597E" w:rsidRPr="00AE597E">
        <w:rPr>
          <w:i/>
          <w:iCs/>
        </w:rPr>
        <w:t xml:space="preserve"> </w:t>
      </w:r>
      <w:proofErr w:type="spellStart"/>
      <w:r w:rsidR="00AE597E" w:rsidRPr="00AE597E">
        <w:rPr>
          <w:i/>
          <w:iCs/>
        </w:rPr>
        <w:t>same</w:t>
      </w:r>
      <w:proofErr w:type="spellEnd"/>
      <w:r w:rsidR="00AE597E" w:rsidRPr="00AE597E">
        <w:rPr>
          <w:i/>
          <w:iCs/>
        </w:rPr>
        <w:t xml:space="preserve">-sex </w:t>
      </w:r>
      <w:proofErr w:type="spellStart"/>
      <w:r w:rsidR="00AE597E" w:rsidRPr="00AE597E">
        <w:rPr>
          <w:i/>
          <w:iCs/>
        </w:rPr>
        <w:t>couples</w:t>
      </w:r>
      <w:proofErr w:type="spellEnd"/>
      <w:r w:rsidR="00AE597E" w:rsidRPr="00AE597E">
        <w:rPr>
          <w:i/>
          <w:iCs/>
        </w:rPr>
        <w:t xml:space="preserve"> in </w:t>
      </w:r>
      <w:proofErr w:type="spellStart"/>
      <w:r w:rsidR="00AE597E" w:rsidRPr="00AE597E">
        <w:rPr>
          <w:i/>
          <w:iCs/>
        </w:rPr>
        <w:t>the</w:t>
      </w:r>
      <w:proofErr w:type="spellEnd"/>
      <w:r w:rsidR="00AE597E" w:rsidRPr="00AE597E">
        <w:rPr>
          <w:i/>
          <w:iCs/>
        </w:rPr>
        <w:t xml:space="preserve"> </w:t>
      </w:r>
      <w:proofErr w:type="spellStart"/>
      <w:r w:rsidR="00AE597E" w:rsidRPr="00AE597E">
        <w:rPr>
          <w:i/>
          <w:iCs/>
        </w:rPr>
        <w:t>Netherlands</w:t>
      </w:r>
      <w:proofErr w:type="spellEnd"/>
      <w:r w:rsidR="00AE597E">
        <w:t>.</w:t>
      </w:r>
    </w:p>
  </w:footnote>
  <w:footnote w:id="34">
    <w:p w14:paraId="21BC14FD" w14:textId="0783BB7A" w:rsidR="00412453" w:rsidRDefault="00412453">
      <w:pPr>
        <w:pStyle w:val="Textpoznpodarou"/>
      </w:pPr>
      <w:r>
        <w:rPr>
          <w:rStyle w:val="Znakapoznpodarou"/>
        </w:rPr>
        <w:footnoteRef/>
      </w:r>
      <w:r>
        <w:t xml:space="preserve"> </w:t>
      </w:r>
      <w:r w:rsidR="00AE597E">
        <w:t xml:space="preserve">Brown, E. </w:t>
      </w:r>
      <w:r w:rsidR="00AE597E" w:rsidRPr="00AE597E">
        <w:rPr>
          <w:i/>
          <w:iCs/>
        </w:rPr>
        <w:t xml:space="preserve">All </w:t>
      </w:r>
      <w:proofErr w:type="spellStart"/>
      <w:r w:rsidR="00AE597E" w:rsidRPr="00AE597E">
        <w:rPr>
          <w:i/>
          <w:iCs/>
        </w:rPr>
        <w:t>you</w:t>
      </w:r>
      <w:proofErr w:type="spellEnd"/>
      <w:r w:rsidR="00AE597E" w:rsidRPr="00AE597E">
        <w:rPr>
          <w:i/>
          <w:iCs/>
        </w:rPr>
        <w:t xml:space="preserve"> </w:t>
      </w:r>
      <w:proofErr w:type="spellStart"/>
      <w:r w:rsidR="00AE597E" w:rsidRPr="00AE597E">
        <w:rPr>
          <w:i/>
          <w:iCs/>
        </w:rPr>
        <w:t>need</w:t>
      </w:r>
      <w:proofErr w:type="spellEnd"/>
      <w:r w:rsidR="00AE597E" w:rsidRPr="00AE597E">
        <w:rPr>
          <w:i/>
          <w:iCs/>
        </w:rPr>
        <w:t xml:space="preserve"> to </w:t>
      </w:r>
      <w:proofErr w:type="spellStart"/>
      <w:r w:rsidR="00AE597E" w:rsidRPr="00AE597E">
        <w:rPr>
          <w:i/>
          <w:iCs/>
        </w:rPr>
        <w:t>know</w:t>
      </w:r>
      <w:proofErr w:type="spellEnd"/>
      <w:r w:rsidR="00AE597E" w:rsidRPr="00AE597E">
        <w:rPr>
          <w:i/>
          <w:iCs/>
        </w:rPr>
        <w:t xml:space="preserve"> </w:t>
      </w:r>
      <w:proofErr w:type="spellStart"/>
      <w:r w:rsidR="00AE597E" w:rsidRPr="00AE597E">
        <w:rPr>
          <w:i/>
          <w:iCs/>
        </w:rPr>
        <w:t>about</w:t>
      </w:r>
      <w:proofErr w:type="spellEnd"/>
      <w:r w:rsidR="00AE597E" w:rsidRPr="00AE597E">
        <w:rPr>
          <w:i/>
          <w:iCs/>
        </w:rPr>
        <w:t xml:space="preserve"> </w:t>
      </w:r>
      <w:proofErr w:type="spellStart"/>
      <w:r w:rsidR="00AE597E" w:rsidRPr="00AE597E">
        <w:rPr>
          <w:i/>
          <w:iCs/>
        </w:rPr>
        <w:t>marriage</w:t>
      </w:r>
      <w:proofErr w:type="spellEnd"/>
      <w:r w:rsidR="00AE597E" w:rsidRPr="00AE597E">
        <w:rPr>
          <w:i/>
          <w:iCs/>
        </w:rPr>
        <w:t xml:space="preserve"> and </w:t>
      </w:r>
      <w:proofErr w:type="spellStart"/>
      <w:r w:rsidR="00AE597E" w:rsidRPr="00AE597E">
        <w:rPr>
          <w:i/>
          <w:iCs/>
        </w:rPr>
        <w:t>parental</w:t>
      </w:r>
      <w:proofErr w:type="spellEnd"/>
      <w:r w:rsidR="00AE597E" w:rsidRPr="00AE597E">
        <w:rPr>
          <w:i/>
          <w:iCs/>
        </w:rPr>
        <w:t xml:space="preserve"> </w:t>
      </w:r>
      <w:proofErr w:type="spellStart"/>
      <w:r w:rsidR="00AE597E" w:rsidRPr="00AE597E">
        <w:rPr>
          <w:i/>
          <w:iCs/>
        </w:rPr>
        <w:t>rights</w:t>
      </w:r>
      <w:proofErr w:type="spellEnd"/>
      <w:r w:rsidR="00AE597E" w:rsidRPr="00AE597E">
        <w:rPr>
          <w:i/>
          <w:iCs/>
        </w:rPr>
        <w:t xml:space="preserve"> </w:t>
      </w:r>
      <w:proofErr w:type="spellStart"/>
      <w:r w:rsidR="00AE597E" w:rsidRPr="00AE597E">
        <w:rPr>
          <w:i/>
          <w:iCs/>
        </w:rPr>
        <w:t>for</w:t>
      </w:r>
      <w:proofErr w:type="spellEnd"/>
      <w:r w:rsidR="00AE597E" w:rsidRPr="00AE597E">
        <w:rPr>
          <w:i/>
          <w:iCs/>
        </w:rPr>
        <w:t xml:space="preserve"> </w:t>
      </w:r>
      <w:proofErr w:type="spellStart"/>
      <w:r w:rsidR="00AE597E" w:rsidRPr="00AE597E">
        <w:rPr>
          <w:i/>
          <w:iCs/>
        </w:rPr>
        <w:t>same</w:t>
      </w:r>
      <w:proofErr w:type="spellEnd"/>
      <w:r w:rsidR="00AE597E" w:rsidRPr="00AE597E">
        <w:rPr>
          <w:i/>
          <w:iCs/>
        </w:rPr>
        <w:t xml:space="preserve">-sex </w:t>
      </w:r>
      <w:proofErr w:type="spellStart"/>
      <w:r w:rsidR="00AE597E" w:rsidRPr="00AE597E">
        <w:rPr>
          <w:i/>
          <w:iCs/>
        </w:rPr>
        <w:t>couples</w:t>
      </w:r>
      <w:proofErr w:type="spellEnd"/>
      <w:r w:rsidR="00AE597E" w:rsidRPr="00AE597E">
        <w:rPr>
          <w:i/>
          <w:iCs/>
        </w:rPr>
        <w:t xml:space="preserve"> in </w:t>
      </w:r>
      <w:proofErr w:type="spellStart"/>
      <w:r w:rsidR="00AE597E" w:rsidRPr="00AE597E">
        <w:rPr>
          <w:i/>
          <w:iCs/>
        </w:rPr>
        <w:t>the</w:t>
      </w:r>
      <w:proofErr w:type="spellEnd"/>
      <w:r w:rsidR="00AE597E" w:rsidRPr="00AE597E">
        <w:rPr>
          <w:i/>
          <w:iCs/>
        </w:rPr>
        <w:t xml:space="preserve"> </w:t>
      </w:r>
      <w:proofErr w:type="spellStart"/>
      <w:r w:rsidR="00AE597E" w:rsidRPr="00AE597E">
        <w:rPr>
          <w:i/>
          <w:iCs/>
        </w:rPr>
        <w:t>Netherlands</w:t>
      </w:r>
      <w:proofErr w:type="spellEnd"/>
      <w:r w:rsidR="00AE597E">
        <w:t>.</w:t>
      </w:r>
    </w:p>
  </w:footnote>
  <w:footnote w:id="35">
    <w:p w14:paraId="164C75A0" w14:textId="1754B50B" w:rsidR="00412453" w:rsidRPr="00AE597E" w:rsidRDefault="00412453">
      <w:pPr>
        <w:pStyle w:val="Textpoznpodarou"/>
      </w:pPr>
      <w:r>
        <w:rPr>
          <w:rStyle w:val="Znakapoznpodarou"/>
        </w:rPr>
        <w:footnoteRef/>
      </w:r>
      <w:r>
        <w:t xml:space="preserve"> </w:t>
      </w:r>
      <w:r w:rsidR="00AE597E">
        <w:t xml:space="preserve">Brown, E. </w:t>
      </w:r>
      <w:r w:rsidR="00AE597E" w:rsidRPr="00AE597E">
        <w:rPr>
          <w:i/>
          <w:iCs/>
        </w:rPr>
        <w:t xml:space="preserve">All </w:t>
      </w:r>
      <w:proofErr w:type="spellStart"/>
      <w:r w:rsidR="00AE597E" w:rsidRPr="00AE597E">
        <w:rPr>
          <w:i/>
          <w:iCs/>
        </w:rPr>
        <w:t>you</w:t>
      </w:r>
      <w:proofErr w:type="spellEnd"/>
      <w:r w:rsidR="00AE597E" w:rsidRPr="00AE597E">
        <w:rPr>
          <w:i/>
          <w:iCs/>
        </w:rPr>
        <w:t xml:space="preserve"> </w:t>
      </w:r>
      <w:proofErr w:type="spellStart"/>
      <w:r w:rsidR="00AE597E" w:rsidRPr="00AE597E">
        <w:rPr>
          <w:i/>
          <w:iCs/>
        </w:rPr>
        <w:t>need</w:t>
      </w:r>
      <w:proofErr w:type="spellEnd"/>
      <w:r w:rsidR="00AE597E" w:rsidRPr="00AE597E">
        <w:rPr>
          <w:i/>
          <w:iCs/>
        </w:rPr>
        <w:t xml:space="preserve"> to </w:t>
      </w:r>
      <w:proofErr w:type="spellStart"/>
      <w:r w:rsidR="00AE597E" w:rsidRPr="00AE597E">
        <w:rPr>
          <w:i/>
          <w:iCs/>
        </w:rPr>
        <w:t>know</w:t>
      </w:r>
      <w:proofErr w:type="spellEnd"/>
      <w:r w:rsidR="00AE597E" w:rsidRPr="00AE597E">
        <w:rPr>
          <w:i/>
          <w:iCs/>
        </w:rPr>
        <w:t xml:space="preserve"> </w:t>
      </w:r>
      <w:proofErr w:type="spellStart"/>
      <w:r w:rsidR="00AE597E" w:rsidRPr="00AE597E">
        <w:rPr>
          <w:i/>
          <w:iCs/>
        </w:rPr>
        <w:t>about</w:t>
      </w:r>
      <w:proofErr w:type="spellEnd"/>
      <w:r w:rsidR="00AE597E" w:rsidRPr="00AE597E">
        <w:rPr>
          <w:i/>
          <w:iCs/>
        </w:rPr>
        <w:t xml:space="preserve"> </w:t>
      </w:r>
      <w:proofErr w:type="spellStart"/>
      <w:r w:rsidR="00AE597E" w:rsidRPr="00AE597E">
        <w:rPr>
          <w:i/>
          <w:iCs/>
        </w:rPr>
        <w:t>marriage</w:t>
      </w:r>
      <w:proofErr w:type="spellEnd"/>
      <w:r w:rsidR="00AE597E" w:rsidRPr="00AE597E">
        <w:rPr>
          <w:i/>
          <w:iCs/>
        </w:rPr>
        <w:t xml:space="preserve"> and </w:t>
      </w:r>
      <w:proofErr w:type="spellStart"/>
      <w:r w:rsidR="00AE597E" w:rsidRPr="00AE597E">
        <w:rPr>
          <w:i/>
          <w:iCs/>
        </w:rPr>
        <w:t>parental</w:t>
      </w:r>
      <w:proofErr w:type="spellEnd"/>
      <w:r w:rsidR="00AE597E" w:rsidRPr="00AE597E">
        <w:rPr>
          <w:i/>
          <w:iCs/>
        </w:rPr>
        <w:t xml:space="preserve"> </w:t>
      </w:r>
      <w:proofErr w:type="spellStart"/>
      <w:r w:rsidR="00AE597E" w:rsidRPr="00AE597E">
        <w:rPr>
          <w:i/>
          <w:iCs/>
        </w:rPr>
        <w:t>rights</w:t>
      </w:r>
      <w:proofErr w:type="spellEnd"/>
      <w:r w:rsidR="00AE597E" w:rsidRPr="00AE597E">
        <w:rPr>
          <w:i/>
          <w:iCs/>
        </w:rPr>
        <w:t xml:space="preserve"> </w:t>
      </w:r>
      <w:proofErr w:type="spellStart"/>
      <w:r w:rsidR="00AE597E" w:rsidRPr="00AE597E">
        <w:rPr>
          <w:i/>
          <w:iCs/>
        </w:rPr>
        <w:t>for</w:t>
      </w:r>
      <w:proofErr w:type="spellEnd"/>
      <w:r w:rsidR="00AE597E" w:rsidRPr="00AE597E">
        <w:rPr>
          <w:i/>
          <w:iCs/>
        </w:rPr>
        <w:t xml:space="preserve"> </w:t>
      </w:r>
      <w:proofErr w:type="spellStart"/>
      <w:r w:rsidR="00AE597E" w:rsidRPr="00AE597E">
        <w:rPr>
          <w:i/>
          <w:iCs/>
        </w:rPr>
        <w:t>same</w:t>
      </w:r>
      <w:proofErr w:type="spellEnd"/>
      <w:r w:rsidR="00AE597E" w:rsidRPr="00AE597E">
        <w:rPr>
          <w:i/>
          <w:iCs/>
        </w:rPr>
        <w:t xml:space="preserve">-sex </w:t>
      </w:r>
      <w:proofErr w:type="spellStart"/>
      <w:r w:rsidR="00AE597E" w:rsidRPr="00AE597E">
        <w:rPr>
          <w:i/>
          <w:iCs/>
        </w:rPr>
        <w:t>couples</w:t>
      </w:r>
      <w:proofErr w:type="spellEnd"/>
      <w:r w:rsidR="00AE597E" w:rsidRPr="00AE597E">
        <w:rPr>
          <w:i/>
          <w:iCs/>
        </w:rPr>
        <w:t xml:space="preserve"> in </w:t>
      </w:r>
      <w:proofErr w:type="spellStart"/>
      <w:r w:rsidR="00AE597E" w:rsidRPr="00AE597E">
        <w:rPr>
          <w:i/>
          <w:iCs/>
        </w:rPr>
        <w:t>the</w:t>
      </w:r>
      <w:proofErr w:type="spellEnd"/>
      <w:r w:rsidR="00AE597E" w:rsidRPr="00AE597E">
        <w:rPr>
          <w:i/>
          <w:iCs/>
        </w:rPr>
        <w:t xml:space="preserve"> </w:t>
      </w:r>
      <w:proofErr w:type="spellStart"/>
      <w:r w:rsidR="00AE597E" w:rsidRPr="00AE597E">
        <w:rPr>
          <w:i/>
          <w:iCs/>
        </w:rPr>
        <w:t>Netherlands</w:t>
      </w:r>
      <w:proofErr w:type="spellEnd"/>
      <w:r w:rsidR="00AE597E">
        <w:t>.</w:t>
      </w:r>
    </w:p>
  </w:footnote>
  <w:footnote w:id="36">
    <w:p w14:paraId="56D548A1" w14:textId="642BE9C0" w:rsidR="00F4581B" w:rsidRDefault="00F4581B">
      <w:pPr>
        <w:pStyle w:val="Textpoznpodarou"/>
      </w:pPr>
      <w:r>
        <w:rPr>
          <w:rStyle w:val="Znakapoznpodarou"/>
        </w:rPr>
        <w:footnoteRef/>
      </w:r>
      <w:r>
        <w:t xml:space="preserve"> </w:t>
      </w:r>
      <w:r w:rsidR="007E6C55">
        <w:t>Adopce dětí stejnopohlavními páry na Slovensku? „Je</w:t>
      </w:r>
      <w:r w:rsidR="000B74FF">
        <w:t xml:space="preserve"> </w:t>
      </w:r>
      <w:r w:rsidR="007E6C55">
        <w:t>to v nedohlednu“, říká socioložka [online]</w:t>
      </w:r>
      <w:r w:rsidR="009E56F8">
        <w:t>.</w:t>
      </w:r>
      <w:r w:rsidR="00015B2F">
        <w:t xml:space="preserve"> </w:t>
      </w:r>
      <w:r w:rsidR="00015B2F" w:rsidRPr="00015B2F">
        <w:rPr>
          <w:i/>
          <w:iCs/>
        </w:rPr>
        <w:t>wave.rozhlas.cz</w:t>
      </w:r>
      <w:r w:rsidR="00015B2F">
        <w:t>. 14. 3. 2019</w:t>
      </w:r>
      <w:r w:rsidR="009E56F8">
        <w:t>.</w:t>
      </w:r>
      <w:r w:rsidR="00015B2F">
        <w:t xml:space="preserve"> [cit. 5. 10. 2023]</w:t>
      </w:r>
      <w:r w:rsidR="009E56F8">
        <w:t>.</w:t>
      </w:r>
      <w:r w:rsidR="00015B2F">
        <w:t xml:space="preserve"> </w:t>
      </w:r>
      <w:hyperlink r:id="rId5" w:history="1">
        <w:r w:rsidR="0025605A" w:rsidRPr="00D9585E">
          <w:rPr>
            <w:rStyle w:val="Hypertextovodkaz"/>
          </w:rPr>
          <w:t>https://wave.rozhlas.cz/adopce-deti-stejnopohlavnimi-pary-na-slovensku-je-v-nedohlednu-rika-sociolozka-7785639</w:t>
        </w:r>
      </w:hyperlink>
      <w:r w:rsidR="0025605A">
        <w:t xml:space="preserve"> </w:t>
      </w:r>
    </w:p>
  </w:footnote>
  <w:footnote w:id="37">
    <w:p w14:paraId="7CE2AC47" w14:textId="20ED485A" w:rsidR="00F4581B" w:rsidRDefault="00F4581B">
      <w:pPr>
        <w:pStyle w:val="Textpoznpodarou"/>
      </w:pPr>
      <w:r>
        <w:rPr>
          <w:rStyle w:val="Znakapoznpodarou"/>
        </w:rPr>
        <w:footnoteRef/>
      </w:r>
      <w:r>
        <w:t xml:space="preserve"> Čl. 1 Zákona</w:t>
      </w:r>
      <w:r w:rsidR="007E6C55">
        <w:t xml:space="preserve"> č. 36/2005 Z. z.,</w:t>
      </w:r>
      <w:r>
        <w:t xml:space="preserve"> o </w:t>
      </w:r>
      <w:proofErr w:type="spellStart"/>
      <w:r>
        <w:t>rodine</w:t>
      </w:r>
      <w:proofErr w:type="spellEnd"/>
      <w:r w:rsidR="007E6C55">
        <w:t xml:space="preserve"> a </w:t>
      </w:r>
      <w:proofErr w:type="spellStart"/>
      <w:r w:rsidR="007E6C55">
        <w:t>zmene</w:t>
      </w:r>
      <w:proofErr w:type="spellEnd"/>
      <w:r w:rsidR="007E6C55">
        <w:t xml:space="preserve"> a </w:t>
      </w:r>
      <w:proofErr w:type="spellStart"/>
      <w:r w:rsidR="007E6C55">
        <w:t>doplnení</w:t>
      </w:r>
      <w:proofErr w:type="spellEnd"/>
      <w:r w:rsidR="007E6C55">
        <w:t xml:space="preserve"> </w:t>
      </w:r>
      <w:proofErr w:type="spellStart"/>
      <w:r w:rsidR="007E6C55">
        <w:t>nektorých</w:t>
      </w:r>
      <w:proofErr w:type="spellEnd"/>
      <w:r w:rsidR="007E6C55">
        <w:t xml:space="preserve"> </w:t>
      </w:r>
      <w:proofErr w:type="spellStart"/>
      <w:r w:rsidR="007E6C55">
        <w:t>zákonov</w:t>
      </w:r>
      <w:proofErr w:type="spellEnd"/>
    </w:p>
  </w:footnote>
  <w:footnote w:id="38">
    <w:p w14:paraId="37DA1C2D" w14:textId="7D2C938F" w:rsidR="00F4581B" w:rsidRDefault="00F4581B">
      <w:pPr>
        <w:pStyle w:val="Textpoznpodarou"/>
      </w:pPr>
      <w:r>
        <w:rPr>
          <w:rStyle w:val="Znakapoznpodarou"/>
        </w:rPr>
        <w:footnoteRef/>
      </w:r>
      <w:r>
        <w:t xml:space="preserve"> § 99</w:t>
      </w:r>
      <w:r w:rsidR="007E6C55">
        <w:t xml:space="preserve"> odst. </w:t>
      </w:r>
      <w:r>
        <w:t xml:space="preserve">2 </w:t>
      </w:r>
      <w:r w:rsidR="007E6C55">
        <w:t xml:space="preserve">Zákona č. 36/2005 Z. z., o </w:t>
      </w:r>
      <w:proofErr w:type="spellStart"/>
      <w:r w:rsidR="007E6C55">
        <w:t>rodine</w:t>
      </w:r>
      <w:proofErr w:type="spellEnd"/>
      <w:r w:rsidR="007E6C55">
        <w:t xml:space="preserve"> a </w:t>
      </w:r>
      <w:proofErr w:type="spellStart"/>
      <w:r w:rsidR="007E6C55">
        <w:t>zmene</w:t>
      </w:r>
      <w:proofErr w:type="spellEnd"/>
      <w:r w:rsidR="007E6C55">
        <w:t xml:space="preserve"> a </w:t>
      </w:r>
      <w:proofErr w:type="spellStart"/>
      <w:r w:rsidR="007E6C55">
        <w:t>doplnení</w:t>
      </w:r>
      <w:proofErr w:type="spellEnd"/>
      <w:r w:rsidR="007E6C55">
        <w:t xml:space="preserve"> </w:t>
      </w:r>
      <w:proofErr w:type="spellStart"/>
      <w:r w:rsidR="007E6C55">
        <w:t>nektorých</w:t>
      </w:r>
      <w:proofErr w:type="spellEnd"/>
      <w:r w:rsidR="007E6C55">
        <w:t xml:space="preserve"> </w:t>
      </w:r>
      <w:proofErr w:type="spellStart"/>
      <w:r w:rsidR="007E6C55">
        <w:t>zákonov</w:t>
      </w:r>
      <w:proofErr w:type="spellEnd"/>
    </w:p>
  </w:footnote>
  <w:footnote w:id="39">
    <w:p w14:paraId="0583715C" w14:textId="5F090257" w:rsidR="00BB6DF5" w:rsidRDefault="00BB6DF5">
      <w:pPr>
        <w:pStyle w:val="Textpoznpodarou"/>
      </w:pPr>
      <w:r>
        <w:rPr>
          <w:rStyle w:val="Znakapoznpodarou"/>
        </w:rPr>
        <w:footnoteRef/>
      </w:r>
      <w:r>
        <w:t xml:space="preserve"> Pavelková, B. </w:t>
      </w:r>
      <w:r w:rsidRPr="00042A65">
        <w:rPr>
          <w:i/>
          <w:iCs/>
        </w:rPr>
        <w:t xml:space="preserve">Zákon o </w:t>
      </w:r>
      <w:proofErr w:type="spellStart"/>
      <w:r w:rsidRPr="00042A65">
        <w:rPr>
          <w:i/>
          <w:iCs/>
        </w:rPr>
        <w:t>rodine</w:t>
      </w:r>
      <w:proofErr w:type="spellEnd"/>
      <w:r w:rsidRPr="00042A65">
        <w:rPr>
          <w:i/>
          <w:iCs/>
        </w:rPr>
        <w:t xml:space="preserve">. </w:t>
      </w:r>
      <w:proofErr w:type="spellStart"/>
      <w:r w:rsidRPr="00042A65">
        <w:rPr>
          <w:i/>
          <w:iCs/>
        </w:rPr>
        <w:t>Komentár</w:t>
      </w:r>
      <w:proofErr w:type="spellEnd"/>
      <w:r w:rsidRPr="00F64C51">
        <w:rPr>
          <w:i/>
          <w:iCs/>
        </w:rPr>
        <w:t xml:space="preserve">. </w:t>
      </w:r>
      <w:r w:rsidRPr="00B7110F">
        <w:rPr>
          <w:i/>
          <w:iCs/>
        </w:rPr>
        <w:t xml:space="preserve">3. </w:t>
      </w:r>
      <w:proofErr w:type="spellStart"/>
      <w:r w:rsidRPr="00B7110F">
        <w:rPr>
          <w:i/>
          <w:iCs/>
        </w:rPr>
        <w:t>vydanie</w:t>
      </w:r>
      <w:proofErr w:type="spellEnd"/>
      <w:r w:rsidR="00BD19A7">
        <w:t xml:space="preserve">. Bratislava: C. H. Beck, 2019, </w:t>
      </w:r>
      <w:r>
        <w:t>s.</w:t>
      </w:r>
      <w:r w:rsidR="00B7110F">
        <w:t xml:space="preserve"> </w:t>
      </w:r>
      <w:r>
        <w:t>587</w:t>
      </w:r>
      <w:r w:rsidR="00B7110F">
        <w:t>.</w:t>
      </w:r>
    </w:p>
  </w:footnote>
  <w:footnote w:id="40">
    <w:p w14:paraId="2A7FDEF3" w14:textId="31081B8A" w:rsidR="00BB6DF5" w:rsidRDefault="00BB6DF5">
      <w:pPr>
        <w:pStyle w:val="Textpoznpodarou"/>
      </w:pPr>
      <w:r>
        <w:rPr>
          <w:rStyle w:val="Znakapoznpodarou"/>
        </w:rPr>
        <w:footnoteRef/>
      </w:r>
      <w:r>
        <w:t xml:space="preserve"> § 100 </w:t>
      </w:r>
      <w:r w:rsidR="007E6C55">
        <w:t xml:space="preserve">Zákona č. 36/2005 Z. z., o </w:t>
      </w:r>
      <w:proofErr w:type="spellStart"/>
      <w:r w:rsidR="007E6C55">
        <w:t>rodine</w:t>
      </w:r>
      <w:proofErr w:type="spellEnd"/>
      <w:r w:rsidR="007E6C55">
        <w:t xml:space="preserve"> a </w:t>
      </w:r>
      <w:proofErr w:type="spellStart"/>
      <w:r w:rsidR="007E6C55">
        <w:t>zmene</w:t>
      </w:r>
      <w:proofErr w:type="spellEnd"/>
      <w:r w:rsidR="007E6C55">
        <w:t xml:space="preserve"> a </w:t>
      </w:r>
      <w:proofErr w:type="spellStart"/>
      <w:r w:rsidR="007E6C55">
        <w:t>doplnení</w:t>
      </w:r>
      <w:proofErr w:type="spellEnd"/>
      <w:r w:rsidR="007E6C55">
        <w:t xml:space="preserve"> </w:t>
      </w:r>
      <w:proofErr w:type="spellStart"/>
      <w:r w:rsidR="007E6C55">
        <w:t>nektorých</w:t>
      </w:r>
      <w:proofErr w:type="spellEnd"/>
      <w:r w:rsidR="007E6C55">
        <w:t xml:space="preserve"> </w:t>
      </w:r>
      <w:proofErr w:type="spellStart"/>
      <w:r w:rsidR="007E6C55">
        <w:t>zákonov</w:t>
      </w:r>
      <w:proofErr w:type="spellEnd"/>
    </w:p>
  </w:footnote>
  <w:footnote w:id="41">
    <w:p w14:paraId="5149CD2D" w14:textId="7201E578" w:rsidR="00BB6DF5" w:rsidRDefault="00BB6DF5">
      <w:pPr>
        <w:pStyle w:val="Textpoznpodarou"/>
      </w:pPr>
      <w:r>
        <w:rPr>
          <w:rStyle w:val="Znakapoznpodarou"/>
        </w:rPr>
        <w:footnoteRef/>
      </w:r>
      <w:r>
        <w:t xml:space="preserve"> Pavelková, B. </w:t>
      </w:r>
      <w:r w:rsidRPr="00042A65">
        <w:rPr>
          <w:i/>
          <w:iCs/>
        </w:rPr>
        <w:t xml:space="preserve">Zákon o </w:t>
      </w:r>
      <w:proofErr w:type="spellStart"/>
      <w:r w:rsidRPr="00042A65">
        <w:rPr>
          <w:i/>
          <w:iCs/>
        </w:rPr>
        <w:t>rodine</w:t>
      </w:r>
      <w:proofErr w:type="spellEnd"/>
      <w:r w:rsidRPr="00042A65">
        <w:rPr>
          <w:i/>
          <w:iCs/>
        </w:rPr>
        <w:t xml:space="preserve">, </w:t>
      </w:r>
      <w:proofErr w:type="spellStart"/>
      <w:r w:rsidRPr="00042A65">
        <w:rPr>
          <w:i/>
          <w:iCs/>
        </w:rPr>
        <w:t>Komentár</w:t>
      </w:r>
      <w:proofErr w:type="spellEnd"/>
      <w:r>
        <w:t xml:space="preserve">, </w:t>
      </w:r>
      <w:r w:rsidRPr="00F64C51">
        <w:rPr>
          <w:i/>
          <w:iCs/>
        </w:rPr>
        <w:t xml:space="preserve">3. </w:t>
      </w:r>
      <w:proofErr w:type="spellStart"/>
      <w:r w:rsidRPr="00F64C51">
        <w:rPr>
          <w:i/>
          <w:iCs/>
        </w:rPr>
        <w:t>vydanie</w:t>
      </w:r>
      <w:proofErr w:type="spellEnd"/>
      <w:r>
        <w:t>, s. 590</w:t>
      </w:r>
      <w:r w:rsidR="00B7110F">
        <w:t>.</w:t>
      </w:r>
    </w:p>
  </w:footnote>
  <w:footnote w:id="42">
    <w:p w14:paraId="33243EE3" w14:textId="7B3A1BDF" w:rsidR="00BD19A7" w:rsidRDefault="00BD19A7">
      <w:pPr>
        <w:pStyle w:val="Textpoznpodarou"/>
      </w:pPr>
      <w:r>
        <w:rPr>
          <w:rStyle w:val="Znakapoznpodarou"/>
        </w:rPr>
        <w:footnoteRef/>
      </w:r>
      <w:r>
        <w:t xml:space="preserve"> </w:t>
      </w:r>
      <w:proofErr w:type="spellStart"/>
      <w:r>
        <w:t>Bános</w:t>
      </w:r>
      <w:proofErr w:type="spellEnd"/>
      <w:r>
        <w:t xml:space="preserve">, R., Košutová, M. </w:t>
      </w:r>
      <w:r w:rsidR="007E6C55" w:rsidRPr="00042A65">
        <w:rPr>
          <w:i/>
          <w:iCs/>
        </w:rPr>
        <w:t>Z</w:t>
      </w:r>
      <w:r w:rsidRPr="00042A65">
        <w:rPr>
          <w:i/>
          <w:iCs/>
        </w:rPr>
        <w:t xml:space="preserve">ákon o </w:t>
      </w:r>
      <w:proofErr w:type="spellStart"/>
      <w:r w:rsidRPr="00042A65">
        <w:rPr>
          <w:i/>
          <w:iCs/>
        </w:rPr>
        <w:t>rodine</w:t>
      </w:r>
      <w:proofErr w:type="spellEnd"/>
      <w:r w:rsidR="007E6C55" w:rsidRPr="00042A65">
        <w:rPr>
          <w:i/>
          <w:iCs/>
        </w:rPr>
        <w:t>.</w:t>
      </w:r>
      <w:r w:rsidRPr="00042A65">
        <w:rPr>
          <w:i/>
          <w:iCs/>
        </w:rPr>
        <w:t xml:space="preserve"> Velký </w:t>
      </w:r>
      <w:proofErr w:type="spellStart"/>
      <w:r w:rsidRPr="00042A65">
        <w:rPr>
          <w:i/>
          <w:iCs/>
        </w:rPr>
        <w:t>komentár</w:t>
      </w:r>
      <w:proofErr w:type="spellEnd"/>
      <w:r w:rsidR="007E6C55">
        <w:t>.</w:t>
      </w:r>
      <w:r>
        <w:t xml:space="preserve"> </w:t>
      </w:r>
      <w:r w:rsidRPr="00B7110F">
        <w:rPr>
          <w:i/>
          <w:iCs/>
        </w:rPr>
        <w:t xml:space="preserve">2. aktualizované </w:t>
      </w:r>
      <w:proofErr w:type="spellStart"/>
      <w:r w:rsidRPr="00B7110F">
        <w:rPr>
          <w:i/>
          <w:iCs/>
        </w:rPr>
        <w:t>v</w:t>
      </w:r>
      <w:r w:rsidR="007E6C55" w:rsidRPr="00B7110F">
        <w:rPr>
          <w:i/>
          <w:iCs/>
        </w:rPr>
        <w:t>y</w:t>
      </w:r>
      <w:r w:rsidRPr="00B7110F">
        <w:rPr>
          <w:i/>
          <w:iCs/>
        </w:rPr>
        <w:t>d</w:t>
      </w:r>
      <w:r w:rsidR="007E6C55" w:rsidRPr="00B7110F">
        <w:rPr>
          <w:i/>
          <w:iCs/>
        </w:rPr>
        <w:t>anie</w:t>
      </w:r>
      <w:proofErr w:type="spellEnd"/>
      <w:r w:rsidR="007E6C55">
        <w:t xml:space="preserve">. Žilina: </w:t>
      </w:r>
      <w:proofErr w:type="spellStart"/>
      <w:r w:rsidR="007E6C55">
        <w:t>Eurokodex</w:t>
      </w:r>
      <w:proofErr w:type="spellEnd"/>
      <w:r w:rsidR="007E6C55">
        <w:t>, 2020,</w:t>
      </w:r>
      <w:r>
        <w:t xml:space="preserve"> s. 348</w:t>
      </w:r>
      <w:r w:rsidR="00B7110F">
        <w:t>.</w:t>
      </w:r>
    </w:p>
  </w:footnote>
  <w:footnote w:id="43">
    <w:p w14:paraId="080219EF" w14:textId="4436D468" w:rsidR="00BD19A7" w:rsidRDefault="00BD19A7">
      <w:pPr>
        <w:pStyle w:val="Textpoznpodarou"/>
      </w:pPr>
      <w:r>
        <w:rPr>
          <w:rStyle w:val="Znakapoznpodarou"/>
        </w:rPr>
        <w:footnoteRef/>
      </w:r>
      <w:r>
        <w:t xml:space="preserve"> </w:t>
      </w:r>
      <w:proofErr w:type="spellStart"/>
      <w:r w:rsidR="007E6C55">
        <w:t>Bános</w:t>
      </w:r>
      <w:proofErr w:type="spellEnd"/>
      <w:r w:rsidR="007E6C55">
        <w:t xml:space="preserve">, R., Košutová, M. </w:t>
      </w:r>
      <w:r w:rsidR="007E6C55" w:rsidRPr="00042A65">
        <w:rPr>
          <w:i/>
          <w:iCs/>
        </w:rPr>
        <w:t xml:space="preserve">Zákon o </w:t>
      </w:r>
      <w:proofErr w:type="spellStart"/>
      <w:r w:rsidR="007E6C55" w:rsidRPr="00042A65">
        <w:rPr>
          <w:i/>
          <w:iCs/>
        </w:rPr>
        <w:t>rodine</w:t>
      </w:r>
      <w:proofErr w:type="spellEnd"/>
      <w:r w:rsidR="007E6C55" w:rsidRPr="00042A65">
        <w:rPr>
          <w:i/>
          <w:iCs/>
        </w:rPr>
        <w:t xml:space="preserve">. Velký </w:t>
      </w:r>
      <w:proofErr w:type="spellStart"/>
      <w:r w:rsidR="007E6C55" w:rsidRPr="00042A65">
        <w:rPr>
          <w:i/>
          <w:iCs/>
        </w:rPr>
        <w:t>komentár</w:t>
      </w:r>
      <w:proofErr w:type="spellEnd"/>
      <w:r w:rsidR="007E6C55" w:rsidRPr="00B7110F">
        <w:rPr>
          <w:i/>
          <w:iCs/>
        </w:rPr>
        <w:t xml:space="preserve">. 2. aktualizované </w:t>
      </w:r>
      <w:proofErr w:type="spellStart"/>
      <w:r w:rsidR="007E6C55" w:rsidRPr="00B7110F">
        <w:rPr>
          <w:i/>
          <w:iCs/>
        </w:rPr>
        <w:t>vydanie</w:t>
      </w:r>
      <w:proofErr w:type="spellEnd"/>
      <w:r w:rsidR="007E6C55">
        <w:t xml:space="preserve">. Žilina: </w:t>
      </w:r>
      <w:proofErr w:type="spellStart"/>
      <w:r w:rsidR="007E6C55">
        <w:t>Eurokodex</w:t>
      </w:r>
      <w:proofErr w:type="spellEnd"/>
      <w:r w:rsidR="007E6C55">
        <w:t xml:space="preserve">, 2020, s. </w:t>
      </w:r>
      <w:r>
        <w:t>349</w:t>
      </w:r>
      <w:r w:rsidR="00B7110F">
        <w:t>.</w:t>
      </w:r>
    </w:p>
  </w:footnote>
  <w:footnote w:id="44">
    <w:p w14:paraId="3D4D07FC" w14:textId="7863C240" w:rsidR="00AD79E6" w:rsidRDefault="00AD79E6">
      <w:pPr>
        <w:pStyle w:val="Textpoznpodarou"/>
      </w:pPr>
      <w:r>
        <w:rPr>
          <w:rStyle w:val="Znakapoznpodarou"/>
        </w:rPr>
        <w:footnoteRef/>
      </w:r>
      <w:r>
        <w:t xml:space="preserve"> </w:t>
      </w:r>
      <w:r w:rsidR="002D28C4">
        <w:t xml:space="preserve">Zákon </w:t>
      </w:r>
      <w:r w:rsidR="000024F1">
        <w:t>č. 91/2012 Sb., o mezinárodním právu soukromém</w:t>
      </w:r>
      <w:r w:rsidR="00B7110F">
        <w:t>, ve znění pozdějších předpisů</w:t>
      </w:r>
    </w:p>
  </w:footnote>
  <w:footnote w:id="45">
    <w:p w14:paraId="0335DC70" w14:textId="5705A4B4" w:rsidR="00153697" w:rsidRDefault="00153697">
      <w:pPr>
        <w:pStyle w:val="Textpoznpodarou"/>
      </w:pPr>
      <w:r>
        <w:rPr>
          <w:rStyle w:val="Znakapoznpodarou"/>
        </w:rPr>
        <w:footnoteRef/>
      </w:r>
      <w:r>
        <w:t xml:space="preserve"> </w:t>
      </w:r>
      <w:r w:rsidR="00B55B51">
        <w:t>Nález Ústavního soudu</w:t>
      </w:r>
      <w:r w:rsidR="00146379">
        <w:t xml:space="preserve"> ze dne</w:t>
      </w:r>
      <w:r w:rsidR="00546DF6">
        <w:t xml:space="preserve"> 29. 6. 2017, </w:t>
      </w:r>
      <w:proofErr w:type="spellStart"/>
      <w:r w:rsidR="00546DF6">
        <w:t>sp</w:t>
      </w:r>
      <w:proofErr w:type="spellEnd"/>
      <w:r w:rsidR="00546DF6">
        <w:t>. zn. I.</w:t>
      </w:r>
      <w:r w:rsidR="004733B8">
        <w:t xml:space="preserve"> ÚS 3226/16</w:t>
      </w:r>
      <w:r w:rsidR="00B7110F">
        <w:t>.</w:t>
      </w:r>
    </w:p>
  </w:footnote>
  <w:footnote w:id="46">
    <w:p w14:paraId="1E413D88" w14:textId="03646AD6" w:rsidR="00651872" w:rsidRDefault="00651872">
      <w:pPr>
        <w:pStyle w:val="Textpoznpodarou"/>
      </w:pPr>
      <w:r>
        <w:rPr>
          <w:rStyle w:val="Znakapoznpodarou"/>
        </w:rPr>
        <w:footnoteRef/>
      </w:r>
      <w:r>
        <w:t xml:space="preserve"> </w:t>
      </w:r>
      <w:r w:rsidR="004733B8">
        <w:t xml:space="preserve">Nález Ústavního soudu ze dne 29. 6. 2017, </w:t>
      </w:r>
      <w:proofErr w:type="spellStart"/>
      <w:r w:rsidR="004733B8">
        <w:t>sp</w:t>
      </w:r>
      <w:proofErr w:type="spellEnd"/>
      <w:r w:rsidR="004733B8">
        <w:t>. zn. I. ÚS 3226/16</w:t>
      </w:r>
      <w:r w:rsidR="00B7110F">
        <w:t>.</w:t>
      </w:r>
    </w:p>
  </w:footnote>
  <w:footnote w:id="47">
    <w:p w14:paraId="53BFC83B" w14:textId="44DC659C" w:rsidR="004B1DFB" w:rsidRDefault="004B1DFB">
      <w:pPr>
        <w:pStyle w:val="Textpoznpodarou"/>
      </w:pPr>
      <w:r>
        <w:rPr>
          <w:rStyle w:val="Znakapoznpodarou"/>
        </w:rPr>
        <w:footnoteRef/>
      </w:r>
      <w:r>
        <w:t xml:space="preserve"> </w:t>
      </w:r>
      <w:r w:rsidR="004733B8">
        <w:t xml:space="preserve">Nález Ústavního soudu ze dne 29. 6. 2017, </w:t>
      </w:r>
      <w:proofErr w:type="spellStart"/>
      <w:r w:rsidR="004733B8">
        <w:t>sp</w:t>
      </w:r>
      <w:proofErr w:type="spellEnd"/>
      <w:r w:rsidR="004733B8">
        <w:t>. zn. I. ÚS 3226/16</w:t>
      </w:r>
      <w:r w:rsidR="00B7110F">
        <w:t>.</w:t>
      </w:r>
    </w:p>
  </w:footnote>
  <w:footnote w:id="48">
    <w:p w14:paraId="5285BA58" w14:textId="6F3E114B" w:rsidR="00485825" w:rsidRDefault="00485825">
      <w:pPr>
        <w:pStyle w:val="Textpoznpodarou"/>
      </w:pPr>
      <w:r>
        <w:rPr>
          <w:rStyle w:val="Znakapoznpodarou"/>
        </w:rPr>
        <w:footnoteRef/>
      </w:r>
      <w:r>
        <w:t xml:space="preserve"> </w:t>
      </w:r>
      <w:r w:rsidR="004733B8">
        <w:t xml:space="preserve">Nález Ústavního soudu ze dne 29. 6. 2017, </w:t>
      </w:r>
      <w:proofErr w:type="spellStart"/>
      <w:r w:rsidR="004733B8">
        <w:t>sp</w:t>
      </w:r>
      <w:proofErr w:type="spellEnd"/>
      <w:r w:rsidR="004733B8">
        <w:t>. zn. I. ÚS 3226/16</w:t>
      </w:r>
      <w:r w:rsidR="00B7110F">
        <w:t>.</w:t>
      </w:r>
    </w:p>
  </w:footnote>
  <w:footnote w:id="49">
    <w:p w14:paraId="59E4CA7C" w14:textId="31C00C5A" w:rsidR="00870115" w:rsidRDefault="00870115">
      <w:pPr>
        <w:pStyle w:val="Textpoznpodarou"/>
      </w:pPr>
      <w:r>
        <w:rPr>
          <w:rStyle w:val="Znakapoznpodarou"/>
        </w:rPr>
        <w:footnoteRef/>
      </w:r>
      <w:r>
        <w:t xml:space="preserve"> </w:t>
      </w:r>
      <w:r w:rsidR="004733B8">
        <w:t xml:space="preserve">Nález Ústavního soudu ze dne 29. 6. 2017, </w:t>
      </w:r>
      <w:proofErr w:type="spellStart"/>
      <w:r w:rsidR="004733B8">
        <w:t>sp</w:t>
      </w:r>
      <w:proofErr w:type="spellEnd"/>
      <w:r w:rsidR="004733B8">
        <w:t>. zn. I. ÚS 3226/16</w:t>
      </w:r>
      <w:r w:rsidR="00B7110F">
        <w:t>.</w:t>
      </w:r>
    </w:p>
  </w:footnote>
  <w:footnote w:id="50">
    <w:p w14:paraId="3D99D3AD" w14:textId="734B7FD1" w:rsidR="00226755" w:rsidRDefault="00226755">
      <w:pPr>
        <w:pStyle w:val="Textpoznpodarou"/>
      </w:pPr>
      <w:r>
        <w:rPr>
          <w:rStyle w:val="Znakapoznpodarou"/>
        </w:rPr>
        <w:footnoteRef/>
      </w:r>
      <w:r>
        <w:t xml:space="preserve"> </w:t>
      </w:r>
      <w:r w:rsidR="004733B8">
        <w:t xml:space="preserve">Nález Ústavního soudu ze dne 29. 6. 2017, </w:t>
      </w:r>
      <w:proofErr w:type="spellStart"/>
      <w:r w:rsidR="004733B8">
        <w:t>sp</w:t>
      </w:r>
      <w:proofErr w:type="spellEnd"/>
      <w:r w:rsidR="004733B8">
        <w:t>. zn. I. ÚS 3226/16</w:t>
      </w:r>
      <w:r w:rsidR="00B7110F">
        <w:t>.</w:t>
      </w:r>
    </w:p>
  </w:footnote>
  <w:footnote w:id="51">
    <w:p w14:paraId="2CD773D9" w14:textId="1A2540E2" w:rsidR="00476711" w:rsidRDefault="00476711">
      <w:pPr>
        <w:pStyle w:val="Textpoznpodarou"/>
      </w:pPr>
      <w:r>
        <w:rPr>
          <w:rStyle w:val="Znakapoznpodarou"/>
        </w:rPr>
        <w:footnoteRef/>
      </w:r>
      <w:r>
        <w:t xml:space="preserve"> </w:t>
      </w:r>
      <w:proofErr w:type="spellStart"/>
      <w:r w:rsidR="001B58BD">
        <w:t>Grochová</w:t>
      </w:r>
      <w:proofErr w:type="spellEnd"/>
      <w:r w:rsidR="001B58BD">
        <w:t>, M.</w:t>
      </w:r>
      <w:r w:rsidR="001B21C7">
        <w:t xml:space="preserve"> </w:t>
      </w:r>
      <w:bookmarkStart w:id="21" w:name="_Hlk148993948"/>
      <w:r w:rsidR="001B21C7">
        <w:t xml:space="preserve">Slováci budou </w:t>
      </w:r>
      <w:r w:rsidR="00302B99">
        <w:t>rozhodovat o možnosti homosexuálů uzavřít manželství a adoptovat děti</w:t>
      </w:r>
      <w:bookmarkEnd w:id="21"/>
      <w:r w:rsidR="00302B99">
        <w:t xml:space="preserve"> [online]. </w:t>
      </w:r>
      <w:r w:rsidR="002B228E" w:rsidRPr="008B499F">
        <w:rPr>
          <w:i/>
          <w:iCs/>
        </w:rPr>
        <w:t>centrumprolidskaprava.cz.</w:t>
      </w:r>
      <w:r w:rsidR="002B228E">
        <w:t xml:space="preserve"> </w:t>
      </w:r>
      <w:r w:rsidR="00D96FEC">
        <w:t>2015. [cit. 22. 10. 2023]</w:t>
      </w:r>
      <w:r w:rsidR="002F725F">
        <w:t>.</w:t>
      </w:r>
      <w:r w:rsidR="00D96FEC">
        <w:t xml:space="preserve"> </w:t>
      </w:r>
      <w:hyperlink r:id="rId6" w:history="1">
        <w:r w:rsidR="008B499F" w:rsidRPr="00267A2A">
          <w:rPr>
            <w:rStyle w:val="Hypertextovodkaz"/>
          </w:rPr>
          <w:t>https://www.centrumlidskaprava.cz/sites/default/files/users/clpd/studie_1_2015.pdf</w:t>
        </w:r>
      </w:hyperlink>
      <w:r w:rsidR="008B499F">
        <w:t xml:space="preserve"> </w:t>
      </w:r>
    </w:p>
  </w:footnote>
  <w:footnote w:id="52">
    <w:p w14:paraId="11E49BC4" w14:textId="2CD244C4" w:rsidR="00AB2DB9" w:rsidRDefault="00AB2DB9">
      <w:pPr>
        <w:pStyle w:val="Textpoznpodarou"/>
      </w:pPr>
      <w:r>
        <w:rPr>
          <w:rStyle w:val="Znakapoznpodarou"/>
        </w:rPr>
        <w:footnoteRef/>
      </w:r>
      <w:r>
        <w:t xml:space="preserve"> </w:t>
      </w:r>
      <w:proofErr w:type="spellStart"/>
      <w:r w:rsidR="00D50242">
        <w:t>Grochová</w:t>
      </w:r>
      <w:proofErr w:type="spellEnd"/>
      <w:r w:rsidR="00D50242">
        <w:t xml:space="preserve">. </w:t>
      </w:r>
      <w:r w:rsidR="00D50242" w:rsidRPr="00D50242">
        <w:rPr>
          <w:i/>
          <w:iCs/>
        </w:rPr>
        <w:t>Slováci budou rozhodovat o možnosti homosexuálů uzavřít manželství a adoptovat děti.</w:t>
      </w:r>
    </w:p>
  </w:footnote>
  <w:footnote w:id="53">
    <w:p w14:paraId="3930DE74" w14:textId="34E864C1" w:rsidR="00D0714F" w:rsidRDefault="00D0714F">
      <w:pPr>
        <w:pStyle w:val="Textpoznpodarou"/>
      </w:pPr>
      <w:r>
        <w:rPr>
          <w:rStyle w:val="Znakapoznpodarou"/>
        </w:rPr>
        <w:footnoteRef/>
      </w:r>
      <w:r>
        <w:t xml:space="preserve"> </w:t>
      </w:r>
      <w:proofErr w:type="spellStart"/>
      <w:r w:rsidR="00D50242">
        <w:t>Grochová</w:t>
      </w:r>
      <w:proofErr w:type="spellEnd"/>
      <w:r w:rsidR="00D50242">
        <w:t xml:space="preserve">. </w:t>
      </w:r>
      <w:r w:rsidR="00D50242" w:rsidRPr="00D50242">
        <w:rPr>
          <w:i/>
          <w:iCs/>
        </w:rPr>
        <w:t>Slováci budou rozhodovat o možnosti homosexuálů uzavřít manželství a adoptovat děti.</w:t>
      </w:r>
    </w:p>
  </w:footnote>
  <w:footnote w:id="54">
    <w:p w14:paraId="7F44D33B" w14:textId="1EEC3C74" w:rsidR="00905605" w:rsidRDefault="00905605">
      <w:pPr>
        <w:pStyle w:val="Textpoznpodarou"/>
      </w:pPr>
      <w:r>
        <w:rPr>
          <w:rStyle w:val="Znakapoznpodarou"/>
        </w:rPr>
        <w:footnoteRef/>
      </w:r>
      <w:r>
        <w:t xml:space="preserve"> </w:t>
      </w:r>
      <w:r w:rsidR="0090323D">
        <w:t xml:space="preserve">Nález </w:t>
      </w:r>
      <w:proofErr w:type="spellStart"/>
      <w:r w:rsidR="0090323D">
        <w:t>Ústavného</w:t>
      </w:r>
      <w:proofErr w:type="spellEnd"/>
      <w:r w:rsidR="0090323D">
        <w:t xml:space="preserve"> </w:t>
      </w:r>
      <w:proofErr w:type="spellStart"/>
      <w:r w:rsidR="0090323D">
        <w:t>súdu</w:t>
      </w:r>
      <w:proofErr w:type="spellEnd"/>
      <w:r w:rsidR="0090323D">
        <w:t xml:space="preserve"> </w:t>
      </w:r>
      <w:proofErr w:type="spellStart"/>
      <w:r w:rsidR="0090323D">
        <w:t>Slovenskej</w:t>
      </w:r>
      <w:proofErr w:type="spellEnd"/>
      <w:r w:rsidR="0090323D">
        <w:t xml:space="preserve"> republiky ze dne 28.10.2014, </w:t>
      </w:r>
      <w:proofErr w:type="spellStart"/>
      <w:r w:rsidR="0090323D">
        <w:t>sp</w:t>
      </w:r>
      <w:proofErr w:type="spellEnd"/>
      <w:r w:rsidR="0090323D">
        <w:t xml:space="preserve">. zn. </w:t>
      </w:r>
      <w:proofErr w:type="spellStart"/>
      <w:r w:rsidR="0090323D">
        <w:t>Pl</w:t>
      </w:r>
      <w:proofErr w:type="spellEnd"/>
      <w:r w:rsidR="0090323D">
        <w:t>. ÚS 24/2014</w:t>
      </w:r>
      <w:r w:rsidR="00B7110F">
        <w:t>.</w:t>
      </w:r>
    </w:p>
  </w:footnote>
  <w:footnote w:id="55">
    <w:p w14:paraId="5C920FC5" w14:textId="10D476E4" w:rsidR="00EA025E" w:rsidRDefault="00EA025E">
      <w:pPr>
        <w:pStyle w:val="Textpoznpodarou"/>
      </w:pPr>
      <w:r>
        <w:rPr>
          <w:rStyle w:val="Znakapoznpodarou"/>
        </w:rPr>
        <w:footnoteRef/>
      </w:r>
      <w:r>
        <w:t xml:space="preserve"> </w:t>
      </w:r>
      <w:proofErr w:type="spellStart"/>
      <w:r w:rsidR="00D50242">
        <w:t>Grochová</w:t>
      </w:r>
      <w:proofErr w:type="spellEnd"/>
      <w:r w:rsidR="00D50242">
        <w:t xml:space="preserve">. </w:t>
      </w:r>
      <w:r w:rsidR="00D50242" w:rsidRPr="00D50242">
        <w:rPr>
          <w:i/>
          <w:iCs/>
        </w:rPr>
        <w:t>Slováci budou rozhodovat o možnosti homosexuálů uzavřít manželství a adoptovat děti.</w:t>
      </w:r>
    </w:p>
  </w:footnote>
  <w:footnote w:id="56">
    <w:p w14:paraId="1E655C4E" w14:textId="68C9B5CE" w:rsidR="0052518F" w:rsidRDefault="0052518F">
      <w:pPr>
        <w:pStyle w:val="Textpoznpodarou"/>
      </w:pPr>
      <w:r>
        <w:rPr>
          <w:rStyle w:val="Znakapoznpodarou"/>
        </w:rPr>
        <w:footnoteRef/>
      </w:r>
      <w:r>
        <w:t xml:space="preserve"> </w:t>
      </w:r>
      <w:proofErr w:type="spellStart"/>
      <w:r w:rsidR="00D50242">
        <w:t>Grochová</w:t>
      </w:r>
      <w:proofErr w:type="spellEnd"/>
      <w:r w:rsidR="00D50242">
        <w:t xml:space="preserve">. </w:t>
      </w:r>
      <w:r w:rsidR="00D50242" w:rsidRPr="00D50242">
        <w:rPr>
          <w:i/>
          <w:iCs/>
        </w:rPr>
        <w:t>Slováci budou rozhodovat o možnosti homosexuálů uzavřít manželství a adoptovat děti.</w:t>
      </w:r>
    </w:p>
  </w:footnote>
  <w:footnote w:id="57">
    <w:p w14:paraId="1C338420" w14:textId="77777777" w:rsidR="00BB4936" w:rsidRDefault="00BB4936" w:rsidP="00BB4936">
      <w:pPr>
        <w:pStyle w:val="Textpoznpodarou"/>
      </w:pPr>
      <w:r>
        <w:rPr>
          <w:rStyle w:val="Znakapoznpodarou"/>
        </w:rPr>
        <w:footnoteRef/>
      </w:r>
      <w:r>
        <w:t xml:space="preserve"> Referendum na Slovensku neplatí. Přišlo jen 21 procent lidí [online]. </w:t>
      </w:r>
      <w:r w:rsidRPr="00C11008">
        <w:rPr>
          <w:i/>
          <w:iCs/>
        </w:rPr>
        <w:t>zpravy.aktualne.cz.</w:t>
      </w:r>
      <w:r>
        <w:t xml:space="preserve"> 8. 2. 2015. [cit. 22. 10. 2023]. </w:t>
      </w:r>
      <w:hyperlink r:id="rId7" w:history="1">
        <w:r w:rsidRPr="00267A2A">
          <w:rPr>
            <w:rStyle w:val="Hypertextovodkaz"/>
          </w:rPr>
          <w:t>https://zpravy.aktualne.cz/zahranici/adopce-homosexualy-referendum-na-slovensku-zacalo/r~bfea0238ae9a11e49bec0025900fea04/</w:t>
        </w:r>
      </w:hyperlink>
      <w:r>
        <w:t xml:space="preserve"> </w:t>
      </w:r>
    </w:p>
  </w:footnote>
  <w:footnote w:id="58">
    <w:p w14:paraId="7BD9C571" w14:textId="12C47ED8" w:rsidR="006D3742" w:rsidRDefault="006D3742">
      <w:pPr>
        <w:pStyle w:val="Textpoznpodarou"/>
      </w:pPr>
      <w:r>
        <w:rPr>
          <w:rStyle w:val="Znakapoznpodarou"/>
        </w:rPr>
        <w:footnoteRef/>
      </w:r>
      <w:r>
        <w:t xml:space="preserve"> </w:t>
      </w:r>
      <w:proofErr w:type="spellStart"/>
      <w:r w:rsidR="005D4517">
        <w:t>Šámová</w:t>
      </w:r>
      <w:proofErr w:type="spellEnd"/>
      <w:r w:rsidR="005D4517">
        <w:t>, M.</w:t>
      </w:r>
      <w:r w:rsidR="00F855EE">
        <w:t xml:space="preserve"> </w:t>
      </w:r>
      <w:r w:rsidR="00F855EE" w:rsidRPr="008449FD">
        <w:rPr>
          <w:i/>
          <w:iCs/>
        </w:rPr>
        <w:t>Právo homosexuálů na rovné zacházení v přístupu k</w:t>
      </w:r>
      <w:r w:rsidR="008449FD">
        <w:rPr>
          <w:i/>
          <w:iCs/>
        </w:rPr>
        <w:t> </w:t>
      </w:r>
      <w:r w:rsidR="00F855EE" w:rsidRPr="008449FD">
        <w:rPr>
          <w:i/>
          <w:iCs/>
        </w:rPr>
        <w:t>adopcím</w:t>
      </w:r>
      <w:r w:rsidR="008449FD">
        <w:t>.</w:t>
      </w:r>
      <w:r w:rsidR="00F855EE">
        <w:t xml:space="preserve"> </w:t>
      </w:r>
      <w:r w:rsidR="008861A4">
        <w:t xml:space="preserve">2015, </w:t>
      </w:r>
      <w:r w:rsidR="00F855EE">
        <w:t xml:space="preserve">diplomová práce, </w:t>
      </w:r>
      <w:r w:rsidR="008861A4">
        <w:t>Masarykova univerzita, Právnická fakulta</w:t>
      </w:r>
      <w:r w:rsidR="008449FD">
        <w:t>, s.</w:t>
      </w:r>
      <w:r w:rsidR="00B51FB7">
        <w:t xml:space="preserve"> 89.</w:t>
      </w:r>
    </w:p>
  </w:footnote>
  <w:footnote w:id="59">
    <w:p w14:paraId="59119FD0" w14:textId="5F708402" w:rsidR="00C20F2E" w:rsidRDefault="00C20F2E">
      <w:pPr>
        <w:pStyle w:val="Textpoznpodarou"/>
      </w:pPr>
      <w:r>
        <w:rPr>
          <w:rStyle w:val="Znakapoznpodarou"/>
        </w:rPr>
        <w:footnoteRef/>
      </w:r>
      <w:r>
        <w:t xml:space="preserve"> Evropský soud pro lidská práva [</w:t>
      </w:r>
      <w:r w:rsidR="00793437">
        <w:t>online]</w:t>
      </w:r>
      <w:r w:rsidR="002F725F">
        <w:t>.</w:t>
      </w:r>
      <w:r w:rsidR="00793437">
        <w:t xml:space="preserve"> </w:t>
      </w:r>
      <w:r w:rsidR="00793437" w:rsidRPr="008E42C4">
        <w:rPr>
          <w:i/>
          <w:iCs/>
        </w:rPr>
        <w:t>cak.cz.</w:t>
      </w:r>
      <w:r w:rsidR="00793437">
        <w:t xml:space="preserve"> </w:t>
      </w:r>
      <w:r w:rsidR="008E42C4">
        <w:t>[cit. 5. 10. 2023]</w:t>
      </w:r>
      <w:r w:rsidR="002F725F">
        <w:t>.</w:t>
      </w:r>
      <w:r w:rsidR="008E42C4">
        <w:t xml:space="preserve"> </w:t>
      </w:r>
      <w:hyperlink r:id="rId8" w:history="1">
        <w:r w:rsidR="0025605A" w:rsidRPr="00D9585E">
          <w:rPr>
            <w:rStyle w:val="Hypertextovodkaz"/>
          </w:rPr>
          <w:t>https://www.cak.cz/scripts/detail.php?id=24058</w:t>
        </w:r>
      </w:hyperlink>
      <w:r w:rsidR="0025605A">
        <w:t xml:space="preserve"> </w:t>
      </w:r>
    </w:p>
  </w:footnote>
  <w:footnote w:id="60">
    <w:p w14:paraId="6D8356EC" w14:textId="3C5A5893" w:rsidR="00CF0518" w:rsidRDefault="00CF0518">
      <w:pPr>
        <w:pStyle w:val="Textpoznpodarou"/>
      </w:pPr>
      <w:r>
        <w:rPr>
          <w:rStyle w:val="Znakapoznpodarou"/>
        </w:rPr>
        <w:footnoteRef/>
      </w:r>
      <w:r>
        <w:t xml:space="preserve"> E</w:t>
      </w:r>
      <w:r w:rsidR="00E63FB0">
        <w:t>vropský soud pro lidská práva. ESLP v 50 otázkách [online]</w:t>
      </w:r>
      <w:r w:rsidR="00B7110F">
        <w:t>.</w:t>
      </w:r>
      <w:r w:rsidR="00E63FB0">
        <w:t xml:space="preserve"> </w:t>
      </w:r>
      <w:r w:rsidR="00EB4E6E" w:rsidRPr="00A24F2A">
        <w:rPr>
          <w:i/>
          <w:iCs/>
        </w:rPr>
        <w:t>echr.coe.int</w:t>
      </w:r>
      <w:r w:rsidR="00EB4E6E">
        <w:t>. 2021</w:t>
      </w:r>
      <w:r w:rsidR="002F725F">
        <w:t>.</w:t>
      </w:r>
      <w:r w:rsidR="00EB4E6E">
        <w:t xml:space="preserve"> [cit. 5. 10. 2023]</w:t>
      </w:r>
      <w:r w:rsidR="002F725F">
        <w:t>.</w:t>
      </w:r>
      <w:r w:rsidR="00EB4E6E">
        <w:t xml:space="preserve"> </w:t>
      </w:r>
      <w:hyperlink r:id="rId9" w:history="1">
        <w:r w:rsidR="0025605A" w:rsidRPr="00D9585E">
          <w:rPr>
            <w:rStyle w:val="Hypertextovodkaz"/>
          </w:rPr>
          <w:t>https://www.echr.coe.int/documents/d/echr/50questions_CES</w:t>
        </w:r>
      </w:hyperlink>
      <w:r w:rsidR="0025605A">
        <w:t xml:space="preserve"> </w:t>
      </w:r>
    </w:p>
  </w:footnote>
  <w:footnote w:id="61">
    <w:p w14:paraId="0DFF5C92" w14:textId="63901D9C" w:rsidR="00820200" w:rsidRDefault="00820200">
      <w:pPr>
        <w:pStyle w:val="Textpoznpodarou"/>
      </w:pPr>
      <w:r>
        <w:rPr>
          <w:rStyle w:val="Znakapoznpodarou"/>
        </w:rPr>
        <w:footnoteRef/>
      </w:r>
      <w:r>
        <w:t xml:space="preserve"> S</w:t>
      </w:r>
      <w:r w:rsidR="00E60B25">
        <w:t>dělení č. 209/1992 Sb</w:t>
      </w:r>
      <w:r w:rsidR="00B7110F">
        <w:t>.,</w:t>
      </w:r>
      <w:r w:rsidR="00E60B25">
        <w:t xml:space="preserve"> sdělení federálního ministerstva zahraničních věci o sjednání Úmluvy o ochraně lidských práv a základních svobod a Protokolů na tuto Úmluvu navazujících</w:t>
      </w:r>
    </w:p>
  </w:footnote>
  <w:footnote w:id="62">
    <w:p w14:paraId="554C969D" w14:textId="1AA81D42" w:rsidR="00F47D24" w:rsidRDefault="00F47D24" w:rsidP="0025605A">
      <w:pPr>
        <w:pStyle w:val="Textpoznpodarou"/>
      </w:pPr>
      <w:r>
        <w:rPr>
          <w:rStyle w:val="Znakapoznpodarou"/>
        </w:rPr>
        <w:footnoteRef/>
      </w:r>
      <w:r>
        <w:t xml:space="preserve"> Čl. 8 </w:t>
      </w:r>
      <w:r w:rsidR="00F31BDA">
        <w:t>Sdělení č. 209/1992 Sb</w:t>
      </w:r>
      <w:r w:rsidR="00B7110F">
        <w:t>.,</w:t>
      </w:r>
      <w:r w:rsidR="00F31BDA">
        <w:t xml:space="preserve"> sdělení federálního ministerstva zahraničních věci o sjednání Úmluvy o ochraně lidských práv a základních svobod a Protokolů na tuto Úmluvu navazujících</w:t>
      </w:r>
    </w:p>
  </w:footnote>
  <w:footnote w:id="63">
    <w:p w14:paraId="7A13A0C1" w14:textId="1A2BA806" w:rsidR="001541BF" w:rsidRDefault="001541BF" w:rsidP="00F31BDA">
      <w:pPr>
        <w:pStyle w:val="Textpoznpodarou"/>
      </w:pPr>
      <w:r>
        <w:rPr>
          <w:rStyle w:val="Znakapoznpodarou"/>
        </w:rPr>
        <w:footnoteRef/>
      </w:r>
      <w:r>
        <w:t xml:space="preserve"> Čl. 14 </w:t>
      </w:r>
      <w:r w:rsidR="00F31BDA">
        <w:t>Sdělení č. 209/1992 Sb</w:t>
      </w:r>
      <w:r w:rsidR="00B7110F">
        <w:t>.,</w:t>
      </w:r>
      <w:r w:rsidR="00F31BDA">
        <w:t xml:space="preserve"> sdělení federálního ministerstva zahraničních věci o sjednání Úmluvy o ochraně lidských práv a základních svobod a Protokolů na tuto Úmluvu navazujících</w:t>
      </w:r>
    </w:p>
  </w:footnote>
  <w:footnote w:id="64">
    <w:p w14:paraId="72E38EE7" w14:textId="5BF2C018" w:rsidR="00450973" w:rsidRDefault="00450973">
      <w:pPr>
        <w:pStyle w:val="Textpoznpodarou"/>
      </w:pPr>
      <w:r>
        <w:rPr>
          <w:rStyle w:val="Znakapoznpodarou"/>
        </w:rPr>
        <w:footnoteRef/>
      </w:r>
      <w:r>
        <w:t xml:space="preserve"> </w:t>
      </w:r>
      <w:proofErr w:type="spellStart"/>
      <w:r w:rsidR="00EF7671">
        <w:t>Fretté</w:t>
      </w:r>
      <w:proofErr w:type="spellEnd"/>
      <w:r w:rsidR="00EF7671">
        <w:t xml:space="preserve"> proti Francii, rozsudek Evropského soudu pro lidská práva, </w:t>
      </w:r>
      <w:r w:rsidR="00C168FE">
        <w:t>26. 2. 2002</w:t>
      </w:r>
      <w:r w:rsidR="00071961">
        <w:t xml:space="preserve"> č. stížnosti </w:t>
      </w:r>
      <w:r w:rsidR="00071961" w:rsidRPr="00071961">
        <w:t>36515/97</w:t>
      </w:r>
      <w:r w:rsidR="00B7110F">
        <w:t>.</w:t>
      </w:r>
    </w:p>
  </w:footnote>
  <w:footnote w:id="65">
    <w:p w14:paraId="7F6156D5" w14:textId="26B4E6B9" w:rsidR="00FA7B64" w:rsidRDefault="00FA7B64">
      <w:pPr>
        <w:pStyle w:val="Textpoznpodarou"/>
      </w:pPr>
      <w:r>
        <w:rPr>
          <w:rStyle w:val="Znakapoznpodarou"/>
        </w:rPr>
        <w:footnoteRef/>
      </w:r>
      <w:r>
        <w:t xml:space="preserve"> </w:t>
      </w:r>
      <w:proofErr w:type="spellStart"/>
      <w:r w:rsidR="00071961">
        <w:t>Fretté</w:t>
      </w:r>
      <w:proofErr w:type="spellEnd"/>
      <w:r w:rsidR="00071961">
        <w:t xml:space="preserve"> proti Francii, rozsudek Evropského soudu pro lidská práva, 26. 2. 2002 č. stížnosti </w:t>
      </w:r>
      <w:r w:rsidR="00071961" w:rsidRPr="00071961">
        <w:t>36515/97</w:t>
      </w:r>
      <w:r w:rsidR="00B7110F">
        <w:t>.</w:t>
      </w:r>
    </w:p>
  </w:footnote>
  <w:footnote w:id="66">
    <w:p w14:paraId="43E7CF89" w14:textId="217AF5F7" w:rsidR="000B7ECD" w:rsidRDefault="000B7ECD">
      <w:pPr>
        <w:pStyle w:val="Textpoznpodarou"/>
      </w:pPr>
      <w:r>
        <w:rPr>
          <w:rStyle w:val="Znakapoznpodarou"/>
        </w:rPr>
        <w:footnoteRef/>
      </w:r>
      <w:r>
        <w:t xml:space="preserve"> </w:t>
      </w:r>
      <w:proofErr w:type="spellStart"/>
      <w:r w:rsidR="00071961">
        <w:t>Fretté</w:t>
      </w:r>
      <w:proofErr w:type="spellEnd"/>
      <w:r w:rsidR="00071961">
        <w:t xml:space="preserve"> proti Francii, rozsudek Evropského soudu pro lidská práva, 26. 2. 2002 č. stížnosti </w:t>
      </w:r>
      <w:r w:rsidR="00071961" w:rsidRPr="00071961">
        <w:t>36515/97</w:t>
      </w:r>
      <w:r w:rsidR="00B7110F">
        <w:t>.</w:t>
      </w:r>
    </w:p>
  </w:footnote>
  <w:footnote w:id="67">
    <w:p w14:paraId="08E4D049" w14:textId="02D5C078" w:rsidR="0015798D" w:rsidRDefault="0015798D">
      <w:pPr>
        <w:pStyle w:val="Textpoznpodarou"/>
      </w:pPr>
      <w:r>
        <w:rPr>
          <w:rStyle w:val="Znakapoznpodarou"/>
        </w:rPr>
        <w:footnoteRef/>
      </w:r>
      <w:r>
        <w:t xml:space="preserve"> </w:t>
      </w:r>
      <w:proofErr w:type="spellStart"/>
      <w:r w:rsidR="00071961">
        <w:t>Fretté</w:t>
      </w:r>
      <w:proofErr w:type="spellEnd"/>
      <w:r w:rsidR="00071961">
        <w:t xml:space="preserve"> proti Francii, rozsudek Evropského soudu pro lidská práva, 26. 2. 2002 č. stížnosti </w:t>
      </w:r>
      <w:r w:rsidR="00071961" w:rsidRPr="00071961">
        <w:t>36515/97</w:t>
      </w:r>
      <w:r w:rsidR="00B7110F">
        <w:t>.</w:t>
      </w:r>
    </w:p>
  </w:footnote>
  <w:footnote w:id="68">
    <w:p w14:paraId="4505BEF5" w14:textId="00A02791" w:rsidR="00953640" w:rsidRDefault="00953640">
      <w:pPr>
        <w:pStyle w:val="Textpoznpodarou"/>
      </w:pPr>
      <w:r>
        <w:rPr>
          <w:rStyle w:val="Znakapoznpodarou"/>
        </w:rPr>
        <w:footnoteRef/>
      </w:r>
      <w:r>
        <w:t xml:space="preserve"> </w:t>
      </w:r>
      <w:proofErr w:type="spellStart"/>
      <w:r w:rsidR="00071961">
        <w:t>Fretté</w:t>
      </w:r>
      <w:proofErr w:type="spellEnd"/>
      <w:r w:rsidR="00071961">
        <w:t xml:space="preserve"> proti Francii, rozsudek Evropského soudu pro lidská práva, 26. 2. 2002 č. stížnosti </w:t>
      </w:r>
      <w:r w:rsidR="00071961" w:rsidRPr="00071961">
        <w:t>36515/97</w:t>
      </w:r>
      <w:r w:rsidR="00B7110F">
        <w:t>.</w:t>
      </w:r>
    </w:p>
  </w:footnote>
  <w:footnote w:id="69">
    <w:p w14:paraId="20006D3E" w14:textId="075DF5F8" w:rsidR="0084147C" w:rsidRDefault="0084147C">
      <w:pPr>
        <w:pStyle w:val="Textpoznpodarou"/>
      </w:pPr>
      <w:r>
        <w:rPr>
          <w:rStyle w:val="Znakapoznpodarou"/>
        </w:rPr>
        <w:footnoteRef/>
      </w:r>
      <w:r>
        <w:t xml:space="preserve"> </w:t>
      </w:r>
      <w:proofErr w:type="spellStart"/>
      <w:r w:rsidR="00071961">
        <w:t>Fretté</w:t>
      </w:r>
      <w:proofErr w:type="spellEnd"/>
      <w:r w:rsidR="00071961">
        <w:t xml:space="preserve"> proti Francii, rozsudek Evropského soudu pro lidská práva, 26. 2. 2002 č. stížnosti </w:t>
      </w:r>
      <w:r w:rsidR="00071961" w:rsidRPr="00071961">
        <w:t>36515/97</w:t>
      </w:r>
      <w:r w:rsidR="00B7110F">
        <w:t>.</w:t>
      </w:r>
    </w:p>
  </w:footnote>
  <w:footnote w:id="70">
    <w:p w14:paraId="548B55B9" w14:textId="68561B91" w:rsidR="00BB522F" w:rsidRDefault="00BB522F">
      <w:pPr>
        <w:pStyle w:val="Textpoznpodarou"/>
      </w:pPr>
      <w:r>
        <w:rPr>
          <w:rStyle w:val="Znakapoznpodarou"/>
        </w:rPr>
        <w:footnoteRef/>
      </w:r>
      <w:r>
        <w:t xml:space="preserve"> </w:t>
      </w:r>
      <w:r w:rsidR="003E4069">
        <w:t>E. B. proti Francii, rozsudek Evropského soudu pro lidská práva, 22. 1. 2008 č. stížnosti</w:t>
      </w:r>
      <w:r w:rsidR="00415548">
        <w:t xml:space="preserve"> 43546/02</w:t>
      </w:r>
      <w:r w:rsidR="00B7110F">
        <w:t>.</w:t>
      </w:r>
    </w:p>
  </w:footnote>
  <w:footnote w:id="71">
    <w:p w14:paraId="098D9D20" w14:textId="782BCEAB" w:rsidR="009262F4" w:rsidRDefault="009262F4">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2">
    <w:p w14:paraId="1299B54F" w14:textId="575BED9F" w:rsidR="00EE6757" w:rsidRDefault="00EE6757">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3">
    <w:p w14:paraId="0BDAD912" w14:textId="33E5F8E8" w:rsidR="000014DC" w:rsidRDefault="000014DC">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4">
    <w:p w14:paraId="6979F4F6" w14:textId="5D032007" w:rsidR="001B6F98" w:rsidRDefault="001B6F98">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5">
    <w:p w14:paraId="58CA73CA" w14:textId="284EFE72" w:rsidR="009A7DB3" w:rsidRDefault="009A7DB3">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6">
    <w:p w14:paraId="3A1F49F6" w14:textId="1044E78F" w:rsidR="001E578F" w:rsidRDefault="001E578F">
      <w:pPr>
        <w:pStyle w:val="Textpoznpodarou"/>
      </w:pPr>
      <w:r>
        <w:rPr>
          <w:rStyle w:val="Znakapoznpodarou"/>
        </w:rPr>
        <w:footnoteRef/>
      </w:r>
      <w:r>
        <w:t xml:space="preserve"> </w:t>
      </w:r>
      <w:r w:rsidR="00415548">
        <w:t>E. B. proti Francii, rozsudek Evropského soudu pro lidská práva, 22. 1. 2008 č. stížnosti 43546/02</w:t>
      </w:r>
      <w:r w:rsidR="00B7110F">
        <w:t>.</w:t>
      </w:r>
    </w:p>
  </w:footnote>
  <w:footnote w:id="77">
    <w:p w14:paraId="5B444663" w14:textId="241EB506" w:rsidR="00396F6C" w:rsidRDefault="00396F6C">
      <w:pPr>
        <w:pStyle w:val="Textpoznpodarou"/>
      </w:pPr>
      <w:r>
        <w:rPr>
          <w:rStyle w:val="Znakapoznpodarou"/>
        </w:rPr>
        <w:footnoteRef/>
      </w:r>
      <w:r>
        <w:t xml:space="preserve"> </w:t>
      </w:r>
      <w:proofErr w:type="spellStart"/>
      <w:r w:rsidR="00D17508">
        <w:t>Gas</w:t>
      </w:r>
      <w:proofErr w:type="spellEnd"/>
      <w:r w:rsidR="00D17508">
        <w:t xml:space="preserve"> a </w:t>
      </w:r>
      <w:proofErr w:type="spellStart"/>
      <w:r w:rsidR="00D17508">
        <w:t>Dubois</w:t>
      </w:r>
      <w:proofErr w:type="spellEnd"/>
      <w:r w:rsidR="00D17508">
        <w:t xml:space="preserve"> proti Francii, rozsudek Evropského soudu pro lidská práva</w:t>
      </w:r>
      <w:r w:rsidR="00B01C15">
        <w:t>, 15. 3. 2012 č. stížnosti 25951/0</w:t>
      </w:r>
      <w:r w:rsidR="00B7110F">
        <w:t>7.</w:t>
      </w:r>
    </w:p>
  </w:footnote>
  <w:footnote w:id="78">
    <w:p w14:paraId="5DAA1A53" w14:textId="696A7F7A" w:rsidR="00FD5318" w:rsidRDefault="00FD5318">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79">
    <w:p w14:paraId="3F1D59F8" w14:textId="3E14F3EF" w:rsidR="00F0342C" w:rsidRDefault="00F0342C">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0">
    <w:p w14:paraId="3A4B2A1A" w14:textId="529610DE" w:rsidR="001654EA" w:rsidRDefault="001654EA">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1">
    <w:p w14:paraId="2D6E2E1D" w14:textId="173FD2A0" w:rsidR="00587137" w:rsidRDefault="00587137">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2">
    <w:p w14:paraId="74A50DF3" w14:textId="3AA2F9C8" w:rsidR="000D1775" w:rsidRDefault="000D1775">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3">
    <w:p w14:paraId="5AE143F2" w14:textId="30FBD860" w:rsidR="006F6524" w:rsidRDefault="006F6524">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4">
    <w:p w14:paraId="6EBFD7B8" w14:textId="00ABF032" w:rsidR="007E19D0" w:rsidRDefault="007E19D0">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5">
    <w:p w14:paraId="0748561A" w14:textId="1EC6C5EB" w:rsidR="00EA10B3" w:rsidRDefault="00EA10B3">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6">
    <w:p w14:paraId="1748C5C9" w14:textId="5E986141" w:rsidR="006A1429" w:rsidRDefault="006A1429">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7">
    <w:p w14:paraId="54098692" w14:textId="6E351A80" w:rsidR="00C849F5" w:rsidRDefault="00C849F5">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8">
    <w:p w14:paraId="4CF7A67B" w14:textId="17D63555" w:rsidR="00D30600" w:rsidRDefault="00D30600">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89">
    <w:p w14:paraId="0B8F00B6" w14:textId="140D70BA" w:rsidR="00D30600" w:rsidRDefault="00D30600">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90">
    <w:p w14:paraId="754CA8EC" w14:textId="29AAE2EA" w:rsidR="00AF2BFC" w:rsidRDefault="00AF2BFC">
      <w:pPr>
        <w:pStyle w:val="Textpoznpodarou"/>
      </w:pPr>
      <w:r>
        <w:rPr>
          <w:rStyle w:val="Znakapoznpodarou"/>
        </w:rPr>
        <w:footnoteRef/>
      </w:r>
      <w:r>
        <w:t xml:space="preserve"> </w:t>
      </w:r>
      <w:proofErr w:type="spellStart"/>
      <w:r w:rsidR="00B01C15">
        <w:t>Gas</w:t>
      </w:r>
      <w:proofErr w:type="spellEnd"/>
      <w:r w:rsidR="00B01C15">
        <w:t xml:space="preserve"> a </w:t>
      </w:r>
      <w:proofErr w:type="spellStart"/>
      <w:r w:rsidR="00B01C15">
        <w:t>Dubois</w:t>
      </w:r>
      <w:proofErr w:type="spellEnd"/>
      <w:r w:rsidR="00B01C15">
        <w:t xml:space="preserve"> proti Francii, rozsudek Evropského soudu pro lidská práva, 15. 3. 2012 č. stížnosti 25951/07</w:t>
      </w:r>
      <w:r w:rsidR="00B7110F">
        <w:t>.</w:t>
      </w:r>
    </w:p>
  </w:footnote>
  <w:footnote w:id="91">
    <w:p w14:paraId="4BC8738A" w14:textId="1391D62D" w:rsidR="000D7A90" w:rsidRDefault="000D7A90">
      <w:pPr>
        <w:pStyle w:val="Textpoznpodarou"/>
      </w:pPr>
      <w:r>
        <w:rPr>
          <w:rStyle w:val="Znakapoznpodarou"/>
        </w:rPr>
        <w:footnoteRef/>
      </w:r>
      <w:r>
        <w:t xml:space="preserve"> </w:t>
      </w:r>
      <w:r w:rsidR="00B01C15">
        <w:t xml:space="preserve">Nesouhlasné stanovisko soudce </w:t>
      </w:r>
      <w:proofErr w:type="spellStart"/>
      <w:r w:rsidR="00B01C15">
        <w:t>Villigera</w:t>
      </w:r>
      <w:proofErr w:type="spellEnd"/>
      <w:r w:rsidR="00674CC5">
        <w:t xml:space="preserve">. </w:t>
      </w:r>
      <w:proofErr w:type="spellStart"/>
      <w:r w:rsidR="00674CC5">
        <w:t>Gas</w:t>
      </w:r>
      <w:proofErr w:type="spellEnd"/>
      <w:r w:rsidR="00674CC5">
        <w:t xml:space="preserve"> a </w:t>
      </w:r>
      <w:proofErr w:type="spellStart"/>
      <w:r w:rsidR="00674CC5">
        <w:t>Dubois</w:t>
      </w:r>
      <w:proofErr w:type="spellEnd"/>
      <w:r w:rsidR="00674CC5">
        <w:t xml:space="preserve"> proti Francii, rozsudek Evropského soudu pro lidská práva, 15. 3. 2012 č. stížnosti 25951/07</w:t>
      </w:r>
      <w:r w:rsidR="00B7110F">
        <w:t>.</w:t>
      </w:r>
    </w:p>
  </w:footnote>
  <w:footnote w:id="92">
    <w:p w14:paraId="483C4981" w14:textId="1204B0F3" w:rsidR="00D46300" w:rsidRDefault="00D46300">
      <w:pPr>
        <w:pStyle w:val="Textpoznpodarou"/>
      </w:pPr>
      <w:r>
        <w:rPr>
          <w:rStyle w:val="Znakapoznpodarou"/>
        </w:rPr>
        <w:footnoteRef/>
      </w:r>
      <w:r>
        <w:t xml:space="preserve"> </w:t>
      </w:r>
      <w:r w:rsidR="00357F68">
        <w:t xml:space="preserve">Seidl, J. </w:t>
      </w:r>
      <w:r w:rsidR="00357F68" w:rsidRPr="00357F68">
        <w:rPr>
          <w:i/>
          <w:iCs/>
        </w:rPr>
        <w:t>Od žaláře k oltáři: emancipace homosexuality v českých zemích od roku 1867 do současnosti.</w:t>
      </w:r>
      <w:r w:rsidR="00357F68">
        <w:t xml:space="preserve"> Brno: Host, 2012, s. 306</w:t>
      </w:r>
      <w:r w:rsidR="00B7110F">
        <w:t>.</w:t>
      </w:r>
    </w:p>
  </w:footnote>
  <w:footnote w:id="93">
    <w:p w14:paraId="53B838C6" w14:textId="341DA39D" w:rsidR="00D46300" w:rsidRDefault="00D46300">
      <w:pPr>
        <w:pStyle w:val="Textpoznpodarou"/>
      </w:pPr>
      <w:r>
        <w:rPr>
          <w:rStyle w:val="Znakapoznpodarou"/>
        </w:rPr>
        <w:footnoteRef/>
      </w:r>
      <w:r>
        <w:t xml:space="preserve"> </w:t>
      </w:r>
      <w:r w:rsidR="00357F68">
        <w:t xml:space="preserve">Seidl. </w:t>
      </w:r>
      <w:r w:rsidR="00357F68" w:rsidRPr="00357F68">
        <w:rPr>
          <w:i/>
          <w:iCs/>
        </w:rPr>
        <w:t>Od žaláře k oltáři: emancipace homosexuality v českých zemích od roku 1867 do současnosti</w:t>
      </w:r>
      <w:r w:rsidR="00357F68">
        <w:t>, s. 306</w:t>
      </w:r>
      <w:r w:rsidR="00B7110F">
        <w:t>.</w:t>
      </w:r>
    </w:p>
  </w:footnote>
  <w:footnote w:id="94">
    <w:p w14:paraId="61C6F1E1" w14:textId="672AD822" w:rsidR="00181407" w:rsidRDefault="00181407">
      <w:pPr>
        <w:pStyle w:val="Textpoznpodarou"/>
      </w:pPr>
      <w:r>
        <w:rPr>
          <w:rStyle w:val="Znakapoznpodarou"/>
        </w:rPr>
        <w:footnoteRef/>
      </w:r>
      <w:r>
        <w:t xml:space="preserve"> </w:t>
      </w:r>
      <w:proofErr w:type="spellStart"/>
      <w:r w:rsidR="00C433DC">
        <w:t>Himl</w:t>
      </w:r>
      <w:proofErr w:type="spellEnd"/>
      <w:r w:rsidR="00C433DC">
        <w:t xml:space="preserve">, P., Seidl, J., Schindler, F. </w:t>
      </w:r>
      <w:r w:rsidR="00C433DC" w:rsidRPr="00C433DC">
        <w:rPr>
          <w:i/>
          <w:iCs/>
        </w:rPr>
        <w:t>„Miluji tvory svého pohlaví“ Homosexualita v dějinách a společnosti českých zemí.</w:t>
      </w:r>
      <w:r w:rsidR="00C433DC">
        <w:t xml:space="preserve"> Praha: Argo, 2013, s. 413</w:t>
      </w:r>
      <w:r w:rsidR="00B7110F">
        <w:t>.</w:t>
      </w:r>
    </w:p>
  </w:footnote>
  <w:footnote w:id="95">
    <w:p w14:paraId="7503AD15" w14:textId="03ED1280" w:rsidR="00181407" w:rsidRPr="00C433DC" w:rsidRDefault="00181407">
      <w:pPr>
        <w:pStyle w:val="Textpoznpodarou"/>
      </w:pPr>
      <w:r>
        <w:rPr>
          <w:rStyle w:val="Znakapoznpodarou"/>
        </w:rPr>
        <w:footnoteRef/>
      </w:r>
      <w:r>
        <w:t xml:space="preserve"> </w:t>
      </w:r>
      <w:proofErr w:type="spellStart"/>
      <w:r w:rsidR="00C433DC">
        <w:t>Himl</w:t>
      </w:r>
      <w:proofErr w:type="spellEnd"/>
      <w:r w:rsidR="00C433DC">
        <w:t xml:space="preserve">, Seidl, Schindler. </w:t>
      </w:r>
      <w:r w:rsidR="00C433DC" w:rsidRPr="00C433DC">
        <w:rPr>
          <w:i/>
          <w:iCs/>
        </w:rPr>
        <w:t>„Miluji tvory svého pohlaví“ Homosexualita v dějinách a společnosti českých zemí</w:t>
      </w:r>
      <w:r w:rsidR="00C433DC">
        <w:rPr>
          <w:i/>
          <w:iCs/>
        </w:rPr>
        <w:t xml:space="preserve">, </w:t>
      </w:r>
      <w:r w:rsidR="00C433DC">
        <w:t>s. 41</w:t>
      </w:r>
      <w:r w:rsidR="00314297">
        <w:t>5</w:t>
      </w:r>
      <w:r w:rsidR="00B7110F">
        <w:t>.</w:t>
      </w:r>
    </w:p>
  </w:footnote>
  <w:footnote w:id="96">
    <w:p w14:paraId="338C1C03" w14:textId="20E5C6FD" w:rsidR="00181407" w:rsidRDefault="00181407">
      <w:pPr>
        <w:pStyle w:val="Textpoznpodarou"/>
      </w:pPr>
      <w:r>
        <w:rPr>
          <w:rStyle w:val="Znakapoznpodarou"/>
        </w:rPr>
        <w:footnoteRef/>
      </w:r>
      <w:r>
        <w:t xml:space="preserve"> </w:t>
      </w:r>
      <w:r w:rsidR="00357F68">
        <w:t xml:space="preserve">Seidl. </w:t>
      </w:r>
      <w:r w:rsidR="00357F68" w:rsidRPr="00357F68">
        <w:rPr>
          <w:i/>
          <w:iCs/>
        </w:rPr>
        <w:t>Od žaláře k oltáři: emancipace homosexuality v českých zemích od roku 1867 do současnosti</w:t>
      </w:r>
      <w:r w:rsidR="00357F68">
        <w:t>, s. 305-312</w:t>
      </w:r>
      <w:r w:rsidR="00B7110F">
        <w:t>.</w:t>
      </w:r>
    </w:p>
  </w:footnote>
  <w:footnote w:id="97">
    <w:p w14:paraId="33D9E98E" w14:textId="77BA184E" w:rsidR="003D0CFB" w:rsidRDefault="003D0CFB">
      <w:pPr>
        <w:pStyle w:val="Textpoznpodarou"/>
      </w:pPr>
      <w:r>
        <w:rPr>
          <w:rStyle w:val="Znakapoznpodarou"/>
        </w:rPr>
        <w:footnoteRef/>
      </w:r>
      <w:r>
        <w:t xml:space="preserve"> </w:t>
      </w:r>
      <w:proofErr w:type="spellStart"/>
      <w:r w:rsidR="00C433DC">
        <w:t>Himl</w:t>
      </w:r>
      <w:proofErr w:type="spellEnd"/>
      <w:r w:rsidR="00C433DC">
        <w:t xml:space="preserve">, Seidl, Schindler. </w:t>
      </w:r>
      <w:r w:rsidR="00C433DC" w:rsidRPr="00C433DC">
        <w:rPr>
          <w:i/>
          <w:iCs/>
        </w:rPr>
        <w:t>„Miluji tvory svého pohlaví“ Homosexualita v dějinách a společnosti českých zemí</w:t>
      </w:r>
      <w:r w:rsidR="00C433DC">
        <w:rPr>
          <w:i/>
          <w:iCs/>
        </w:rPr>
        <w:t xml:space="preserve">, </w:t>
      </w:r>
      <w:r w:rsidR="00C433DC">
        <w:t xml:space="preserve">s. </w:t>
      </w:r>
      <w:r>
        <w:t>453</w:t>
      </w:r>
      <w:r w:rsidR="00B7110F">
        <w:t>.</w:t>
      </w:r>
      <w:r>
        <w:t xml:space="preserve"> </w:t>
      </w:r>
    </w:p>
  </w:footnote>
  <w:footnote w:id="98">
    <w:p w14:paraId="7C6AB41A" w14:textId="77777777" w:rsidR="00314297" w:rsidRDefault="00314297" w:rsidP="00314297">
      <w:pPr>
        <w:pStyle w:val="Textpoznpodarou"/>
      </w:pPr>
      <w:r>
        <w:rPr>
          <w:rStyle w:val="Znakapoznpodarou"/>
        </w:rPr>
        <w:footnoteRef/>
      </w:r>
      <w:r>
        <w:t xml:space="preserve"> </w:t>
      </w:r>
      <w:proofErr w:type="spellStart"/>
      <w:r>
        <w:t>Kalátová</w:t>
      </w:r>
      <w:proofErr w:type="spellEnd"/>
      <w:r>
        <w:t xml:space="preserve">, T. </w:t>
      </w:r>
      <w:r w:rsidRPr="00DE71DE">
        <w:rPr>
          <w:i/>
          <w:iCs/>
        </w:rPr>
        <w:t>Postoje současné české společnosti k homosexualitě</w:t>
      </w:r>
      <w:r>
        <w:t>. 2012, diplomová práce, Západočeská univerzita v Plzni, Fakulta pedagogická, s. 33.</w:t>
      </w:r>
    </w:p>
  </w:footnote>
  <w:footnote w:id="99">
    <w:p w14:paraId="62D67A53" w14:textId="39FA0B92" w:rsidR="00496468" w:rsidRDefault="00496468">
      <w:pPr>
        <w:pStyle w:val="Textpoznpodarou"/>
      </w:pPr>
      <w:r>
        <w:rPr>
          <w:rStyle w:val="Znakapoznpodarou"/>
        </w:rPr>
        <w:footnoteRef/>
      </w:r>
      <w:r>
        <w:t xml:space="preserve"> </w:t>
      </w:r>
      <w:proofErr w:type="spellStart"/>
      <w:r w:rsidR="00DE71DE">
        <w:t>Kalátová</w:t>
      </w:r>
      <w:proofErr w:type="spellEnd"/>
      <w:r w:rsidR="00DE71DE">
        <w:t xml:space="preserve">, T. </w:t>
      </w:r>
      <w:r w:rsidR="00DE71DE" w:rsidRPr="00DE71DE">
        <w:rPr>
          <w:i/>
          <w:iCs/>
        </w:rPr>
        <w:t>Postoje současné české společnosti k</w:t>
      </w:r>
      <w:r w:rsidR="0025605A">
        <w:rPr>
          <w:i/>
          <w:iCs/>
        </w:rPr>
        <w:t> </w:t>
      </w:r>
      <w:r w:rsidR="00DE71DE" w:rsidRPr="00DE71DE">
        <w:rPr>
          <w:i/>
          <w:iCs/>
        </w:rPr>
        <w:t>homosexualitě</w:t>
      </w:r>
      <w:r w:rsidR="0025605A">
        <w:t>,</w:t>
      </w:r>
      <w:r w:rsidR="00DE71DE">
        <w:t xml:space="preserve"> s. 33.</w:t>
      </w:r>
    </w:p>
  </w:footnote>
  <w:footnote w:id="100">
    <w:p w14:paraId="41623793" w14:textId="402AF2A8" w:rsidR="00496468" w:rsidRDefault="00496468">
      <w:pPr>
        <w:pStyle w:val="Textpoznpodarou"/>
      </w:pPr>
      <w:r>
        <w:rPr>
          <w:rStyle w:val="Znakapoznpodarou"/>
        </w:rPr>
        <w:footnoteRef/>
      </w:r>
      <w:r>
        <w:t xml:space="preserve"> </w:t>
      </w:r>
      <w:proofErr w:type="spellStart"/>
      <w:r w:rsidR="00DE71DE">
        <w:t>Kalátová</w:t>
      </w:r>
      <w:proofErr w:type="spellEnd"/>
      <w:r w:rsidR="00DE71DE">
        <w:t xml:space="preserve">, T. </w:t>
      </w:r>
      <w:r w:rsidR="00DE71DE" w:rsidRPr="00DE71DE">
        <w:rPr>
          <w:i/>
          <w:iCs/>
        </w:rPr>
        <w:t>Postoje současné české společnosti k homosexualitě</w:t>
      </w:r>
      <w:r w:rsidR="00DE71DE">
        <w:t>, s. 34.</w:t>
      </w:r>
    </w:p>
  </w:footnote>
  <w:footnote w:id="101">
    <w:p w14:paraId="16772B39" w14:textId="5DB032CA" w:rsidR="00E20D52" w:rsidRDefault="00E20D52">
      <w:pPr>
        <w:pStyle w:val="Textpoznpodarou"/>
      </w:pPr>
      <w:r>
        <w:rPr>
          <w:rStyle w:val="Znakapoznpodarou"/>
        </w:rPr>
        <w:footnoteRef/>
      </w:r>
      <w:r>
        <w:t xml:space="preserve"> </w:t>
      </w:r>
      <w:r w:rsidR="00357F68">
        <w:t xml:space="preserve">Seidl. </w:t>
      </w:r>
      <w:r w:rsidR="00357F68" w:rsidRPr="00357F68">
        <w:rPr>
          <w:i/>
          <w:iCs/>
        </w:rPr>
        <w:t>Od žaláře k oltáři: emancipace homosexuality v českých zemích od roku 1867 do současnosti</w:t>
      </w:r>
      <w:r w:rsidR="00357F68">
        <w:t>, s. 380</w:t>
      </w:r>
      <w:r w:rsidR="00B7110F">
        <w:t>.</w:t>
      </w:r>
    </w:p>
  </w:footnote>
  <w:footnote w:id="102">
    <w:p w14:paraId="6847E5E5" w14:textId="34FDD0F4" w:rsidR="002A1166" w:rsidRDefault="002A1166">
      <w:pPr>
        <w:pStyle w:val="Textpoznpodarou"/>
      </w:pPr>
      <w:r>
        <w:rPr>
          <w:rStyle w:val="Znakapoznpodarou"/>
        </w:rPr>
        <w:footnoteRef/>
      </w:r>
      <w:r>
        <w:t xml:space="preserve"> Historie </w:t>
      </w:r>
      <w:r w:rsidRPr="002A1166">
        <w:t>&amp;</w:t>
      </w:r>
      <w:r>
        <w:t xml:space="preserve"> podoba festivalu</w:t>
      </w:r>
      <w:r w:rsidR="003E343D">
        <w:t xml:space="preserve"> [online].</w:t>
      </w:r>
      <w:r>
        <w:t xml:space="preserve"> </w:t>
      </w:r>
      <w:r w:rsidR="009D244C" w:rsidRPr="009D244C">
        <w:rPr>
          <w:i/>
          <w:iCs/>
        </w:rPr>
        <w:t>f</w:t>
      </w:r>
      <w:r w:rsidRPr="009D244C">
        <w:rPr>
          <w:i/>
          <w:iCs/>
        </w:rPr>
        <w:t>estival.praguepride.com.</w:t>
      </w:r>
      <w:r>
        <w:t xml:space="preserve"> [cit. 13.10. 2023]</w:t>
      </w:r>
      <w:r w:rsidR="009D244C">
        <w:t>.</w:t>
      </w:r>
      <w:r w:rsidR="00560867">
        <w:t xml:space="preserve"> </w:t>
      </w:r>
      <w:hyperlink r:id="rId10" w:history="1">
        <w:r w:rsidR="00560867" w:rsidRPr="00267A2A">
          <w:rPr>
            <w:rStyle w:val="Hypertextovodkaz"/>
          </w:rPr>
          <w:t>https://festival.praguepride.cz/cs/festival/festival-historie-a-profil</w:t>
        </w:r>
      </w:hyperlink>
      <w:r w:rsidR="00560867">
        <w:t xml:space="preserve"> </w:t>
      </w:r>
    </w:p>
  </w:footnote>
  <w:footnote w:id="103">
    <w:p w14:paraId="606398E6" w14:textId="28327343" w:rsidR="00CD6F7E" w:rsidRDefault="00CD6F7E">
      <w:pPr>
        <w:pStyle w:val="Textpoznpodarou"/>
      </w:pPr>
      <w:r>
        <w:rPr>
          <w:rStyle w:val="Znakapoznpodarou"/>
        </w:rPr>
        <w:footnoteRef/>
      </w:r>
      <w:r>
        <w:t xml:space="preserve"> </w:t>
      </w:r>
      <w:proofErr w:type="spellStart"/>
      <w:r w:rsidR="00DE71DE">
        <w:t>Tabery</w:t>
      </w:r>
      <w:proofErr w:type="spellEnd"/>
      <w:r w:rsidR="00DE71DE">
        <w:t xml:space="preserve">, P. Postoje veřejnosti k právům homosexuálů – květen 2012 [online]. </w:t>
      </w:r>
      <w:r w:rsidR="00DE71DE" w:rsidRPr="0025605A">
        <w:rPr>
          <w:i/>
          <w:iCs/>
        </w:rPr>
        <w:t>cvvm.soc.cas.cz</w:t>
      </w:r>
      <w:r w:rsidR="009D244C">
        <w:rPr>
          <w:i/>
          <w:iCs/>
        </w:rPr>
        <w:t>.</w:t>
      </w:r>
      <w:r w:rsidR="0025605A">
        <w:t xml:space="preserve"> 10. 7. 2012. [cit. 13. 10. 2023].</w:t>
      </w:r>
      <w:r>
        <w:t xml:space="preserve"> </w:t>
      </w:r>
      <w:hyperlink r:id="rId11" w:history="1">
        <w:r w:rsidR="0025605A" w:rsidRPr="00D9585E">
          <w:rPr>
            <w:rStyle w:val="Hypertextovodkaz"/>
          </w:rPr>
          <w:t>https://cvvm.soc.cas.cz/media/com_form2content/documents/c2/a1512/f9/ov120710.pdf</w:t>
        </w:r>
      </w:hyperlink>
      <w:r w:rsidR="0025605A">
        <w:t xml:space="preserve"> </w:t>
      </w:r>
    </w:p>
  </w:footnote>
  <w:footnote w:id="104">
    <w:p w14:paraId="419FBED1" w14:textId="6CC42E0E" w:rsidR="00CD6F7E" w:rsidRDefault="00CD6F7E">
      <w:pPr>
        <w:pStyle w:val="Textpoznpodarou"/>
      </w:pPr>
      <w:r>
        <w:rPr>
          <w:rStyle w:val="Znakapoznpodarou"/>
        </w:rPr>
        <w:footnoteRef/>
      </w:r>
      <w:r>
        <w:t xml:space="preserve"> </w:t>
      </w:r>
      <w:proofErr w:type="spellStart"/>
      <w:r w:rsidR="0025605A">
        <w:t>Tabery</w:t>
      </w:r>
      <w:proofErr w:type="spellEnd"/>
      <w:r w:rsidR="0025605A">
        <w:t xml:space="preserve">. </w:t>
      </w:r>
      <w:r w:rsidR="0025605A" w:rsidRPr="0025605A">
        <w:rPr>
          <w:i/>
          <w:iCs/>
        </w:rPr>
        <w:t>Postoje veřejnosti k právům homosexuálů</w:t>
      </w:r>
      <w:r w:rsidR="0025605A">
        <w:rPr>
          <w:i/>
          <w:iCs/>
        </w:rPr>
        <w:t xml:space="preserve"> – květen 2012</w:t>
      </w:r>
      <w:r w:rsidR="0025605A">
        <w:t>.</w:t>
      </w:r>
    </w:p>
  </w:footnote>
  <w:footnote w:id="105">
    <w:p w14:paraId="067C222D" w14:textId="4B164AA7" w:rsidR="00007B02" w:rsidRDefault="00007B02">
      <w:pPr>
        <w:pStyle w:val="Textpoznpodarou"/>
      </w:pPr>
      <w:r>
        <w:rPr>
          <w:rStyle w:val="Znakapoznpodarou"/>
        </w:rPr>
        <w:footnoteRef/>
      </w:r>
      <w:r>
        <w:t xml:space="preserve"> </w:t>
      </w:r>
      <w:proofErr w:type="spellStart"/>
      <w:r>
        <w:t>Tabery</w:t>
      </w:r>
      <w:proofErr w:type="spellEnd"/>
      <w:r>
        <w:t xml:space="preserve">. </w:t>
      </w:r>
      <w:r w:rsidRPr="0025605A">
        <w:rPr>
          <w:i/>
          <w:iCs/>
        </w:rPr>
        <w:t>Postoje veřejnosti k právům homosexuálů</w:t>
      </w:r>
      <w:r>
        <w:rPr>
          <w:i/>
          <w:iCs/>
        </w:rPr>
        <w:t xml:space="preserve"> – květen 2012</w:t>
      </w:r>
      <w:r>
        <w:t>.</w:t>
      </w:r>
    </w:p>
  </w:footnote>
  <w:footnote w:id="106">
    <w:p w14:paraId="44323E6C" w14:textId="24D0B857" w:rsidR="00CD6F7E" w:rsidRDefault="00CD6F7E" w:rsidP="00357F68">
      <w:pPr>
        <w:pStyle w:val="Textpoznpodarou"/>
      </w:pPr>
      <w:r>
        <w:rPr>
          <w:rStyle w:val="Znakapoznpodarou"/>
        </w:rPr>
        <w:footnoteRef/>
      </w:r>
      <w:r>
        <w:t xml:space="preserve"> </w:t>
      </w:r>
      <w:proofErr w:type="spellStart"/>
      <w:r w:rsidR="0025605A">
        <w:t>Tabery</w:t>
      </w:r>
      <w:proofErr w:type="spellEnd"/>
      <w:r w:rsidR="0025605A">
        <w:t xml:space="preserve">. </w:t>
      </w:r>
      <w:r w:rsidR="0025605A" w:rsidRPr="0025605A">
        <w:rPr>
          <w:i/>
          <w:iCs/>
        </w:rPr>
        <w:t>Postoje veřejnosti k právům homosexuálů</w:t>
      </w:r>
      <w:r w:rsidR="0025605A">
        <w:rPr>
          <w:i/>
          <w:iCs/>
        </w:rPr>
        <w:t xml:space="preserve"> – květen 2012</w:t>
      </w:r>
      <w:r w:rsidR="0025605A">
        <w:t>.</w:t>
      </w:r>
    </w:p>
  </w:footnote>
  <w:footnote w:id="107">
    <w:p w14:paraId="794D987B" w14:textId="69AEDF08" w:rsidR="00143079" w:rsidRDefault="00143079" w:rsidP="0025605A">
      <w:pPr>
        <w:pStyle w:val="Textpoznpodarou"/>
      </w:pPr>
      <w:r>
        <w:rPr>
          <w:rStyle w:val="Znakapoznpodarou"/>
        </w:rPr>
        <w:footnoteRef/>
      </w:r>
      <w:r>
        <w:t xml:space="preserve"> </w:t>
      </w:r>
      <w:proofErr w:type="spellStart"/>
      <w:r w:rsidR="0025605A">
        <w:t>Tabery</w:t>
      </w:r>
      <w:proofErr w:type="spellEnd"/>
      <w:r w:rsidR="0025605A">
        <w:t xml:space="preserve">. </w:t>
      </w:r>
      <w:r w:rsidR="0025605A" w:rsidRPr="0025605A">
        <w:rPr>
          <w:i/>
          <w:iCs/>
        </w:rPr>
        <w:t>Postoje veřejnosti k právům homosexuálů</w:t>
      </w:r>
      <w:r w:rsidR="0025605A">
        <w:rPr>
          <w:i/>
          <w:iCs/>
        </w:rPr>
        <w:t xml:space="preserve"> – květen 2012</w:t>
      </w:r>
      <w:r w:rsidR="0025605A">
        <w:t>.</w:t>
      </w:r>
    </w:p>
  </w:footnote>
  <w:footnote w:id="108">
    <w:p w14:paraId="34443CFC" w14:textId="3F058B5D" w:rsidR="007D524A" w:rsidRDefault="007D524A">
      <w:pPr>
        <w:pStyle w:val="Textpoznpodarou"/>
      </w:pPr>
      <w:r>
        <w:rPr>
          <w:rStyle w:val="Znakapoznpodarou"/>
        </w:rPr>
        <w:footnoteRef/>
      </w:r>
      <w:r>
        <w:t xml:space="preserve"> </w:t>
      </w:r>
      <w:r w:rsidR="0025605A">
        <w:t>Čadová, N. Postoje veřejnosti k právům homosexuálů – červen 2014</w:t>
      </w:r>
      <w:r w:rsidR="006A41AB">
        <w:t xml:space="preserve"> [online]. </w:t>
      </w:r>
      <w:r w:rsidR="006A41AB" w:rsidRPr="006A41AB">
        <w:rPr>
          <w:i/>
          <w:iCs/>
        </w:rPr>
        <w:t>cvvm.soc.cas.cz</w:t>
      </w:r>
      <w:r w:rsidR="006A41AB">
        <w:t>. 11. 7. 2014. [cit. 13. 10. 2023].</w:t>
      </w:r>
      <w:r w:rsidR="00A32434">
        <w:t xml:space="preserve"> </w:t>
      </w:r>
      <w:hyperlink r:id="rId12" w:history="1">
        <w:r w:rsidR="006A41AB" w:rsidRPr="00D9585E">
          <w:rPr>
            <w:rStyle w:val="Hypertextovodkaz"/>
          </w:rPr>
          <w:t>https://cvvm.soc.cas.cz/media/com_form2content/documents/c2/a1780/f9/ov140711b.pdf</w:t>
        </w:r>
      </w:hyperlink>
      <w:r w:rsidR="006A41AB">
        <w:t xml:space="preserve"> </w:t>
      </w:r>
    </w:p>
  </w:footnote>
  <w:footnote w:id="109">
    <w:p w14:paraId="18A59E35" w14:textId="4549509F" w:rsidR="0025605A" w:rsidRDefault="0025605A">
      <w:pPr>
        <w:pStyle w:val="Textpoznpodarou"/>
      </w:pPr>
      <w:r>
        <w:rPr>
          <w:rStyle w:val="Znakapoznpodarou"/>
        </w:rPr>
        <w:footnoteRef/>
      </w:r>
      <w:r>
        <w:t xml:space="preserve"> </w:t>
      </w:r>
      <w:r w:rsidR="006A41AB">
        <w:t xml:space="preserve">Čadová. </w:t>
      </w:r>
      <w:r w:rsidR="006A41AB" w:rsidRPr="006A41AB">
        <w:rPr>
          <w:i/>
          <w:iCs/>
        </w:rPr>
        <w:t>Postoje veřejnosti k právům homosexuálů – červen 2014.</w:t>
      </w:r>
    </w:p>
  </w:footnote>
  <w:footnote w:id="110">
    <w:p w14:paraId="3B243229" w14:textId="4995CE00" w:rsidR="00A32434" w:rsidRDefault="00A32434">
      <w:pPr>
        <w:pStyle w:val="Textpoznpodarou"/>
      </w:pPr>
      <w:r>
        <w:rPr>
          <w:rStyle w:val="Znakapoznpodarou"/>
        </w:rPr>
        <w:footnoteRef/>
      </w:r>
      <w:r>
        <w:t xml:space="preserve"> </w:t>
      </w:r>
      <w:r w:rsidR="006A41AB">
        <w:t xml:space="preserve">Čadová. </w:t>
      </w:r>
      <w:r w:rsidR="006A41AB" w:rsidRPr="006A41AB">
        <w:rPr>
          <w:i/>
          <w:iCs/>
        </w:rPr>
        <w:t>Postoje veřejnosti k právům homosexuálů – červen 2014.</w:t>
      </w:r>
    </w:p>
  </w:footnote>
  <w:footnote w:id="111">
    <w:p w14:paraId="3922D1CC" w14:textId="27C9791E" w:rsidR="006A41AB" w:rsidRDefault="00870978" w:rsidP="006A41AB">
      <w:pPr>
        <w:pStyle w:val="Textpoznpodarou"/>
      </w:pPr>
      <w:r>
        <w:rPr>
          <w:rStyle w:val="Znakapoznpodarou"/>
        </w:rPr>
        <w:footnoteRef/>
      </w:r>
      <w:r>
        <w:t xml:space="preserve"> </w:t>
      </w:r>
      <w:r w:rsidR="006A41AB">
        <w:t xml:space="preserve">Čadová, N. Postoje veřejnosti k právům homosexuálů – květen 2017 [online]. </w:t>
      </w:r>
      <w:r w:rsidR="006A41AB" w:rsidRPr="006A41AB">
        <w:rPr>
          <w:i/>
          <w:iCs/>
        </w:rPr>
        <w:t>cvvm.soc.cas.cz.</w:t>
      </w:r>
      <w:r w:rsidR="006A41AB">
        <w:t xml:space="preserve"> 8. 6. 2017. [cit. 13. 10. 2023]. </w:t>
      </w:r>
      <w:hyperlink r:id="rId13" w:history="1">
        <w:r w:rsidR="006A41AB" w:rsidRPr="00D9585E">
          <w:rPr>
            <w:rStyle w:val="Hypertextovodkaz"/>
          </w:rPr>
          <w:t>https://cvvm.soc.cas.cz/media/com_form2content/documents/c2/a4354/f9/ov170608.pdf</w:t>
        </w:r>
      </w:hyperlink>
      <w:r w:rsidR="006A41AB">
        <w:t xml:space="preserve"> </w:t>
      </w:r>
    </w:p>
  </w:footnote>
  <w:footnote w:id="112">
    <w:p w14:paraId="281C62FA" w14:textId="61A5F365" w:rsidR="00A635C4" w:rsidRDefault="00A635C4">
      <w:pPr>
        <w:pStyle w:val="Textpoznpodarou"/>
      </w:pPr>
      <w:r>
        <w:rPr>
          <w:rStyle w:val="Znakapoznpodarou"/>
        </w:rPr>
        <w:footnoteRef/>
      </w:r>
      <w:r>
        <w:t xml:space="preserve"> Centrum pro výzkum veřejného mínění, Sociologický ústav AV ČR, v. v. i.</w:t>
      </w:r>
    </w:p>
  </w:footnote>
  <w:footnote w:id="113">
    <w:p w14:paraId="18E86100" w14:textId="2431DCD2" w:rsidR="00A635C4" w:rsidRDefault="00A635C4">
      <w:pPr>
        <w:pStyle w:val="Textpoznpodarou"/>
      </w:pPr>
      <w:r>
        <w:rPr>
          <w:rStyle w:val="Znakapoznpodarou"/>
        </w:rPr>
        <w:footnoteRef/>
      </w:r>
      <w:r>
        <w:t xml:space="preserve"> </w:t>
      </w:r>
      <w:r w:rsidR="006A41AB">
        <w:t xml:space="preserve">Spurný, M. Postoje veřejnosti k právům homosexuálů – květen 2019 [online]. </w:t>
      </w:r>
      <w:r w:rsidR="006A41AB" w:rsidRPr="006A41AB">
        <w:rPr>
          <w:i/>
          <w:iCs/>
        </w:rPr>
        <w:t>cvvm.soc.cas.cz.</w:t>
      </w:r>
      <w:r w:rsidR="006A41AB">
        <w:t xml:space="preserve"> 7. 6. 2019. [cit. 13. 10. 2023].</w:t>
      </w:r>
      <w:r>
        <w:t xml:space="preserve"> </w:t>
      </w:r>
      <w:hyperlink r:id="rId14" w:history="1">
        <w:r w:rsidR="006A41AB" w:rsidRPr="00D9585E">
          <w:rPr>
            <w:rStyle w:val="Hypertextovodkaz"/>
          </w:rPr>
          <w:t>https://cvvm.soc.cas.cz/media/com_form2content/documents/c2/a4940/f9/ov190607.pdf</w:t>
        </w:r>
      </w:hyperlink>
      <w:r w:rsidR="006A41AB">
        <w:t xml:space="preserve"> </w:t>
      </w:r>
    </w:p>
  </w:footnote>
  <w:footnote w:id="114">
    <w:p w14:paraId="62AF00DA" w14:textId="71BCD1B0" w:rsidR="00A40540" w:rsidRDefault="00A40540">
      <w:pPr>
        <w:pStyle w:val="Textpoznpodarou"/>
      </w:pPr>
      <w:r>
        <w:rPr>
          <w:rStyle w:val="Znakapoznpodarou"/>
        </w:rPr>
        <w:footnoteRef/>
      </w:r>
      <w:r>
        <w:t xml:space="preserve"> </w:t>
      </w:r>
      <w:r w:rsidR="006A41AB">
        <w:t xml:space="preserve">Čadová, N. Kyselá, M. Postoje veřejnosti k právům homosexuálů – duben/květen 2023 [online]. </w:t>
      </w:r>
      <w:r w:rsidR="006A41AB" w:rsidRPr="006A41AB">
        <w:rPr>
          <w:i/>
          <w:iCs/>
        </w:rPr>
        <w:t>cvvm.soc.cas.cz</w:t>
      </w:r>
      <w:r w:rsidR="006A41AB">
        <w:t>. 20. 6. 2023. [cit. 13. 10. 2023].</w:t>
      </w:r>
      <w:r>
        <w:t xml:space="preserve"> </w:t>
      </w:r>
      <w:hyperlink r:id="rId15" w:history="1">
        <w:r w:rsidR="006A41AB" w:rsidRPr="00D9585E">
          <w:rPr>
            <w:rStyle w:val="Hypertextovodkaz"/>
          </w:rPr>
          <w:t>https://cvvm.soc.cas.cz/media/com_form2content/documents/c2/a5655/f9/ov230621.pdf</w:t>
        </w:r>
      </w:hyperlink>
      <w:r w:rsidR="006A41AB">
        <w:t xml:space="preserve"> </w:t>
      </w:r>
    </w:p>
  </w:footnote>
  <w:footnote w:id="115">
    <w:p w14:paraId="49B0FB98" w14:textId="268A8E81" w:rsidR="00A40540" w:rsidRPr="006A41AB" w:rsidRDefault="00A40540">
      <w:pPr>
        <w:pStyle w:val="Textpoznpodarou"/>
        <w:rPr>
          <w:i/>
          <w:iCs/>
        </w:rPr>
      </w:pPr>
      <w:r>
        <w:rPr>
          <w:rStyle w:val="Znakapoznpodarou"/>
        </w:rPr>
        <w:footnoteRef/>
      </w:r>
      <w:r>
        <w:t xml:space="preserve"> </w:t>
      </w:r>
      <w:r w:rsidR="006A41AB">
        <w:t xml:space="preserve">Čadová, Kyselá. </w:t>
      </w:r>
      <w:r w:rsidR="006A41AB" w:rsidRPr="006A41AB">
        <w:rPr>
          <w:i/>
          <w:iCs/>
        </w:rPr>
        <w:t>Postoje veřejnosti k právům homosexuálů – duben/květen 2023.</w:t>
      </w:r>
    </w:p>
  </w:footnote>
  <w:footnote w:id="116">
    <w:p w14:paraId="1FF5C771" w14:textId="5397F703" w:rsidR="00A40540" w:rsidRDefault="00A40540">
      <w:pPr>
        <w:pStyle w:val="Textpoznpodarou"/>
      </w:pPr>
      <w:r>
        <w:rPr>
          <w:rStyle w:val="Znakapoznpodarou"/>
        </w:rPr>
        <w:footnoteRef/>
      </w:r>
      <w:r>
        <w:t xml:space="preserve"> </w:t>
      </w:r>
      <w:r w:rsidR="00357F68">
        <w:t xml:space="preserve">Čadová, Kyselá. </w:t>
      </w:r>
      <w:r w:rsidR="00357F68" w:rsidRPr="006A41AB">
        <w:rPr>
          <w:i/>
          <w:iCs/>
        </w:rPr>
        <w:t>Postoje veřejnosti k právům homosexuálů – duben/květen 2023.</w:t>
      </w:r>
    </w:p>
  </w:footnote>
  <w:footnote w:id="117">
    <w:p w14:paraId="4A0A4D28" w14:textId="6731D3D8" w:rsidR="00EE7369" w:rsidRDefault="00EE7369">
      <w:pPr>
        <w:pStyle w:val="Textpoznpodarou"/>
      </w:pPr>
      <w:r>
        <w:rPr>
          <w:rStyle w:val="Znakapoznpodarou"/>
        </w:rPr>
        <w:footnoteRef/>
      </w:r>
      <w:r>
        <w:t xml:space="preserve"> </w:t>
      </w:r>
      <w:r w:rsidR="00BF3B03">
        <w:t xml:space="preserve">Rambousková, B. </w:t>
      </w:r>
      <w:bookmarkStart w:id="27" w:name="_Hlk148257531"/>
      <w:r w:rsidR="00BF3B03">
        <w:t>Manželství pro gay a lesbické páry dlouhodobě podporuje kolem 65 % lidí v Česku. Na co ještě čekáte, poslanci a poslankyně?</w:t>
      </w:r>
      <w:r w:rsidR="00794990">
        <w:t xml:space="preserve"> </w:t>
      </w:r>
      <w:bookmarkEnd w:id="27"/>
      <w:r w:rsidR="00794990">
        <w:t xml:space="preserve">[online]. </w:t>
      </w:r>
      <w:r w:rsidR="00794990" w:rsidRPr="00794990">
        <w:rPr>
          <w:i/>
          <w:iCs/>
        </w:rPr>
        <w:t>jsmefer.cz.</w:t>
      </w:r>
      <w:r w:rsidR="00794990">
        <w:t xml:space="preserve"> 18. 1. 2023</w:t>
      </w:r>
      <w:r w:rsidR="008B2825">
        <w:t>.</w:t>
      </w:r>
      <w:r w:rsidR="00794990">
        <w:t xml:space="preserve"> [cit. 13. 10. 2023]</w:t>
      </w:r>
      <w:r w:rsidR="008B2825">
        <w:t>.</w:t>
      </w:r>
      <w:r w:rsidR="00DE2F78">
        <w:t xml:space="preserve"> </w:t>
      </w:r>
      <w:hyperlink r:id="rId16" w:history="1">
        <w:r w:rsidR="00DE2F78" w:rsidRPr="00D9585E">
          <w:rPr>
            <w:rStyle w:val="Hypertextovodkaz"/>
          </w:rPr>
          <w:t>https://www.jsmefer.cz/podpora_manzelstvi_pro_vsechny_pary_2023</w:t>
        </w:r>
      </w:hyperlink>
      <w:r w:rsidR="00DE2F78">
        <w:t xml:space="preserve"> </w:t>
      </w:r>
    </w:p>
  </w:footnote>
  <w:footnote w:id="118">
    <w:p w14:paraId="38605780" w14:textId="6BB072D5" w:rsidR="00AD12A6" w:rsidRPr="00DE2F78" w:rsidRDefault="00AD12A6">
      <w:pPr>
        <w:pStyle w:val="Textpoznpodarou"/>
        <w:rPr>
          <w:i/>
          <w:iCs/>
        </w:rPr>
      </w:pPr>
      <w:r>
        <w:rPr>
          <w:rStyle w:val="Znakapoznpodarou"/>
        </w:rPr>
        <w:footnoteRef/>
      </w:r>
      <w:r>
        <w:t xml:space="preserve"> </w:t>
      </w:r>
      <w:r w:rsidR="00DE2F78">
        <w:t xml:space="preserve">Rambousková. </w:t>
      </w:r>
      <w:r w:rsidR="00DE2F78" w:rsidRPr="00DE2F78">
        <w:rPr>
          <w:i/>
          <w:iCs/>
        </w:rPr>
        <w:t>Manželství pro gay a lesbické páry dlouhodobě podporuje kolem 65 % lidí v Česku. Na co ještě čekáte, poslanci a poslankyně?</w:t>
      </w:r>
    </w:p>
  </w:footnote>
  <w:footnote w:id="119">
    <w:p w14:paraId="3A9BFC49" w14:textId="607A04C3" w:rsidR="002A1A2E" w:rsidRDefault="002A1A2E">
      <w:pPr>
        <w:pStyle w:val="Textpoznpodarou"/>
      </w:pPr>
      <w:r>
        <w:rPr>
          <w:rStyle w:val="Znakapoznpodarou"/>
        </w:rPr>
        <w:footnoteRef/>
      </w:r>
      <w:r>
        <w:t xml:space="preserve"> </w:t>
      </w:r>
      <w:r w:rsidR="00DE2F78">
        <w:t xml:space="preserve">Rambousková. </w:t>
      </w:r>
      <w:r w:rsidR="00DE2F78" w:rsidRPr="00DE2F78">
        <w:rPr>
          <w:i/>
          <w:iCs/>
        </w:rPr>
        <w:t>Manželství pro gay a lesbické páry dlouhodobě podporuje kolem 65 % lidí v Česku. Na co ještě čekáte, poslanci a poslankyně?</w:t>
      </w:r>
    </w:p>
  </w:footnote>
  <w:footnote w:id="120">
    <w:p w14:paraId="73739367" w14:textId="7E1BA8B2" w:rsidR="007F6989" w:rsidRDefault="007F6989">
      <w:pPr>
        <w:pStyle w:val="Textpoznpodarou"/>
      </w:pPr>
      <w:r>
        <w:rPr>
          <w:rStyle w:val="Znakapoznpodarou"/>
        </w:rPr>
        <w:footnoteRef/>
      </w:r>
      <w:r>
        <w:t xml:space="preserve"> </w:t>
      </w:r>
      <w:r w:rsidR="00DD5065">
        <w:t>Rambousková, B. Rovné manželství, ústavní zákaz, Navrátilův návrh, „narovnání práv“…</w:t>
      </w:r>
      <w:r w:rsidR="007A3DE0">
        <w:t xml:space="preserve">taky se v tom ztrácíte? Přehledně vám to vyjasníme [online]. </w:t>
      </w:r>
      <w:r w:rsidR="007A3DE0" w:rsidRPr="00917549">
        <w:rPr>
          <w:i/>
          <w:iCs/>
        </w:rPr>
        <w:t>jsmefer.cz.</w:t>
      </w:r>
      <w:r w:rsidR="007A3DE0">
        <w:t xml:space="preserve"> 25. 9. 2023. [cit. 13. 10. 2023]</w:t>
      </w:r>
      <w:r w:rsidR="00CB6259">
        <w:t>.</w:t>
      </w:r>
      <w:r w:rsidR="007A3DE0">
        <w:t xml:space="preserve"> </w:t>
      </w:r>
      <w:hyperlink r:id="rId17" w:history="1">
        <w:r w:rsidR="00917549" w:rsidRPr="00D9585E">
          <w:rPr>
            <w:rStyle w:val="Hypertextovodkaz"/>
          </w:rPr>
          <w:t>https://www.jsmefer.cz/zakony_ve_snemovne_vysvetleni_2023</w:t>
        </w:r>
      </w:hyperlink>
      <w:r w:rsidR="00917549">
        <w:t xml:space="preserve"> </w:t>
      </w:r>
    </w:p>
  </w:footnote>
  <w:footnote w:id="121">
    <w:p w14:paraId="101F8E95" w14:textId="6509320D" w:rsidR="00A7701A" w:rsidRDefault="00A7701A" w:rsidP="00A7701A">
      <w:pPr>
        <w:pStyle w:val="Textpoznpodarou"/>
      </w:pPr>
      <w:r>
        <w:rPr>
          <w:rStyle w:val="Znakapoznpodarou"/>
        </w:rPr>
        <w:footnoteRef/>
      </w:r>
      <w:r>
        <w:t xml:space="preserve"> </w:t>
      </w:r>
      <w:r w:rsidRPr="00B7110F">
        <w:t>Návrh zákona o adopcích by pomohl víc lesbičkám než gayům</w:t>
      </w:r>
      <w:r>
        <w:t xml:space="preserve"> [online]. </w:t>
      </w:r>
      <w:r>
        <w:rPr>
          <w:i/>
          <w:iCs/>
        </w:rPr>
        <w:t>t</w:t>
      </w:r>
      <w:r w:rsidRPr="004857AE">
        <w:rPr>
          <w:i/>
          <w:iCs/>
        </w:rPr>
        <w:t>yden.cz</w:t>
      </w:r>
      <w:r>
        <w:t>. 11. 5. 2013</w:t>
      </w:r>
      <w:r w:rsidR="00CB6259">
        <w:t>.</w:t>
      </w:r>
      <w:r>
        <w:t xml:space="preserve"> [cit. 15. 10. 2023]</w:t>
      </w:r>
      <w:r w:rsidR="00CB6259">
        <w:t>.</w:t>
      </w:r>
      <w:r>
        <w:t xml:space="preserve"> </w:t>
      </w:r>
      <w:hyperlink r:id="rId18" w:history="1">
        <w:r w:rsidRPr="00267A2A">
          <w:rPr>
            <w:rStyle w:val="Hypertextovodkaz"/>
          </w:rPr>
          <w:t>https://www.tyden.cz/rubriky/domaci/navrh-zakona-o-adopcich-by-pomohl-vic-lesbickam-nez-gayum_269761.html</w:t>
        </w:r>
      </w:hyperlink>
      <w:r>
        <w:t xml:space="preserve"> </w:t>
      </w:r>
    </w:p>
  </w:footnote>
  <w:footnote w:id="122">
    <w:p w14:paraId="19C7B588" w14:textId="7677219F" w:rsidR="00D21273" w:rsidRDefault="00D21273">
      <w:pPr>
        <w:pStyle w:val="Textpoznpodarou"/>
      </w:pPr>
      <w:r>
        <w:rPr>
          <w:rStyle w:val="Znakapoznpodarou"/>
        </w:rPr>
        <w:footnoteRef/>
      </w:r>
      <w:r>
        <w:t xml:space="preserve"> Tót</w:t>
      </w:r>
      <w:r w:rsidR="0023071A">
        <w:t>h</w:t>
      </w:r>
      <w:r>
        <w:t>ová, K.</w:t>
      </w:r>
      <w:r w:rsidR="0023071A">
        <w:t xml:space="preserve"> </w:t>
      </w:r>
      <w:r w:rsidR="00742D1B" w:rsidRPr="003A1B5D">
        <w:rPr>
          <w:i/>
          <w:iCs/>
        </w:rPr>
        <w:t>Vývoj dítěte v homoparentální rodině (ve světle výzkumů)</w:t>
      </w:r>
      <w:r w:rsidR="00A60B58" w:rsidRPr="003A1B5D">
        <w:rPr>
          <w:i/>
          <w:iCs/>
        </w:rPr>
        <w:t>.</w:t>
      </w:r>
      <w:r w:rsidR="00A60B58">
        <w:t xml:space="preserve"> 2017, bakalářská práce, Univerzita Karlova, Filozofická fakulta</w:t>
      </w:r>
      <w:r w:rsidR="003A1B5D">
        <w:t>, s. 33.</w:t>
      </w:r>
      <w:r>
        <w:t xml:space="preserve"> </w:t>
      </w:r>
    </w:p>
  </w:footnote>
  <w:footnote w:id="123">
    <w:p w14:paraId="515E7409" w14:textId="796C7C87" w:rsidR="00C91010" w:rsidRDefault="00C91010">
      <w:pPr>
        <w:pStyle w:val="Textpoznpodarou"/>
      </w:pPr>
      <w:r>
        <w:rPr>
          <w:rStyle w:val="Znakapoznpodarou"/>
        </w:rPr>
        <w:footnoteRef/>
      </w:r>
      <w:r>
        <w:t xml:space="preserve"> Green</w:t>
      </w:r>
      <w:r w:rsidR="00B35EA1">
        <w:t xml:space="preserve">, R. </w:t>
      </w:r>
      <w:proofErr w:type="spellStart"/>
      <w:r w:rsidR="00B35EA1">
        <w:t>Sexual</w:t>
      </w:r>
      <w:proofErr w:type="spellEnd"/>
      <w:r w:rsidR="00B35EA1">
        <w:t xml:space="preserve"> identity </w:t>
      </w:r>
      <w:proofErr w:type="spellStart"/>
      <w:r w:rsidR="00B35EA1">
        <w:t>of</w:t>
      </w:r>
      <w:proofErr w:type="spellEnd"/>
      <w:r w:rsidR="00B35EA1">
        <w:t xml:space="preserve"> 37 </w:t>
      </w:r>
      <w:proofErr w:type="spellStart"/>
      <w:r w:rsidR="00B35EA1">
        <w:t>children</w:t>
      </w:r>
      <w:proofErr w:type="spellEnd"/>
      <w:r w:rsidR="00B35EA1">
        <w:t xml:space="preserve"> </w:t>
      </w:r>
      <w:proofErr w:type="spellStart"/>
      <w:r w:rsidR="00B35EA1">
        <w:t>raised</w:t>
      </w:r>
      <w:proofErr w:type="spellEnd"/>
      <w:r w:rsidR="00B35EA1">
        <w:t xml:space="preserve"> by </w:t>
      </w:r>
      <w:proofErr w:type="spellStart"/>
      <w:r w:rsidR="00B35EA1">
        <w:t>homosexual</w:t>
      </w:r>
      <w:proofErr w:type="spellEnd"/>
      <w:r w:rsidR="00B35EA1">
        <w:t xml:space="preserve"> </w:t>
      </w:r>
      <w:proofErr w:type="spellStart"/>
      <w:r w:rsidR="00B35EA1">
        <w:t>or</w:t>
      </w:r>
      <w:proofErr w:type="spellEnd"/>
      <w:r w:rsidR="00B35EA1">
        <w:t xml:space="preserve"> </w:t>
      </w:r>
      <w:proofErr w:type="spellStart"/>
      <w:r w:rsidR="00B35EA1">
        <w:t>transsexual</w:t>
      </w:r>
      <w:proofErr w:type="spellEnd"/>
      <w:r w:rsidR="00B35EA1">
        <w:t xml:space="preserve"> </w:t>
      </w:r>
      <w:proofErr w:type="spellStart"/>
      <w:r w:rsidR="00B35EA1">
        <w:t>parents</w:t>
      </w:r>
      <w:proofErr w:type="spellEnd"/>
      <w:r w:rsidR="00B35EA1">
        <w:t xml:space="preserve"> [online]. </w:t>
      </w:r>
      <w:r w:rsidR="00B35EA1" w:rsidRPr="00B35EA1">
        <w:rPr>
          <w:i/>
          <w:iCs/>
        </w:rPr>
        <w:t>atche.fr.</w:t>
      </w:r>
      <w:r>
        <w:t xml:space="preserve"> </w:t>
      </w:r>
      <w:r w:rsidR="00B35EA1">
        <w:t>1978. [cit. 17. 10. 2023]</w:t>
      </w:r>
      <w:r w:rsidR="008D2E66">
        <w:t>.</w:t>
      </w:r>
      <w:r w:rsidR="00B35EA1">
        <w:t xml:space="preserve"> </w:t>
      </w:r>
      <w:hyperlink r:id="rId19" w:history="1">
        <w:r w:rsidR="00B35EA1" w:rsidRPr="00267A2A">
          <w:rPr>
            <w:rStyle w:val="Hypertextovodkaz"/>
          </w:rPr>
          <w:t>https://www.acthe.fr/upload/1445876204-sexual-identity-of-37-children-raised-by-homosexual-or-transesexual-parents.pdf</w:t>
        </w:r>
      </w:hyperlink>
      <w:r w:rsidR="00B35EA1">
        <w:t xml:space="preserve"> </w:t>
      </w:r>
    </w:p>
  </w:footnote>
  <w:footnote w:id="124">
    <w:p w14:paraId="14F180E0" w14:textId="37F1794C" w:rsidR="00C91010" w:rsidRPr="00B35EA1" w:rsidRDefault="00C91010">
      <w:pPr>
        <w:pStyle w:val="Textpoznpodarou"/>
        <w:rPr>
          <w:i/>
          <w:iCs/>
        </w:rPr>
      </w:pPr>
      <w:r>
        <w:rPr>
          <w:rStyle w:val="Znakapoznpodarou"/>
        </w:rPr>
        <w:footnoteRef/>
      </w:r>
      <w:r>
        <w:t xml:space="preserve"> </w:t>
      </w:r>
      <w:r w:rsidR="00B35EA1">
        <w:t xml:space="preserve">Green. </w:t>
      </w:r>
      <w:proofErr w:type="spellStart"/>
      <w:r w:rsidR="00B35EA1" w:rsidRPr="00B35EA1">
        <w:rPr>
          <w:i/>
          <w:iCs/>
        </w:rPr>
        <w:t>Sexual</w:t>
      </w:r>
      <w:proofErr w:type="spellEnd"/>
      <w:r w:rsidR="00B35EA1" w:rsidRPr="00B35EA1">
        <w:rPr>
          <w:i/>
          <w:iCs/>
        </w:rPr>
        <w:t xml:space="preserve"> identity </w:t>
      </w:r>
      <w:proofErr w:type="spellStart"/>
      <w:r w:rsidR="00B35EA1" w:rsidRPr="00B35EA1">
        <w:rPr>
          <w:i/>
          <w:iCs/>
        </w:rPr>
        <w:t>of</w:t>
      </w:r>
      <w:proofErr w:type="spellEnd"/>
      <w:r w:rsidR="00B35EA1" w:rsidRPr="00B35EA1">
        <w:rPr>
          <w:i/>
          <w:iCs/>
        </w:rPr>
        <w:t xml:space="preserve"> 37 </w:t>
      </w:r>
      <w:proofErr w:type="spellStart"/>
      <w:r w:rsidR="00B35EA1" w:rsidRPr="00B35EA1">
        <w:rPr>
          <w:i/>
          <w:iCs/>
        </w:rPr>
        <w:t>children</w:t>
      </w:r>
      <w:proofErr w:type="spellEnd"/>
      <w:r w:rsidR="00B35EA1" w:rsidRPr="00B35EA1">
        <w:rPr>
          <w:i/>
          <w:iCs/>
        </w:rPr>
        <w:t xml:space="preserve"> </w:t>
      </w:r>
      <w:proofErr w:type="spellStart"/>
      <w:r w:rsidR="00B35EA1" w:rsidRPr="00B35EA1">
        <w:rPr>
          <w:i/>
          <w:iCs/>
        </w:rPr>
        <w:t>raised</w:t>
      </w:r>
      <w:proofErr w:type="spellEnd"/>
      <w:r w:rsidR="00B35EA1" w:rsidRPr="00B35EA1">
        <w:rPr>
          <w:i/>
          <w:iCs/>
        </w:rPr>
        <w:t xml:space="preserve"> by </w:t>
      </w:r>
      <w:proofErr w:type="spellStart"/>
      <w:r w:rsidR="00B35EA1" w:rsidRPr="00B35EA1">
        <w:rPr>
          <w:i/>
          <w:iCs/>
        </w:rPr>
        <w:t>homosexual</w:t>
      </w:r>
      <w:proofErr w:type="spellEnd"/>
      <w:r w:rsidR="00B35EA1" w:rsidRPr="00B35EA1">
        <w:rPr>
          <w:i/>
          <w:iCs/>
        </w:rPr>
        <w:t xml:space="preserve"> </w:t>
      </w:r>
      <w:proofErr w:type="spellStart"/>
      <w:r w:rsidR="00B35EA1" w:rsidRPr="00B35EA1">
        <w:rPr>
          <w:i/>
          <w:iCs/>
        </w:rPr>
        <w:t>or</w:t>
      </w:r>
      <w:proofErr w:type="spellEnd"/>
      <w:r w:rsidR="00B35EA1" w:rsidRPr="00B35EA1">
        <w:rPr>
          <w:i/>
          <w:iCs/>
        </w:rPr>
        <w:t xml:space="preserve"> </w:t>
      </w:r>
      <w:proofErr w:type="spellStart"/>
      <w:r w:rsidR="00B35EA1" w:rsidRPr="00B35EA1">
        <w:rPr>
          <w:i/>
          <w:iCs/>
        </w:rPr>
        <w:t>transsexual</w:t>
      </w:r>
      <w:proofErr w:type="spellEnd"/>
      <w:r w:rsidR="00B35EA1" w:rsidRPr="00B35EA1">
        <w:rPr>
          <w:i/>
          <w:iCs/>
        </w:rPr>
        <w:t xml:space="preserve"> </w:t>
      </w:r>
      <w:proofErr w:type="spellStart"/>
      <w:r w:rsidR="00B35EA1" w:rsidRPr="00B35EA1">
        <w:rPr>
          <w:i/>
          <w:iCs/>
        </w:rPr>
        <w:t>parents</w:t>
      </w:r>
      <w:proofErr w:type="spellEnd"/>
      <w:r w:rsidR="00B35EA1" w:rsidRPr="00B35EA1">
        <w:rPr>
          <w:i/>
          <w:iCs/>
        </w:rPr>
        <w:t>.</w:t>
      </w:r>
    </w:p>
  </w:footnote>
  <w:footnote w:id="125">
    <w:p w14:paraId="3D287A16" w14:textId="5308D313" w:rsidR="00C91010" w:rsidRDefault="00C91010">
      <w:pPr>
        <w:pStyle w:val="Textpoznpodarou"/>
      </w:pPr>
      <w:r>
        <w:rPr>
          <w:rStyle w:val="Znakapoznpodarou"/>
        </w:rPr>
        <w:footnoteRef/>
      </w:r>
      <w:r>
        <w:t xml:space="preserve"> </w:t>
      </w:r>
      <w:r w:rsidR="00B35EA1">
        <w:t xml:space="preserve">Green. </w:t>
      </w:r>
      <w:proofErr w:type="spellStart"/>
      <w:r w:rsidR="00B35EA1" w:rsidRPr="00B35EA1">
        <w:rPr>
          <w:i/>
          <w:iCs/>
        </w:rPr>
        <w:t>Sexual</w:t>
      </w:r>
      <w:proofErr w:type="spellEnd"/>
      <w:r w:rsidR="00B35EA1" w:rsidRPr="00B35EA1">
        <w:rPr>
          <w:i/>
          <w:iCs/>
        </w:rPr>
        <w:t xml:space="preserve"> identity </w:t>
      </w:r>
      <w:proofErr w:type="spellStart"/>
      <w:r w:rsidR="00B35EA1" w:rsidRPr="00B35EA1">
        <w:rPr>
          <w:i/>
          <w:iCs/>
        </w:rPr>
        <w:t>of</w:t>
      </w:r>
      <w:proofErr w:type="spellEnd"/>
      <w:r w:rsidR="00B35EA1" w:rsidRPr="00B35EA1">
        <w:rPr>
          <w:i/>
          <w:iCs/>
        </w:rPr>
        <w:t xml:space="preserve"> 37 </w:t>
      </w:r>
      <w:proofErr w:type="spellStart"/>
      <w:r w:rsidR="00B35EA1" w:rsidRPr="00B35EA1">
        <w:rPr>
          <w:i/>
          <w:iCs/>
        </w:rPr>
        <w:t>children</w:t>
      </w:r>
      <w:proofErr w:type="spellEnd"/>
      <w:r w:rsidR="00B35EA1" w:rsidRPr="00B35EA1">
        <w:rPr>
          <w:i/>
          <w:iCs/>
        </w:rPr>
        <w:t xml:space="preserve"> </w:t>
      </w:r>
      <w:proofErr w:type="spellStart"/>
      <w:r w:rsidR="00B35EA1" w:rsidRPr="00B35EA1">
        <w:rPr>
          <w:i/>
          <w:iCs/>
        </w:rPr>
        <w:t>raised</w:t>
      </w:r>
      <w:proofErr w:type="spellEnd"/>
      <w:r w:rsidR="00B35EA1" w:rsidRPr="00B35EA1">
        <w:rPr>
          <w:i/>
          <w:iCs/>
        </w:rPr>
        <w:t xml:space="preserve"> by </w:t>
      </w:r>
      <w:proofErr w:type="spellStart"/>
      <w:r w:rsidR="00B35EA1" w:rsidRPr="00B35EA1">
        <w:rPr>
          <w:i/>
          <w:iCs/>
        </w:rPr>
        <w:t>homosexual</w:t>
      </w:r>
      <w:proofErr w:type="spellEnd"/>
      <w:r w:rsidR="00B35EA1" w:rsidRPr="00B35EA1">
        <w:rPr>
          <w:i/>
          <w:iCs/>
        </w:rPr>
        <w:t xml:space="preserve"> </w:t>
      </w:r>
      <w:proofErr w:type="spellStart"/>
      <w:r w:rsidR="00B35EA1" w:rsidRPr="00B35EA1">
        <w:rPr>
          <w:i/>
          <w:iCs/>
        </w:rPr>
        <w:t>or</w:t>
      </w:r>
      <w:proofErr w:type="spellEnd"/>
      <w:r w:rsidR="00B35EA1" w:rsidRPr="00B35EA1">
        <w:rPr>
          <w:i/>
          <w:iCs/>
        </w:rPr>
        <w:t xml:space="preserve"> </w:t>
      </w:r>
      <w:proofErr w:type="spellStart"/>
      <w:r w:rsidR="00B35EA1" w:rsidRPr="00B35EA1">
        <w:rPr>
          <w:i/>
          <w:iCs/>
        </w:rPr>
        <w:t>transsexual</w:t>
      </w:r>
      <w:proofErr w:type="spellEnd"/>
      <w:r w:rsidR="00B35EA1" w:rsidRPr="00B35EA1">
        <w:rPr>
          <w:i/>
          <w:iCs/>
        </w:rPr>
        <w:t xml:space="preserve"> </w:t>
      </w:r>
      <w:proofErr w:type="spellStart"/>
      <w:r w:rsidR="00B35EA1" w:rsidRPr="00B35EA1">
        <w:rPr>
          <w:i/>
          <w:iCs/>
        </w:rPr>
        <w:t>parents</w:t>
      </w:r>
      <w:proofErr w:type="spellEnd"/>
      <w:r w:rsidR="00B35EA1" w:rsidRPr="00B35EA1">
        <w:rPr>
          <w:i/>
          <w:iCs/>
        </w:rPr>
        <w:t>.</w:t>
      </w:r>
    </w:p>
  </w:footnote>
  <w:footnote w:id="126">
    <w:p w14:paraId="0BA1C632" w14:textId="5B99DAF5" w:rsidR="00C60FBE" w:rsidRDefault="00C60FBE">
      <w:pPr>
        <w:pStyle w:val="Textpoznpodarou"/>
      </w:pPr>
      <w:r>
        <w:rPr>
          <w:rStyle w:val="Znakapoznpodarou"/>
        </w:rPr>
        <w:footnoteRef/>
      </w:r>
      <w:r w:rsidR="00A32773">
        <w:t xml:space="preserve">Paul Cameron. </w:t>
      </w:r>
      <w:r w:rsidR="00A32773" w:rsidRPr="00A32773">
        <w:rPr>
          <w:i/>
          <w:iCs/>
        </w:rPr>
        <w:t>splcenter.org.</w:t>
      </w:r>
      <w:r w:rsidR="00A32773">
        <w:t xml:space="preserve"> [cit. 17. 10. 2023]</w:t>
      </w:r>
      <w:r w:rsidR="008D2E66">
        <w:t>.</w:t>
      </w:r>
      <w:r>
        <w:t xml:space="preserve"> </w:t>
      </w:r>
      <w:hyperlink r:id="rId20" w:history="1">
        <w:r w:rsidR="007C54F8" w:rsidRPr="00267A2A">
          <w:rPr>
            <w:rStyle w:val="Hypertextovodkaz"/>
          </w:rPr>
          <w:t>https://www.splcenter.org/fighting-hate/extremist-files/individual/paul-cameron</w:t>
        </w:r>
      </w:hyperlink>
      <w:r w:rsidR="007C54F8">
        <w:t xml:space="preserve"> </w:t>
      </w:r>
    </w:p>
  </w:footnote>
  <w:footnote w:id="127">
    <w:p w14:paraId="27481BBD" w14:textId="07719DBA" w:rsidR="00D376F6" w:rsidRDefault="00D376F6">
      <w:pPr>
        <w:pStyle w:val="Textpoznpodarou"/>
      </w:pPr>
      <w:r>
        <w:rPr>
          <w:rStyle w:val="Znakapoznpodarou"/>
        </w:rPr>
        <w:footnoteRef/>
      </w:r>
      <w:r>
        <w:t xml:space="preserve"> </w:t>
      </w:r>
      <w:r w:rsidR="00A32773" w:rsidRPr="00A32773">
        <w:rPr>
          <w:i/>
          <w:iCs/>
        </w:rPr>
        <w:t>Paul Cameron</w:t>
      </w:r>
      <w:r w:rsidR="00A32773">
        <w:t xml:space="preserve"> [online]</w:t>
      </w:r>
      <w:r w:rsidR="00B7110F">
        <w:t>.</w:t>
      </w:r>
    </w:p>
  </w:footnote>
  <w:footnote w:id="128">
    <w:p w14:paraId="0A4A08B8" w14:textId="69045238" w:rsidR="00D376F6" w:rsidRDefault="00D376F6">
      <w:pPr>
        <w:pStyle w:val="Textpoznpodarou"/>
      </w:pPr>
      <w:r>
        <w:rPr>
          <w:rStyle w:val="Znakapoznpodarou"/>
        </w:rPr>
        <w:footnoteRef/>
      </w:r>
      <w:r>
        <w:t xml:space="preserve"> </w:t>
      </w:r>
      <w:r w:rsidR="001E7C76">
        <w:t xml:space="preserve">Tóthová, K. </w:t>
      </w:r>
      <w:r w:rsidR="001E7C76" w:rsidRPr="003A1B5D">
        <w:rPr>
          <w:i/>
          <w:iCs/>
        </w:rPr>
        <w:t>Vývoj dítěte v homoparentální rodině (ve světle výzkumů).</w:t>
      </w:r>
      <w:r w:rsidR="001E7C76">
        <w:t xml:space="preserve"> 2017, bakalářská práce, Univerzita Karlova, Filozofická fakulta, s. </w:t>
      </w:r>
      <w:r>
        <w:t>36</w:t>
      </w:r>
      <w:r w:rsidR="00B7110F">
        <w:t>.</w:t>
      </w:r>
    </w:p>
  </w:footnote>
  <w:footnote w:id="129">
    <w:p w14:paraId="2DB31FD0" w14:textId="541613BF" w:rsidR="00C05142" w:rsidRDefault="00C05142">
      <w:pPr>
        <w:pStyle w:val="Textpoznpodarou"/>
      </w:pPr>
      <w:r>
        <w:rPr>
          <w:rStyle w:val="Znakapoznpodarou"/>
        </w:rPr>
        <w:footnoteRef/>
      </w:r>
      <w:r>
        <w:t xml:space="preserve"> Cameron</w:t>
      </w:r>
      <w:r w:rsidR="007C54F8">
        <w:t xml:space="preserve">, P., Cameron, K. </w:t>
      </w:r>
      <w:proofErr w:type="spellStart"/>
      <w:r w:rsidR="007C54F8">
        <w:t>Homosexual</w:t>
      </w:r>
      <w:proofErr w:type="spellEnd"/>
      <w:r w:rsidR="007C54F8">
        <w:t xml:space="preserve"> </w:t>
      </w:r>
      <w:proofErr w:type="spellStart"/>
      <w:r w:rsidR="007C54F8">
        <w:t>Parents</w:t>
      </w:r>
      <w:proofErr w:type="spellEnd"/>
      <w:r w:rsidR="007C54F8">
        <w:t xml:space="preserve"> [online]. </w:t>
      </w:r>
      <w:r w:rsidR="007C54F8" w:rsidRPr="007C54F8">
        <w:rPr>
          <w:i/>
          <w:iCs/>
        </w:rPr>
        <w:t>obtienearchivo.bcn.cl.</w:t>
      </w:r>
      <w:r w:rsidR="007C54F8">
        <w:t xml:space="preserve"> 1996. [cit. 18. 10. 2023]</w:t>
      </w:r>
      <w:r w:rsidR="008D2E66">
        <w:t>.</w:t>
      </w:r>
      <w:r w:rsidR="007C54F8">
        <w:t xml:space="preserve"> </w:t>
      </w:r>
      <w:hyperlink r:id="rId21" w:history="1">
        <w:r w:rsidR="007C54F8" w:rsidRPr="00267A2A">
          <w:rPr>
            <w:rStyle w:val="Hypertextovodkaz"/>
          </w:rPr>
          <w:t>https://dspace.cuni.cz/bitstream/handle/20.500.11956/87303/130204823.pdf?sequence=1&amp;isAllowed=y</w:t>
        </w:r>
      </w:hyperlink>
      <w:r w:rsidR="007C54F8">
        <w:t xml:space="preserve"> </w:t>
      </w:r>
    </w:p>
  </w:footnote>
  <w:footnote w:id="130">
    <w:p w14:paraId="79482129" w14:textId="7CD75EFA" w:rsidR="00BA097E" w:rsidRPr="00365318" w:rsidRDefault="00BA097E">
      <w:pPr>
        <w:pStyle w:val="Textpoznpodarou"/>
      </w:pPr>
      <w:r>
        <w:rPr>
          <w:rStyle w:val="Znakapoznpodarou"/>
        </w:rPr>
        <w:footnoteRef/>
      </w:r>
      <w:r>
        <w:t xml:space="preserve"> </w:t>
      </w:r>
      <w:r w:rsidR="00A32773">
        <w:t xml:space="preserve">Cameron. </w:t>
      </w:r>
      <w:proofErr w:type="spellStart"/>
      <w:r w:rsidR="00A32773" w:rsidRPr="00A32773">
        <w:rPr>
          <w:i/>
          <w:iCs/>
        </w:rPr>
        <w:t>Homosexual</w:t>
      </w:r>
      <w:proofErr w:type="spellEnd"/>
      <w:r w:rsidR="00A32773" w:rsidRPr="00A32773">
        <w:rPr>
          <w:i/>
          <w:iCs/>
        </w:rPr>
        <w:t xml:space="preserve"> </w:t>
      </w:r>
      <w:proofErr w:type="spellStart"/>
      <w:r w:rsidR="00A32773" w:rsidRPr="00A32773">
        <w:rPr>
          <w:i/>
          <w:iCs/>
        </w:rPr>
        <w:t>Parents</w:t>
      </w:r>
      <w:proofErr w:type="spellEnd"/>
      <w:r w:rsidR="00365318">
        <w:t>.</w:t>
      </w:r>
    </w:p>
  </w:footnote>
  <w:footnote w:id="131">
    <w:p w14:paraId="6569D506" w14:textId="3F06493E" w:rsidR="00BA097E" w:rsidRDefault="00BA097E">
      <w:pPr>
        <w:pStyle w:val="Textpoznpodarou"/>
      </w:pPr>
      <w:r>
        <w:rPr>
          <w:rStyle w:val="Znakapoznpodarou"/>
        </w:rPr>
        <w:footnoteRef/>
      </w:r>
      <w:r>
        <w:t xml:space="preserve"> </w:t>
      </w:r>
      <w:r w:rsidR="00365318">
        <w:t xml:space="preserve">Cameron. </w:t>
      </w:r>
      <w:proofErr w:type="spellStart"/>
      <w:r w:rsidR="00365318" w:rsidRPr="00A32773">
        <w:rPr>
          <w:i/>
          <w:iCs/>
        </w:rPr>
        <w:t>Homosexual</w:t>
      </w:r>
      <w:proofErr w:type="spellEnd"/>
      <w:r w:rsidR="00365318" w:rsidRPr="00A32773">
        <w:rPr>
          <w:i/>
          <w:iCs/>
        </w:rPr>
        <w:t xml:space="preserve"> </w:t>
      </w:r>
      <w:proofErr w:type="spellStart"/>
      <w:r w:rsidR="00365318" w:rsidRPr="00A32773">
        <w:rPr>
          <w:i/>
          <w:iCs/>
        </w:rPr>
        <w:t>Parents</w:t>
      </w:r>
      <w:proofErr w:type="spellEnd"/>
      <w:r w:rsidR="00365318">
        <w:t>.</w:t>
      </w:r>
    </w:p>
  </w:footnote>
  <w:footnote w:id="132">
    <w:p w14:paraId="288770B2" w14:textId="4F78C12F" w:rsidR="007C54F8" w:rsidRDefault="007C54F8">
      <w:pPr>
        <w:pStyle w:val="Textpoznpodarou"/>
      </w:pPr>
      <w:r>
        <w:rPr>
          <w:rStyle w:val="Znakapoznpodarou"/>
        </w:rPr>
        <w:footnoteRef/>
      </w:r>
      <w:r>
        <w:t xml:space="preserve"> </w:t>
      </w:r>
      <w:r w:rsidR="00365318">
        <w:t xml:space="preserve">Cameron. </w:t>
      </w:r>
      <w:proofErr w:type="spellStart"/>
      <w:r w:rsidR="00365318" w:rsidRPr="00A32773">
        <w:rPr>
          <w:i/>
          <w:iCs/>
        </w:rPr>
        <w:t>Homosexual</w:t>
      </w:r>
      <w:proofErr w:type="spellEnd"/>
      <w:r w:rsidR="00365318" w:rsidRPr="00A32773">
        <w:rPr>
          <w:i/>
          <w:iCs/>
        </w:rPr>
        <w:t xml:space="preserve"> </w:t>
      </w:r>
      <w:proofErr w:type="spellStart"/>
      <w:r w:rsidR="00365318" w:rsidRPr="00A32773">
        <w:rPr>
          <w:i/>
          <w:iCs/>
        </w:rPr>
        <w:t>Parents</w:t>
      </w:r>
      <w:proofErr w:type="spellEnd"/>
      <w:r w:rsidR="00365318">
        <w:t>.</w:t>
      </w:r>
    </w:p>
  </w:footnote>
  <w:footnote w:id="133">
    <w:p w14:paraId="34138329" w14:textId="3D0B3779" w:rsidR="00AA278A" w:rsidRDefault="00AA278A">
      <w:pPr>
        <w:pStyle w:val="Textpoznpodarou"/>
      </w:pPr>
      <w:r>
        <w:rPr>
          <w:rStyle w:val="Znakapoznpodarou"/>
        </w:rPr>
        <w:footnoteRef/>
      </w:r>
      <w:r>
        <w:t xml:space="preserve"> </w:t>
      </w:r>
      <w:proofErr w:type="spellStart"/>
      <w:r>
        <w:t>The</w:t>
      </w:r>
      <w:proofErr w:type="spellEnd"/>
      <w:r>
        <w:t xml:space="preserve"> Cameron </w:t>
      </w:r>
      <w:proofErr w:type="spellStart"/>
      <w:r>
        <w:t>group’s</w:t>
      </w:r>
      <w:proofErr w:type="spellEnd"/>
      <w:r>
        <w:t xml:space="preserve"> </w:t>
      </w:r>
      <w:proofErr w:type="spellStart"/>
      <w:r>
        <w:t>survey</w:t>
      </w:r>
      <w:proofErr w:type="spellEnd"/>
      <w:r>
        <w:t xml:space="preserve"> </w:t>
      </w:r>
      <w:proofErr w:type="spellStart"/>
      <w:r>
        <w:t>studies</w:t>
      </w:r>
      <w:proofErr w:type="spellEnd"/>
      <w:r>
        <w:t xml:space="preserve">: A </w:t>
      </w:r>
      <w:proofErr w:type="spellStart"/>
      <w:r>
        <w:t>methodological</w:t>
      </w:r>
      <w:proofErr w:type="spellEnd"/>
      <w:r>
        <w:t xml:space="preserve"> </w:t>
      </w:r>
      <w:proofErr w:type="spellStart"/>
      <w:r>
        <w:t>critique</w:t>
      </w:r>
      <w:proofErr w:type="spellEnd"/>
      <w:r>
        <w:t xml:space="preserve"> [online]. </w:t>
      </w:r>
      <w:r w:rsidRPr="00AA278A">
        <w:rPr>
          <w:i/>
          <w:iCs/>
        </w:rPr>
        <w:t>lgbpsychology.org.</w:t>
      </w:r>
      <w:r>
        <w:t xml:space="preserve"> [cit. 17. 10. 2023]</w:t>
      </w:r>
      <w:r w:rsidR="00573BCB">
        <w:t>.</w:t>
      </w:r>
      <w:r>
        <w:t xml:space="preserve"> </w:t>
      </w:r>
      <w:hyperlink r:id="rId22" w:history="1">
        <w:r w:rsidRPr="00267A2A">
          <w:rPr>
            <w:rStyle w:val="Hypertextovodkaz"/>
          </w:rPr>
          <w:t>https://lgbpsychology.org/html/facts_cameron_survey.html</w:t>
        </w:r>
      </w:hyperlink>
      <w:r>
        <w:t xml:space="preserve"> </w:t>
      </w:r>
    </w:p>
  </w:footnote>
  <w:footnote w:id="134">
    <w:p w14:paraId="62A2B842" w14:textId="3E692B56" w:rsidR="00AA278A" w:rsidRDefault="00AA278A">
      <w:pPr>
        <w:pStyle w:val="Textpoznpodarou"/>
      </w:pPr>
      <w:r w:rsidRPr="00AA278A">
        <w:rPr>
          <w:rStyle w:val="Znakapoznpodarou"/>
          <w:i/>
          <w:iCs/>
        </w:rPr>
        <w:footnoteRef/>
      </w:r>
      <w:r w:rsidRPr="00AA278A">
        <w:rPr>
          <w:i/>
          <w:iCs/>
        </w:rPr>
        <w:t xml:space="preserve"> </w:t>
      </w:r>
      <w:proofErr w:type="spellStart"/>
      <w:r w:rsidRPr="00AA278A">
        <w:rPr>
          <w:i/>
          <w:iCs/>
        </w:rPr>
        <w:t>The</w:t>
      </w:r>
      <w:proofErr w:type="spellEnd"/>
      <w:r w:rsidRPr="00AA278A">
        <w:rPr>
          <w:i/>
          <w:iCs/>
        </w:rPr>
        <w:t xml:space="preserve"> Cameron </w:t>
      </w:r>
      <w:proofErr w:type="spellStart"/>
      <w:r w:rsidRPr="00AA278A">
        <w:rPr>
          <w:i/>
          <w:iCs/>
        </w:rPr>
        <w:t>group’s</w:t>
      </w:r>
      <w:proofErr w:type="spellEnd"/>
      <w:r w:rsidRPr="00AA278A">
        <w:rPr>
          <w:i/>
          <w:iCs/>
        </w:rPr>
        <w:t xml:space="preserve"> </w:t>
      </w:r>
      <w:proofErr w:type="spellStart"/>
      <w:r w:rsidRPr="00AA278A">
        <w:rPr>
          <w:i/>
          <w:iCs/>
        </w:rPr>
        <w:t>survey</w:t>
      </w:r>
      <w:proofErr w:type="spellEnd"/>
      <w:r w:rsidRPr="00AA278A">
        <w:rPr>
          <w:i/>
          <w:iCs/>
        </w:rPr>
        <w:t xml:space="preserve"> </w:t>
      </w:r>
      <w:proofErr w:type="spellStart"/>
      <w:r w:rsidRPr="00AA278A">
        <w:rPr>
          <w:i/>
          <w:iCs/>
        </w:rPr>
        <w:t>studies</w:t>
      </w:r>
      <w:proofErr w:type="spellEnd"/>
      <w:r w:rsidRPr="00AA278A">
        <w:rPr>
          <w:i/>
          <w:iCs/>
        </w:rPr>
        <w:t xml:space="preserve">: A </w:t>
      </w:r>
      <w:proofErr w:type="spellStart"/>
      <w:r w:rsidRPr="00AA278A">
        <w:rPr>
          <w:i/>
          <w:iCs/>
        </w:rPr>
        <w:t>methodological</w:t>
      </w:r>
      <w:proofErr w:type="spellEnd"/>
      <w:r w:rsidRPr="00AA278A">
        <w:rPr>
          <w:i/>
          <w:iCs/>
        </w:rPr>
        <w:t xml:space="preserve"> </w:t>
      </w:r>
      <w:proofErr w:type="spellStart"/>
      <w:r w:rsidRPr="00AA278A">
        <w:rPr>
          <w:i/>
          <w:iCs/>
        </w:rPr>
        <w:t>critique</w:t>
      </w:r>
      <w:proofErr w:type="spellEnd"/>
      <w:r>
        <w:t xml:space="preserve"> [online].</w:t>
      </w:r>
    </w:p>
  </w:footnote>
  <w:footnote w:id="135">
    <w:p w14:paraId="5DF1ECE0" w14:textId="18CEF22E" w:rsidR="00AA278A" w:rsidRDefault="00AA278A">
      <w:pPr>
        <w:pStyle w:val="Textpoznpodarou"/>
      </w:pPr>
      <w:r>
        <w:rPr>
          <w:rStyle w:val="Znakapoznpodarou"/>
        </w:rPr>
        <w:footnoteRef/>
      </w:r>
      <w:r>
        <w:t xml:space="preserve"> </w:t>
      </w:r>
      <w:proofErr w:type="spellStart"/>
      <w:r w:rsidRPr="00AA278A">
        <w:rPr>
          <w:i/>
          <w:iCs/>
        </w:rPr>
        <w:t>The</w:t>
      </w:r>
      <w:proofErr w:type="spellEnd"/>
      <w:r w:rsidRPr="00AA278A">
        <w:rPr>
          <w:i/>
          <w:iCs/>
        </w:rPr>
        <w:t xml:space="preserve"> Cameron </w:t>
      </w:r>
      <w:proofErr w:type="spellStart"/>
      <w:r w:rsidRPr="00AA278A">
        <w:rPr>
          <w:i/>
          <w:iCs/>
        </w:rPr>
        <w:t>group’s</w:t>
      </w:r>
      <w:proofErr w:type="spellEnd"/>
      <w:r w:rsidRPr="00AA278A">
        <w:rPr>
          <w:i/>
          <w:iCs/>
        </w:rPr>
        <w:t xml:space="preserve"> </w:t>
      </w:r>
      <w:proofErr w:type="spellStart"/>
      <w:r w:rsidRPr="00AA278A">
        <w:rPr>
          <w:i/>
          <w:iCs/>
        </w:rPr>
        <w:t>survey</w:t>
      </w:r>
      <w:proofErr w:type="spellEnd"/>
      <w:r w:rsidRPr="00AA278A">
        <w:rPr>
          <w:i/>
          <w:iCs/>
        </w:rPr>
        <w:t xml:space="preserve"> </w:t>
      </w:r>
      <w:proofErr w:type="spellStart"/>
      <w:r w:rsidRPr="00AA278A">
        <w:rPr>
          <w:i/>
          <w:iCs/>
        </w:rPr>
        <w:t>studies</w:t>
      </w:r>
      <w:proofErr w:type="spellEnd"/>
      <w:r w:rsidRPr="00AA278A">
        <w:rPr>
          <w:i/>
          <w:iCs/>
        </w:rPr>
        <w:t xml:space="preserve">: A </w:t>
      </w:r>
      <w:proofErr w:type="spellStart"/>
      <w:r w:rsidRPr="00AA278A">
        <w:rPr>
          <w:i/>
          <w:iCs/>
        </w:rPr>
        <w:t>methodological</w:t>
      </w:r>
      <w:proofErr w:type="spellEnd"/>
      <w:r w:rsidRPr="00AA278A">
        <w:rPr>
          <w:i/>
          <w:iCs/>
        </w:rPr>
        <w:t xml:space="preserve"> </w:t>
      </w:r>
      <w:proofErr w:type="spellStart"/>
      <w:r w:rsidRPr="00AA278A">
        <w:rPr>
          <w:i/>
          <w:iCs/>
        </w:rPr>
        <w:t>critique</w:t>
      </w:r>
      <w:proofErr w:type="spellEnd"/>
      <w:r>
        <w:t xml:space="preserve"> [online].</w:t>
      </w:r>
    </w:p>
  </w:footnote>
  <w:footnote w:id="136">
    <w:p w14:paraId="40E9D301" w14:textId="5657A359" w:rsidR="00630474" w:rsidRDefault="00630474">
      <w:pPr>
        <w:pStyle w:val="Textpoznpodarou"/>
      </w:pPr>
      <w:r>
        <w:rPr>
          <w:rStyle w:val="Znakapoznpodarou"/>
        </w:rPr>
        <w:footnoteRef/>
      </w:r>
      <w:r>
        <w:t xml:space="preserve"> </w:t>
      </w:r>
      <w:r w:rsidR="005C76D4">
        <w:t xml:space="preserve">Tóthová, K. </w:t>
      </w:r>
      <w:r w:rsidR="005C76D4" w:rsidRPr="003A1B5D">
        <w:rPr>
          <w:i/>
          <w:iCs/>
        </w:rPr>
        <w:t>Vývoj dítěte v homoparentální rodině (ve světle výzkumů).</w:t>
      </w:r>
      <w:r w:rsidR="005C76D4">
        <w:t xml:space="preserve"> 2017, bakalářská práce, Univerzita Karlova, Filozofická fakulta, s. </w:t>
      </w:r>
      <w:r w:rsidR="00D77016">
        <w:t>39</w:t>
      </w:r>
      <w:r w:rsidR="00B7110F">
        <w:t>.</w:t>
      </w:r>
    </w:p>
  </w:footnote>
  <w:footnote w:id="137">
    <w:p w14:paraId="7D994712" w14:textId="567AEEBB" w:rsidR="00991F02" w:rsidRDefault="00991F02">
      <w:pPr>
        <w:pStyle w:val="Textpoznpodarou"/>
      </w:pPr>
      <w:r>
        <w:rPr>
          <w:rStyle w:val="Znakapoznpodarou"/>
        </w:rPr>
        <w:footnoteRef/>
      </w:r>
      <w:proofErr w:type="spellStart"/>
      <w:r w:rsidR="009B27C1">
        <w:t>Stace</w:t>
      </w:r>
      <w:r w:rsidR="00861900">
        <w:t>y</w:t>
      </w:r>
      <w:proofErr w:type="spellEnd"/>
      <w:r w:rsidR="00861900">
        <w:t xml:space="preserve">, J., </w:t>
      </w:r>
      <w:proofErr w:type="spellStart"/>
      <w:r w:rsidR="00861900">
        <w:t>Biblarz</w:t>
      </w:r>
      <w:proofErr w:type="spellEnd"/>
      <w:r w:rsidR="00861900">
        <w:t>, T.</w:t>
      </w:r>
      <w:r>
        <w:t xml:space="preserve"> </w:t>
      </w:r>
      <w:proofErr w:type="spellStart"/>
      <w:r>
        <w:t>Does</w:t>
      </w:r>
      <w:proofErr w:type="spellEnd"/>
      <w:r>
        <w:t xml:space="preserve"> </w:t>
      </w:r>
      <w:proofErr w:type="spellStart"/>
      <w:r>
        <w:t>the</w:t>
      </w:r>
      <w:proofErr w:type="spellEnd"/>
      <w:r>
        <w:t xml:space="preserve"> </w:t>
      </w:r>
      <w:proofErr w:type="spellStart"/>
      <w:r w:rsidR="00861900">
        <w:t>S</w:t>
      </w:r>
      <w:r>
        <w:t>exual</w:t>
      </w:r>
      <w:proofErr w:type="spellEnd"/>
      <w:r>
        <w:t xml:space="preserve"> </w:t>
      </w:r>
      <w:proofErr w:type="spellStart"/>
      <w:r w:rsidR="00861900">
        <w:t>O</w:t>
      </w:r>
      <w:r>
        <w:t>rientation</w:t>
      </w:r>
      <w:proofErr w:type="spellEnd"/>
      <w:r>
        <w:t xml:space="preserve"> </w:t>
      </w:r>
      <w:proofErr w:type="spellStart"/>
      <w:r>
        <w:t>of</w:t>
      </w:r>
      <w:proofErr w:type="spellEnd"/>
      <w:r>
        <w:t xml:space="preserve"> </w:t>
      </w:r>
      <w:proofErr w:type="spellStart"/>
      <w:r w:rsidR="00861900">
        <w:t>P</w:t>
      </w:r>
      <w:r>
        <w:t>arents</w:t>
      </w:r>
      <w:proofErr w:type="spellEnd"/>
      <w:r>
        <w:t xml:space="preserve"> </w:t>
      </w:r>
      <w:proofErr w:type="spellStart"/>
      <w:r w:rsidR="00861900">
        <w:t>M</w:t>
      </w:r>
      <w:r>
        <w:t>atter</w:t>
      </w:r>
      <w:proofErr w:type="spellEnd"/>
      <w:r w:rsidR="00861900">
        <w:t>? [</w:t>
      </w:r>
      <w:r w:rsidR="00D367D6">
        <w:t xml:space="preserve">online]. </w:t>
      </w:r>
      <w:r w:rsidR="00D367D6" w:rsidRPr="00057ED5">
        <w:rPr>
          <w:i/>
          <w:iCs/>
        </w:rPr>
        <w:t>ediscipli</w:t>
      </w:r>
      <w:r w:rsidR="00057ED5" w:rsidRPr="00057ED5">
        <w:rPr>
          <w:i/>
          <w:iCs/>
        </w:rPr>
        <w:t>nas.usp.br.</w:t>
      </w:r>
      <w:r w:rsidR="00057ED5">
        <w:t xml:space="preserve"> </w:t>
      </w:r>
      <w:r w:rsidR="00D367D6">
        <w:t>2001. [cit. 20. 10. 2023]</w:t>
      </w:r>
      <w:r w:rsidR="00573BCB">
        <w:t>.</w:t>
      </w:r>
      <w:r w:rsidR="00D367D6">
        <w:t xml:space="preserve"> </w:t>
      </w:r>
      <w:hyperlink r:id="rId23" w:history="1">
        <w:r w:rsidR="0080462D" w:rsidRPr="00267A2A">
          <w:rPr>
            <w:rStyle w:val="Hypertextovodkaz"/>
          </w:rPr>
          <w:t>https://edisciplinas.usp.br/pluginfile.php/1888274/mod_resource/content/2/DOES%20THE%20SEXUAL%20ORIENTATION%20OF%20PARENTS%20MATTER.pdf</w:t>
        </w:r>
      </w:hyperlink>
      <w:r w:rsidR="0080462D">
        <w:t xml:space="preserve"> </w:t>
      </w:r>
    </w:p>
  </w:footnote>
  <w:footnote w:id="138">
    <w:p w14:paraId="273E1497" w14:textId="3832820A" w:rsidR="00C8430E" w:rsidRDefault="00C8430E">
      <w:pPr>
        <w:pStyle w:val="Textpoznpodarou"/>
      </w:pPr>
      <w:r>
        <w:rPr>
          <w:rStyle w:val="Znakapoznpodarou"/>
        </w:rPr>
        <w:footnoteRef/>
      </w:r>
      <w:r>
        <w:t xml:space="preserve"> </w:t>
      </w:r>
      <w:proofErr w:type="spellStart"/>
      <w:r w:rsidR="0080462D">
        <w:t>Stacey</w:t>
      </w:r>
      <w:proofErr w:type="spellEnd"/>
      <w:r w:rsidR="0080462D">
        <w:t xml:space="preserve">, </w:t>
      </w:r>
      <w:proofErr w:type="spellStart"/>
      <w:r w:rsidR="0080462D">
        <w:t>Biblarz</w:t>
      </w:r>
      <w:proofErr w:type="spellEnd"/>
      <w:r w:rsidR="0080462D">
        <w:t xml:space="preserve">. </w:t>
      </w:r>
      <w:proofErr w:type="spellStart"/>
      <w:r w:rsidR="0080462D" w:rsidRPr="001A6471">
        <w:rPr>
          <w:i/>
          <w:iCs/>
        </w:rPr>
        <w:t>Does</w:t>
      </w:r>
      <w:proofErr w:type="spellEnd"/>
      <w:r w:rsidR="0080462D" w:rsidRPr="001A6471">
        <w:rPr>
          <w:i/>
          <w:iCs/>
        </w:rPr>
        <w:t xml:space="preserve"> </w:t>
      </w:r>
      <w:proofErr w:type="spellStart"/>
      <w:r w:rsidR="0080462D" w:rsidRPr="001A6471">
        <w:rPr>
          <w:i/>
          <w:iCs/>
        </w:rPr>
        <w:t>the</w:t>
      </w:r>
      <w:proofErr w:type="spellEnd"/>
      <w:r w:rsidR="0080462D" w:rsidRPr="001A6471">
        <w:rPr>
          <w:i/>
          <w:iCs/>
        </w:rPr>
        <w:t xml:space="preserve"> </w:t>
      </w:r>
      <w:proofErr w:type="spellStart"/>
      <w:r w:rsidR="0080462D"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39">
    <w:p w14:paraId="7F921037" w14:textId="23F06B6E" w:rsidR="00387533" w:rsidRDefault="00387533">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p>
  </w:footnote>
  <w:footnote w:id="140">
    <w:p w14:paraId="7DBEB6DB" w14:textId="4F89F5CD" w:rsidR="006776DB" w:rsidRDefault="006776DB">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1">
    <w:p w14:paraId="5D2F07DD" w14:textId="1B5DDC77" w:rsidR="00402028" w:rsidRDefault="00402028">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2">
    <w:p w14:paraId="6A262368" w14:textId="1567A115" w:rsidR="002C2980" w:rsidRDefault="002C2980">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3">
    <w:p w14:paraId="53FE45AC" w14:textId="6A9CCD42" w:rsidR="000868A0" w:rsidRDefault="000868A0">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4">
    <w:p w14:paraId="6B6C31DE" w14:textId="5EAAECE5" w:rsidR="00A33415" w:rsidRDefault="00A33415">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5">
    <w:p w14:paraId="3FFA4AF3" w14:textId="4D730751" w:rsidR="008F250B" w:rsidRDefault="008F250B">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6">
    <w:p w14:paraId="26845F00" w14:textId="383093AD" w:rsidR="00355780" w:rsidRDefault="00355780">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7">
    <w:p w14:paraId="7FAE62FC" w14:textId="073BA897" w:rsidR="00DA3EEC" w:rsidRDefault="00DA3EEC">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8">
    <w:p w14:paraId="76601E26" w14:textId="48E77C70" w:rsidR="002C1A4E" w:rsidRDefault="002C1A4E">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49">
    <w:p w14:paraId="03E5D414" w14:textId="69208604" w:rsidR="00BE627D" w:rsidRDefault="00BE627D">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50">
    <w:p w14:paraId="51F02322" w14:textId="24EE426C" w:rsidR="001529F4" w:rsidRDefault="001529F4">
      <w:pPr>
        <w:pStyle w:val="Textpoznpodarou"/>
      </w:pPr>
      <w:r>
        <w:rPr>
          <w:rStyle w:val="Znakapoznpodarou"/>
        </w:rPr>
        <w:footnoteRef/>
      </w:r>
      <w:r>
        <w:t xml:space="preserve"> </w:t>
      </w:r>
      <w:proofErr w:type="spellStart"/>
      <w:r w:rsidR="001A6471">
        <w:t>Stacey</w:t>
      </w:r>
      <w:proofErr w:type="spellEnd"/>
      <w:r w:rsidR="001A6471">
        <w:t xml:space="preserve">, </w:t>
      </w:r>
      <w:proofErr w:type="spellStart"/>
      <w:r w:rsidR="001A6471">
        <w:t>Biblarz</w:t>
      </w:r>
      <w:proofErr w:type="spellEnd"/>
      <w:r w:rsidR="001A6471">
        <w:t xml:space="preserve">. </w:t>
      </w:r>
      <w:proofErr w:type="spellStart"/>
      <w:r w:rsidR="001A6471" w:rsidRPr="001A6471">
        <w:rPr>
          <w:i/>
          <w:iCs/>
        </w:rPr>
        <w:t>Does</w:t>
      </w:r>
      <w:proofErr w:type="spellEnd"/>
      <w:r w:rsidR="001A6471" w:rsidRPr="001A6471">
        <w:rPr>
          <w:i/>
          <w:iCs/>
        </w:rPr>
        <w:t xml:space="preserve"> </w:t>
      </w:r>
      <w:proofErr w:type="spellStart"/>
      <w:r w:rsidR="001A6471" w:rsidRPr="001A6471">
        <w:rPr>
          <w:i/>
          <w:iCs/>
        </w:rPr>
        <w:t>the</w:t>
      </w:r>
      <w:proofErr w:type="spellEnd"/>
      <w:r w:rsidR="001A6471" w:rsidRPr="001A6471">
        <w:rPr>
          <w:i/>
          <w:iCs/>
        </w:rPr>
        <w:t xml:space="preserve"> </w:t>
      </w:r>
      <w:proofErr w:type="spellStart"/>
      <w:r w:rsidR="001A6471" w:rsidRPr="001A6471">
        <w:rPr>
          <w:i/>
          <w:iCs/>
        </w:rPr>
        <w:t>Sexual</w:t>
      </w:r>
      <w:proofErr w:type="spellEnd"/>
      <w:r w:rsidR="001A6471" w:rsidRPr="001A6471">
        <w:rPr>
          <w:i/>
          <w:iCs/>
        </w:rPr>
        <w:t xml:space="preserve"> </w:t>
      </w:r>
      <w:proofErr w:type="spellStart"/>
      <w:r w:rsidR="001A6471" w:rsidRPr="001A6471">
        <w:rPr>
          <w:i/>
          <w:iCs/>
        </w:rPr>
        <w:t>Orientation</w:t>
      </w:r>
      <w:proofErr w:type="spellEnd"/>
      <w:r w:rsidR="001A6471" w:rsidRPr="001A6471">
        <w:rPr>
          <w:i/>
          <w:iCs/>
        </w:rPr>
        <w:t xml:space="preserve"> </w:t>
      </w:r>
      <w:proofErr w:type="spellStart"/>
      <w:r w:rsidR="001A6471" w:rsidRPr="001A6471">
        <w:rPr>
          <w:i/>
          <w:iCs/>
        </w:rPr>
        <w:t>of</w:t>
      </w:r>
      <w:proofErr w:type="spellEnd"/>
      <w:r w:rsidR="001A6471" w:rsidRPr="001A6471">
        <w:rPr>
          <w:i/>
          <w:iCs/>
        </w:rPr>
        <w:t xml:space="preserve"> </w:t>
      </w:r>
      <w:proofErr w:type="spellStart"/>
      <w:r w:rsidR="001A6471" w:rsidRPr="001A6471">
        <w:rPr>
          <w:i/>
          <w:iCs/>
        </w:rPr>
        <w:t>Parents</w:t>
      </w:r>
      <w:proofErr w:type="spellEnd"/>
      <w:r w:rsidR="001A6471" w:rsidRPr="001A6471">
        <w:rPr>
          <w:i/>
          <w:iCs/>
        </w:rPr>
        <w:t xml:space="preserve"> </w:t>
      </w:r>
      <w:proofErr w:type="spellStart"/>
      <w:r w:rsidR="001A6471" w:rsidRPr="001A6471">
        <w:rPr>
          <w:i/>
          <w:iCs/>
        </w:rPr>
        <w:t>Matter</w:t>
      </w:r>
      <w:proofErr w:type="spellEnd"/>
      <w:r w:rsidR="001A6471" w:rsidRPr="001A6471">
        <w:rPr>
          <w:i/>
          <w:iCs/>
        </w:rPr>
        <w:t>?</w:t>
      </w:r>
      <w:r w:rsidR="001A6471">
        <w:t xml:space="preserve"> </w:t>
      </w:r>
    </w:p>
  </w:footnote>
  <w:footnote w:id="151">
    <w:p w14:paraId="126E76A8" w14:textId="3703B1C8" w:rsidR="00975A40" w:rsidRPr="00D37145" w:rsidRDefault="00975A40">
      <w:pPr>
        <w:pStyle w:val="Textpoznpodarou"/>
      </w:pPr>
      <w:r>
        <w:rPr>
          <w:rStyle w:val="Znakapoznpodarou"/>
        </w:rPr>
        <w:footnoteRef/>
      </w:r>
      <w:r>
        <w:t xml:space="preserve"> </w:t>
      </w:r>
      <w:proofErr w:type="spellStart"/>
      <w:r w:rsidR="00C51EA1">
        <w:t>Brief</w:t>
      </w:r>
      <w:proofErr w:type="spellEnd"/>
      <w:r w:rsidR="00C51EA1">
        <w:t xml:space="preserve"> </w:t>
      </w:r>
      <w:proofErr w:type="spellStart"/>
      <w:r w:rsidR="00C51EA1">
        <w:t>of</w:t>
      </w:r>
      <w:proofErr w:type="spellEnd"/>
      <w:r w:rsidR="00C51EA1">
        <w:t xml:space="preserve"> </w:t>
      </w:r>
      <w:proofErr w:type="spellStart"/>
      <w:r w:rsidR="00C51EA1">
        <w:t>the</w:t>
      </w:r>
      <w:proofErr w:type="spellEnd"/>
      <w:r w:rsidR="00C51EA1">
        <w:t xml:space="preserve"> </w:t>
      </w:r>
      <w:proofErr w:type="spellStart"/>
      <w:r w:rsidR="00C51EA1">
        <w:t>Americal</w:t>
      </w:r>
      <w:proofErr w:type="spellEnd"/>
      <w:r w:rsidR="00C51EA1">
        <w:t xml:space="preserve"> </w:t>
      </w:r>
      <w:proofErr w:type="spellStart"/>
      <w:r w:rsidR="00C51EA1">
        <w:t>Psychological</w:t>
      </w:r>
      <w:proofErr w:type="spellEnd"/>
      <w:r w:rsidR="00C51EA1">
        <w:t xml:space="preserve"> </w:t>
      </w:r>
      <w:proofErr w:type="spellStart"/>
      <w:r w:rsidR="00C51EA1">
        <w:t>Association</w:t>
      </w:r>
      <w:proofErr w:type="spellEnd"/>
      <w:r w:rsidR="00D37145">
        <w:t xml:space="preserve">, Kentucky </w:t>
      </w:r>
      <w:proofErr w:type="spellStart"/>
      <w:r w:rsidR="00D37145">
        <w:t>Psychological</w:t>
      </w:r>
      <w:proofErr w:type="spellEnd"/>
      <w:r w:rsidR="00D37145">
        <w:t xml:space="preserve"> </w:t>
      </w:r>
      <w:proofErr w:type="spellStart"/>
      <w:r w:rsidR="00D37145">
        <w:t>Association</w:t>
      </w:r>
      <w:proofErr w:type="spellEnd"/>
      <w:r w:rsidR="00611E13">
        <w:t xml:space="preserve"> et al</w:t>
      </w:r>
      <w:r w:rsidR="00772C6C">
        <w:t>.</w:t>
      </w:r>
      <w:r w:rsidR="00D37145">
        <w:t xml:space="preserve"> </w:t>
      </w:r>
      <w:r w:rsidR="00EF412A">
        <w:rPr>
          <w:i/>
          <w:iCs/>
        </w:rPr>
        <w:t xml:space="preserve"> </w:t>
      </w:r>
      <w:r w:rsidR="00D37145">
        <w:t xml:space="preserve">[online]. </w:t>
      </w:r>
      <w:r w:rsidR="00D37145" w:rsidRPr="00D37145">
        <w:rPr>
          <w:i/>
          <w:iCs/>
        </w:rPr>
        <w:t>apa.org.</w:t>
      </w:r>
      <w:r w:rsidR="00D37145">
        <w:rPr>
          <w:i/>
          <w:iCs/>
        </w:rPr>
        <w:t xml:space="preserve"> </w:t>
      </w:r>
      <w:r w:rsidR="00807C06">
        <w:t>2015</w:t>
      </w:r>
      <w:r w:rsidR="00910FBB">
        <w:t>. [cit. 20. 10. 2023]</w:t>
      </w:r>
      <w:r w:rsidR="0073704E">
        <w:t>.</w:t>
      </w:r>
      <w:r w:rsidR="00910FBB">
        <w:t xml:space="preserve"> </w:t>
      </w:r>
      <w:hyperlink r:id="rId24" w:history="1">
        <w:r w:rsidR="00910FBB" w:rsidRPr="00267A2A">
          <w:rPr>
            <w:rStyle w:val="Hypertextovodkaz"/>
          </w:rPr>
          <w:t>https://www.apa.org/about/offices/ogc/amicus/obergefell-supreme-court.pdf</w:t>
        </w:r>
      </w:hyperlink>
      <w:r w:rsidR="00910FBB">
        <w:t xml:space="preserve"> </w:t>
      </w:r>
    </w:p>
  </w:footnote>
  <w:footnote w:id="152">
    <w:p w14:paraId="3D9F2C1F" w14:textId="434502E0" w:rsidR="00404D07" w:rsidRDefault="00404D07">
      <w:pPr>
        <w:pStyle w:val="Textpoznpodarou"/>
      </w:pPr>
      <w:r>
        <w:rPr>
          <w:rStyle w:val="Znakapoznpodarou"/>
        </w:rPr>
        <w:footnoteRef/>
      </w:r>
      <w:r>
        <w:t xml:space="preserve"> </w:t>
      </w:r>
      <w:proofErr w:type="spellStart"/>
      <w:r w:rsidR="00C36F33" w:rsidRPr="00C36F33">
        <w:rPr>
          <w:i/>
          <w:iCs/>
        </w:rPr>
        <w:t>Brief</w:t>
      </w:r>
      <w:proofErr w:type="spellEnd"/>
      <w:r w:rsidR="00C36F33" w:rsidRPr="00C36F33">
        <w:rPr>
          <w:i/>
          <w:iCs/>
        </w:rPr>
        <w:t xml:space="preserve"> </w:t>
      </w:r>
      <w:proofErr w:type="spellStart"/>
      <w:r w:rsidR="00C36F33" w:rsidRPr="00C36F33">
        <w:rPr>
          <w:i/>
          <w:iCs/>
        </w:rPr>
        <w:t>of</w:t>
      </w:r>
      <w:proofErr w:type="spellEnd"/>
      <w:r w:rsidR="00C36F33" w:rsidRPr="00C36F33">
        <w:rPr>
          <w:i/>
          <w:iCs/>
        </w:rPr>
        <w:t xml:space="preserve"> </w:t>
      </w:r>
      <w:proofErr w:type="spellStart"/>
      <w:r w:rsidR="00C36F33" w:rsidRPr="00C36F33">
        <w:rPr>
          <w:i/>
          <w:iCs/>
        </w:rPr>
        <w:t>the</w:t>
      </w:r>
      <w:proofErr w:type="spellEnd"/>
      <w:r w:rsidR="00C36F33" w:rsidRPr="00C36F33">
        <w:rPr>
          <w:i/>
          <w:iCs/>
        </w:rPr>
        <w:t xml:space="preserve"> </w:t>
      </w:r>
      <w:proofErr w:type="spellStart"/>
      <w:r w:rsidR="00C36F33" w:rsidRPr="00C36F33">
        <w:rPr>
          <w:i/>
          <w:iCs/>
        </w:rPr>
        <w:t>Americal</w:t>
      </w:r>
      <w:proofErr w:type="spellEnd"/>
      <w:r w:rsidR="00C36F33" w:rsidRPr="00C36F33">
        <w:rPr>
          <w:i/>
          <w:iCs/>
        </w:rPr>
        <w:t xml:space="preserve"> </w:t>
      </w:r>
      <w:proofErr w:type="spellStart"/>
      <w:r w:rsidR="00C36F33" w:rsidRPr="00C36F33">
        <w:rPr>
          <w:i/>
          <w:iCs/>
        </w:rPr>
        <w:t>Psychological</w:t>
      </w:r>
      <w:proofErr w:type="spellEnd"/>
      <w:r w:rsidR="00C36F33" w:rsidRPr="00C36F33">
        <w:rPr>
          <w:i/>
          <w:iCs/>
        </w:rPr>
        <w:t xml:space="preserve"> </w:t>
      </w:r>
      <w:proofErr w:type="spellStart"/>
      <w:r w:rsidR="00C36F33" w:rsidRPr="00C36F33">
        <w:rPr>
          <w:i/>
          <w:iCs/>
        </w:rPr>
        <w:t>Association</w:t>
      </w:r>
      <w:proofErr w:type="spellEnd"/>
      <w:r w:rsidR="00C36F33" w:rsidRPr="00C36F33">
        <w:rPr>
          <w:i/>
          <w:iCs/>
        </w:rPr>
        <w:t xml:space="preserve">, Kentucky </w:t>
      </w:r>
      <w:proofErr w:type="spellStart"/>
      <w:r w:rsidR="00C36F33" w:rsidRPr="00C36F33">
        <w:rPr>
          <w:i/>
          <w:iCs/>
        </w:rPr>
        <w:t>Psychological</w:t>
      </w:r>
      <w:proofErr w:type="spellEnd"/>
      <w:r w:rsidR="00C36F33" w:rsidRPr="00C36F33">
        <w:rPr>
          <w:i/>
          <w:iCs/>
        </w:rPr>
        <w:t xml:space="preserve"> </w:t>
      </w:r>
      <w:proofErr w:type="spellStart"/>
      <w:r w:rsidR="00C36F33" w:rsidRPr="00C36F33">
        <w:rPr>
          <w:i/>
          <w:iCs/>
        </w:rPr>
        <w:t>Association</w:t>
      </w:r>
      <w:proofErr w:type="spellEnd"/>
      <w:r w:rsidR="00C36F33" w:rsidRPr="00C36F33">
        <w:rPr>
          <w:i/>
          <w:iCs/>
        </w:rPr>
        <w:t xml:space="preserve"> </w:t>
      </w:r>
      <w:r w:rsidR="007065EA">
        <w:rPr>
          <w:i/>
          <w:iCs/>
        </w:rPr>
        <w:t>et al.</w:t>
      </w:r>
      <w:r w:rsidR="00C36F33">
        <w:rPr>
          <w:i/>
          <w:iCs/>
        </w:rPr>
        <w:t xml:space="preserve"> </w:t>
      </w:r>
      <w:r w:rsidR="00C36F33">
        <w:t>[online].</w:t>
      </w:r>
    </w:p>
  </w:footnote>
  <w:footnote w:id="153">
    <w:p w14:paraId="7A81BD83" w14:textId="7733EB95" w:rsidR="003A75B3" w:rsidRDefault="003A75B3">
      <w:pPr>
        <w:pStyle w:val="Textpoznpodarou"/>
      </w:pPr>
      <w:r>
        <w:rPr>
          <w:rStyle w:val="Znakapoznpodarou"/>
        </w:rPr>
        <w:footnoteRef/>
      </w:r>
      <w:r>
        <w:t xml:space="preserve"> </w:t>
      </w:r>
      <w:proofErr w:type="spellStart"/>
      <w:r w:rsidR="001A20D6" w:rsidRPr="00C36F33">
        <w:rPr>
          <w:i/>
          <w:iCs/>
        </w:rPr>
        <w:t>Brief</w:t>
      </w:r>
      <w:proofErr w:type="spellEnd"/>
      <w:r w:rsidR="001A20D6" w:rsidRPr="00C36F33">
        <w:rPr>
          <w:i/>
          <w:iCs/>
        </w:rPr>
        <w:t xml:space="preserve"> </w:t>
      </w:r>
      <w:proofErr w:type="spellStart"/>
      <w:r w:rsidR="001A20D6" w:rsidRPr="00C36F33">
        <w:rPr>
          <w:i/>
          <w:iCs/>
        </w:rPr>
        <w:t>of</w:t>
      </w:r>
      <w:proofErr w:type="spellEnd"/>
      <w:r w:rsidR="001A20D6" w:rsidRPr="00C36F33">
        <w:rPr>
          <w:i/>
          <w:iCs/>
        </w:rPr>
        <w:t xml:space="preserve"> </w:t>
      </w:r>
      <w:proofErr w:type="spellStart"/>
      <w:r w:rsidR="001A20D6" w:rsidRPr="00C36F33">
        <w:rPr>
          <w:i/>
          <w:iCs/>
        </w:rPr>
        <w:t>the</w:t>
      </w:r>
      <w:proofErr w:type="spellEnd"/>
      <w:r w:rsidR="001A20D6" w:rsidRPr="00C36F33">
        <w:rPr>
          <w:i/>
          <w:iCs/>
        </w:rPr>
        <w:t xml:space="preserve"> </w:t>
      </w:r>
      <w:proofErr w:type="spellStart"/>
      <w:r w:rsidR="001A20D6" w:rsidRPr="00C36F33">
        <w:rPr>
          <w:i/>
          <w:iCs/>
        </w:rPr>
        <w:t>Americal</w:t>
      </w:r>
      <w:proofErr w:type="spellEnd"/>
      <w:r w:rsidR="001A20D6" w:rsidRPr="00C36F33">
        <w:rPr>
          <w:i/>
          <w:iCs/>
        </w:rPr>
        <w:t xml:space="preserve">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1A20D6" w:rsidRPr="00C36F33">
        <w:rPr>
          <w:i/>
          <w:iCs/>
        </w:rPr>
        <w:t xml:space="preserve">, Kentucky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1A20D6" w:rsidRPr="00C36F33">
        <w:rPr>
          <w:i/>
          <w:iCs/>
        </w:rPr>
        <w:t xml:space="preserve"> </w:t>
      </w:r>
      <w:r w:rsidR="00772C6C">
        <w:rPr>
          <w:i/>
          <w:iCs/>
        </w:rPr>
        <w:t>et al.</w:t>
      </w:r>
      <w:r w:rsidR="001A20D6">
        <w:rPr>
          <w:i/>
          <w:iCs/>
        </w:rPr>
        <w:t xml:space="preserve"> </w:t>
      </w:r>
      <w:r w:rsidR="001A20D6">
        <w:t>[online].</w:t>
      </w:r>
    </w:p>
  </w:footnote>
  <w:footnote w:id="154">
    <w:p w14:paraId="114F0EAA" w14:textId="1B42FB09" w:rsidR="000404E3" w:rsidRDefault="000404E3">
      <w:pPr>
        <w:pStyle w:val="Textpoznpodarou"/>
      </w:pPr>
      <w:r>
        <w:rPr>
          <w:rStyle w:val="Znakapoznpodarou"/>
        </w:rPr>
        <w:footnoteRef/>
      </w:r>
      <w:r>
        <w:t xml:space="preserve"> </w:t>
      </w:r>
      <w:proofErr w:type="spellStart"/>
      <w:r w:rsidR="001A20D6" w:rsidRPr="00C36F33">
        <w:rPr>
          <w:i/>
          <w:iCs/>
        </w:rPr>
        <w:t>Brief</w:t>
      </w:r>
      <w:proofErr w:type="spellEnd"/>
      <w:r w:rsidR="001A20D6" w:rsidRPr="00C36F33">
        <w:rPr>
          <w:i/>
          <w:iCs/>
        </w:rPr>
        <w:t xml:space="preserve"> </w:t>
      </w:r>
      <w:proofErr w:type="spellStart"/>
      <w:r w:rsidR="001A20D6" w:rsidRPr="00C36F33">
        <w:rPr>
          <w:i/>
          <w:iCs/>
        </w:rPr>
        <w:t>of</w:t>
      </w:r>
      <w:proofErr w:type="spellEnd"/>
      <w:r w:rsidR="001A20D6" w:rsidRPr="00C36F33">
        <w:rPr>
          <w:i/>
          <w:iCs/>
        </w:rPr>
        <w:t xml:space="preserve"> </w:t>
      </w:r>
      <w:proofErr w:type="spellStart"/>
      <w:r w:rsidR="001A20D6" w:rsidRPr="00C36F33">
        <w:rPr>
          <w:i/>
          <w:iCs/>
        </w:rPr>
        <w:t>the</w:t>
      </w:r>
      <w:proofErr w:type="spellEnd"/>
      <w:r w:rsidR="001A20D6" w:rsidRPr="00C36F33">
        <w:rPr>
          <w:i/>
          <w:iCs/>
        </w:rPr>
        <w:t xml:space="preserve"> </w:t>
      </w:r>
      <w:proofErr w:type="spellStart"/>
      <w:r w:rsidR="001A20D6" w:rsidRPr="00C36F33">
        <w:rPr>
          <w:i/>
          <w:iCs/>
        </w:rPr>
        <w:t>Americal</w:t>
      </w:r>
      <w:proofErr w:type="spellEnd"/>
      <w:r w:rsidR="001A20D6" w:rsidRPr="00C36F33">
        <w:rPr>
          <w:i/>
          <w:iCs/>
        </w:rPr>
        <w:t xml:space="preserve">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1A20D6" w:rsidRPr="00C36F33">
        <w:rPr>
          <w:i/>
          <w:iCs/>
        </w:rPr>
        <w:t xml:space="preserve">, Kentucky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1A20D6" w:rsidRPr="00C36F33">
        <w:rPr>
          <w:i/>
          <w:iCs/>
        </w:rPr>
        <w:t xml:space="preserve"> </w:t>
      </w:r>
      <w:r w:rsidR="007065EA">
        <w:rPr>
          <w:i/>
          <w:iCs/>
        </w:rPr>
        <w:t>et al.</w:t>
      </w:r>
      <w:r w:rsidR="001A20D6">
        <w:rPr>
          <w:i/>
          <w:iCs/>
        </w:rPr>
        <w:t xml:space="preserve"> </w:t>
      </w:r>
      <w:r w:rsidR="001A20D6">
        <w:t>[online].</w:t>
      </w:r>
    </w:p>
  </w:footnote>
  <w:footnote w:id="155">
    <w:p w14:paraId="6FE076FB" w14:textId="57FC607A" w:rsidR="00861B9D" w:rsidRDefault="00861B9D">
      <w:pPr>
        <w:pStyle w:val="Textpoznpodarou"/>
      </w:pPr>
      <w:r>
        <w:rPr>
          <w:rStyle w:val="Znakapoznpodarou"/>
        </w:rPr>
        <w:footnoteRef/>
      </w:r>
      <w:r>
        <w:t xml:space="preserve"> </w:t>
      </w:r>
      <w:proofErr w:type="spellStart"/>
      <w:r w:rsidR="001A20D6" w:rsidRPr="00C36F33">
        <w:rPr>
          <w:i/>
          <w:iCs/>
        </w:rPr>
        <w:t>Brief</w:t>
      </w:r>
      <w:proofErr w:type="spellEnd"/>
      <w:r w:rsidR="001A20D6" w:rsidRPr="00C36F33">
        <w:rPr>
          <w:i/>
          <w:iCs/>
        </w:rPr>
        <w:t xml:space="preserve"> </w:t>
      </w:r>
      <w:proofErr w:type="spellStart"/>
      <w:r w:rsidR="001A20D6" w:rsidRPr="00C36F33">
        <w:rPr>
          <w:i/>
          <w:iCs/>
        </w:rPr>
        <w:t>of</w:t>
      </w:r>
      <w:proofErr w:type="spellEnd"/>
      <w:r w:rsidR="001A20D6" w:rsidRPr="00C36F33">
        <w:rPr>
          <w:i/>
          <w:iCs/>
        </w:rPr>
        <w:t xml:space="preserve"> </w:t>
      </w:r>
      <w:proofErr w:type="spellStart"/>
      <w:r w:rsidR="001A20D6" w:rsidRPr="00C36F33">
        <w:rPr>
          <w:i/>
          <w:iCs/>
        </w:rPr>
        <w:t>the</w:t>
      </w:r>
      <w:proofErr w:type="spellEnd"/>
      <w:r w:rsidR="001A20D6" w:rsidRPr="00C36F33">
        <w:rPr>
          <w:i/>
          <w:iCs/>
        </w:rPr>
        <w:t xml:space="preserve"> </w:t>
      </w:r>
      <w:proofErr w:type="spellStart"/>
      <w:r w:rsidR="001A20D6" w:rsidRPr="00C36F33">
        <w:rPr>
          <w:i/>
          <w:iCs/>
        </w:rPr>
        <w:t>Americal</w:t>
      </w:r>
      <w:proofErr w:type="spellEnd"/>
      <w:r w:rsidR="001A20D6" w:rsidRPr="00C36F33">
        <w:rPr>
          <w:i/>
          <w:iCs/>
        </w:rPr>
        <w:t xml:space="preserve">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1A20D6" w:rsidRPr="00C36F33">
        <w:rPr>
          <w:i/>
          <w:iCs/>
        </w:rPr>
        <w:t xml:space="preserve">, Kentucky </w:t>
      </w:r>
      <w:proofErr w:type="spellStart"/>
      <w:r w:rsidR="001A20D6" w:rsidRPr="00C36F33">
        <w:rPr>
          <w:i/>
          <w:iCs/>
        </w:rPr>
        <w:t>Psychological</w:t>
      </w:r>
      <w:proofErr w:type="spellEnd"/>
      <w:r w:rsidR="001A20D6" w:rsidRPr="00C36F33">
        <w:rPr>
          <w:i/>
          <w:iCs/>
        </w:rPr>
        <w:t xml:space="preserve"> </w:t>
      </w:r>
      <w:proofErr w:type="spellStart"/>
      <w:r w:rsidR="001A20D6" w:rsidRPr="00C36F33">
        <w:rPr>
          <w:i/>
          <w:iCs/>
        </w:rPr>
        <w:t>Association</w:t>
      </w:r>
      <w:proofErr w:type="spellEnd"/>
      <w:r w:rsidR="007065EA">
        <w:rPr>
          <w:i/>
          <w:iCs/>
        </w:rPr>
        <w:t xml:space="preserve"> et al. </w:t>
      </w:r>
      <w:r w:rsidR="001A20D6">
        <w:t>[online].</w:t>
      </w:r>
    </w:p>
  </w:footnote>
  <w:footnote w:id="156">
    <w:p w14:paraId="32234BA6" w14:textId="7F3FDB87" w:rsidR="007B330D" w:rsidRDefault="007B330D">
      <w:pPr>
        <w:pStyle w:val="Textpoznpodarou"/>
      </w:pPr>
      <w:r>
        <w:rPr>
          <w:rStyle w:val="Znakapoznpodarou"/>
        </w:rPr>
        <w:footnoteRef/>
      </w:r>
      <w:r>
        <w:t xml:space="preserve"> </w:t>
      </w:r>
      <w:r w:rsidR="0050185B">
        <w:t xml:space="preserve">Viz. </w:t>
      </w:r>
      <w:r w:rsidR="00DF7CA3">
        <w:t>k</w:t>
      </w:r>
      <w:r w:rsidR="0050185B">
        <w:t>apitola 4.</w:t>
      </w:r>
      <w:r w:rsidR="009C5F0F">
        <w:t>3</w:t>
      </w:r>
      <w:r w:rsidR="0050185B">
        <w:t>.</w:t>
      </w:r>
      <w:r w:rsidR="002A4280">
        <w:t xml:space="preserve"> </w:t>
      </w:r>
      <w:r w:rsidR="009C5F0F">
        <w:t>Společné stanovisko Americké psychologické asociace a dalších organizac</w:t>
      </w:r>
      <w:r w:rsidR="002A4280" w:rsidRPr="002A4280">
        <w:t>í</w:t>
      </w:r>
      <w:r w:rsidR="00F43957">
        <w:t>.</w:t>
      </w:r>
    </w:p>
  </w:footnote>
  <w:footnote w:id="157">
    <w:p w14:paraId="3D527718" w14:textId="7357316B" w:rsidR="000046BC" w:rsidRDefault="000046BC">
      <w:pPr>
        <w:pStyle w:val="Textpoznpodarou"/>
      </w:pPr>
      <w:r>
        <w:rPr>
          <w:rStyle w:val="Znakapoznpodarou"/>
        </w:rPr>
        <w:footnoteRef/>
      </w:r>
      <w:r>
        <w:t xml:space="preserve"> </w:t>
      </w:r>
      <w:proofErr w:type="spellStart"/>
      <w:r w:rsidR="00EB0C0E">
        <w:t>Stacey</w:t>
      </w:r>
      <w:proofErr w:type="spellEnd"/>
      <w:r w:rsidR="00EB0C0E">
        <w:t xml:space="preserve">, </w:t>
      </w:r>
      <w:proofErr w:type="spellStart"/>
      <w:r w:rsidR="00EB0C0E">
        <w:t>Biblarz</w:t>
      </w:r>
      <w:proofErr w:type="spellEnd"/>
      <w:r w:rsidR="00EB0C0E">
        <w:t xml:space="preserve">. </w:t>
      </w:r>
      <w:proofErr w:type="spellStart"/>
      <w:r w:rsidR="00EB0C0E" w:rsidRPr="001A6471">
        <w:rPr>
          <w:i/>
          <w:iCs/>
        </w:rPr>
        <w:t>Does</w:t>
      </w:r>
      <w:proofErr w:type="spellEnd"/>
      <w:r w:rsidR="00EB0C0E" w:rsidRPr="001A6471">
        <w:rPr>
          <w:i/>
          <w:iCs/>
        </w:rPr>
        <w:t xml:space="preserve"> </w:t>
      </w:r>
      <w:proofErr w:type="spellStart"/>
      <w:r w:rsidR="00EB0C0E" w:rsidRPr="001A6471">
        <w:rPr>
          <w:i/>
          <w:iCs/>
        </w:rPr>
        <w:t>the</w:t>
      </w:r>
      <w:proofErr w:type="spellEnd"/>
      <w:r w:rsidR="00EB0C0E" w:rsidRPr="001A6471">
        <w:rPr>
          <w:i/>
          <w:iCs/>
        </w:rPr>
        <w:t xml:space="preserve"> </w:t>
      </w:r>
      <w:proofErr w:type="spellStart"/>
      <w:r w:rsidR="00EB0C0E" w:rsidRPr="001A6471">
        <w:rPr>
          <w:i/>
          <w:iCs/>
        </w:rPr>
        <w:t>Sexual</w:t>
      </w:r>
      <w:proofErr w:type="spellEnd"/>
      <w:r w:rsidR="00EB0C0E" w:rsidRPr="001A6471">
        <w:rPr>
          <w:i/>
          <w:iCs/>
        </w:rPr>
        <w:t xml:space="preserve"> </w:t>
      </w:r>
      <w:proofErr w:type="spellStart"/>
      <w:r w:rsidR="00EB0C0E" w:rsidRPr="001A6471">
        <w:rPr>
          <w:i/>
          <w:iCs/>
        </w:rPr>
        <w:t>Orientation</w:t>
      </w:r>
      <w:proofErr w:type="spellEnd"/>
      <w:r w:rsidR="00EB0C0E" w:rsidRPr="001A6471">
        <w:rPr>
          <w:i/>
          <w:iCs/>
        </w:rPr>
        <w:t xml:space="preserve"> </w:t>
      </w:r>
      <w:proofErr w:type="spellStart"/>
      <w:r w:rsidR="00EB0C0E" w:rsidRPr="001A6471">
        <w:rPr>
          <w:i/>
          <w:iCs/>
        </w:rPr>
        <w:t>of</w:t>
      </w:r>
      <w:proofErr w:type="spellEnd"/>
      <w:r w:rsidR="00EB0C0E" w:rsidRPr="001A6471">
        <w:rPr>
          <w:i/>
          <w:iCs/>
        </w:rPr>
        <w:t xml:space="preserve"> </w:t>
      </w:r>
      <w:proofErr w:type="spellStart"/>
      <w:r w:rsidR="00EB0C0E" w:rsidRPr="001A6471">
        <w:rPr>
          <w:i/>
          <w:iCs/>
        </w:rPr>
        <w:t>Parents</w:t>
      </w:r>
      <w:proofErr w:type="spellEnd"/>
      <w:r w:rsidR="00EB0C0E" w:rsidRPr="001A6471">
        <w:rPr>
          <w:i/>
          <w:iCs/>
        </w:rPr>
        <w:t xml:space="preserve"> </w:t>
      </w:r>
      <w:proofErr w:type="spellStart"/>
      <w:r w:rsidR="00EB0C0E" w:rsidRPr="001A6471">
        <w:rPr>
          <w:i/>
          <w:iCs/>
        </w:rPr>
        <w:t>Matter</w:t>
      </w:r>
      <w:proofErr w:type="spellEnd"/>
      <w:r w:rsidR="00EB0C0E" w:rsidRPr="001A6471">
        <w:rPr>
          <w:i/>
          <w:iCs/>
        </w:rPr>
        <w:t>?</w:t>
      </w:r>
    </w:p>
  </w:footnote>
  <w:footnote w:id="158">
    <w:p w14:paraId="22437FAC" w14:textId="3BE8734C" w:rsidR="00C54315" w:rsidRDefault="00C54315">
      <w:pPr>
        <w:pStyle w:val="Textpoznpodarou"/>
      </w:pPr>
      <w:r>
        <w:rPr>
          <w:rStyle w:val="Znakapoznpodarou"/>
        </w:rPr>
        <w:footnoteRef/>
      </w:r>
      <w:r>
        <w:t xml:space="preserve"> </w:t>
      </w:r>
      <w:proofErr w:type="spellStart"/>
      <w:r w:rsidR="00187688">
        <w:t>Šámová</w:t>
      </w:r>
      <w:proofErr w:type="spellEnd"/>
      <w:r w:rsidR="00187688">
        <w:t xml:space="preserve">, M. </w:t>
      </w:r>
      <w:r w:rsidR="00187688" w:rsidRPr="008449FD">
        <w:rPr>
          <w:i/>
          <w:iCs/>
        </w:rPr>
        <w:t>Právo homosexuálů na rovné zacházení v přístupu k</w:t>
      </w:r>
      <w:r w:rsidR="00187688">
        <w:rPr>
          <w:i/>
          <w:iCs/>
        </w:rPr>
        <w:t> </w:t>
      </w:r>
      <w:r w:rsidR="00187688" w:rsidRPr="008449FD">
        <w:rPr>
          <w:i/>
          <w:iCs/>
        </w:rPr>
        <w:t>adopcím</w:t>
      </w:r>
      <w:r w:rsidR="00187688">
        <w:t>. 2015, diplomová práce, Masarykova univerzita, Právnická fakulta, s.</w:t>
      </w:r>
      <w:r w:rsidR="008E3BDD">
        <w:t xml:space="preserve"> 94.</w:t>
      </w:r>
    </w:p>
  </w:footnote>
  <w:footnote w:id="159">
    <w:p w14:paraId="2167E2F9" w14:textId="7163F963" w:rsidR="006133BF" w:rsidRDefault="006133BF">
      <w:pPr>
        <w:pStyle w:val="Textpoznpodarou"/>
      </w:pPr>
      <w:r>
        <w:rPr>
          <w:rStyle w:val="Znakapoznpodarou"/>
        </w:rPr>
        <w:footnoteRef/>
      </w:r>
      <w:r>
        <w:t xml:space="preserve"> </w:t>
      </w:r>
      <w:r w:rsidR="001A54FE">
        <w:t>Nešporová, O. Homop</w:t>
      </w:r>
      <w:r w:rsidR="00AF6D73">
        <w:t xml:space="preserve">arentální rodiny [online]. </w:t>
      </w:r>
      <w:r w:rsidR="00AF6D73" w:rsidRPr="00AF6D73">
        <w:rPr>
          <w:i/>
          <w:iCs/>
        </w:rPr>
        <w:t>katalog.vupsv.cz.</w:t>
      </w:r>
      <w:r w:rsidR="00AF6D73">
        <w:t xml:space="preserve"> 2021. [cit. 25. 10. 2023]. </w:t>
      </w:r>
      <w:hyperlink r:id="rId25" w:history="1">
        <w:r w:rsidR="00AF6D73" w:rsidRPr="00267A2A">
          <w:rPr>
            <w:rStyle w:val="Hypertextovodkaz"/>
          </w:rPr>
          <w:t>https://katalog.vupsv.cz/Fulltext/vz_486.pdf</w:t>
        </w:r>
      </w:hyperlink>
      <w:r w:rsidR="00AF6D73">
        <w:t xml:space="preserve"> </w:t>
      </w:r>
    </w:p>
  </w:footnote>
  <w:footnote w:id="160">
    <w:p w14:paraId="259A9EDF" w14:textId="2DF68D71" w:rsidR="00F75563" w:rsidRDefault="00F75563">
      <w:pPr>
        <w:pStyle w:val="Textpoznpodarou"/>
      </w:pPr>
      <w:r>
        <w:rPr>
          <w:rStyle w:val="Znakapoznpodarou"/>
        </w:rPr>
        <w:footnoteRef/>
      </w:r>
      <w:r>
        <w:t xml:space="preserve"> </w:t>
      </w:r>
      <w:proofErr w:type="spellStart"/>
      <w:r w:rsidR="007F5FBC">
        <w:t>Sandoval</w:t>
      </w:r>
      <w:proofErr w:type="spellEnd"/>
      <w:r w:rsidR="007F5FBC">
        <w:t xml:space="preserve">, A., </w:t>
      </w:r>
      <w:proofErr w:type="spellStart"/>
      <w:r w:rsidR="007F5FBC">
        <w:t>Praško</w:t>
      </w:r>
      <w:proofErr w:type="spellEnd"/>
      <w:r w:rsidR="007F5FBC">
        <w:t xml:space="preserve">, J., </w:t>
      </w:r>
      <w:proofErr w:type="spellStart"/>
      <w:r w:rsidR="007F5FBC">
        <w:t>Ocisková</w:t>
      </w:r>
      <w:proofErr w:type="spellEnd"/>
      <w:r w:rsidR="007F5FBC">
        <w:t xml:space="preserve">, M. a </w:t>
      </w:r>
      <w:r w:rsidR="00D846C3">
        <w:t xml:space="preserve">kol. Šikana v dětství jako predisponující faktor pro psychické problémy v dospělosti [online]. </w:t>
      </w:r>
      <w:r w:rsidR="00C23126" w:rsidRPr="00C23126">
        <w:rPr>
          <w:i/>
          <w:iCs/>
        </w:rPr>
        <w:t>cspsychiatr.cz.</w:t>
      </w:r>
      <w:r w:rsidR="00C23126">
        <w:t xml:space="preserve"> [</w:t>
      </w:r>
      <w:r w:rsidR="00632E3B">
        <w:t>cit. 24. 10. 2023]</w:t>
      </w:r>
      <w:r w:rsidR="00C23126">
        <w:t xml:space="preserve">. </w:t>
      </w:r>
      <w:hyperlink r:id="rId26" w:history="1">
        <w:r w:rsidR="00C23126" w:rsidRPr="00267A2A">
          <w:rPr>
            <w:rStyle w:val="Hypertextovodkaz"/>
          </w:rPr>
          <w:t>http://www.cspsychiatr.cz/detail.php?stat=989</w:t>
        </w:r>
      </w:hyperlink>
      <w:r w:rsidR="00C23126">
        <w:t xml:space="preserve"> </w:t>
      </w:r>
    </w:p>
  </w:footnote>
  <w:footnote w:id="161">
    <w:p w14:paraId="0B24D331" w14:textId="4D65A75B" w:rsidR="00156A7E" w:rsidRDefault="00156A7E">
      <w:pPr>
        <w:pStyle w:val="Textpoznpodarou"/>
      </w:pPr>
      <w:r>
        <w:rPr>
          <w:rStyle w:val="Znakapoznpodarou"/>
        </w:rPr>
        <w:footnoteRef/>
      </w:r>
      <w:r w:rsidR="00D61944">
        <w:t xml:space="preserve"> Šikana ve škole – nenechte to být [online]. </w:t>
      </w:r>
      <w:r w:rsidR="006076AE" w:rsidRPr="00F75431">
        <w:rPr>
          <w:i/>
          <w:iCs/>
        </w:rPr>
        <w:t>nevypustdusi.cz</w:t>
      </w:r>
      <w:r w:rsidR="006076AE">
        <w:t>. 18. 9. 2019. [cit. 24. 10. 2023].</w:t>
      </w:r>
      <w:r>
        <w:t xml:space="preserve"> </w:t>
      </w:r>
      <w:hyperlink r:id="rId27" w:history="1">
        <w:r w:rsidR="00F75431" w:rsidRPr="00267A2A">
          <w:rPr>
            <w:rStyle w:val="Hypertextovodkaz"/>
          </w:rPr>
          <w:t>https://nevypustdusi.cz/2019/09/18/sikana-ve-skole-nenechte-to-byt/</w:t>
        </w:r>
      </w:hyperlink>
      <w:r w:rsidR="00F75431">
        <w:t xml:space="preserve"> </w:t>
      </w:r>
    </w:p>
  </w:footnote>
  <w:footnote w:id="162">
    <w:p w14:paraId="64BB0907" w14:textId="48380C08" w:rsidR="00AF6E65" w:rsidRDefault="00AF6E65">
      <w:pPr>
        <w:pStyle w:val="Textpoznpodarou"/>
      </w:pPr>
      <w:r>
        <w:rPr>
          <w:rStyle w:val="Znakapoznpodarou"/>
        </w:rPr>
        <w:footnoteRef/>
      </w:r>
      <w:r>
        <w:t xml:space="preserve"> </w:t>
      </w:r>
      <w:proofErr w:type="spellStart"/>
      <w:r w:rsidR="00873FD3">
        <w:t>Mazrekaj</w:t>
      </w:r>
      <w:proofErr w:type="spellEnd"/>
      <w:r w:rsidR="00873FD3">
        <w:t xml:space="preserve">, D., De </w:t>
      </w:r>
      <w:proofErr w:type="spellStart"/>
      <w:r w:rsidR="00873FD3">
        <w:t>Witte</w:t>
      </w:r>
      <w:proofErr w:type="spellEnd"/>
      <w:r w:rsidR="00873FD3">
        <w:t xml:space="preserve">, K., </w:t>
      </w:r>
      <w:proofErr w:type="spellStart"/>
      <w:r w:rsidR="00873FD3">
        <w:t>Cabusb</w:t>
      </w:r>
      <w:proofErr w:type="spellEnd"/>
      <w:r w:rsidR="00873FD3">
        <w:t xml:space="preserve">, S. </w:t>
      </w:r>
      <w:proofErr w:type="spellStart"/>
      <w:r w:rsidR="00056406">
        <w:t>School</w:t>
      </w:r>
      <w:proofErr w:type="spellEnd"/>
      <w:r w:rsidR="00056406">
        <w:t xml:space="preserve"> </w:t>
      </w:r>
      <w:proofErr w:type="spellStart"/>
      <w:r w:rsidR="00056406">
        <w:t>Outcomes</w:t>
      </w:r>
      <w:proofErr w:type="spellEnd"/>
      <w:r w:rsidR="00056406">
        <w:t xml:space="preserve"> </w:t>
      </w:r>
      <w:proofErr w:type="spellStart"/>
      <w:r w:rsidR="00056406">
        <w:t>of</w:t>
      </w:r>
      <w:proofErr w:type="spellEnd"/>
      <w:r w:rsidR="00056406">
        <w:t xml:space="preserve"> </w:t>
      </w:r>
      <w:proofErr w:type="spellStart"/>
      <w:r w:rsidR="00056406">
        <w:t>Children</w:t>
      </w:r>
      <w:proofErr w:type="spellEnd"/>
      <w:r w:rsidR="00056406">
        <w:t xml:space="preserve"> </w:t>
      </w:r>
      <w:proofErr w:type="spellStart"/>
      <w:r w:rsidR="00056406">
        <w:t>Raised</w:t>
      </w:r>
      <w:proofErr w:type="spellEnd"/>
      <w:r w:rsidR="00056406">
        <w:t xml:space="preserve"> by Same-Sex </w:t>
      </w:r>
      <w:proofErr w:type="spellStart"/>
      <w:r w:rsidR="00056406">
        <w:t>Parents</w:t>
      </w:r>
      <w:proofErr w:type="spellEnd"/>
      <w:r w:rsidR="00056406">
        <w:t xml:space="preserve">: Evidence </w:t>
      </w:r>
      <w:proofErr w:type="spellStart"/>
      <w:r w:rsidR="00056406">
        <w:t>from</w:t>
      </w:r>
      <w:proofErr w:type="spellEnd"/>
      <w:r w:rsidR="00056406">
        <w:t xml:space="preserve"> </w:t>
      </w:r>
      <w:proofErr w:type="spellStart"/>
      <w:r w:rsidR="00056406">
        <w:t>Administratice</w:t>
      </w:r>
      <w:proofErr w:type="spellEnd"/>
      <w:r w:rsidR="00056406">
        <w:t xml:space="preserve"> Panel Data</w:t>
      </w:r>
      <w:r w:rsidR="005A41C0">
        <w:t xml:space="preserve"> [online]</w:t>
      </w:r>
      <w:r w:rsidR="00C84006">
        <w:t xml:space="preserve">. </w:t>
      </w:r>
      <w:r w:rsidR="00E93AF5" w:rsidRPr="00E93AF5">
        <w:rPr>
          <w:i/>
          <w:iCs/>
        </w:rPr>
        <w:t>n</w:t>
      </w:r>
      <w:r w:rsidR="00784B6F" w:rsidRPr="00E93AF5">
        <w:rPr>
          <w:i/>
          <w:iCs/>
        </w:rPr>
        <w:t>cbi.nlm.nih.gov</w:t>
      </w:r>
      <w:r w:rsidR="005A41C0" w:rsidRPr="00E93AF5">
        <w:rPr>
          <w:i/>
          <w:iCs/>
        </w:rPr>
        <w:t>.</w:t>
      </w:r>
      <w:r w:rsidR="00784B6F">
        <w:t xml:space="preserve"> </w:t>
      </w:r>
      <w:r w:rsidR="005A41C0">
        <w:t xml:space="preserve">13. 5. 2022. [cit. </w:t>
      </w:r>
      <w:r w:rsidR="00E93AF5">
        <w:t xml:space="preserve">25. 10. 2023]. </w:t>
      </w:r>
      <w:hyperlink r:id="rId28" w:history="1">
        <w:r w:rsidR="00E93AF5" w:rsidRPr="00267A2A">
          <w:rPr>
            <w:rStyle w:val="Hypertextovodkaz"/>
          </w:rPr>
          <w:t>https://www.ncbi.nlm.nih.gov/pmc/articles/PMC9141065/</w:t>
        </w:r>
      </w:hyperlink>
      <w:r w:rsidR="00E93AF5">
        <w:t xml:space="preserve"> </w:t>
      </w:r>
      <w:r w:rsidR="005A41C0">
        <w:t xml:space="preserve"> </w:t>
      </w:r>
    </w:p>
  </w:footnote>
  <w:footnote w:id="163">
    <w:p w14:paraId="4BC739EA" w14:textId="52EC6C9B" w:rsidR="00EB0F9F" w:rsidRDefault="00EB0F9F">
      <w:pPr>
        <w:pStyle w:val="Textpoznpodarou"/>
      </w:pPr>
      <w:r>
        <w:rPr>
          <w:rStyle w:val="Znakapoznpodarou"/>
        </w:rPr>
        <w:footnoteRef/>
      </w:r>
      <w:r>
        <w:t xml:space="preserve"> </w:t>
      </w:r>
      <w:proofErr w:type="spellStart"/>
      <w:r w:rsidR="00E93AF5">
        <w:t>Mazrekaj</w:t>
      </w:r>
      <w:proofErr w:type="spellEnd"/>
      <w:r w:rsidR="00E93AF5">
        <w:t xml:space="preserve">, De </w:t>
      </w:r>
      <w:proofErr w:type="spellStart"/>
      <w:r w:rsidR="00E93AF5">
        <w:t>Witte</w:t>
      </w:r>
      <w:proofErr w:type="spellEnd"/>
      <w:r w:rsidR="00E93AF5">
        <w:t xml:space="preserve">, </w:t>
      </w:r>
      <w:proofErr w:type="spellStart"/>
      <w:r w:rsidR="00E93AF5">
        <w:t>Cabusb</w:t>
      </w:r>
      <w:proofErr w:type="spellEnd"/>
      <w:r w:rsidR="00E93AF5">
        <w:t xml:space="preserve">. </w:t>
      </w:r>
      <w:proofErr w:type="spellStart"/>
      <w:r w:rsidR="00E93AF5" w:rsidRPr="00E93AF5">
        <w:rPr>
          <w:i/>
          <w:iCs/>
        </w:rPr>
        <w:t>School</w:t>
      </w:r>
      <w:proofErr w:type="spellEnd"/>
      <w:r w:rsidR="00E93AF5" w:rsidRPr="00E93AF5">
        <w:rPr>
          <w:i/>
          <w:iCs/>
        </w:rPr>
        <w:t xml:space="preserve"> </w:t>
      </w:r>
      <w:proofErr w:type="spellStart"/>
      <w:r w:rsidR="00E93AF5" w:rsidRPr="00E93AF5">
        <w:rPr>
          <w:i/>
          <w:iCs/>
        </w:rPr>
        <w:t>Outcomes</w:t>
      </w:r>
      <w:proofErr w:type="spellEnd"/>
      <w:r w:rsidR="00E93AF5" w:rsidRPr="00E93AF5">
        <w:rPr>
          <w:i/>
          <w:iCs/>
        </w:rPr>
        <w:t xml:space="preserve"> </w:t>
      </w:r>
      <w:proofErr w:type="spellStart"/>
      <w:r w:rsidR="00E93AF5" w:rsidRPr="00E93AF5">
        <w:rPr>
          <w:i/>
          <w:iCs/>
        </w:rPr>
        <w:t>of</w:t>
      </w:r>
      <w:proofErr w:type="spellEnd"/>
      <w:r w:rsidR="00E93AF5" w:rsidRPr="00E93AF5">
        <w:rPr>
          <w:i/>
          <w:iCs/>
        </w:rPr>
        <w:t xml:space="preserve"> </w:t>
      </w:r>
      <w:proofErr w:type="spellStart"/>
      <w:r w:rsidR="00E93AF5" w:rsidRPr="00E93AF5">
        <w:rPr>
          <w:i/>
          <w:iCs/>
        </w:rPr>
        <w:t>Children</w:t>
      </w:r>
      <w:proofErr w:type="spellEnd"/>
      <w:r w:rsidR="00E93AF5" w:rsidRPr="00E93AF5">
        <w:rPr>
          <w:i/>
          <w:iCs/>
        </w:rPr>
        <w:t xml:space="preserve"> </w:t>
      </w:r>
      <w:proofErr w:type="spellStart"/>
      <w:r w:rsidR="00E93AF5" w:rsidRPr="00E93AF5">
        <w:rPr>
          <w:i/>
          <w:iCs/>
        </w:rPr>
        <w:t>Raised</w:t>
      </w:r>
      <w:proofErr w:type="spellEnd"/>
      <w:r w:rsidR="00E93AF5" w:rsidRPr="00E93AF5">
        <w:rPr>
          <w:i/>
          <w:iCs/>
        </w:rPr>
        <w:t xml:space="preserve"> by Same-Sex </w:t>
      </w:r>
      <w:proofErr w:type="spellStart"/>
      <w:r w:rsidR="00E93AF5" w:rsidRPr="00E93AF5">
        <w:rPr>
          <w:i/>
          <w:iCs/>
        </w:rPr>
        <w:t>Parents</w:t>
      </w:r>
      <w:proofErr w:type="spellEnd"/>
      <w:r w:rsidR="00E93AF5" w:rsidRPr="00E93AF5">
        <w:rPr>
          <w:i/>
          <w:iCs/>
        </w:rPr>
        <w:t xml:space="preserve">: Evidence </w:t>
      </w:r>
      <w:proofErr w:type="spellStart"/>
      <w:r w:rsidR="00E93AF5" w:rsidRPr="00E93AF5">
        <w:rPr>
          <w:i/>
          <w:iCs/>
        </w:rPr>
        <w:t>from</w:t>
      </w:r>
      <w:proofErr w:type="spellEnd"/>
      <w:r w:rsidR="00E93AF5" w:rsidRPr="00E93AF5">
        <w:rPr>
          <w:i/>
          <w:iCs/>
        </w:rPr>
        <w:t xml:space="preserve"> </w:t>
      </w:r>
      <w:proofErr w:type="spellStart"/>
      <w:r w:rsidR="00E93AF5" w:rsidRPr="00E93AF5">
        <w:rPr>
          <w:i/>
          <w:iCs/>
        </w:rPr>
        <w:t>Administratice</w:t>
      </w:r>
      <w:proofErr w:type="spellEnd"/>
      <w:r w:rsidR="00E93AF5" w:rsidRPr="00E93AF5">
        <w:rPr>
          <w:i/>
          <w:iCs/>
        </w:rPr>
        <w:t xml:space="preserve"> Panel Data</w:t>
      </w:r>
      <w:r w:rsidR="00E93AF5">
        <w:rPr>
          <w:i/>
          <w:iCs/>
        </w:rPr>
        <w:t>.</w:t>
      </w:r>
    </w:p>
  </w:footnote>
  <w:footnote w:id="164">
    <w:p w14:paraId="44B90C01" w14:textId="2AB9A959" w:rsidR="005A64A9" w:rsidRDefault="005A64A9">
      <w:pPr>
        <w:pStyle w:val="Textpoznpodarou"/>
      </w:pPr>
      <w:r>
        <w:rPr>
          <w:rStyle w:val="Znakapoznpodarou"/>
        </w:rPr>
        <w:footnoteRef/>
      </w:r>
      <w:r>
        <w:t xml:space="preserve"> </w:t>
      </w:r>
      <w:proofErr w:type="spellStart"/>
      <w:r w:rsidR="00E93AF5">
        <w:t>Mazrekaj</w:t>
      </w:r>
      <w:proofErr w:type="spellEnd"/>
      <w:r w:rsidR="00E93AF5">
        <w:t xml:space="preserve">, De </w:t>
      </w:r>
      <w:proofErr w:type="spellStart"/>
      <w:r w:rsidR="00E93AF5">
        <w:t>Witte</w:t>
      </w:r>
      <w:proofErr w:type="spellEnd"/>
      <w:r w:rsidR="00E93AF5">
        <w:t xml:space="preserve">, </w:t>
      </w:r>
      <w:proofErr w:type="spellStart"/>
      <w:r w:rsidR="00E93AF5">
        <w:t>Cabusb</w:t>
      </w:r>
      <w:proofErr w:type="spellEnd"/>
      <w:r w:rsidR="00E93AF5">
        <w:t xml:space="preserve">. </w:t>
      </w:r>
      <w:proofErr w:type="spellStart"/>
      <w:r w:rsidR="00E93AF5" w:rsidRPr="00E93AF5">
        <w:rPr>
          <w:i/>
          <w:iCs/>
        </w:rPr>
        <w:t>School</w:t>
      </w:r>
      <w:proofErr w:type="spellEnd"/>
      <w:r w:rsidR="00E93AF5" w:rsidRPr="00E93AF5">
        <w:rPr>
          <w:i/>
          <w:iCs/>
        </w:rPr>
        <w:t xml:space="preserve"> </w:t>
      </w:r>
      <w:proofErr w:type="spellStart"/>
      <w:r w:rsidR="00E93AF5" w:rsidRPr="00E93AF5">
        <w:rPr>
          <w:i/>
          <w:iCs/>
        </w:rPr>
        <w:t>Outcomes</w:t>
      </w:r>
      <w:proofErr w:type="spellEnd"/>
      <w:r w:rsidR="00E93AF5" w:rsidRPr="00E93AF5">
        <w:rPr>
          <w:i/>
          <w:iCs/>
        </w:rPr>
        <w:t xml:space="preserve"> </w:t>
      </w:r>
      <w:proofErr w:type="spellStart"/>
      <w:r w:rsidR="00E93AF5" w:rsidRPr="00E93AF5">
        <w:rPr>
          <w:i/>
          <w:iCs/>
        </w:rPr>
        <w:t>of</w:t>
      </w:r>
      <w:proofErr w:type="spellEnd"/>
      <w:r w:rsidR="00E93AF5" w:rsidRPr="00E93AF5">
        <w:rPr>
          <w:i/>
          <w:iCs/>
        </w:rPr>
        <w:t xml:space="preserve"> </w:t>
      </w:r>
      <w:proofErr w:type="spellStart"/>
      <w:r w:rsidR="00E93AF5" w:rsidRPr="00E93AF5">
        <w:rPr>
          <w:i/>
          <w:iCs/>
        </w:rPr>
        <w:t>Children</w:t>
      </w:r>
      <w:proofErr w:type="spellEnd"/>
      <w:r w:rsidR="00E93AF5" w:rsidRPr="00E93AF5">
        <w:rPr>
          <w:i/>
          <w:iCs/>
        </w:rPr>
        <w:t xml:space="preserve"> </w:t>
      </w:r>
      <w:proofErr w:type="spellStart"/>
      <w:r w:rsidR="00E93AF5" w:rsidRPr="00E93AF5">
        <w:rPr>
          <w:i/>
          <w:iCs/>
        </w:rPr>
        <w:t>Raised</w:t>
      </w:r>
      <w:proofErr w:type="spellEnd"/>
      <w:r w:rsidR="00E93AF5" w:rsidRPr="00E93AF5">
        <w:rPr>
          <w:i/>
          <w:iCs/>
        </w:rPr>
        <w:t xml:space="preserve"> by Same-Sex </w:t>
      </w:r>
      <w:proofErr w:type="spellStart"/>
      <w:r w:rsidR="00E93AF5" w:rsidRPr="00E93AF5">
        <w:rPr>
          <w:i/>
          <w:iCs/>
        </w:rPr>
        <w:t>Parents</w:t>
      </w:r>
      <w:proofErr w:type="spellEnd"/>
      <w:r w:rsidR="00E93AF5" w:rsidRPr="00E93AF5">
        <w:rPr>
          <w:i/>
          <w:iCs/>
        </w:rPr>
        <w:t xml:space="preserve">: Evidence </w:t>
      </w:r>
      <w:proofErr w:type="spellStart"/>
      <w:r w:rsidR="00E93AF5" w:rsidRPr="00E93AF5">
        <w:rPr>
          <w:i/>
          <w:iCs/>
        </w:rPr>
        <w:t>from</w:t>
      </w:r>
      <w:proofErr w:type="spellEnd"/>
      <w:r w:rsidR="00E93AF5" w:rsidRPr="00E93AF5">
        <w:rPr>
          <w:i/>
          <w:iCs/>
        </w:rPr>
        <w:t xml:space="preserve"> </w:t>
      </w:r>
      <w:proofErr w:type="spellStart"/>
      <w:r w:rsidR="00E93AF5" w:rsidRPr="00E93AF5">
        <w:rPr>
          <w:i/>
          <w:iCs/>
        </w:rPr>
        <w:t>Administratice</w:t>
      </w:r>
      <w:proofErr w:type="spellEnd"/>
      <w:r w:rsidR="00E93AF5" w:rsidRPr="00E93AF5">
        <w:rPr>
          <w:i/>
          <w:iCs/>
        </w:rPr>
        <w:t xml:space="preserve"> Panel Data</w:t>
      </w:r>
      <w:r w:rsidR="00E93AF5">
        <w:rPr>
          <w:i/>
          <w:iCs/>
        </w:rPr>
        <w:t>.</w:t>
      </w:r>
    </w:p>
  </w:footnote>
  <w:footnote w:id="165">
    <w:p w14:paraId="69484786" w14:textId="13B818B0" w:rsidR="00386666" w:rsidRDefault="00386666">
      <w:pPr>
        <w:pStyle w:val="Textpoznpodarou"/>
      </w:pPr>
      <w:r>
        <w:rPr>
          <w:rStyle w:val="Znakapoznpodarou"/>
        </w:rPr>
        <w:footnoteRef/>
      </w:r>
      <w:r>
        <w:t xml:space="preserve"> </w:t>
      </w:r>
      <w:proofErr w:type="spellStart"/>
      <w:r w:rsidR="00E93AF5">
        <w:t>Mazrekaj</w:t>
      </w:r>
      <w:proofErr w:type="spellEnd"/>
      <w:r w:rsidR="00E93AF5">
        <w:t xml:space="preserve">, De </w:t>
      </w:r>
      <w:proofErr w:type="spellStart"/>
      <w:r w:rsidR="00E93AF5">
        <w:t>Witte</w:t>
      </w:r>
      <w:proofErr w:type="spellEnd"/>
      <w:r w:rsidR="00E93AF5">
        <w:t xml:space="preserve">, </w:t>
      </w:r>
      <w:proofErr w:type="spellStart"/>
      <w:r w:rsidR="00E93AF5">
        <w:t>Cabusb</w:t>
      </w:r>
      <w:proofErr w:type="spellEnd"/>
      <w:r w:rsidR="00E93AF5">
        <w:t xml:space="preserve">. </w:t>
      </w:r>
      <w:proofErr w:type="spellStart"/>
      <w:r w:rsidR="00E93AF5" w:rsidRPr="00E93AF5">
        <w:rPr>
          <w:i/>
          <w:iCs/>
        </w:rPr>
        <w:t>School</w:t>
      </w:r>
      <w:proofErr w:type="spellEnd"/>
      <w:r w:rsidR="00E93AF5" w:rsidRPr="00E93AF5">
        <w:rPr>
          <w:i/>
          <w:iCs/>
        </w:rPr>
        <w:t xml:space="preserve"> </w:t>
      </w:r>
      <w:proofErr w:type="spellStart"/>
      <w:r w:rsidR="00E93AF5" w:rsidRPr="00E93AF5">
        <w:rPr>
          <w:i/>
          <w:iCs/>
        </w:rPr>
        <w:t>Outcomes</w:t>
      </w:r>
      <w:proofErr w:type="spellEnd"/>
      <w:r w:rsidR="00E93AF5" w:rsidRPr="00E93AF5">
        <w:rPr>
          <w:i/>
          <w:iCs/>
        </w:rPr>
        <w:t xml:space="preserve"> </w:t>
      </w:r>
      <w:proofErr w:type="spellStart"/>
      <w:r w:rsidR="00E93AF5" w:rsidRPr="00E93AF5">
        <w:rPr>
          <w:i/>
          <w:iCs/>
        </w:rPr>
        <w:t>of</w:t>
      </w:r>
      <w:proofErr w:type="spellEnd"/>
      <w:r w:rsidR="00E93AF5" w:rsidRPr="00E93AF5">
        <w:rPr>
          <w:i/>
          <w:iCs/>
        </w:rPr>
        <w:t xml:space="preserve"> </w:t>
      </w:r>
      <w:proofErr w:type="spellStart"/>
      <w:r w:rsidR="00E93AF5" w:rsidRPr="00E93AF5">
        <w:rPr>
          <w:i/>
          <w:iCs/>
        </w:rPr>
        <w:t>Children</w:t>
      </w:r>
      <w:proofErr w:type="spellEnd"/>
      <w:r w:rsidR="00E93AF5" w:rsidRPr="00E93AF5">
        <w:rPr>
          <w:i/>
          <w:iCs/>
        </w:rPr>
        <w:t xml:space="preserve"> </w:t>
      </w:r>
      <w:proofErr w:type="spellStart"/>
      <w:r w:rsidR="00E93AF5" w:rsidRPr="00E93AF5">
        <w:rPr>
          <w:i/>
          <w:iCs/>
        </w:rPr>
        <w:t>Raised</w:t>
      </w:r>
      <w:proofErr w:type="spellEnd"/>
      <w:r w:rsidR="00E93AF5" w:rsidRPr="00E93AF5">
        <w:rPr>
          <w:i/>
          <w:iCs/>
        </w:rPr>
        <w:t xml:space="preserve"> by Same-Sex </w:t>
      </w:r>
      <w:proofErr w:type="spellStart"/>
      <w:r w:rsidR="00E93AF5" w:rsidRPr="00E93AF5">
        <w:rPr>
          <w:i/>
          <w:iCs/>
        </w:rPr>
        <w:t>Parents</w:t>
      </w:r>
      <w:proofErr w:type="spellEnd"/>
      <w:r w:rsidR="00E93AF5" w:rsidRPr="00E93AF5">
        <w:rPr>
          <w:i/>
          <w:iCs/>
        </w:rPr>
        <w:t xml:space="preserve">: Evidence </w:t>
      </w:r>
      <w:proofErr w:type="spellStart"/>
      <w:r w:rsidR="00E93AF5" w:rsidRPr="00E93AF5">
        <w:rPr>
          <w:i/>
          <w:iCs/>
        </w:rPr>
        <w:t>from</w:t>
      </w:r>
      <w:proofErr w:type="spellEnd"/>
      <w:r w:rsidR="00E93AF5" w:rsidRPr="00E93AF5">
        <w:rPr>
          <w:i/>
          <w:iCs/>
        </w:rPr>
        <w:t xml:space="preserve"> </w:t>
      </w:r>
      <w:proofErr w:type="spellStart"/>
      <w:r w:rsidR="00E93AF5" w:rsidRPr="00E93AF5">
        <w:rPr>
          <w:i/>
          <w:iCs/>
        </w:rPr>
        <w:t>Administratice</w:t>
      </w:r>
      <w:proofErr w:type="spellEnd"/>
      <w:r w:rsidR="00E93AF5" w:rsidRPr="00E93AF5">
        <w:rPr>
          <w:i/>
          <w:iCs/>
        </w:rPr>
        <w:t xml:space="preserve"> Panel Data</w:t>
      </w:r>
      <w:r w:rsidR="00E93AF5">
        <w:rPr>
          <w:i/>
          <w:iCs/>
        </w:rPr>
        <w:t>.</w:t>
      </w:r>
    </w:p>
  </w:footnote>
  <w:footnote w:id="166">
    <w:p w14:paraId="6C98766F" w14:textId="625BFE21" w:rsidR="00C90C5C" w:rsidRDefault="00C90C5C">
      <w:pPr>
        <w:pStyle w:val="Textpoznpodarou"/>
      </w:pPr>
      <w:r>
        <w:rPr>
          <w:rStyle w:val="Znakapoznpodarou"/>
        </w:rPr>
        <w:footnoteRef/>
      </w:r>
      <w:r>
        <w:t xml:space="preserve"> Matoušek</w:t>
      </w:r>
      <w:r w:rsidR="00D11BBD">
        <w:t>, O.</w:t>
      </w:r>
      <w:r w:rsidR="006B6F86">
        <w:t xml:space="preserve"> </w:t>
      </w:r>
      <w:r w:rsidR="006B6F86" w:rsidRPr="00546861">
        <w:rPr>
          <w:i/>
          <w:iCs/>
        </w:rPr>
        <w:t>Ústavní péče</w:t>
      </w:r>
      <w:r w:rsidR="00A81C01">
        <w:t>. Praha: Sociologické nakladatelství</w:t>
      </w:r>
      <w:r w:rsidR="00546861">
        <w:t>, 1999, s.</w:t>
      </w:r>
      <w:r>
        <w:t xml:space="preserve"> 122</w:t>
      </w:r>
      <w:r w:rsidR="00546861">
        <w:t>.</w:t>
      </w:r>
    </w:p>
  </w:footnote>
  <w:footnote w:id="167">
    <w:p w14:paraId="718C1731" w14:textId="2E5EC71C" w:rsidR="002C11CE" w:rsidRDefault="002C11CE">
      <w:pPr>
        <w:pStyle w:val="Textpoznpodarou"/>
      </w:pPr>
      <w:r>
        <w:rPr>
          <w:rStyle w:val="Znakapoznpodarou"/>
        </w:rPr>
        <w:footnoteRef/>
      </w:r>
      <w:r>
        <w:t xml:space="preserve"> </w:t>
      </w:r>
      <w:r w:rsidR="005D6D25">
        <w:t xml:space="preserve">Viz. </w:t>
      </w:r>
      <w:r w:rsidR="00F84E2D">
        <w:t>k</w:t>
      </w:r>
      <w:r w:rsidR="005D6D25">
        <w:t>apitola 1.1</w:t>
      </w:r>
      <w:r w:rsidR="00F84E2D">
        <w:t xml:space="preserve"> Právní úprava v České republice</w:t>
      </w:r>
      <w:r w:rsidR="008E3BDD">
        <w:t>.</w:t>
      </w:r>
    </w:p>
  </w:footnote>
  <w:footnote w:id="168">
    <w:p w14:paraId="1F50FA4F" w14:textId="76D286DD" w:rsidR="00671509" w:rsidRDefault="00671509">
      <w:pPr>
        <w:pStyle w:val="Textpoznpodarou"/>
      </w:pPr>
      <w:r>
        <w:rPr>
          <w:rStyle w:val="Znakapoznpodarou"/>
        </w:rPr>
        <w:footnoteRef/>
      </w:r>
      <w:r>
        <w:t xml:space="preserve"> </w:t>
      </w:r>
      <w:r w:rsidR="00972890">
        <w:t xml:space="preserve">Brunnerová, K. </w:t>
      </w:r>
      <w:r w:rsidR="00972890" w:rsidRPr="0076622D">
        <w:rPr>
          <w:i/>
          <w:iCs/>
        </w:rPr>
        <w:t>Ústavní výchova dětí a její následky</w:t>
      </w:r>
      <w:r w:rsidR="00972890">
        <w:t>.</w:t>
      </w:r>
      <w:r w:rsidR="000079B0">
        <w:t xml:space="preserve"> 2006,</w:t>
      </w:r>
      <w:r w:rsidR="0076622D">
        <w:t xml:space="preserve"> bakalářská práce, Univerzita Karlova, Fakulta sociálních věd,</w:t>
      </w:r>
      <w:r w:rsidR="00F24243">
        <w:t xml:space="preserve"> s.</w:t>
      </w:r>
      <w:r w:rsidR="002536AA">
        <w:t xml:space="preserve"> 18</w:t>
      </w:r>
      <w:r w:rsidR="00D11BBD">
        <w:t>.</w:t>
      </w:r>
    </w:p>
  </w:footnote>
  <w:footnote w:id="169">
    <w:p w14:paraId="4546FC84" w14:textId="215A0C1C" w:rsidR="00F24243" w:rsidRDefault="00F24243">
      <w:pPr>
        <w:pStyle w:val="Textpoznpodarou"/>
      </w:pPr>
      <w:r>
        <w:rPr>
          <w:rStyle w:val="Znakapoznpodarou"/>
        </w:rPr>
        <w:footnoteRef/>
      </w:r>
      <w:r>
        <w:t xml:space="preserve"> </w:t>
      </w:r>
      <w:r w:rsidR="001C7239">
        <w:t xml:space="preserve">Matoušek, O. </w:t>
      </w:r>
      <w:r w:rsidR="001C7239" w:rsidRPr="00546861">
        <w:rPr>
          <w:i/>
          <w:iCs/>
        </w:rPr>
        <w:t>Ústavní péče</w:t>
      </w:r>
      <w:r w:rsidR="002536AA">
        <w:t>, s. 63</w:t>
      </w:r>
      <w:r w:rsidR="001C7239">
        <w:t>.</w:t>
      </w:r>
    </w:p>
  </w:footnote>
  <w:footnote w:id="170">
    <w:p w14:paraId="7AFEE034" w14:textId="73294FAE" w:rsidR="006E0FFE" w:rsidRDefault="006E0FFE">
      <w:pPr>
        <w:pStyle w:val="Textpoznpodarou"/>
      </w:pPr>
      <w:r>
        <w:rPr>
          <w:rStyle w:val="Znakapoznpodarou"/>
        </w:rPr>
        <w:footnoteRef/>
      </w:r>
      <w:r>
        <w:t xml:space="preserve"> </w:t>
      </w:r>
      <w:r w:rsidR="005A6268">
        <w:t xml:space="preserve">Brunnerová, K. </w:t>
      </w:r>
      <w:r w:rsidR="005A6268" w:rsidRPr="0076622D">
        <w:rPr>
          <w:i/>
          <w:iCs/>
        </w:rPr>
        <w:t>Ústavní výchova dětí a její následky</w:t>
      </w:r>
      <w:r w:rsidR="00D11BBD">
        <w:rPr>
          <w:i/>
          <w:iCs/>
        </w:rPr>
        <w:t xml:space="preserve">, </w:t>
      </w:r>
      <w:r>
        <w:t>s. 18</w:t>
      </w:r>
      <w:r w:rsidR="00D11BBD">
        <w:t>.</w:t>
      </w:r>
    </w:p>
  </w:footnote>
  <w:footnote w:id="171">
    <w:p w14:paraId="1EFC407E" w14:textId="2240F266" w:rsidR="001A0D79" w:rsidRDefault="001A0D79">
      <w:pPr>
        <w:pStyle w:val="Textpoznpodarou"/>
      </w:pPr>
      <w:r>
        <w:rPr>
          <w:rStyle w:val="Znakapoznpodarou"/>
        </w:rPr>
        <w:footnoteRef/>
      </w:r>
      <w:r>
        <w:t xml:space="preserve"> </w:t>
      </w:r>
      <w:r w:rsidR="005A6268">
        <w:t xml:space="preserve">Brunnerová, K. </w:t>
      </w:r>
      <w:r w:rsidR="005A6268" w:rsidRPr="0076622D">
        <w:rPr>
          <w:i/>
          <w:iCs/>
        </w:rPr>
        <w:t>Ústavní výchova dětí a její následky</w:t>
      </w:r>
      <w:r w:rsidR="00D11BBD">
        <w:rPr>
          <w:i/>
          <w:iCs/>
        </w:rPr>
        <w:t xml:space="preserve">, </w:t>
      </w:r>
      <w:r>
        <w:t>s. 19</w:t>
      </w:r>
      <w:r w:rsidR="00D11BBD">
        <w:t>.</w:t>
      </w:r>
    </w:p>
  </w:footnote>
  <w:footnote w:id="172">
    <w:p w14:paraId="09D3F0EF" w14:textId="7DB7402C" w:rsidR="009E1E3A" w:rsidRDefault="009E1E3A">
      <w:pPr>
        <w:pStyle w:val="Textpoznpodarou"/>
      </w:pPr>
      <w:r>
        <w:rPr>
          <w:rStyle w:val="Znakapoznpodarou"/>
        </w:rPr>
        <w:footnoteRef/>
      </w:r>
      <w:r>
        <w:t xml:space="preserve"> </w:t>
      </w:r>
      <w:proofErr w:type="spellStart"/>
      <w:r w:rsidR="00CE1252">
        <w:t>Elvins</w:t>
      </w:r>
      <w:proofErr w:type="spellEnd"/>
      <w:r w:rsidR="00CE1252">
        <w:t xml:space="preserve">, L. My </w:t>
      </w:r>
      <w:proofErr w:type="spellStart"/>
      <w:r w:rsidR="00CE1252">
        <w:t>Two</w:t>
      </w:r>
      <w:proofErr w:type="spellEnd"/>
      <w:r w:rsidR="00CE1252">
        <w:t xml:space="preserve"> </w:t>
      </w:r>
      <w:proofErr w:type="spellStart"/>
      <w:r w:rsidR="00CE1252">
        <w:t>Mums</w:t>
      </w:r>
      <w:proofErr w:type="spellEnd"/>
      <w:r w:rsidR="00CE1252">
        <w:t xml:space="preserve"> (</w:t>
      </w:r>
      <w:proofErr w:type="spellStart"/>
      <w:r w:rsidR="00CE1252">
        <w:t>The</w:t>
      </w:r>
      <w:proofErr w:type="spellEnd"/>
      <w:r w:rsidR="00CE1252">
        <w:t xml:space="preserve"> </w:t>
      </w:r>
      <w:proofErr w:type="spellStart"/>
      <w:r w:rsidR="00CE1252">
        <w:t>Myths</w:t>
      </w:r>
      <w:proofErr w:type="spellEnd"/>
      <w:r w:rsidR="00CE1252">
        <w:t xml:space="preserve"> </w:t>
      </w:r>
      <w:proofErr w:type="spellStart"/>
      <w:r w:rsidR="00CE1252">
        <w:t>of</w:t>
      </w:r>
      <w:proofErr w:type="spellEnd"/>
      <w:r w:rsidR="00CE1252">
        <w:t xml:space="preserve"> Gay </w:t>
      </w:r>
      <w:proofErr w:type="spellStart"/>
      <w:r w:rsidR="00CE1252">
        <w:t>Adoption</w:t>
      </w:r>
      <w:proofErr w:type="spellEnd"/>
      <w:r w:rsidR="00975540">
        <w:t xml:space="preserve">) [online]. </w:t>
      </w:r>
      <w:r w:rsidR="00143653" w:rsidRPr="00274441">
        <w:rPr>
          <w:i/>
          <w:iCs/>
        </w:rPr>
        <w:t>youtube.com</w:t>
      </w:r>
      <w:r w:rsidR="00143653">
        <w:t xml:space="preserve">. 13. 12. 2015. [cit. 26. 10. 2023]. </w:t>
      </w:r>
      <w:hyperlink r:id="rId29" w:history="1">
        <w:r w:rsidR="00BD3761" w:rsidRPr="00267A2A">
          <w:rPr>
            <w:rStyle w:val="Hypertextovodkaz"/>
          </w:rPr>
          <w:t>https://www.youtube.com/watch?v=NAcuH7n-dLc&amp;ab_channel=TEDxTalks</w:t>
        </w:r>
      </w:hyperlink>
      <w:r w:rsidR="00BD3761">
        <w:t xml:space="preserve"> </w:t>
      </w:r>
    </w:p>
  </w:footnote>
  <w:footnote w:id="173">
    <w:p w14:paraId="2FA6E7C9" w14:textId="36C0AC52" w:rsidR="00694FEC" w:rsidRDefault="00694FEC">
      <w:pPr>
        <w:pStyle w:val="Textpoznpodarou"/>
      </w:pPr>
      <w:r>
        <w:rPr>
          <w:rStyle w:val="Znakapoznpodarou"/>
        </w:rPr>
        <w:footnoteRef/>
      </w:r>
      <w:r>
        <w:t xml:space="preserve"> </w:t>
      </w:r>
      <w:proofErr w:type="spellStart"/>
      <w:r w:rsidR="00BD3761">
        <w:t>Elvins</w:t>
      </w:r>
      <w:proofErr w:type="spellEnd"/>
      <w:r w:rsidR="00BD3761">
        <w:t xml:space="preserve">. </w:t>
      </w:r>
      <w:r w:rsidR="00BD3761" w:rsidRPr="00BD3761">
        <w:rPr>
          <w:i/>
          <w:iCs/>
        </w:rPr>
        <w:t xml:space="preserve">My </w:t>
      </w:r>
      <w:proofErr w:type="spellStart"/>
      <w:r w:rsidR="00BD3761" w:rsidRPr="00BD3761">
        <w:rPr>
          <w:i/>
          <w:iCs/>
        </w:rPr>
        <w:t>Two</w:t>
      </w:r>
      <w:proofErr w:type="spellEnd"/>
      <w:r w:rsidR="00BD3761" w:rsidRPr="00BD3761">
        <w:rPr>
          <w:i/>
          <w:iCs/>
        </w:rPr>
        <w:t xml:space="preserve"> </w:t>
      </w:r>
      <w:proofErr w:type="spellStart"/>
      <w:r w:rsidR="00BD3761" w:rsidRPr="00BD3761">
        <w:rPr>
          <w:i/>
          <w:iCs/>
        </w:rPr>
        <w:t>Mums</w:t>
      </w:r>
      <w:proofErr w:type="spellEnd"/>
      <w:r w:rsidR="00BD3761" w:rsidRPr="00BD3761">
        <w:rPr>
          <w:i/>
          <w:iCs/>
        </w:rPr>
        <w:t xml:space="preserve"> (</w:t>
      </w:r>
      <w:proofErr w:type="spellStart"/>
      <w:r w:rsidR="00BD3761" w:rsidRPr="00BD3761">
        <w:rPr>
          <w:i/>
          <w:iCs/>
        </w:rPr>
        <w:t>The</w:t>
      </w:r>
      <w:proofErr w:type="spellEnd"/>
      <w:r w:rsidR="00BD3761" w:rsidRPr="00BD3761">
        <w:rPr>
          <w:i/>
          <w:iCs/>
        </w:rPr>
        <w:t xml:space="preserve"> </w:t>
      </w:r>
      <w:proofErr w:type="spellStart"/>
      <w:r w:rsidR="00BD3761" w:rsidRPr="00BD3761">
        <w:rPr>
          <w:i/>
          <w:iCs/>
        </w:rPr>
        <w:t>Myths</w:t>
      </w:r>
      <w:proofErr w:type="spellEnd"/>
      <w:r w:rsidR="00BD3761" w:rsidRPr="00BD3761">
        <w:rPr>
          <w:i/>
          <w:iCs/>
        </w:rPr>
        <w:t xml:space="preserve"> </w:t>
      </w:r>
      <w:proofErr w:type="spellStart"/>
      <w:r w:rsidR="00BD3761" w:rsidRPr="00BD3761">
        <w:rPr>
          <w:i/>
          <w:iCs/>
        </w:rPr>
        <w:t>of</w:t>
      </w:r>
      <w:proofErr w:type="spellEnd"/>
      <w:r w:rsidR="00BD3761" w:rsidRPr="00BD3761">
        <w:rPr>
          <w:i/>
          <w:iCs/>
        </w:rPr>
        <w:t xml:space="preserve"> Gay </w:t>
      </w:r>
      <w:proofErr w:type="spellStart"/>
      <w:r w:rsidR="00BD3761" w:rsidRPr="00BD3761">
        <w:rPr>
          <w:i/>
          <w:iCs/>
        </w:rPr>
        <w:t>Adoption</w:t>
      </w:r>
      <w:proofErr w:type="spellEnd"/>
      <w:r w:rsidR="00BD3761" w:rsidRPr="00BD3761">
        <w:rPr>
          <w:i/>
          <w:iCs/>
        </w:rPr>
        <w:t>).</w:t>
      </w:r>
    </w:p>
  </w:footnote>
  <w:footnote w:id="174">
    <w:p w14:paraId="363A5C07" w14:textId="4F39876F" w:rsidR="006D6FFC" w:rsidRDefault="006D6FFC">
      <w:pPr>
        <w:pStyle w:val="Textpoznpodarou"/>
      </w:pPr>
      <w:r>
        <w:rPr>
          <w:rStyle w:val="Znakapoznpodarou"/>
        </w:rPr>
        <w:footnoteRef/>
      </w:r>
      <w:r>
        <w:t xml:space="preserve"> </w:t>
      </w:r>
      <w:r w:rsidR="00475A52">
        <w:t xml:space="preserve">Poslanci dali zelenou manželství pro všechny. Dále jde i ústavní ochrana svazku muže a ženy [online]. </w:t>
      </w:r>
      <w:r w:rsidR="00475A52" w:rsidRPr="00B7308F">
        <w:rPr>
          <w:i/>
          <w:iCs/>
        </w:rPr>
        <w:t>irozhlas.cz.</w:t>
      </w:r>
      <w:r w:rsidR="00475A52">
        <w:t xml:space="preserve"> 19. 6. 2023</w:t>
      </w:r>
      <w:r w:rsidR="00B7308F">
        <w:t>.</w:t>
      </w:r>
      <w:r w:rsidR="00475A52">
        <w:t xml:space="preserve"> [cit. 26. 10. 2023]. </w:t>
      </w:r>
      <w:hyperlink r:id="rId30" w:history="1">
        <w:r w:rsidR="0005719E" w:rsidRPr="00267A2A">
          <w:rPr>
            <w:rStyle w:val="Hypertextovodkaz"/>
          </w:rPr>
          <w:t>https://www.irozhlas.cz/zpravy-domov/manzelstvi-pro-vsechny-stejnopohlavni-snatky-poslanecka-snemovna_2306291903_ara</w:t>
        </w:r>
      </w:hyperlink>
      <w:r w:rsidR="0005719E">
        <w:t xml:space="preserve"> </w:t>
      </w:r>
    </w:p>
  </w:footnote>
  <w:footnote w:id="175">
    <w:p w14:paraId="55045877" w14:textId="29358EAB" w:rsidR="00CD3BC9" w:rsidRDefault="00CD3BC9">
      <w:pPr>
        <w:pStyle w:val="Textpoznpodarou"/>
      </w:pPr>
      <w:r>
        <w:rPr>
          <w:rStyle w:val="Znakapoznpodarou"/>
        </w:rPr>
        <w:footnoteRef/>
      </w:r>
      <w:r>
        <w:t xml:space="preserve"> </w:t>
      </w:r>
      <w:r w:rsidR="00EE4CAE">
        <w:t>Rambousková, B. Jak katoličtí aktivisté a ultrakonzervativ</w:t>
      </w:r>
      <w:r w:rsidR="001242BB">
        <w:t xml:space="preserve">ci na východ od nás prosadili ústavní zákazy manželství pro gaye a lesby. U nás to hrozí také [online]. </w:t>
      </w:r>
      <w:r w:rsidR="001242BB" w:rsidRPr="001242BB">
        <w:rPr>
          <w:i/>
          <w:iCs/>
        </w:rPr>
        <w:t>jsmefer.cz.</w:t>
      </w:r>
      <w:r w:rsidR="001242BB">
        <w:t xml:space="preserve"> 18. 11. 2022. [cit. 26. 10. 2023]. </w:t>
      </w:r>
      <w:hyperlink r:id="rId31" w:history="1">
        <w:r w:rsidR="001242BB" w:rsidRPr="00267A2A">
          <w:rPr>
            <w:rStyle w:val="Hypertextovodkaz"/>
          </w:rPr>
          <w:t>https://www.jsmefer.cz/ustavni_zakaz_manzelstvi_pro_vsechny_pary_evropa</w:t>
        </w:r>
      </w:hyperlink>
      <w:r w:rsidR="00CC4B53">
        <w:t xml:space="preserve"> </w:t>
      </w:r>
    </w:p>
  </w:footnote>
  <w:footnote w:id="176">
    <w:p w14:paraId="48C2E6AA" w14:textId="75131C82" w:rsidR="008355C3" w:rsidRDefault="008355C3">
      <w:pPr>
        <w:pStyle w:val="Textpoznpodarou"/>
      </w:pPr>
      <w:r>
        <w:rPr>
          <w:rStyle w:val="Znakapoznpodarou"/>
        </w:rPr>
        <w:footnoteRef/>
      </w:r>
      <w:r>
        <w:t xml:space="preserve"> </w:t>
      </w:r>
      <w:proofErr w:type="spellStart"/>
      <w:r w:rsidR="00812EF9">
        <w:t>Milde</w:t>
      </w:r>
      <w:proofErr w:type="spellEnd"/>
      <w:r w:rsidR="00812EF9">
        <w:t>, F. Víra v barvách duhy – otevřený pohled na rovné sňatky napříč církvemi</w:t>
      </w:r>
      <w:r w:rsidR="00520A3E">
        <w:t xml:space="preserve"> [online]. </w:t>
      </w:r>
      <w:r w:rsidR="00520A3E" w:rsidRPr="00520A3E">
        <w:rPr>
          <w:i/>
          <w:iCs/>
        </w:rPr>
        <w:t>jsmefer.cz.</w:t>
      </w:r>
      <w:r w:rsidR="00520A3E">
        <w:t xml:space="preserve"> 18. 10. 2023. [cit. 26. 10. 2023]. </w:t>
      </w:r>
      <w:hyperlink r:id="rId32" w:history="1">
        <w:r w:rsidR="00520A3E" w:rsidRPr="00267A2A">
          <w:rPr>
            <w:rStyle w:val="Hypertextovodkaz"/>
          </w:rPr>
          <w:t>https://www.jsmefer.cz/vira_v_barvach_duhy</w:t>
        </w:r>
      </w:hyperlink>
      <w:r w:rsidR="00412BB4">
        <w:t xml:space="preserve"> </w:t>
      </w:r>
    </w:p>
  </w:footnote>
  <w:footnote w:id="177">
    <w:p w14:paraId="60A8A4FA" w14:textId="72AB3593" w:rsidR="00A744B1" w:rsidRDefault="00A744B1">
      <w:pPr>
        <w:pStyle w:val="Textpoznpodarou"/>
      </w:pPr>
      <w:r>
        <w:rPr>
          <w:rStyle w:val="Znakapoznpodarou"/>
        </w:rPr>
        <w:footnoteRef/>
      </w:r>
      <w:r>
        <w:t xml:space="preserve"> Viz. kapitola 3.3</w:t>
      </w:r>
      <w:r w:rsidR="004B576A">
        <w:t xml:space="preserve"> Postoje české veřejnosti k právům adoptovat děti v letech 2012 až 2023</w:t>
      </w:r>
      <w:r w:rsidR="008E3BDD">
        <w:t>.</w:t>
      </w:r>
    </w:p>
  </w:footnote>
  <w:footnote w:id="178">
    <w:p w14:paraId="425622F1" w14:textId="5E971F2C" w:rsidR="00FC24FC" w:rsidRDefault="00FC24FC">
      <w:pPr>
        <w:pStyle w:val="Textpoznpodarou"/>
      </w:pPr>
      <w:r>
        <w:rPr>
          <w:rStyle w:val="Znakapoznpodarou"/>
        </w:rPr>
        <w:footnoteRef/>
      </w:r>
      <w:r>
        <w:t xml:space="preserve"> </w:t>
      </w:r>
      <w:proofErr w:type="spellStart"/>
      <w:r w:rsidR="00DD13AF">
        <w:t>Milde</w:t>
      </w:r>
      <w:proofErr w:type="spellEnd"/>
      <w:r w:rsidR="00DD13AF">
        <w:t>, F. 31 českých kin vyzvalo pre</w:t>
      </w:r>
      <w:r w:rsidR="00697CEA">
        <w:t xml:space="preserve">miéra Fialu k přijetí rovného manželství [online]. </w:t>
      </w:r>
      <w:r w:rsidR="00697CEA" w:rsidRPr="00E4606B">
        <w:rPr>
          <w:i/>
          <w:iCs/>
        </w:rPr>
        <w:t>jsmefer.cz</w:t>
      </w:r>
      <w:r w:rsidR="00697CEA">
        <w:t xml:space="preserve">. 13. 10. 2023. [cit. 26. 10. 2023]. </w:t>
      </w:r>
      <w:hyperlink r:id="rId33" w:history="1">
        <w:r w:rsidR="00E4606B" w:rsidRPr="00267A2A">
          <w:rPr>
            <w:rStyle w:val="Hypertextovodkaz"/>
          </w:rPr>
          <w:t>https://www.jsmefer.cz/vyzva_premierovi_ceska_kina</w:t>
        </w:r>
      </w:hyperlink>
      <w:r w:rsidR="00E4606B">
        <w:t xml:space="preserve"> </w:t>
      </w:r>
    </w:p>
  </w:footnote>
  <w:footnote w:id="179">
    <w:p w14:paraId="5E6EFED8" w14:textId="1FC09DB8" w:rsidR="0035571C" w:rsidRDefault="0035571C">
      <w:pPr>
        <w:pStyle w:val="Textpoznpodarou"/>
      </w:pPr>
      <w:r>
        <w:rPr>
          <w:rStyle w:val="Znakapoznpodarou"/>
        </w:rPr>
        <w:footnoteRef/>
      </w:r>
      <w:r>
        <w:t xml:space="preserve"> </w:t>
      </w:r>
      <w:proofErr w:type="spellStart"/>
      <w:r w:rsidR="00F11EFB">
        <w:t>Milde</w:t>
      </w:r>
      <w:proofErr w:type="spellEnd"/>
      <w:r w:rsidR="00F11EFB">
        <w:t>, F. 66 firem vyzvalo premiéra Fialu k přijetí rovných sňatků</w:t>
      </w:r>
      <w:r w:rsidR="000112D7">
        <w:t xml:space="preserve"> [online]. </w:t>
      </w:r>
      <w:r w:rsidR="000112D7" w:rsidRPr="000708C8">
        <w:rPr>
          <w:i/>
          <w:iCs/>
        </w:rPr>
        <w:t>jsmefer.cz.</w:t>
      </w:r>
      <w:r w:rsidR="000112D7">
        <w:t xml:space="preserve"> 8. 9. 2023. [cit. 26. 10. 2023]. </w:t>
      </w:r>
      <w:hyperlink r:id="rId34" w:history="1">
        <w:r w:rsidR="000112D7" w:rsidRPr="00267A2A">
          <w:rPr>
            <w:rStyle w:val="Hypertextovodkaz"/>
          </w:rPr>
          <w:t>https://www.jsmefer.cz/66_firem_vyzvalo_premira_fialu_k_prijeti_rovnych_snatku</w:t>
        </w:r>
      </w:hyperlink>
      <w:r w:rsidR="000112D7">
        <w:t xml:space="preserve"> </w:t>
      </w:r>
    </w:p>
  </w:footnote>
  <w:footnote w:id="180">
    <w:p w14:paraId="63F6252D" w14:textId="3A9F80EF" w:rsidR="003B4667" w:rsidRPr="000112D7" w:rsidRDefault="003B4667">
      <w:pPr>
        <w:pStyle w:val="Textpoznpodarou"/>
        <w:rPr>
          <w:i/>
          <w:iCs/>
        </w:rPr>
      </w:pPr>
      <w:r>
        <w:rPr>
          <w:rStyle w:val="Znakapoznpodarou"/>
        </w:rPr>
        <w:footnoteRef/>
      </w:r>
      <w:r>
        <w:t xml:space="preserve"> </w:t>
      </w:r>
      <w:proofErr w:type="spellStart"/>
      <w:r w:rsidR="000112D7">
        <w:t>Milde</w:t>
      </w:r>
      <w:proofErr w:type="spellEnd"/>
      <w:r w:rsidR="000112D7">
        <w:t xml:space="preserve">. </w:t>
      </w:r>
      <w:r w:rsidR="000112D7" w:rsidRPr="000112D7">
        <w:rPr>
          <w:i/>
          <w:iCs/>
        </w:rPr>
        <w:t>66 firem vyzvalo premiéra Fialu k přijetí rovných sňatků.</w:t>
      </w:r>
    </w:p>
  </w:footnote>
  <w:footnote w:id="181">
    <w:p w14:paraId="3924A0E7" w14:textId="74DDC76B" w:rsidR="00310A23" w:rsidRDefault="00310A23">
      <w:pPr>
        <w:pStyle w:val="Textpoznpodarou"/>
      </w:pPr>
      <w:r>
        <w:rPr>
          <w:rStyle w:val="Znakapoznpodarou"/>
        </w:rPr>
        <w:footnoteRef/>
      </w:r>
      <w:r>
        <w:t xml:space="preserve"> </w:t>
      </w:r>
      <w:r w:rsidR="00C379AB">
        <w:t>Viz. kapitola 5.1 rozdíly mezi heterosexuálními a homosexuálními rodiči.</w:t>
      </w:r>
    </w:p>
  </w:footnote>
  <w:footnote w:id="182">
    <w:p w14:paraId="3E413260" w14:textId="12BCB6C2" w:rsidR="00CE0B68" w:rsidRDefault="00CE0B68">
      <w:pPr>
        <w:pStyle w:val="Textpoznpodarou"/>
      </w:pPr>
      <w:r>
        <w:rPr>
          <w:rStyle w:val="Znakapoznpodarou"/>
        </w:rPr>
        <w:footnoteRef/>
      </w:r>
      <w:r>
        <w:t xml:space="preserve"> Viz. kapitola 5.3 Společenské stigma</w:t>
      </w:r>
      <w:r w:rsidR="008E3BDD">
        <w:t>.</w:t>
      </w:r>
    </w:p>
  </w:footnote>
  <w:footnote w:id="183">
    <w:p w14:paraId="17C1DBED" w14:textId="77D2F1AA" w:rsidR="00AF1847" w:rsidRDefault="00AF1847">
      <w:pPr>
        <w:pStyle w:val="Textpoznpodarou"/>
      </w:pPr>
      <w:r>
        <w:rPr>
          <w:rStyle w:val="Znakapoznpodarou"/>
        </w:rPr>
        <w:footnoteRef/>
      </w:r>
      <w:r>
        <w:t xml:space="preserve"> </w:t>
      </w:r>
      <w:r w:rsidR="00137CA5">
        <w:t xml:space="preserve">Dolejší, V. Dohoda: Manželství by mělo být pro všechny, ale bude mít dva názvy [online]. </w:t>
      </w:r>
      <w:r w:rsidR="00137CA5" w:rsidRPr="00816F60">
        <w:rPr>
          <w:i/>
          <w:iCs/>
        </w:rPr>
        <w:t>seznamzpravy.cz.</w:t>
      </w:r>
      <w:r w:rsidR="00137CA5">
        <w:t xml:space="preserve"> 20. 10. 2023. [cit. 26. 10. 2023]. </w:t>
      </w:r>
      <w:hyperlink r:id="rId35" w:history="1">
        <w:r w:rsidR="00816F60" w:rsidRPr="00267A2A">
          <w:rPr>
            <w:rStyle w:val="Hypertextovodkaz"/>
          </w:rPr>
          <w:t>https://www.seznamzpravy.cz/clanek/domaci-politika-dohoda-k-homosexualum-stejna-prava-ale-nesmi-se-to-jmenovat-manzelstvi-238599</w:t>
        </w:r>
      </w:hyperlink>
      <w:r w:rsidR="00816F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FBE" w14:textId="2B8B3A9D" w:rsidR="00013C69" w:rsidRDefault="00000000" w:rsidP="00013C69">
    <w:pPr>
      <w:pStyle w:val="ZPZhlavvlevo"/>
    </w:pPr>
    <w:sdt>
      <w:sdtPr>
        <w:alias w:val="Název"/>
        <w:tag w:val=""/>
        <w:id w:val="-1020700601"/>
        <w:placeholder>
          <w:docPart w:val="F4D1F5DF8C8340C0AAC79F25939B3B19"/>
        </w:placeholder>
        <w:dataBinding w:prefixMappings="xmlns:ns0='http://purl.org/dc/elements/1.1/' xmlns:ns1='http://schemas.openxmlformats.org/package/2006/metadata/core-properties' " w:xpath="/ns1:coreProperties[1]/ns0:title[1]" w:storeItemID="{6C3C8BC8-F283-45AE-878A-BAB7291924A1}"/>
        <w:text/>
      </w:sdtPr>
      <w:sdtContent>
        <w:r w:rsidR="00FB777F">
          <w:t>Právně-sociologické a právně-psychologické aspekty adopcí dětí homosexuálními páry</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7698" w14:textId="47A2DCC0"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3452AF">
      <w:rPr>
        <w:noProof/>
      </w:rPr>
      <w:t>Závěr</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655" w14:textId="3B5C6ED2" w:rsidR="00B04FEC" w:rsidRPr="009951BF" w:rsidRDefault="00B04FEC"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3452AF">
      <w:rPr>
        <w:noProof/>
      </w:rPr>
      <w:t>Použité zdroje</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0727" w14:textId="2575B74D" w:rsidR="00747FF7" w:rsidRPr="009951BF" w:rsidRDefault="00747FF7" w:rsidP="00C612F9">
    <w:pPr>
      <w:pStyle w:val="ZPZhlavvpravo"/>
    </w:pPr>
    <w:r>
      <w:rPr>
        <w:noProof/>
      </w:rPr>
      <w:fldChar w:fldCharType="begin"/>
    </w:r>
    <w:r>
      <w:rPr>
        <w:noProof/>
      </w:rPr>
      <w:instrText xml:space="preserve"> STYLEREF  "Nadpis 1*"  \* MERGEFORMAT </w:instrText>
    </w:r>
    <w:r>
      <w:rPr>
        <w:noProof/>
      </w:rPr>
      <w:fldChar w:fldCharType="separate"/>
    </w:r>
    <w:r w:rsidR="003452AF">
      <w:rPr>
        <w:noProof/>
      </w:rPr>
      <w:t>Použité zdroje</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33B0" w14:textId="63550FE7" w:rsidR="00083FB7" w:rsidRPr="00083FB7" w:rsidRDefault="00362604" w:rsidP="00BD0360">
    <w:pPr>
      <w:pStyle w:val="ZPZhlavvlevo"/>
    </w:pPr>
    <w:r>
      <w:rPr>
        <w:noProof/>
      </w:rPr>
      <w:fldChar w:fldCharType="begin"/>
    </w:r>
    <w:r>
      <w:rPr>
        <w:noProof/>
      </w:rPr>
      <w:instrText xml:space="preserve"> STYLEREF  "Příloha 1"  \* MERGEFORMAT </w:instrText>
    </w:r>
    <w:r>
      <w:rPr>
        <w:noProof/>
      </w:rPr>
      <w:fldChar w:fldCharType="separate"/>
    </w:r>
    <w:r w:rsidR="00C11008">
      <w:rPr>
        <w:noProof/>
      </w:rPr>
      <w:t>[Název přílohy]</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3960" w14:textId="5473F864" w:rsidR="003B6227" w:rsidRPr="009951BF" w:rsidRDefault="00362604" w:rsidP="00C612F9">
    <w:pPr>
      <w:pStyle w:val="ZPZhlavvpravo"/>
    </w:pPr>
    <w:r>
      <w:rPr>
        <w:noProof/>
      </w:rPr>
      <w:fldChar w:fldCharType="begin"/>
    </w:r>
    <w:r>
      <w:rPr>
        <w:noProof/>
      </w:rPr>
      <w:instrText xml:space="preserve"> STYLEREF  "Příloha 1"  \* MERGEFORMAT </w:instrText>
    </w:r>
    <w:r>
      <w:rPr>
        <w:noProof/>
      </w:rPr>
      <w:fldChar w:fldCharType="separate"/>
    </w:r>
    <w:r w:rsidR="000708C8">
      <w:rPr>
        <w:b/>
        <w:bCs/>
        <w:noProof/>
      </w:rPr>
      <w:t>Chyba! V dokumentu není žádný text v zadaném stylu.</w:t>
    </w:r>
    <w:r>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13BF" w14:textId="08D8C606"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3452AF">
      <w:rPr>
        <w:noProof/>
      </w:rPr>
      <w:t>Použité zdroje</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80BE" w14:textId="081F0E52"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separate"/>
    </w:r>
    <w:r w:rsidR="00B7308F" w:rsidRPr="00B7308F">
      <w:rPr>
        <w:b/>
        <w:bCs/>
        <w:noProof/>
      </w:rPr>
      <w:t>Použité</w:t>
    </w:r>
    <w:r w:rsidR="00B7308F">
      <w:rPr>
        <w:noProof/>
      </w:rPr>
      <w:t xml:space="preserve"> zdroje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CB05"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14B4"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1001" w14:textId="55DA197A" w:rsidR="00CE1A04" w:rsidRPr="00533A95" w:rsidRDefault="00000000" w:rsidP="00685DD9">
    <w:pPr>
      <w:pStyle w:val="ZPZhlavvpravo"/>
    </w:pPr>
    <w:sdt>
      <w:sdtPr>
        <w:alias w:val="Název"/>
        <w:tag w:val=""/>
        <w:id w:val="1468394446"/>
        <w:placeholder>
          <w:docPart w:val="399E3EBAA90242689023A9E45B3B4237"/>
        </w:placeholder>
        <w:dataBinding w:prefixMappings="xmlns:ns0='http://purl.org/dc/elements/1.1/' xmlns:ns1='http://schemas.openxmlformats.org/package/2006/metadata/core-properties' " w:xpath="/ns1:coreProperties[1]/ns0:title[1]" w:storeItemID="{6C3C8BC8-F283-45AE-878A-BAB7291924A1}"/>
        <w:text/>
      </w:sdtPr>
      <w:sdtContent>
        <w:r w:rsidR="00FB777F">
          <w:t>Právně-sociologické a právně-psychologické aspekty adopcí dětí homosexuálními páry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3CBB"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774C"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CE33" w14:textId="107DE6EF"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fldChar w:fldCharType="separate"/>
    </w:r>
    <w:r w:rsidR="00894255">
      <w:rPr>
        <w:noProof/>
      </w:rPr>
      <w:t>Seznam pojmů a zkratek</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797A" w14:textId="7956AB8F" w:rsidR="00387B07" w:rsidRPr="009951BF" w:rsidRDefault="00181CDB" w:rsidP="00C612F9">
    <w:pPr>
      <w:pStyle w:val="ZPZhlavvpravo"/>
    </w:pPr>
    <w:r>
      <w:rPr>
        <w:noProof/>
      </w:rPr>
      <w:fldChar w:fldCharType="begin"/>
    </w:r>
    <w:r>
      <w:rPr>
        <w:noProof/>
      </w:rPr>
      <w:instrText xml:space="preserve"> STYLEREF  "Nadpis 1*"  \* MERGEFORMAT </w:instrText>
    </w:r>
    <w:r>
      <w:rPr>
        <w:noProof/>
      </w:rPr>
      <w:fldChar w:fldCharType="separate"/>
    </w:r>
    <w:r w:rsidR="000026DE">
      <w:rPr>
        <w:noProof/>
      </w:rPr>
      <w:t>Seznam pojmů a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D216" w14:textId="21611E80"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3452AF">
      <w:rPr>
        <w:noProof/>
      </w:rPr>
      <w:t>Diskuse a úvahy de lege ferenda</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8C2C0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E0D8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8C8D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A822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10" w15:restartNumberingAfterBreak="0">
    <w:nsid w:val="03F9130D"/>
    <w:multiLevelType w:val="hybridMultilevel"/>
    <w:tmpl w:val="1BCA9484"/>
    <w:lvl w:ilvl="0" w:tplc="889AF2B8">
      <w:numFmt w:val="bullet"/>
      <w:lvlText w:val="-"/>
      <w:lvlJc w:val="left"/>
      <w:pPr>
        <w:ind w:left="420" w:hanging="360"/>
      </w:pPr>
      <w:rPr>
        <w:rFonts w:ascii="Cambria" w:eastAsia="Times New Roman" w:hAnsi="Cambria"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1"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3" w15:restartNumberingAfterBreak="0">
    <w:nsid w:val="0BD34F65"/>
    <w:multiLevelType w:val="multilevel"/>
    <w:tmpl w:val="188893A0"/>
    <w:numStyleLink w:val="Vcerovovseznam"/>
  </w:abstractNum>
  <w:abstractNum w:abstractNumId="14" w15:restartNumberingAfterBreak="0">
    <w:nsid w:val="0E690D5C"/>
    <w:multiLevelType w:val="multilevel"/>
    <w:tmpl w:val="3034A504"/>
    <w:numStyleLink w:val="Decimlnslovn"/>
  </w:abstractNum>
  <w:abstractNum w:abstractNumId="15" w15:restartNumberingAfterBreak="0">
    <w:nsid w:val="116461AA"/>
    <w:multiLevelType w:val="multilevel"/>
    <w:tmpl w:val="CE424708"/>
    <w:numStyleLink w:val="Ptirovovsmenseznam"/>
  </w:abstractNum>
  <w:abstractNum w:abstractNumId="16" w15:restartNumberingAfterBreak="0">
    <w:nsid w:val="11D96679"/>
    <w:multiLevelType w:val="multilevel"/>
    <w:tmpl w:val="188893A0"/>
    <w:numStyleLink w:val="Vcerovovseznam"/>
  </w:abstractNum>
  <w:abstractNum w:abstractNumId="17" w15:restartNumberingAfterBreak="0">
    <w:nsid w:val="12224467"/>
    <w:multiLevelType w:val="multilevel"/>
    <w:tmpl w:val="188893A0"/>
    <w:numStyleLink w:val="Vcerovovseznam"/>
  </w:abstractNum>
  <w:abstractNum w:abstractNumId="18" w15:restartNumberingAfterBreak="0">
    <w:nsid w:val="13A00C8A"/>
    <w:multiLevelType w:val="multilevel"/>
    <w:tmpl w:val="3034A504"/>
    <w:numStyleLink w:val="Decimlnslovn"/>
  </w:abstractNum>
  <w:abstractNum w:abstractNumId="19" w15:restartNumberingAfterBreak="0">
    <w:nsid w:val="177C1C2B"/>
    <w:multiLevelType w:val="multilevel"/>
    <w:tmpl w:val="CE424708"/>
    <w:numStyleLink w:val="Ptirovovsmenseznam"/>
  </w:abstractNum>
  <w:abstractNum w:abstractNumId="20" w15:restartNumberingAfterBreak="0">
    <w:nsid w:val="19BA260A"/>
    <w:multiLevelType w:val="multilevel"/>
    <w:tmpl w:val="CE424708"/>
    <w:numStyleLink w:val="Ptirovovsmenseznam"/>
  </w:abstractNum>
  <w:abstractNum w:abstractNumId="21"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E15B5A"/>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3" w15:restartNumberingAfterBreak="0">
    <w:nsid w:val="234C537F"/>
    <w:multiLevelType w:val="multilevel"/>
    <w:tmpl w:val="CE424708"/>
    <w:numStyleLink w:val="Ptirovovsmenseznam"/>
  </w:abstractNum>
  <w:abstractNum w:abstractNumId="24" w15:restartNumberingAfterBreak="0">
    <w:nsid w:val="23CC0A6D"/>
    <w:multiLevelType w:val="multilevel"/>
    <w:tmpl w:val="3034A504"/>
    <w:numStyleLink w:val="Decimlnslovn"/>
  </w:abstractNum>
  <w:abstractNum w:abstractNumId="25" w15:restartNumberingAfterBreak="0">
    <w:nsid w:val="2E7328DB"/>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6" w15:restartNumberingAfterBreak="0">
    <w:nsid w:val="3272014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B9187C"/>
    <w:multiLevelType w:val="multilevel"/>
    <w:tmpl w:val="188893A0"/>
    <w:numStyleLink w:val="Vcerovovseznam"/>
  </w:abstractNum>
  <w:abstractNum w:abstractNumId="28" w15:restartNumberingAfterBreak="0">
    <w:nsid w:val="342A734D"/>
    <w:multiLevelType w:val="multilevel"/>
    <w:tmpl w:val="188893A0"/>
    <w:numStyleLink w:val="Vcerovovseznam"/>
  </w:abstractNum>
  <w:abstractNum w:abstractNumId="29" w15:restartNumberingAfterBreak="0">
    <w:nsid w:val="39367919"/>
    <w:multiLevelType w:val="multilevel"/>
    <w:tmpl w:val="CE424708"/>
    <w:numStyleLink w:val="Ptirovovsmenseznam"/>
  </w:abstractNum>
  <w:abstractNum w:abstractNumId="30" w15:restartNumberingAfterBreak="0">
    <w:nsid w:val="3D30129E"/>
    <w:multiLevelType w:val="hybridMultilevel"/>
    <w:tmpl w:val="9A02CC2E"/>
    <w:lvl w:ilvl="0" w:tplc="39C23842">
      <w:numFmt w:val="bullet"/>
      <w:lvlText w:val="-"/>
      <w:lvlJc w:val="left"/>
      <w:pPr>
        <w:ind w:left="648" w:hanging="360"/>
      </w:pPr>
      <w:rPr>
        <w:rFonts w:ascii="Calibri" w:eastAsiaTheme="minorHAnsi" w:hAnsi="Calibri" w:cs="Calibri" w:hint="default"/>
      </w:rPr>
    </w:lvl>
    <w:lvl w:ilvl="1" w:tplc="04050003" w:tentative="1">
      <w:start w:val="1"/>
      <w:numFmt w:val="bullet"/>
      <w:lvlText w:val="o"/>
      <w:lvlJc w:val="left"/>
      <w:pPr>
        <w:ind w:left="1368" w:hanging="360"/>
      </w:pPr>
      <w:rPr>
        <w:rFonts w:ascii="Courier New" w:hAnsi="Courier New" w:cs="Courier New" w:hint="default"/>
      </w:rPr>
    </w:lvl>
    <w:lvl w:ilvl="2" w:tplc="04050005" w:tentative="1">
      <w:start w:val="1"/>
      <w:numFmt w:val="bullet"/>
      <w:lvlText w:val=""/>
      <w:lvlJc w:val="left"/>
      <w:pPr>
        <w:ind w:left="2088" w:hanging="360"/>
      </w:pPr>
      <w:rPr>
        <w:rFonts w:ascii="Wingdings" w:hAnsi="Wingdings" w:hint="default"/>
      </w:rPr>
    </w:lvl>
    <w:lvl w:ilvl="3" w:tplc="04050001" w:tentative="1">
      <w:start w:val="1"/>
      <w:numFmt w:val="bullet"/>
      <w:lvlText w:val=""/>
      <w:lvlJc w:val="left"/>
      <w:pPr>
        <w:ind w:left="2808" w:hanging="360"/>
      </w:pPr>
      <w:rPr>
        <w:rFonts w:ascii="Symbol" w:hAnsi="Symbol" w:hint="default"/>
      </w:rPr>
    </w:lvl>
    <w:lvl w:ilvl="4" w:tplc="04050003" w:tentative="1">
      <w:start w:val="1"/>
      <w:numFmt w:val="bullet"/>
      <w:lvlText w:val="o"/>
      <w:lvlJc w:val="left"/>
      <w:pPr>
        <w:ind w:left="3528" w:hanging="360"/>
      </w:pPr>
      <w:rPr>
        <w:rFonts w:ascii="Courier New" w:hAnsi="Courier New" w:cs="Courier New" w:hint="default"/>
      </w:rPr>
    </w:lvl>
    <w:lvl w:ilvl="5" w:tplc="04050005" w:tentative="1">
      <w:start w:val="1"/>
      <w:numFmt w:val="bullet"/>
      <w:lvlText w:val=""/>
      <w:lvlJc w:val="left"/>
      <w:pPr>
        <w:ind w:left="4248" w:hanging="360"/>
      </w:pPr>
      <w:rPr>
        <w:rFonts w:ascii="Wingdings" w:hAnsi="Wingdings" w:hint="default"/>
      </w:rPr>
    </w:lvl>
    <w:lvl w:ilvl="6" w:tplc="04050001" w:tentative="1">
      <w:start w:val="1"/>
      <w:numFmt w:val="bullet"/>
      <w:lvlText w:val=""/>
      <w:lvlJc w:val="left"/>
      <w:pPr>
        <w:ind w:left="4968" w:hanging="360"/>
      </w:pPr>
      <w:rPr>
        <w:rFonts w:ascii="Symbol" w:hAnsi="Symbol" w:hint="default"/>
      </w:rPr>
    </w:lvl>
    <w:lvl w:ilvl="7" w:tplc="04050003" w:tentative="1">
      <w:start w:val="1"/>
      <w:numFmt w:val="bullet"/>
      <w:lvlText w:val="o"/>
      <w:lvlJc w:val="left"/>
      <w:pPr>
        <w:ind w:left="5688" w:hanging="360"/>
      </w:pPr>
      <w:rPr>
        <w:rFonts w:ascii="Courier New" w:hAnsi="Courier New" w:cs="Courier New" w:hint="default"/>
      </w:rPr>
    </w:lvl>
    <w:lvl w:ilvl="8" w:tplc="04050005" w:tentative="1">
      <w:start w:val="1"/>
      <w:numFmt w:val="bullet"/>
      <w:lvlText w:val=""/>
      <w:lvlJc w:val="left"/>
      <w:pPr>
        <w:ind w:left="6408" w:hanging="360"/>
      </w:pPr>
      <w:rPr>
        <w:rFonts w:ascii="Wingdings" w:hAnsi="Wingdings" w:hint="default"/>
      </w:rPr>
    </w:lvl>
  </w:abstractNum>
  <w:abstractNum w:abstractNumId="31"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EA16F3B"/>
    <w:multiLevelType w:val="multilevel"/>
    <w:tmpl w:val="748A675E"/>
    <w:numStyleLink w:val="slovnploh"/>
  </w:abstractNum>
  <w:abstractNum w:abstractNumId="33"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35" w15:restartNumberingAfterBreak="0">
    <w:nsid w:val="43D16453"/>
    <w:multiLevelType w:val="multilevel"/>
    <w:tmpl w:val="CE424708"/>
    <w:numStyleLink w:val="Ptirovovsmenseznam"/>
  </w:abstractNum>
  <w:abstractNum w:abstractNumId="36" w15:restartNumberingAfterBreak="0">
    <w:nsid w:val="45B27172"/>
    <w:multiLevelType w:val="multilevel"/>
    <w:tmpl w:val="AEBA885E"/>
    <w:numStyleLink w:val="slovnkapitol"/>
  </w:abstractNum>
  <w:abstractNum w:abstractNumId="37"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BA2222F"/>
    <w:multiLevelType w:val="multilevel"/>
    <w:tmpl w:val="AEBA885E"/>
    <w:numStyleLink w:val="slovnkapitol"/>
  </w:abstractNum>
  <w:abstractNum w:abstractNumId="40"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41" w15:restartNumberingAfterBreak="0">
    <w:nsid w:val="69AE168B"/>
    <w:multiLevelType w:val="multilevel"/>
    <w:tmpl w:val="CE424708"/>
    <w:numStyleLink w:val="Ptirovovsmenseznam"/>
  </w:abstractNum>
  <w:abstractNum w:abstractNumId="42" w15:restartNumberingAfterBreak="0">
    <w:nsid w:val="6D4A7C70"/>
    <w:multiLevelType w:val="multilevel"/>
    <w:tmpl w:val="188893A0"/>
    <w:numStyleLink w:val="Vcerovovseznam"/>
  </w:abstractNum>
  <w:abstractNum w:abstractNumId="43"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44" w15:restartNumberingAfterBreak="0">
    <w:nsid w:val="74675773"/>
    <w:multiLevelType w:val="multilevel"/>
    <w:tmpl w:val="C560667C"/>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45" w15:restartNumberingAfterBreak="0">
    <w:nsid w:val="75AB6741"/>
    <w:multiLevelType w:val="multilevel"/>
    <w:tmpl w:val="AEBA885E"/>
    <w:numStyleLink w:val="slovnkapitol"/>
  </w:abstractNum>
  <w:num w:numId="1" w16cid:durableId="1490369056">
    <w:abstractNumId w:val="21"/>
  </w:num>
  <w:num w:numId="2" w16cid:durableId="175582636">
    <w:abstractNumId w:val="43"/>
  </w:num>
  <w:num w:numId="3" w16cid:durableId="615017270">
    <w:abstractNumId w:val="37"/>
  </w:num>
  <w:num w:numId="4" w16cid:durableId="652107489">
    <w:abstractNumId w:val="31"/>
  </w:num>
  <w:num w:numId="5" w16cid:durableId="2000572119">
    <w:abstractNumId w:val="11"/>
  </w:num>
  <w:num w:numId="6" w16cid:durableId="1166626013">
    <w:abstractNumId w:val="33"/>
  </w:num>
  <w:num w:numId="7" w16cid:durableId="1883715131">
    <w:abstractNumId w:val="8"/>
  </w:num>
  <w:num w:numId="8" w16cid:durableId="354037102">
    <w:abstractNumId w:val="3"/>
  </w:num>
  <w:num w:numId="9" w16cid:durableId="85930613">
    <w:abstractNumId w:val="2"/>
  </w:num>
  <w:num w:numId="10" w16cid:durableId="1160805432">
    <w:abstractNumId w:val="1"/>
  </w:num>
  <w:num w:numId="11" w16cid:durableId="339813758">
    <w:abstractNumId w:val="0"/>
  </w:num>
  <w:num w:numId="12" w16cid:durableId="1921595291">
    <w:abstractNumId w:val="9"/>
  </w:num>
  <w:num w:numId="13" w16cid:durableId="238517190">
    <w:abstractNumId w:val="45"/>
  </w:num>
  <w:num w:numId="14" w16cid:durableId="1260067821">
    <w:abstractNumId w:val="40"/>
  </w:num>
  <w:num w:numId="15" w16cid:durableId="1053895305">
    <w:abstractNumId w:val="13"/>
  </w:num>
  <w:num w:numId="16" w16cid:durableId="1378309751">
    <w:abstractNumId w:val="28"/>
    <w:lvlOverride w:ilvl="0">
      <w:lvl w:ilvl="0">
        <w:start w:val="1"/>
        <w:numFmt w:val="decimal"/>
        <w:lvlText w:val="%1."/>
        <w:lvlJc w:val="right"/>
        <w:pPr>
          <w:ind w:left="540" w:hanging="60"/>
        </w:pPr>
        <w:rPr>
          <w:rFonts w:hint="default"/>
        </w:rPr>
      </w:lvl>
    </w:lvlOverride>
  </w:num>
  <w:num w:numId="17" w16cid:durableId="1359819805">
    <w:abstractNumId w:val="7"/>
  </w:num>
  <w:num w:numId="18" w16cid:durableId="1756046244">
    <w:abstractNumId w:val="6"/>
  </w:num>
  <w:num w:numId="19" w16cid:durableId="359867200">
    <w:abstractNumId w:val="5"/>
  </w:num>
  <w:num w:numId="20" w16cid:durableId="1654916193">
    <w:abstractNumId w:val="4"/>
  </w:num>
  <w:num w:numId="21" w16cid:durableId="345642986">
    <w:abstractNumId w:val="10"/>
  </w:num>
  <w:num w:numId="22" w16cid:durableId="1318848052">
    <w:abstractNumId w:val="4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16cid:durableId="167255851">
    <w:abstractNumId w:val="27"/>
  </w:num>
  <w:num w:numId="24" w16cid:durableId="997419709">
    <w:abstractNumId w:val="38"/>
  </w:num>
  <w:num w:numId="25" w16cid:durableId="9077633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7335337">
    <w:abstractNumId w:val="32"/>
  </w:num>
  <w:num w:numId="27" w16cid:durableId="2034527859">
    <w:abstractNumId w:val="42"/>
  </w:num>
  <w:num w:numId="28" w16cid:durableId="963274600">
    <w:abstractNumId w:val="17"/>
  </w:num>
  <w:num w:numId="29" w16cid:durableId="1583371230">
    <w:abstractNumId w:val="26"/>
  </w:num>
  <w:num w:numId="30" w16cid:durableId="1836459110">
    <w:abstractNumId w:val="16"/>
  </w:num>
  <w:num w:numId="31" w16cid:durableId="451676298">
    <w:abstractNumId w:val="12"/>
  </w:num>
  <w:num w:numId="32" w16cid:durableId="247159076">
    <w:abstractNumId w:val="41"/>
  </w:num>
  <w:num w:numId="33" w16cid:durableId="1540388330">
    <w:abstractNumId w:val="35"/>
  </w:num>
  <w:num w:numId="34" w16cid:durableId="325403939">
    <w:abstractNumId w:val="23"/>
  </w:num>
  <w:num w:numId="35" w16cid:durableId="1543857120">
    <w:abstractNumId w:val="19"/>
  </w:num>
  <w:num w:numId="36" w16cid:durableId="2042707523">
    <w:abstractNumId w:val="15"/>
  </w:num>
  <w:num w:numId="37" w16cid:durableId="182671262">
    <w:abstractNumId w:val="44"/>
  </w:num>
  <w:num w:numId="38" w16cid:durableId="1995987905">
    <w:abstractNumId w:val="29"/>
  </w:num>
  <w:num w:numId="39" w16cid:durableId="442961051">
    <w:abstractNumId w:val="20"/>
  </w:num>
  <w:num w:numId="40" w16cid:durableId="2004821836">
    <w:abstractNumId w:val="34"/>
  </w:num>
  <w:num w:numId="41" w16cid:durableId="821501486">
    <w:abstractNumId w:val="14"/>
  </w:num>
  <w:num w:numId="42" w16cid:durableId="1728718124">
    <w:abstractNumId w:val="18"/>
  </w:num>
  <w:num w:numId="43" w16cid:durableId="691150210">
    <w:abstractNumId w:val="25"/>
  </w:num>
  <w:num w:numId="44" w16cid:durableId="1954511272">
    <w:abstractNumId w:val="22"/>
  </w:num>
  <w:num w:numId="45" w16cid:durableId="1364861743">
    <w:abstractNumId w:val="24"/>
  </w:num>
  <w:num w:numId="46" w16cid:durableId="1810173391">
    <w:abstractNumId w:val="36"/>
  </w:num>
  <w:num w:numId="47" w16cid:durableId="1075275691">
    <w:abstractNumId w:val="39"/>
  </w:num>
  <w:num w:numId="48" w16cid:durableId="1615210218">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Q0NLAwMDYxMTC2NDdT0lEKTi0uzszPAykwrAUAf0YylywAAAA="/>
  </w:docVars>
  <w:rsids>
    <w:rsidRoot w:val="0069036A"/>
    <w:rsid w:val="000014DC"/>
    <w:rsid w:val="0000151D"/>
    <w:rsid w:val="000024F1"/>
    <w:rsid w:val="000026DE"/>
    <w:rsid w:val="000031DF"/>
    <w:rsid w:val="00004575"/>
    <w:rsid w:val="00004652"/>
    <w:rsid w:val="000046BC"/>
    <w:rsid w:val="000046C4"/>
    <w:rsid w:val="00004802"/>
    <w:rsid w:val="0000512B"/>
    <w:rsid w:val="00006358"/>
    <w:rsid w:val="0000650A"/>
    <w:rsid w:val="00006912"/>
    <w:rsid w:val="00006A66"/>
    <w:rsid w:val="00007626"/>
    <w:rsid w:val="00007877"/>
    <w:rsid w:val="000079B0"/>
    <w:rsid w:val="00007B02"/>
    <w:rsid w:val="00011261"/>
    <w:rsid w:val="000112D7"/>
    <w:rsid w:val="00011B84"/>
    <w:rsid w:val="0001265C"/>
    <w:rsid w:val="00013C69"/>
    <w:rsid w:val="00014050"/>
    <w:rsid w:val="00015B2F"/>
    <w:rsid w:val="00015F67"/>
    <w:rsid w:val="00016194"/>
    <w:rsid w:val="00016DE6"/>
    <w:rsid w:val="00020376"/>
    <w:rsid w:val="000209BD"/>
    <w:rsid w:val="00021059"/>
    <w:rsid w:val="00021CED"/>
    <w:rsid w:val="00022666"/>
    <w:rsid w:val="00025DF8"/>
    <w:rsid w:val="00026F0B"/>
    <w:rsid w:val="00027412"/>
    <w:rsid w:val="00027983"/>
    <w:rsid w:val="00027FA7"/>
    <w:rsid w:val="0003139D"/>
    <w:rsid w:val="00031FCB"/>
    <w:rsid w:val="00032333"/>
    <w:rsid w:val="0003276D"/>
    <w:rsid w:val="00032EBD"/>
    <w:rsid w:val="00033659"/>
    <w:rsid w:val="00033887"/>
    <w:rsid w:val="00033D24"/>
    <w:rsid w:val="00034A64"/>
    <w:rsid w:val="00036FB2"/>
    <w:rsid w:val="00037E9B"/>
    <w:rsid w:val="000404E3"/>
    <w:rsid w:val="0004183D"/>
    <w:rsid w:val="000425FC"/>
    <w:rsid w:val="00042887"/>
    <w:rsid w:val="00042A65"/>
    <w:rsid w:val="00043ABE"/>
    <w:rsid w:val="000446A5"/>
    <w:rsid w:val="00045288"/>
    <w:rsid w:val="00050E64"/>
    <w:rsid w:val="00050F50"/>
    <w:rsid w:val="0005301E"/>
    <w:rsid w:val="00053BA8"/>
    <w:rsid w:val="000541EB"/>
    <w:rsid w:val="00054236"/>
    <w:rsid w:val="000542F2"/>
    <w:rsid w:val="0005583E"/>
    <w:rsid w:val="00056287"/>
    <w:rsid w:val="00056406"/>
    <w:rsid w:val="0005719E"/>
    <w:rsid w:val="00057A01"/>
    <w:rsid w:val="00057E3B"/>
    <w:rsid w:val="00057ED5"/>
    <w:rsid w:val="00061EC6"/>
    <w:rsid w:val="0006264F"/>
    <w:rsid w:val="00062E26"/>
    <w:rsid w:val="000634B6"/>
    <w:rsid w:val="0006632C"/>
    <w:rsid w:val="00066737"/>
    <w:rsid w:val="00066771"/>
    <w:rsid w:val="00066A29"/>
    <w:rsid w:val="00067798"/>
    <w:rsid w:val="00067C23"/>
    <w:rsid w:val="0007042E"/>
    <w:rsid w:val="000708C8"/>
    <w:rsid w:val="00070DB9"/>
    <w:rsid w:val="0007148B"/>
    <w:rsid w:val="00071961"/>
    <w:rsid w:val="00072A1C"/>
    <w:rsid w:val="0007427B"/>
    <w:rsid w:val="0007505D"/>
    <w:rsid w:val="00076CD8"/>
    <w:rsid w:val="00077162"/>
    <w:rsid w:val="00077969"/>
    <w:rsid w:val="00077E07"/>
    <w:rsid w:val="0008385C"/>
    <w:rsid w:val="00083C1F"/>
    <w:rsid w:val="00083FB7"/>
    <w:rsid w:val="00084688"/>
    <w:rsid w:val="000863FE"/>
    <w:rsid w:val="000868A0"/>
    <w:rsid w:val="0009100B"/>
    <w:rsid w:val="0009118E"/>
    <w:rsid w:val="00091FDC"/>
    <w:rsid w:val="00093C52"/>
    <w:rsid w:val="0009415C"/>
    <w:rsid w:val="000947C3"/>
    <w:rsid w:val="00094E4F"/>
    <w:rsid w:val="00095544"/>
    <w:rsid w:val="00095EBD"/>
    <w:rsid w:val="000A0556"/>
    <w:rsid w:val="000A0724"/>
    <w:rsid w:val="000A0C58"/>
    <w:rsid w:val="000A0D56"/>
    <w:rsid w:val="000A1EB8"/>
    <w:rsid w:val="000A3065"/>
    <w:rsid w:val="000A320C"/>
    <w:rsid w:val="000A3581"/>
    <w:rsid w:val="000A5211"/>
    <w:rsid w:val="000A5DB2"/>
    <w:rsid w:val="000A666F"/>
    <w:rsid w:val="000A7155"/>
    <w:rsid w:val="000A75F3"/>
    <w:rsid w:val="000A76F1"/>
    <w:rsid w:val="000B06C9"/>
    <w:rsid w:val="000B06E2"/>
    <w:rsid w:val="000B073E"/>
    <w:rsid w:val="000B1384"/>
    <w:rsid w:val="000B205F"/>
    <w:rsid w:val="000B2830"/>
    <w:rsid w:val="000B2873"/>
    <w:rsid w:val="000B2FE1"/>
    <w:rsid w:val="000B35CE"/>
    <w:rsid w:val="000B3CD4"/>
    <w:rsid w:val="000B4A1E"/>
    <w:rsid w:val="000B5697"/>
    <w:rsid w:val="000B5A44"/>
    <w:rsid w:val="000B6829"/>
    <w:rsid w:val="000B6BE6"/>
    <w:rsid w:val="000B74FF"/>
    <w:rsid w:val="000B7594"/>
    <w:rsid w:val="000B75D6"/>
    <w:rsid w:val="000B7ECD"/>
    <w:rsid w:val="000C1EEA"/>
    <w:rsid w:val="000C2A54"/>
    <w:rsid w:val="000C2F61"/>
    <w:rsid w:val="000C34B8"/>
    <w:rsid w:val="000C3974"/>
    <w:rsid w:val="000C4AE5"/>
    <w:rsid w:val="000C53AF"/>
    <w:rsid w:val="000C5C8E"/>
    <w:rsid w:val="000C5D92"/>
    <w:rsid w:val="000C6F81"/>
    <w:rsid w:val="000D004C"/>
    <w:rsid w:val="000D1775"/>
    <w:rsid w:val="000D2113"/>
    <w:rsid w:val="000D22BE"/>
    <w:rsid w:val="000D2EA1"/>
    <w:rsid w:val="000D4A7F"/>
    <w:rsid w:val="000D576B"/>
    <w:rsid w:val="000D58D0"/>
    <w:rsid w:val="000D5B52"/>
    <w:rsid w:val="000D5FF7"/>
    <w:rsid w:val="000D6BE1"/>
    <w:rsid w:val="000D7A70"/>
    <w:rsid w:val="000D7A90"/>
    <w:rsid w:val="000D7CF9"/>
    <w:rsid w:val="000D7E89"/>
    <w:rsid w:val="000E0813"/>
    <w:rsid w:val="000E0AA2"/>
    <w:rsid w:val="000E0DD5"/>
    <w:rsid w:val="000E17C7"/>
    <w:rsid w:val="000E1807"/>
    <w:rsid w:val="000E1F77"/>
    <w:rsid w:val="000E2574"/>
    <w:rsid w:val="000E28F9"/>
    <w:rsid w:val="000E30AF"/>
    <w:rsid w:val="000E3253"/>
    <w:rsid w:val="000E376D"/>
    <w:rsid w:val="000E40F0"/>
    <w:rsid w:val="000E42AE"/>
    <w:rsid w:val="000E680F"/>
    <w:rsid w:val="000E6E56"/>
    <w:rsid w:val="000E751F"/>
    <w:rsid w:val="000F062A"/>
    <w:rsid w:val="000F16E4"/>
    <w:rsid w:val="000F183A"/>
    <w:rsid w:val="000F1C94"/>
    <w:rsid w:val="000F6795"/>
    <w:rsid w:val="000F6CF5"/>
    <w:rsid w:val="000F7470"/>
    <w:rsid w:val="000F79F5"/>
    <w:rsid w:val="000F7E7E"/>
    <w:rsid w:val="000F7F38"/>
    <w:rsid w:val="000F7F9B"/>
    <w:rsid w:val="00100381"/>
    <w:rsid w:val="00100938"/>
    <w:rsid w:val="001017E5"/>
    <w:rsid w:val="001035B3"/>
    <w:rsid w:val="00104F9F"/>
    <w:rsid w:val="001061C1"/>
    <w:rsid w:val="00106540"/>
    <w:rsid w:val="0010714E"/>
    <w:rsid w:val="00107A6D"/>
    <w:rsid w:val="00107AE7"/>
    <w:rsid w:val="00107E23"/>
    <w:rsid w:val="00110146"/>
    <w:rsid w:val="00110712"/>
    <w:rsid w:val="001107E7"/>
    <w:rsid w:val="00111D91"/>
    <w:rsid w:val="00111DFA"/>
    <w:rsid w:val="001125F9"/>
    <w:rsid w:val="00112856"/>
    <w:rsid w:val="0011301C"/>
    <w:rsid w:val="00113035"/>
    <w:rsid w:val="0011305D"/>
    <w:rsid w:val="001130C2"/>
    <w:rsid w:val="0011431F"/>
    <w:rsid w:val="001145D1"/>
    <w:rsid w:val="00114C7F"/>
    <w:rsid w:val="00115804"/>
    <w:rsid w:val="001165B2"/>
    <w:rsid w:val="00117451"/>
    <w:rsid w:val="001178FA"/>
    <w:rsid w:val="00117F2F"/>
    <w:rsid w:val="00120372"/>
    <w:rsid w:val="00120459"/>
    <w:rsid w:val="001209E6"/>
    <w:rsid w:val="00121296"/>
    <w:rsid w:val="00122484"/>
    <w:rsid w:val="00122F2B"/>
    <w:rsid w:val="00123134"/>
    <w:rsid w:val="001231B9"/>
    <w:rsid w:val="001242BB"/>
    <w:rsid w:val="001259DA"/>
    <w:rsid w:val="0012682B"/>
    <w:rsid w:val="00126A56"/>
    <w:rsid w:val="00127018"/>
    <w:rsid w:val="00130B06"/>
    <w:rsid w:val="00130C24"/>
    <w:rsid w:val="00130CDD"/>
    <w:rsid w:val="0013140B"/>
    <w:rsid w:val="00131E61"/>
    <w:rsid w:val="00133159"/>
    <w:rsid w:val="001334BD"/>
    <w:rsid w:val="0013416C"/>
    <w:rsid w:val="00135849"/>
    <w:rsid w:val="00137354"/>
    <w:rsid w:val="00137A7E"/>
    <w:rsid w:val="00137CA5"/>
    <w:rsid w:val="00140103"/>
    <w:rsid w:val="00141984"/>
    <w:rsid w:val="0014258D"/>
    <w:rsid w:val="00142A34"/>
    <w:rsid w:val="00143079"/>
    <w:rsid w:val="00143653"/>
    <w:rsid w:val="00143A77"/>
    <w:rsid w:val="00144D48"/>
    <w:rsid w:val="00146379"/>
    <w:rsid w:val="00146B93"/>
    <w:rsid w:val="00147BC7"/>
    <w:rsid w:val="00150827"/>
    <w:rsid w:val="00150A30"/>
    <w:rsid w:val="001529F4"/>
    <w:rsid w:val="00152F7C"/>
    <w:rsid w:val="00153697"/>
    <w:rsid w:val="001541BF"/>
    <w:rsid w:val="001544BD"/>
    <w:rsid w:val="001544D2"/>
    <w:rsid w:val="001547D0"/>
    <w:rsid w:val="00154884"/>
    <w:rsid w:val="00155A38"/>
    <w:rsid w:val="001567B2"/>
    <w:rsid w:val="00156A7E"/>
    <w:rsid w:val="0015737A"/>
    <w:rsid w:val="0015798D"/>
    <w:rsid w:val="00157BBE"/>
    <w:rsid w:val="001605C4"/>
    <w:rsid w:val="0016064F"/>
    <w:rsid w:val="0016067E"/>
    <w:rsid w:val="00160839"/>
    <w:rsid w:val="00160EEF"/>
    <w:rsid w:val="00161E5E"/>
    <w:rsid w:val="00162CE3"/>
    <w:rsid w:val="0016330D"/>
    <w:rsid w:val="001637A0"/>
    <w:rsid w:val="001643BB"/>
    <w:rsid w:val="001646AA"/>
    <w:rsid w:val="001647B6"/>
    <w:rsid w:val="00165329"/>
    <w:rsid w:val="001654EA"/>
    <w:rsid w:val="00165AB0"/>
    <w:rsid w:val="001663A5"/>
    <w:rsid w:val="00166437"/>
    <w:rsid w:val="00166709"/>
    <w:rsid w:val="00167632"/>
    <w:rsid w:val="00167ED8"/>
    <w:rsid w:val="00170E50"/>
    <w:rsid w:val="00170E55"/>
    <w:rsid w:val="00171826"/>
    <w:rsid w:val="001723BA"/>
    <w:rsid w:val="001726AE"/>
    <w:rsid w:val="001738B5"/>
    <w:rsid w:val="001754A7"/>
    <w:rsid w:val="00175D80"/>
    <w:rsid w:val="0017653E"/>
    <w:rsid w:val="00176D79"/>
    <w:rsid w:val="00177036"/>
    <w:rsid w:val="00177293"/>
    <w:rsid w:val="00177504"/>
    <w:rsid w:val="0017750A"/>
    <w:rsid w:val="001775ED"/>
    <w:rsid w:val="00181407"/>
    <w:rsid w:val="00181534"/>
    <w:rsid w:val="001815E4"/>
    <w:rsid w:val="00181CDB"/>
    <w:rsid w:val="00181D47"/>
    <w:rsid w:val="00182614"/>
    <w:rsid w:val="0018265A"/>
    <w:rsid w:val="00182EC7"/>
    <w:rsid w:val="0018321F"/>
    <w:rsid w:val="00183499"/>
    <w:rsid w:val="00184F20"/>
    <w:rsid w:val="00186DF6"/>
    <w:rsid w:val="00187688"/>
    <w:rsid w:val="00190F4A"/>
    <w:rsid w:val="0019155C"/>
    <w:rsid w:val="00191745"/>
    <w:rsid w:val="00191875"/>
    <w:rsid w:val="00191A87"/>
    <w:rsid w:val="00191BB3"/>
    <w:rsid w:val="00191C33"/>
    <w:rsid w:val="00193D5F"/>
    <w:rsid w:val="00194596"/>
    <w:rsid w:val="001947AE"/>
    <w:rsid w:val="00196CE0"/>
    <w:rsid w:val="001A0126"/>
    <w:rsid w:val="001A0806"/>
    <w:rsid w:val="001A0C35"/>
    <w:rsid w:val="001A0D79"/>
    <w:rsid w:val="001A20D6"/>
    <w:rsid w:val="001A2784"/>
    <w:rsid w:val="001A2A03"/>
    <w:rsid w:val="001A2AF2"/>
    <w:rsid w:val="001A3D50"/>
    <w:rsid w:val="001A54FE"/>
    <w:rsid w:val="001A5AA3"/>
    <w:rsid w:val="001A6471"/>
    <w:rsid w:val="001A6772"/>
    <w:rsid w:val="001A7B61"/>
    <w:rsid w:val="001B0426"/>
    <w:rsid w:val="001B0FAF"/>
    <w:rsid w:val="001B21C7"/>
    <w:rsid w:val="001B3FA4"/>
    <w:rsid w:val="001B43CD"/>
    <w:rsid w:val="001B4F26"/>
    <w:rsid w:val="001B58BD"/>
    <w:rsid w:val="001B6F98"/>
    <w:rsid w:val="001B73D8"/>
    <w:rsid w:val="001B7B3B"/>
    <w:rsid w:val="001B7C33"/>
    <w:rsid w:val="001C0458"/>
    <w:rsid w:val="001C242A"/>
    <w:rsid w:val="001C2BE3"/>
    <w:rsid w:val="001C3922"/>
    <w:rsid w:val="001C4257"/>
    <w:rsid w:val="001C4A0E"/>
    <w:rsid w:val="001C53D2"/>
    <w:rsid w:val="001C61E9"/>
    <w:rsid w:val="001C7095"/>
    <w:rsid w:val="001C7239"/>
    <w:rsid w:val="001D0120"/>
    <w:rsid w:val="001D13CD"/>
    <w:rsid w:val="001D182B"/>
    <w:rsid w:val="001D2411"/>
    <w:rsid w:val="001D2C3B"/>
    <w:rsid w:val="001D3A9A"/>
    <w:rsid w:val="001D463D"/>
    <w:rsid w:val="001D4C6B"/>
    <w:rsid w:val="001D6515"/>
    <w:rsid w:val="001D7E60"/>
    <w:rsid w:val="001E07A1"/>
    <w:rsid w:val="001E0E36"/>
    <w:rsid w:val="001E1714"/>
    <w:rsid w:val="001E176F"/>
    <w:rsid w:val="001E25E7"/>
    <w:rsid w:val="001E44E4"/>
    <w:rsid w:val="001E5632"/>
    <w:rsid w:val="001E56CD"/>
    <w:rsid w:val="001E578F"/>
    <w:rsid w:val="001E6066"/>
    <w:rsid w:val="001E7C76"/>
    <w:rsid w:val="001F099A"/>
    <w:rsid w:val="001F14BE"/>
    <w:rsid w:val="001F1501"/>
    <w:rsid w:val="001F2563"/>
    <w:rsid w:val="001F267A"/>
    <w:rsid w:val="001F3073"/>
    <w:rsid w:val="001F3FB3"/>
    <w:rsid w:val="001F4C13"/>
    <w:rsid w:val="001F5586"/>
    <w:rsid w:val="001F5926"/>
    <w:rsid w:val="001F6DB2"/>
    <w:rsid w:val="001F7F40"/>
    <w:rsid w:val="00200EFC"/>
    <w:rsid w:val="00201946"/>
    <w:rsid w:val="00203419"/>
    <w:rsid w:val="002041D3"/>
    <w:rsid w:val="0020544C"/>
    <w:rsid w:val="00205D91"/>
    <w:rsid w:val="00206160"/>
    <w:rsid w:val="002074EA"/>
    <w:rsid w:val="0020770B"/>
    <w:rsid w:val="00210BCE"/>
    <w:rsid w:val="00210C1C"/>
    <w:rsid w:val="002112D8"/>
    <w:rsid w:val="0021175D"/>
    <w:rsid w:val="002125CA"/>
    <w:rsid w:val="00213251"/>
    <w:rsid w:val="002155EC"/>
    <w:rsid w:val="0021566F"/>
    <w:rsid w:val="00215A6A"/>
    <w:rsid w:val="00216E4A"/>
    <w:rsid w:val="00216FC4"/>
    <w:rsid w:val="0021747B"/>
    <w:rsid w:val="00217EFB"/>
    <w:rsid w:val="002209AF"/>
    <w:rsid w:val="002212E8"/>
    <w:rsid w:val="002215A4"/>
    <w:rsid w:val="0022175A"/>
    <w:rsid w:val="00221FDA"/>
    <w:rsid w:val="002222D5"/>
    <w:rsid w:val="00224096"/>
    <w:rsid w:val="00224A6A"/>
    <w:rsid w:val="00225745"/>
    <w:rsid w:val="00226755"/>
    <w:rsid w:val="0022788C"/>
    <w:rsid w:val="0023071A"/>
    <w:rsid w:val="0023175A"/>
    <w:rsid w:val="002320B7"/>
    <w:rsid w:val="00232CE5"/>
    <w:rsid w:val="00232FFA"/>
    <w:rsid w:val="00234B4A"/>
    <w:rsid w:val="00235325"/>
    <w:rsid w:val="0023553E"/>
    <w:rsid w:val="0023579F"/>
    <w:rsid w:val="00235F32"/>
    <w:rsid w:val="00236A4F"/>
    <w:rsid w:val="00236F25"/>
    <w:rsid w:val="00237276"/>
    <w:rsid w:val="00237401"/>
    <w:rsid w:val="0024082A"/>
    <w:rsid w:val="002411C5"/>
    <w:rsid w:val="00244547"/>
    <w:rsid w:val="002445FE"/>
    <w:rsid w:val="0024635C"/>
    <w:rsid w:val="00246670"/>
    <w:rsid w:val="002468DD"/>
    <w:rsid w:val="00247DCD"/>
    <w:rsid w:val="00250C17"/>
    <w:rsid w:val="00252135"/>
    <w:rsid w:val="002536AA"/>
    <w:rsid w:val="002537C5"/>
    <w:rsid w:val="00253EC2"/>
    <w:rsid w:val="00254956"/>
    <w:rsid w:val="002558EA"/>
    <w:rsid w:val="0025605A"/>
    <w:rsid w:val="00257CBC"/>
    <w:rsid w:val="00260772"/>
    <w:rsid w:val="002607F4"/>
    <w:rsid w:val="00260BE0"/>
    <w:rsid w:val="00261245"/>
    <w:rsid w:val="00262A2E"/>
    <w:rsid w:val="00262ED4"/>
    <w:rsid w:val="00265B8B"/>
    <w:rsid w:val="0026639E"/>
    <w:rsid w:val="00270645"/>
    <w:rsid w:val="00271D7D"/>
    <w:rsid w:val="00273275"/>
    <w:rsid w:val="00273605"/>
    <w:rsid w:val="00274441"/>
    <w:rsid w:val="00274587"/>
    <w:rsid w:val="00274F8F"/>
    <w:rsid w:val="002752AB"/>
    <w:rsid w:val="002759A2"/>
    <w:rsid w:val="00276546"/>
    <w:rsid w:val="002767C1"/>
    <w:rsid w:val="00277D3D"/>
    <w:rsid w:val="00280155"/>
    <w:rsid w:val="00280533"/>
    <w:rsid w:val="00280732"/>
    <w:rsid w:val="00280F8B"/>
    <w:rsid w:val="0028267F"/>
    <w:rsid w:val="00282A56"/>
    <w:rsid w:val="00282AAF"/>
    <w:rsid w:val="0028333C"/>
    <w:rsid w:val="002833F9"/>
    <w:rsid w:val="00283441"/>
    <w:rsid w:val="002837D3"/>
    <w:rsid w:val="0028380E"/>
    <w:rsid w:val="00283847"/>
    <w:rsid w:val="00283DFC"/>
    <w:rsid w:val="002849CF"/>
    <w:rsid w:val="002853F6"/>
    <w:rsid w:val="00285657"/>
    <w:rsid w:val="0028594B"/>
    <w:rsid w:val="00287D5D"/>
    <w:rsid w:val="00290C73"/>
    <w:rsid w:val="0029114E"/>
    <w:rsid w:val="002918A3"/>
    <w:rsid w:val="00293146"/>
    <w:rsid w:val="00294C61"/>
    <w:rsid w:val="002955B0"/>
    <w:rsid w:val="00295DC9"/>
    <w:rsid w:val="00297DF9"/>
    <w:rsid w:val="002A05A3"/>
    <w:rsid w:val="002A1166"/>
    <w:rsid w:val="002A1A2E"/>
    <w:rsid w:val="002A1B51"/>
    <w:rsid w:val="002A1B59"/>
    <w:rsid w:val="002A200E"/>
    <w:rsid w:val="002A2198"/>
    <w:rsid w:val="002A2330"/>
    <w:rsid w:val="002A4280"/>
    <w:rsid w:val="002A5A44"/>
    <w:rsid w:val="002A6D0A"/>
    <w:rsid w:val="002B079A"/>
    <w:rsid w:val="002B0E33"/>
    <w:rsid w:val="002B0F0B"/>
    <w:rsid w:val="002B1500"/>
    <w:rsid w:val="002B228E"/>
    <w:rsid w:val="002B31E7"/>
    <w:rsid w:val="002B35B6"/>
    <w:rsid w:val="002B688A"/>
    <w:rsid w:val="002C0686"/>
    <w:rsid w:val="002C0842"/>
    <w:rsid w:val="002C11CE"/>
    <w:rsid w:val="002C168E"/>
    <w:rsid w:val="002C1A4E"/>
    <w:rsid w:val="002C1AA6"/>
    <w:rsid w:val="002C2980"/>
    <w:rsid w:val="002C2EA7"/>
    <w:rsid w:val="002C45F0"/>
    <w:rsid w:val="002C580C"/>
    <w:rsid w:val="002C66A7"/>
    <w:rsid w:val="002C6A3C"/>
    <w:rsid w:val="002C6AE0"/>
    <w:rsid w:val="002C70F3"/>
    <w:rsid w:val="002D0B05"/>
    <w:rsid w:val="002D1885"/>
    <w:rsid w:val="002D1F9A"/>
    <w:rsid w:val="002D28C4"/>
    <w:rsid w:val="002D3473"/>
    <w:rsid w:val="002D3E40"/>
    <w:rsid w:val="002D4257"/>
    <w:rsid w:val="002D45BA"/>
    <w:rsid w:val="002D5CDD"/>
    <w:rsid w:val="002D5F86"/>
    <w:rsid w:val="002D7200"/>
    <w:rsid w:val="002D78BA"/>
    <w:rsid w:val="002D7929"/>
    <w:rsid w:val="002E0F22"/>
    <w:rsid w:val="002E1EE6"/>
    <w:rsid w:val="002E2753"/>
    <w:rsid w:val="002E2BE5"/>
    <w:rsid w:val="002E2CA6"/>
    <w:rsid w:val="002E4095"/>
    <w:rsid w:val="002E43A2"/>
    <w:rsid w:val="002E44F7"/>
    <w:rsid w:val="002E5B84"/>
    <w:rsid w:val="002E5ED3"/>
    <w:rsid w:val="002E6381"/>
    <w:rsid w:val="002E640F"/>
    <w:rsid w:val="002E6B32"/>
    <w:rsid w:val="002E6D5A"/>
    <w:rsid w:val="002E764C"/>
    <w:rsid w:val="002E76CE"/>
    <w:rsid w:val="002E7732"/>
    <w:rsid w:val="002E783A"/>
    <w:rsid w:val="002E7CAC"/>
    <w:rsid w:val="002F0B0F"/>
    <w:rsid w:val="002F109A"/>
    <w:rsid w:val="002F1CAB"/>
    <w:rsid w:val="002F1CB4"/>
    <w:rsid w:val="002F1E65"/>
    <w:rsid w:val="002F39C5"/>
    <w:rsid w:val="002F61C0"/>
    <w:rsid w:val="002F69B5"/>
    <w:rsid w:val="002F725F"/>
    <w:rsid w:val="0030088B"/>
    <w:rsid w:val="00300D63"/>
    <w:rsid w:val="0030117F"/>
    <w:rsid w:val="00301793"/>
    <w:rsid w:val="00301821"/>
    <w:rsid w:val="00301E0F"/>
    <w:rsid w:val="00302044"/>
    <w:rsid w:val="00302287"/>
    <w:rsid w:val="0030249F"/>
    <w:rsid w:val="003026FA"/>
    <w:rsid w:val="00302B99"/>
    <w:rsid w:val="00302D98"/>
    <w:rsid w:val="003033E5"/>
    <w:rsid w:val="0030413B"/>
    <w:rsid w:val="00304544"/>
    <w:rsid w:val="003049C4"/>
    <w:rsid w:val="00304E11"/>
    <w:rsid w:val="00304E54"/>
    <w:rsid w:val="00305126"/>
    <w:rsid w:val="0030575A"/>
    <w:rsid w:val="00310428"/>
    <w:rsid w:val="00310990"/>
    <w:rsid w:val="003109F5"/>
    <w:rsid w:val="00310A23"/>
    <w:rsid w:val="00311945"/>
    <w:rsid w:val="00311E80"/>
    <w:rsid w:val="00311E99"/>
    <w:rsid w:val="00312767"/>
    <w:rsid w:val="00312B94"/>
    <w:rsid w:val="00314029"/>
    <w:rsid w:val="00314297"/>
    <w:rsid w:val="003148B1"/>
    <w:rsid w:val="0031623E"/>
    <w:rsid w:val="00322D2C"/>
    <w:rsid w:val="00323A91"/>
    <w:rsid w:val="003241F4"/>
    <w:rsid w:val="00325AA1"/>
    <w:rsid w:val="0032701E"/>
    <w:rsid w:val="00327163"/>
    <w:rsid w:val="003301BC"/>
    <w:rsid w:val="00330F77"/>
    <w:rsid w:val="00332D36"/>
    <w:rsid w:val="00333CD5"/>
    <w:rsid w:val="0033460F"/>
    <w:rsid w:val="00340921"/>
    <w:rsid w:val="00341B98"/>
    <w:rsid w:val="00342068"/>
    <w:rsid w:val="00342167"/>
    <w:rsid w:val="003425F8"/>
    <w:rsid w:val="00342A8A"/>
    <w:rsid w:val="00343261"/>
    <w:rsid w:val="003449CA"/>
    <w:rsid w:val="003451DC"/>
    <w:rsid w:val="003452AF"/>
    <w:rsid w:val="00345341"/>
    <w:rsid w:val="0034553C"/>
    <w:rsid w:val="00345C9D"/>
    <w:rsid w:val="00346258"/>
    <w:rsid w:val="00346382"/>
    <w:rsid w:val="0034730C"/>
    <w:rsid w:val="00350B15"/>
    <w:rsid w:val="00351136"/>
    <w:rsid w:val="00351B45"/>
    <w:rsid w:val="0035231C"/>
    <w:rsid w:val="00352F36"/>
    <w:rsid w:val="00354672"/>
    <w:rsid w:val="00354799"/>
    <w:rsid w:val="00354ECD"/>
    <w:rsid w:val="00355412"/>
    <w:rsid w:val="0035571C"/>
    <w:rsid w:val="00355780"/>
    <w:rsid w:val="00355AA3"/>
    <w:rsid w:val="00356C5E"/>
    <w:rsid w:val="00357F68"/>
    <w:rsid w:val="00360B17"/>
    <w:rsid w:val="00362604"/>
    <w:rsid w:val="00362E93"/>
    <w:rsid w:val="00363117"/>
    <w:rsid w:val="003631C1"/>
    <w:rsid w:val="00363D8E"/>
    <w:rsid w:val="0036423D"/>
    <w:rsid w:val="003649C6"/>
    <w:rsid w:val="00364EA5"/>
    <w:rsid w:val="00365318"/>
    <w:rsid w:val="00365533"/>
    <w:rsid w:val="003659C2"/>
    <w:rsid w:val="00365C1B"/>
    <w:rsid w:val="0036613B"/>
    <w:rsid w:val="0036732B"/>
    <w:rsid w:val="00370369"/>
    <w:rsid w:val="0037037F"/>
    <w:rsid w:val="003733CC"/>
    <w:rsid w:val="003735B4"/>
    <w:rsid w:val="003735C9"/>
    <w:rsid w:val="003735CB"/>
    <w:rsid w:val="00373624"/>
    <w:rsid w:val="00373BBE"/>
    <w:rsid w:val="003743B2"/>
    <w:rsid w:val="00375119"/>
    <w:rsid w:val="003758F7"/>
    <w:rsid w:val="0037600D"/>
    <w:rsid w:val="00376ED6"/>
    <w:rsid w:val="0037744C"/>
    <w:rsid w:val="003774B9"/>
    <w:rsid w:val="003775CD"/>
    <w:rsid w:val="003800ED"/>
    <w:rsid w:val="00380E1B"/>
    <w:rsid w:val="0038360D"/>
    <w:rsid w:val="00384A30"/>
    <w:rsid w:val="00384F48"/>
    <w:rsid w:val="00385049"/>
    <w:rsid w:val="00385F54"/>
    <w:rsid w:val="00386666"/>
    <w:rsid w:val="00386FD6"/>
    <w:rsid w:val="00387533"/>
    <w:rsid w:val="0038762B"/>
    <w:rsid w:val="00387B07"/>
    <w:rsid w:val="00387B5C"/>
    <w:rsid w:val="00387CB9"/>
    <w:rsid w:val="003909E0"/>
    <w:rsid w:val="0039149C"/>
    <w:rsid w:val="00392706"/>
    <w:rsid w:val="0039285C"/>
    <w:rsid w:val="00393787"/>
    <w:rsid w:val="00393AF8"/>
    <w:rsid w:val="003940BE"/>
    <w:rsid w:val="00394A1C"/>
    <w:rsid w:val="00394B1E"/>
    <w:rsid w:val="00396F6C"/>
    <w:rsid w:val="003A1B5D"/>
    <w:rsid w:val="003A1D17"/>
    <w:rsid w:val="003A21C3"/>
    <w:rsid w:val="003A2374"/>
    <w:rsid w:val="003A2B7C"/>
    <w:rsid w:val="003A2DE8"/>
    <w:rsid w:val="003A3DF2"/>
    <w:rsid w:val="003A3FC3"/>
    <w:rsid w:val="003A405E"/>
    <w:rsid w:val="003A4108"/>
    <w:rsid w:val="003A4539"/>
    <w:rsid w:val="003A475A"/>
    <w:rsid w:val="003A50FB"/>
    <w:rsid w:val="003A54DD"/>
    <w:rsid w:val="003A5B77"/>
    <w:rsid w:val="003A75B3"/>
    <w:rsid w:val="003A7992"/>
    <w:rsid w:val="003B0A9A"/>
    <w:rsid w:val="003B12CF"/>
    <w:rsid w:val="003B17F3"/>
    <w:rsid w:val="003B1832"/>
    <w:rsid w:val="003B1BEF"/>
    <w:rsid w:val="003B1D7A"/>
    <w:rsid w:val="003B2251"/>
    <w:rsid w:val="003B2655"/>
    <w:rsid w:val="003B2FD8"/>
    <w:rsid w:val="003B36EF"/>
    <w:rsid w:val="003B3751"/>
    <w:rsid w:val="003B40D5"/>
    <w:rsid w:val="003B4667"/>
    <w:rsid w:val="003B4879"/>
    <w:rsid w:val="003B498F"/>
    <w:rsid w:val="003B4F50"/>
    <w:rsid w:val="003B6227"/>
    <w:rsid w:val="003B6590"/>
    <w:rsid w:val="003B6F73"/>
    <w:rsid w:val="003B78BD"/>
    <w:rsid w:val="003B7C9B"/>
    <w:rsid w:val="003C150B"/>
    <w:rsid w:val="003C2246"/>
    <w:rsid w:val="003C227A"/>
    <w:rsid w:val="003C2347"/>
    <w:rsid w:val="003C2AC2"/>
    <w:rsid w:val="003C3B34"/>
    <w:rsid w:val="003C3FD7"/>
    <w:rsid w:val="003C4598"/>
    <w:rsid w:val="003C52CA"/>
    <w:rsid w:val="003C55A2"/>
    <w:rsid w:val="003C5F5C"/>
    <w:rsid w:val="003C6645"/>
    <w:rsid w:val="003C6B01"/>
    <w:rsid w:val="003C7BA4"/>
    <w:rsid w:val="003D05C9"/>
    <w:rsid w:val="003D060E"/>
    <w:rsid w:val="003D077C"/>
    <w:rsid w:val="003D0857"/>
    <w:rsid w:val="003D0CFB"/>
    <w:rsid w:val="003D0E21"/>
    <w:rsid w:val="003D12A0"/>
    <w:rsid w:val="003D1561"/>
    <w:rsid w:val="003D1C49"/>
    <w:rsid w:val="003D2A7C"/>
    <w:rsid w:val="003D2A99"/>
    <w:rsid w:val="003D2D22"/>
    <w:rsid w:val="003D318C"/>
    <w:rsid w:val="003D3882"/>
    <w:rsid w:val="003D4729"/>
    <w:rsid w:val="003D4926"/>
    <w:rsid w:val="003D7716"/>
    <w:rsid w:val="003D78E1"/>
    <w:rsid w:val="003D7CB4"/>
    <w:rsid w:val="003E0D8A"/>
    <w:rsid w:val="003E343D"/>
    <w:rsid w:val="003E3A5B"/>
    <w:rsid w:val="003E4069"/>
    <w:rsid w:val="003E5411"/>
    <w:rsid w:val="003E5D7B"/>
    <w:rsid w:val="003E6BF8"/>
    <w:rsid w:val="003E6F4C"/>
    <w:rsid w:val="003E7A56"/>
    <w:rsid w:val="003E7C04"/>
    <w:rsid w:val="003F033A"/>
    <w:rsid w:val="003F0388"/>
    <w:rsid w:val="003F24DD"/>
    <w:rsid w:val="003F29B8"/>
    <w:rsid w:val="003F2F53"/>
    <w:rsid w:val="003F3E9F"/>
    <w:rsid w:val="003F468E"/>
    <w:rsid w:val="003F4A12"/>
    <w:rsid w:val="003F5354"/>
    <w:rsid w:val="003F5447"/>
    <w:rsid w:val="003F57E4"/>
    <w:rsid w:val="003F6398"/>
    <w:rsid w:val="003F6572"/>
    <w:rsid w:val="003F666A"/>
    <w:rsid w:val="00400FFD"/>
    <w:rsid w:val="004011C7"/>
    <w:rsid w:val="00401756"/>
    <w:rsid w:val="004017D8"/>
    <w:rsid w:val="00401B6A"/>
    <w:rsid w:val="00402028"/>
    <w:rsid w:val="00402B80"/>
    <w:rsid w:val="00403B1A"/>
    <w:rsid w:val="00404D07"/>
    <w:rsid w:val="004053C2"/>
    <w:rsid w:val="004060B2"/>
    <w:rsid w:val="0040693F"/>
    <w:rsid w:val="00406BD1"/>
    <w:rsid w:val="00410E62"/>
    <w:rsid w:val="00412453"/>
    <w:rsid w:val="00412789"/>
    <w:rsid w:val="00412BB4"/>
    <w:rsid w:val="00413503"/>
    <w:rsid w:val="004145F3"/>
    <w:rsid w:val="00414ABB"/>
    <w:rsid w:val="00415008"/>
    <w:rsid w:val="0041503D"/>
    <w:rsid w:val="00415108"/>
    <w:rsid w:val="00415548"/>
    <w:rsid w:val="00415B11"/>
    <w:rsid w:val="00416B87"/>
    <w:rsid w:val="00417009"/>
    <w:rsid w:val="004170A8"/>
    <w:rsid w:val="00417CCE"/>
    <w:rsid w:val="00420857"/>
    <w:rsid w:val="0042186F"/>
    <w:rsid w:val="00421CDC"/>
    <w:rsid w:val="00421D56"/>
    <w:rsid w:val="004235C2"/>
    <w:rsid w:val="00424010"/>
    <w:rsid w:val="004250A5"/>
    <w:rsid w:val="00427339"/>
    <w:rsid w:val="00427DF1"/>
    <w:rsid w:val="004318BB"/>
    <w:rsid w:val="004326AF"/>
    <w:rsid w:val="00432739"/>
    <w:rsid w:val="00432BB0"/>
    <w:rsid w:val="0043344E"/>
    <w:rsid w:val="00434473"/>
    <w:rsid w:val="00434981"/>
    <w:rsid w:val="00434DE0"/>
    <w:rsid w:val="00435271"/>
    <w:rsid w:val="00435912"/>
    <w:rsid w:val="0043608A"/>
    <w:rsid w:val="00436E89"/>
    <w:rsid w:val="00437761"/>
    <w:rsid w:val="004377DB"/>
    <w:rsid w:val="004406B4"/>
    <w:rsid w:val="00441E6D"/>
    <w:rsid w:val="004432E2"/>
    <w:rsid w:val="004433C7"/>
    <w:rsid w:val="00446977"/>
    <w:rsid w:val="00446C96"/>
    <w:rsid w:val="0045066B"/>
    <w:rsid w:val="00450973"/>
    <w:rsid w:val="004511E7"/>
    <w:rsid w:val="00454387"/>
    <w:rsid w:val="004548EE"/>
    <w:rsid w:val="00454EEA"/>
    <w:rsid w:val="00455139"/>
    <w:rsid w:val="00455C27"/>
    <w:rsid w:val="00455FAC"/>
    <w:rsid w:val="0045658C"/>
    <w:rsid w:val="0045673C"/>
    <w:rsid w:val="00456D17"/>
    <w:rsid w:val="00457906"/>
    <w:rsid w:val="00457A34"/>
    <w:rsid w:val="00457A41"/>
    <w:rsid w:val="00457A74"/>
    <w:rsid w:val="004622BA"/>
    <w:rsid w:val="004631F9"/>
    <w:rsid w:val="00463454"/>
    <w:rsid w:val="004640C5"/>
    <w:rsid w:val="00464B64"/>
    <w:rsid w:val="00464CF0"/>
    <w:rsid w:val="00465207"/>
    <w:rsid w:val="00465951"/>
    <w:rsid w:val="00466863"/>
    <w:rsid w:val="004668F5"/>
    <w:rsid w:val="004669B0"/>
    <w:rsid w:val="004674B1"/>
    <w:rsid w:val="0047106E"/>
    <w:rsid w:val="004713B3"/>
    <w:rsid w:val="0047272D"/>
    <w:rsid w:val="0047325D"/>
    <w:rsid w:val="004733B8"/>
    <w:rsid w:val="004743C2"/>
    <w:rsid w:val="004748C4"/>
    <w:rsid w:val="0047570D"/>
    <w:rsid w:val="00475A52"/>
    <w:rsid w:val="004766E7"/>
    <w:rsid w:val="00476711"/>
    <w:rsid w:val="00476EB7"/>
    <w:rsid w:val="00482CE5"/>
    <w:rsid w:val="00482E80"/>
    <w:rsid w:val="0048480C"/>
    <w:rsid w:val="00484ED8"/>
    <w:rsid w:val="0048509E"/>
    <w:rsid w:val="004855B8"/>
    <w:rsid w:val="004857AE"/>
    <w:rsid w:val="00485825"/>
    <w:rsid w:val="0048704E"/>
    <w:rsid w:val="004874EE"/>
    <w:rsid w:val="00487BC0"/>
    <w:rsid w:val="00490AFA"/>
    <w:rsid w:val="00491D76"/>
    <w:rsid w:val="00491E20"/>
    <w:rsid w:val="00492088"/>
    <w:rsid w:val="004922F1"/>
    <w:rsid w:val="00492B34"/>
    <w:rsid w:val="004932BC"/>
    <w:rsid w:val="0049372C"/>
    <w:rsid w:val="00493755"/>
    <w:rsid w:val="004939BF"/>
    <w:rsid w:val="00494046"/>
    <w:rsid w:val="0049518A"/>
    <w:rsid w:val="00495F35"/>
    <w:rsid w:val="00496468"/>
    <w:rsid w:val="004966F4"/>
    <w:rsid w:val="0049687A"/>
    <w:rsid w:val="00496E92"/>
    <w:rsid w:val="00497949"/>
    <w:rsid w:val="00497972"/>
    <w:rsid w:val="004A0B5F"/>
    <w:rsid w:val="004A14C7"/>
    <w:rsid w:val="004A15F7"/>
    <w:rsid w:val="004A2453"/>
    <w:rsid w:val="004A2B20"/>
    <w:rsid w:val="004A3AE1"/>
    <w:rsid w:val="004A4656"/>
    <w:rsid w:val="004A4934"/>
    <w:rsid w:val="004A4E21"/>
    <w:rsid w:val="004A56A2"/>
    <w:rsid w:val="004A5F47"/>
    <w:rsid w:val="004A633A"/>
    <w:rsid w:val="004A6406"/>
    <w:rsid w:val="004A6831"/>
    <w:rsid w:val="004A68B2"/>
    <w:rsid w:val="004A6990"/>
    <w:rsid w:val="004A7B07"/>
    <w:rsid w:val="004B123B"/>
    <w:rsid w:val="004B1DFB"/>
    <w:rsid w:val="004B1E79"/>
    <w:rsid w:val="004B37B6"/>
    <w:rsid w:val="004B3DB0"/>
    <w:rsid w:val="004B41A4"/>
    <w:rsid w:val="004B445F"/>
    <w:rsid w:val="004B5460"/>
    <w:rsid w:val="004B576A"/>
    <w:rsid w:val="004B60F4"/>
    <w:rsid w:val="004B6122"/>
    <w:rsid w:val="004B6534"/>
    <w:rsid w:val="004B6C22"/>
    <w:rsid w:val="004B7902"/>
    <w:rsid w:val="004C05C4"/>
    <w:rsid w:val="004C0C60"/>
    <w:rsid w:val="004C1919"/>
    <w:rsid w:val="004C2204"/>
    <w:rsid w:val="004C3A23"/>
    <w:rsid w:val="004C4987"/>
    <w:rsid w:val="004C50E0"/>
    <w:rsid w:val="004C616D"/>
    <w:rsid w:val="004D1CAD"/>
    <w:rsid w:val="004D23ED"/>
    <w:rsid w:val="004D2467"/>
    <w:rsid w:val="004D26D7"/>
    <w:rsid w:val="004D3F8B"/>
    <w:rsid w:val="004D6E2A"/>
    <w:rsid w:val="004D72F4"/>
    <w:rsid w:val="004D7B67"/>
    <w:rsid w:val="004E0C84"/>
    <w:rsid w:val="004E0F2F"/>
    <w:rsid w:val="004E1FE3"/>
    <w:rsid w:val="004E2079"/>
    <w:rsid w:val="004E24EA"/>
    <w:rsid w:val="004E24F3"/>
    <w:rsid w:val="004E2BA5"/>
    <w:rsid w:val="004E2F00"/>
    <w:rsid w:val="004E3ED9"/>
    <w:rsid w:val="004E4750"/>
    <w:rsid w:val="004E4B9D"/>
    <w:rsid w:val="004E6ED9"/>
    <w:rsid w:val="004E740F"/>
    <w:rsid w:val="004F06C8"/>
    <w:rsid w:val="004F1C08"/>
    <w:rsid w:val="004F1C84"/>
    <w:rsid w:val="004F1D63"/>
    <w:rsid w:val="004F418D"/>
    <w:rsid w:val="004F5152"/>
    <w:rsid w:val="004F6BB0"/>
    <w:rsid w:val="004F7BAB"/>
    <w:rsid w:val="00500638"/>
    <w:rsid w:val="0050185B"/>
    <w:rsid w:val="00502231"/>
    <w:rsid w:val="00504943"/>
    <w:rsid w:val="00506D63"/>
    <w:rsid w:val="00506DC5"/>
    <w:rsid w:val="005075A3"/>
    <w:rsid w:val="00511543"/>
    <w:rsid w:val="00512363"/>
    <w:rsid w:val="005126F4"/>
    <w:rsid w:val="00514024"/>
    <w:rsid w:val="00515F92"/>
    <w:rsid w:val="00516360"/>
    <w:rsid w:val="00516404"/>
    <w:rsid w:val="0051640C"/>
    <w:rsid w:val="0051655F"/>
    <w:rsid w:val="0051767E"/>
    <w:rsid w:val="00517C30"/>
    <w:rsid w:val="00520A3E"/>
    <w:rsid w:val="00521AA8"/>
    <w:rsid w:val="00522B07"/>
    <w:rsid w:val="00522BE0"/>
    <w:rsid w:val="00523F5C"/>
    <w:rsid w:val="00524361"/>
    <w:rsid w:val="0052518F"/>
    <w:rsid w:val="005253A0"/>
    <w:rsid w:val="005253A1"/>
    <w:rsid w:val="0052598A"/>
    <w:rsid w:val="00525CD8"/>
    <w:rsid w:val="00526C23"/>
    <w:rsid w:val="0052762D"/>
    <w:rsid w:val="00530656"/>
    <w:rsid w:val="005306FD"/>
    <w:rsid w:val="005319AB"/>
    <w:rsid w:val="00531B02"/>
    <w:rsid w:val="00532448"/>
    <w:rsid w:val="00532DB9"/>
    <w:rsid w:val="005330AE"/>
    <w:rsid w:val="00533A95"/>
    <w:rsid w:val="005362AF"/>
    <w:rsid w:val="00536898"/>
    <w:rsid w:val="00536DCA"/>
    <w:rsid w:val="0053773D"/>
    <w:rsid w:val="00537BCE"/>
    <w:rsid w:val="005408FB"/>
    <w:rsid w:val="0054157A"/>
    <w:rsid w:val="00541E2B"/>
    <w:rsid w:val="0054310E"/>
    <w:rsid w:val="0054338A"/>
    <w:rsid w:val="00543603"/>
    <w:rsid w:val="00543751"/>
    <w:rsid w:val="00543AB4"/>
    <w:rsid w:val="005441D1"/>
    <w:rsid w:val="005445C4"/>
    <w:rsid w:val="005446D8"/>
    <w:rsid w:val="00544886"/>
    <w:rsid w:val="00544969"/>
    <w:rsid w:val="00545039"/>
    <w:rsid w:val="005450BF"/>
    <w:rsid w:val="005461AE"/>
    <w:rsid w:val="00546861"/>
    <w:rsid w:val="00546DF6"/>
    <w:rsid w:val="0054728E"/>
    <w:rsid w:val="005506B7"/>
    <w:rsid w:val="00552D42"/>
    <w:rsid w:val="005543DF"/>
    <w:rsid w:val="00554E91"/>
    <w:rsid w:val="005564A8"/>
    <w:rsid w:val="005566DB"/>
    <w:rsid w:val="0055672C"/>
    <w:rsid w:val="0055679C"/>
    <w:rsid w:val="00556FD7"/>
    <w:rsid w:val="005573A5"/>
    <w:rsid w:val="00560236"/>
    <w:rsid w:val="00560867"/>
    <w:rsid w:val="00560E39"/>
    <w:rsid w:val="00562366"/>
    <w:rsid w:val="00562D85"/>
    <w:rsid w:val="00564575"/>
    <w:rsid w:val="005649F2"/>
    <w:rsid w:val="005655D5"/>
    <w:rsid w:val="00565B37"/>
    <w:rsid w:val="00567BE1"/>
    <w:rsid w:val="00567CEB"/>
    <w:rsid w:val="00571F35"/>
    <w:rsid w:val="005729D4"/>
    <w:rsid w:val="00573284"/>
    <w:rsid w:val="00573BCB"/>
    <w:rsid w:val="005747EB"/>
    <w:rsid w:val="00574E1A"/>
    <w:rsid w:val="005753C1"/>
    <w:rsid w:val="00575E7E"/>
    <w:rsid w:val="00576992"/>
    <w:rsid w:val="00576A89"/>
    <w:rsid w:val="00576E43"/>
    <w:rsid w:val="0057725C"/>
    <w:rsid w:val="00577DE7"/>
    <w:rsid w:val="00577E60"/>
    <w:rsid w:val="005806A4"/>
    <w:rsid w:val="0058175D"/>
    <w:rsid w:val="00581933"/>
    <w:rsid w:val="00581A21"/>
    <w:rsid w:val="00581F80"/>
    <w:rsid w:val="00583D09"/>
    <w:rsid w:val="005843DF"/>
    <w:rsid w:val="005857B3"/>
    <w:rsid w:val="005866E7"/>
    <w:rsid w:val="00587137"/>
    <w:rsid w:val="00587290"/>
    <w:rsid w:val="005904F8"/>
    <w:rsid w:val="0059334C"/>
    <w:rsid w:val="00593A2D"/>
    <w:rsid w:val="00594C64"/>
    <w:rsid w:val="005966BE"/>
    <w:rsid w:val="005967B1"/>
    <w:rsid w:val="005A0C85"/>
    <w:rsid w:val="005A11C4"/>
    <w:rsid w:val="005A15E5"/>
    <w:rsid w:val="005A20B0"/>
    <w:rsid w:val="005A40A7"/>
    <w:rsid w:val="005A41C0"/>
    <w:rsid w:val="005A6268"/>
    <w:rsid w:val="005A64A9"/>
    <w:rsid w:val="005A7A02"/>
    <w:rsid w:val="005B00D6"/>
    <w:rsid w:val="005B0355"/>
    <w:rsid w:val="005B11FE"/>
    <w:rsid w:val="005B2570"/>
    <w:rsid w:val="005B27B8"/>
    <w:rsid w:val="005B2DB8"/>
    <w:rsid w:val="005B34A9"/>
    <w:rsid w:val="005B3531"/>
    <w:rsid w:val="005B452E"/>
    <w:rsid w:val="005B5166"/>
    <w:rsid w:val="005B65DB"/>
    <w:rsid w:val="005C019F"/>
    <w:rsid w:val="005C045C"/>
    <w:rsid w:val="005C0ECF"/>
    <w:rsid w:val="005C1701"/>
    <w:rsid w:val="005C1A6C"/>
    <w:rsid w:val="005C1ED4"/>
    <w:rsid w:val="005C27D5"/>
    <w:rsid w:val="005C3259"/>
    <w:rsid w:val="005C5E39"/>
    <w:rsid w:val="005C665F"/>
    <w:rsid w:val="005C6F6E"/>
    <w:rsid w:val="005C6F6F"/>
    <w:rsid w:val="005C713C"/>
    <w:rsid w:val="005C76D4"/>
    <w:rsid w:val="005C7F1C"/>
    <w:rsid w:val="005D0694"/>
    <w:rsid w:val="005D0E0D"/>
    <w:rsid w:val="005D15DC"/>
    <w:rsid w:val="005D16B0"/>
    <w:rsid w:val="005D346A"/>
    <w:rsid w:val="005D3F47"/>
    <w:rsid w:val="005D41D4"/>
    <w:rsid w:val="005D4517"/>
    <w:rsid w:val="005D4755"/>
    <w:rsid w:val="005D4F1A"/>
    <w:rsid w:val="005D5356"/>
    <w:rsid w:val="005D5FEF"/>
    <w:rsid w:val="005D625E"/>
    <w:rsid w:val="005D6619"/>
    <w:rsid w:val="005D6D25"/>
    <w:rsid w:val="005D7100"/>
    <w:rsid w:val="005E231C"/>
    <w:rsid w:val="005E29A0"/>
    <w:rsid w:val="005E3574"/>
    <w:rsid w:val="005E4C2C"/>
    <w:rsid w:val="005E5BD4"/>
    <w:rsid w:val="005F135F"/>
    <w:rsid w:val="005F166F"/>
    <w:rsid w:val="005F1935"/>
    <w:rsid w:val="005F224B"/>
    <w:rsid w:val="005F26CA"/>
    <w:rsid w:val="005F3095"/>
    <w:rsid w:val="005F58DF"/>
    <w:rsid w:val="005F5E78"/>
    <w:rsid w:val="005F5ED2"/>
    <w:rsid w:val="005F6265"/>
    <w:rsid w:val="005F66CA"/>
    <w:rsid w:val="005F6A6E"/>
    <w:rsid w:val="005F7BA3"/>
    <w:rsid w:val="00600188"/>
    <w:rsid w:val="00600520"/>
    <w:rsid w:val="0060097B"/>
    <w:rsid w:val="00601B32"/>
    <w:rsid w:val="00602065"/>
    <w:rsid w:val="006032BC"/>
    <w:rsid w:val="00603FE4"/>
    <w:rsid w:val="0060475E"/>
    <w:rsid w:val="006049D5"/>
    <w:rsid w:val="00606498"/>
    <w:rsid w:val="00606781"/>
    <w:rsid w:val="006069FE"/>
    <w:rsid w:val="006072DC"/>
    <w:rsid w:val="006072E8"/>
    <w:rsid w:val="006076AE"/>
    <w:rsid w:val="00607AE2"/>
    <w:rsid w:val="00611278"/>
    <w:rsid w:val="00611A02"/>
    <w:rsid w:val="00611E13"/>
    <w:rsid w:val="00612ED3"/>
    <w:rsid w:val="006133BF"/>
    <w:rsid w:val="00613E69"/>
    <w:rsid w:val="0061507C"/>
    <w:rsid w:val="00615C8E"/>
    <w:rsid w:val="0061618D"/>
    <w:rsid w:val="00616D8A"/>
    <w:rsid w:val="0061787E"/>
    <w:rsid w:val="00617CEA"/>
    <w:rsid w:val="006209DC"/>
    <w:rsid w:val="00620EC5"/>
    <w:rsid w:val="006219B5"/>
    <w:rsid w:val="00622743"/>
    <w:rsid w:val="00623115"/>
    <w:rsid w:val="00624BA1"/>
    <w:rsid w:val="0062604D"/>
    <w:rsid w:val="00626534"/>
    <w:rsid w:val="0062702A"/>
    <w:rsid w:val="006276B9"/>
    <w:rsid w:val="00627E9E"/>
    <w:rsid w:val="0063018A"/>
    <w:rsid w:val="00630474"/>
    <w:rsid w:val="00631B52"/>
    <w:rsid w:val="00631EEE"/>
    <w:rsid w:val="00632CE6"/>
    <w:rsid w:val="00632E3B"/>
    <w:rsid w:val="00633434"/>
    <w:rsid w:val="0063530F"/>
    <w:rsid w:val="00636B3A"/>
    <w:rsid w:val="006376D8"/>
    <w:rsid w:val="006400F5"/>
    <w:rsid w:val="0064140D"/>
    <w:rsid w:val="006421A9"/>
    <w:rsid w:val="00642A3B"/>
    <w:rsid w:val="0064592B"/>
    <w:rsid w:val="00646C72"/>
    <w:rsid w:val="00647C19"/>
    <w:rsid w:val="00650025"/>
    <w:rsid w:val="0065062F"/>
    <w:rsid w:val="00650D8B"/>
    <w:rsid w:val="00651872"/>
    <w:rsid w:val="00651B70"/>
    <w:rsid w:val="00652AE9"/>
    <w:rsid w:val="00654702"/>
    <w:rsid w:val="00655A3C"/>
    <w:rsid w:val="00656B43"/>
    <w:rsid w:val="00656C84"/>
    <w:rsid w:val="00657A0F"/>
    <w:rsid w:val="006608C9"/>
    <w:rsid w:val="00660AFE"/>
    <w:rsid w:val="006613D4"/>
    <w:rsid w:val="00661992"/>
    <w:rsid w:val="00663599"/>
    <w:rsid w:val="00665058"/>
    <w:rsid w:val="0066519E"/>
    <w:rsid w:val="006668A0"/>
    <w:rsid w:val="00666933"/>
    <w:rsid w:val="006675DE"/>
    <w:rsid w:val="00670486"/>
    <w:rsid w:val="00671509"/>
    <w:rsid w:val="00671A66"/>
    <w:rsid w:val="0067323C"/>
    <w:rsid w:val="00673E6E"/>
    <w:rsid w:val="006748F7"/>
    <w:rsid w:val="00674CC5"/>
    <w:rsid w:val="006753EC"/>
    <w:rsid w:val="006764B1"/>
    <w:rsid w:val="006767CE"/>
    <w:rsid w:val="006768CB"/>
    <w:rsid w:val="00676B9F"/>
    <w:rsid w:val="006776DB"/>
    <w:rsid w:val="00677782"/>
    <w:rsid w:val="006777C4"/>
    <w:rsid w:val="00677A65"/>
    <w:rsid w:val="00677FA8"/>
    <w:rsid w:val="006800F5"/>
    <w:rsid w:val="006803AE"/>
    <w:rsid w:val="00682B4D"/>
    <w:rsid w:val="00682EF0"/>
    <w:rsid w:val="0068369E"/>
    <w:rsid w:val="00685852"/>
    <w:rsid w:val="00685DD9"/>
    <w:rsid w:val="006861AB"/>
    <w:rsid w:val="00686598"/>
    <w:rsid w:val="00686C40"/>
    <w:rsid w:val="00687876"/>
    <w:rsid w:val="00687B79"/>
    <w:rsid w:val="0069036A"/>
    <w:rsid w:val="00690968"/>
    <w:rsid w:val="00690AD0"/>
    <w:rsid w:val="006910C1"/>
    <w:rsid w:val="006921C6"/>
    <w:rsid w:val="00692D32"/>
    <w:rsid w:val="00692D68"/>
    <w:rsid w:val="00692ED9"/>
    <w:rsid w:val="0069336E"/>
    <w:rsid w:val="00693A92"/>
    <w:rsid w:val="00693FCD"/>
    <w:rsid w:val="00694658"/>
    <w:rsid w:val="00694711"/>
    <w:rsid w:val="00694E85"/>
    <w:rsid w:val="00694FEC"/>
    <w:rsid w:val="0069572B"/>
    <w:rsid w:val="006958C4"/>
    <w:rsid w:val="0069592A"/>
    <w:rsid w:val="006959C8"/>
    <w:rsid w:val="006964D9"/>
    <w:rsid w:val="00697C9D"/>
    <w:rsid w:val="00697CEA"/>
    <w:rsid w:val="006A0353"/>
    <w:rsid w:val="006A0899"/>
    <w:rsid w:val="006A1389"/>
    <w:rsid w:val="006A1429"/>
    <w:rsid w:val="006A2A1F"/>
    <w:rsid w:val="006A3725"/>
    <w:rsid w:val="006A3E16"/>
    <w:rsid w:val="006A41AB"/>
    <w:rsid w:val="006A511F"/>
    <w:rsid w:val="006A5CE2"/>
    <w:rsid w:val="006A66C7"/>
    <w:rsid w:val="006A6A13"/>
    <w:rsid w:val="006A6AAC"/>
    <w:rsid w:val="006A6C98"/>
    <w:rsid w:val="006A7D16"/>
    <w:rsid w:val="006B0A96"/>
    <w:rsid w:val="006B15F8"/>
    <w:rsid w:val="006B21FC"/>
    <w:rsid w:val="006B4A0B"/>
    <w:rsid w:val="006B6F86"/>
    <w:rsid w:val="006B78A7"/>
    <w:rsid w:val="006B78CF"/>
    <w:rsid w:val="006B7FF0"/>
    <w:rsid w:val="006C0CC8"/>
    <w:rsid w:val="006C2D7E"/>
    <w:rsid w:val="006C337F"/>
    <w:rsid w:val="006C409C"/>
    <w:rsid w:val="006C4B2D"/>
    <w:rsid w:val="006C5C3E"/>
    <w:rsid w:val="006C62AC"/>
    <w:rsid w:val="006C7B08"/>
    <w:rsid w:val="006D3742"/>
    <w:rsid w:val="006D43D9"/>
    <w:rsid w:val="006D4F47"/>
    <w:rsid w:val="006D6E24"/>
    <w:rsid w:val="006D6FFC"/>
    <w:rsid w:val="006D7FDA"/>
    <w:rsid w:val="006E01A8"/>
    <w:rsid w:val="006E0C27"/>
    <w:rsid w:val="006E0FFE"/>
    <w:rsid w:val="006E1910"/>
    <w:rsid w:val="006E1B55"/>
    <w:rsid w:val="006E2F26"/>
    <w:rsid w:val="006E36ED"/>
    <w:rsid w:val="006E3741"/>
    <w:rsid w:val="006E3994"/>
    <w:rsid w:val="006E3D06"/>
    <w:rsid w:val="006E4E35"/>
    <w:rsid w:val="006E5CAC"/>
    <w:rsid w:val="006E770E"/>
    <w:rsid w:val="006E7C8B"/>
    <w:rsid w:val="006F140B"/>
    <w:rsid w:val="006F1AD0"/>
    <w:rsid w:val="006F2973"/>
    <w:rsid w:val="006F2B5E"/>
    <w:rsid w:val="006F378B"/>
    <w:rsid w:val="006F5171"/>
    <w:rsid w:val="006F6265"/>
    <w:rsid w:val="006F6524"/>
    <w:rsid w:val="006F6773"/>
    <w:rsid w:val="006F7134"/>
    <w:rsid w:val="006F7636"/>
    <w:rsid w:val="007027F8"/>
    <w:rsid w:val="00702E7D"/>
    <w:rsid w:val="007032F3"/>
    <w:rsid w:val="00703DAE"/>
    <w:rsid w:val="00704143"/>
    <w:rsid w:val="00705D56"/>
    <w:rsid w:val="00705DB6"/>
    <w:rsid w:val="00705F09"/>
    <w:rsid w:val="007065EA"/>
    <w:rsid w:val="007066FD"/>
    <w:rsid w:val="0070735F"/>
    <w:rsid w:val="007073EE"/>
    <w:rsid w:val="00710C27"/>
    <w:rsid w:val="00710D36"/>
    <w:rsid w:val="007128B1"/>
    <w:rsid w:val="0071360D"/>
    <w:rsid w:val="00713C76"/>
    <w:rsid w:val="007142B1"/>
    <w:rsid w:val="00714C6A"/>
    <w:rsid w:val="00720955"/>
    <w:rsid w:val="00720EC5"/>
    <w:rsid w:val="00720F52"/>
    <w:rsid w:val="00721E62"/>
    <w:rsid w:val="007229E6"/>
    <w:rsid w:val="00722D18"/>
    <w:rsid w:val="00726757"/>
    <w:rsid w:val="007267BF"/>
    <w:rsid w:val="00726A43"/>
    <w:rsid w:val="00727972"/>
    <w:rsid w:val="00732529"/>
    <w:rsid w:val="007327D5"/>
    <w:rsid w:val="00734552"/>
    <w:rsid w:val="00735128"/>
    <w:rsid w:val="0073704E"/>
    <w:rsid w:val="0073707C"/>
    <w:rsid w:val="00737B78"/>
    <w:rsid w:val="00737FFA"/>
    <w:rsid w:val="007408FA"/>
    <w:rsid w:val="00740F92"/>
    <w:rsid w:val="00741847"/>
    <w:rsid w:val="0074241C"/>
    <w:rsid w:val="00742BF1"/>
    <w:rsid w:val="00742C2C"/>
    <w:rsid w:val="00742D1B"/>
    <w:rsid w:val="00743F57"/>
    <w:rsid w:val="007442AC"/>
    <w:rsid w:val="007447B1"/>
    <w:rsid w:val="00744EEA"/>
    <w:rsid w:val="00746005"/>
    <w:rsid w:val="00746061"/>
    <w:rsid w:val="00746392"/>
    <w:rsid w:val="00746487"/>
    <w:rsid w:val="00746489"/>
    <w:rsid w:val="00746806"/>
    <w:rsid w:val="007468F6"/>
    <w:rsid w:val="00747B8E"/>
    <w:rsid w:val="00747FF7"/>
    <w:rsid w:val="0075091C"/>
    <w:rsid w:val="007520B4"/>
    <w:rsid w:val="0075281C"/>
    <w:rsid w:val="00753EB3"/>
    <w:rsid w:val="00754A3E"/>
    <w:rsid w:val="00754B22"/>
    <w:rsid w:val="00755209"/>
    <w:rsid w:val="007552A2"/>
    <w:rsid w:val="007555DA"/>
    <w:rsid w:val="007556E5"/>
    <w:rsid w:val="00756790"/>
    <w:rsid w:val="007567D9"/>
    <w:rsid w:val="007570C4"/>
    <w:rsid w:val="00757152"/>
    <w:rsid w:val="00760037"/>
    <w:rsid w:val="00761735"/>
    <w:rsid w:val="0076187B"/>
    <w:rsid w:val="0076195B"/>
    <w:rsid w:val="00761D2F"/>
    <w:rsid w:val="00761D6B"/>
    <w:rsid w:val="00762881"/>
    <w:rsid w:val="007637D5"/>
    <w:rsid w:val="00763D61"/>
    <w:rsid w:val="0076407F"/>
    <w:rsid w:val="00764BB4"/>
    <w:rsid w:val="0076622D"/>
    <w:rsid w:val="007664A1"/>
    <w:rsid w:val="007669B3"/>
    <w:rsid w:val="007677DD"/>
    <w:rsid w:val="007678D0"/>
    <w:rsid w:val="00767FEB"/>
    <w:rsid w:val="007708B0"/>
    <w:rsid w:val="00770F7B"/>
    <w:rsid w:val="00771786"/>
    <w:rsid w:val="007723D7"/>
    <w:rsid w:val="00772C6C"/>
    <w:rsid w:val="00773565"/>
    <w:rsid w:val="0077393E"/>
    <w:rsid w:val="00774FE3"/>
    <w:rsid w:val="0077567B"/>
    <w:rsid w:val="00775EB8"/>
    <w:rsid w:val="007766E7"/>
    <w:rsid w:val="00776EE7"/>
    <w:rsid w:val="007817A2"/>
    <w:rsid w:val="00781B50"/>
    <w:rsid w:val="00782521"/>
    <w:rsid w:val="00782FF2"/>
    <w:rsid w:val="00783323"/>
    <w:rsid w:val="00783C74"/>
    <w:rsid w:val="00784B6F"/>
    <w:rsid w:val="007858B3"/>
    <w:rsid w:val="00785E22"/>
    <w:rsid w:val="00785FE4"/>
    <w:rsid w:val="007863E4"/>
    <w:rsid w:val="00786F13"/>
    <w:rsid w:val="00787F6B"/>
    <w:rsid w:val="00790DE8"/>
    <w:rsid w:val="007915E8"/>
    <w:rsid w:val="00792F32"/>
    <w:rsid w:val="00793437"/>
    <w:rsid w:val="0079360C"/>
    <w:rsid w:val="00793C93"/>
    <w:rsid w:val="00793F90"/>
    <w:rsid w:val="007944FF"/>
    <w:rsid w:val="007945F3"/>
    <w:rsid w:val="00794856"/>
    <w:rsid w:val="00794990"/>
    <w:rsid w:val="007958D5"/>
    <w:rsid w:val="00796624"/>
    <w:rsid w:val="00796B68"/>
    <w:rsid w:val="00797539"/>
    <w:rsid w:val="00797EFF"/>
    <w:rsid w:val="007A00EC"/>
    <w:rsid w:val="007A13EA"/>
    <w:rsid w:val="007A16B9"/>
    <w:rsid w:val="007A1E56"/>
    <w:rsid w:val="007A1F2E"/>
    <w:rsid w:val="007A26A7"/>
    <w:rsid w:val="007A31FF"/>
    <w:rsid w:val="007A3DE0"/>
    <w:rsid w:val="007A4AF8"/>
    <w:rsid w:val="007A5850"/>
    <w:rsid w:val="007A58CD"/>
    <w:rsid w:val="007A5AE4"/>
    <w:rsid w:val="007A5BA1"/>
    <w:rsid w:val="007A5EE3"/>
    <w:rsid w:val="007A6350"/>
    <w:rsid w:val="007A6A51"/>
    <w:rsid w:val="007A6F1B"/>
    <w:rsid w:val="007A70C1"/>
    <w:rsid w:val="007B330D"/>
    <w:rsid w:val="007B38F9"/>
    <w:rsid w:val="007B4235"/>
    <w:rsid w:val="007B6053"/>
    <w:rsid w:val="007B63D5"/>
    <w:rsid w:val="007B7443"/>
    <w:rsid w:val="007B797E"/>
    <w:rsid w:val="007C00B6"/>
    <w:rsid w:val="007C050F"/>
    <w:rsid w:val="007C0619"/>
    <w:rsid w:val="007C0CCE"/>
    <w:rsid w:val="007C0D94"/>
    <w:rsid w:val="007C127E"/>
    <w:rsid w:val="007C1740"/>
    <w:rsid w:val="007C294D"/>
    <w:rsid w:val="007C3399"/>
    <w:rsid w:val="007C3BF9"/>
    <w:rsid w:val="007C54F8"/>
    <w:rsid w:val="007D0F6A"/>
    <w:rsid w:val="007D15C2"/>
    <w:rsid w:val="007D312D"/>
    <w:rsid w:val="007D341B"/>
    <w:rsid w:val="007D4C18"/>
    <w:rsid w:val="007D50D0"/>
    <w:rsid w:val="007D524A"/>
    <w:rsid w:val="007D5CB9"/>
    <w:rsid w:val="007D5E83"/>
    <w:rsid w:val="007D64F7"/>
    <w:rsid w:val="007D7346"/>
    <w:rsid w:val="007E16E4"/>
    <w:rsid w:val="007E19D0"/>
    <w:rsid w:val="007E1ADE"/>
    <w:rsid w:val="007E2A57"/>
    <w:rsid w:val="007E3C3E"/>
    <w:rsid w:val="007E44B6"/>
    <w:rsid w:val="007E483E"/>
    <w:rsid w:val="007E5512"/>
    <w:rsid w:val="007E6199"/>
    <w:rsid w:val="007E667D"/>
    <w:rsid w:val="007E6C55"/>
    <w:rsid w:val="007E6E63"/>
    <w:rsid w:val="007E7F97"/>
    <w:rsid w:val="007F00C7"/>
    <w:rsid w:val="007F013D"/>
    <w:rsid w:val="007F048A"/>
    <w:rsid w:val="007F0A70"/>
    <w:rsid w:val="007F0FCC"/>
    <w:rsid w:val="007F12C7"/>
    <w:rsid w:val="007F3273"/>
    <w:rsid w:val="007F55F0"/>
    <w:rsid w:val="007F5A29"/>
    <w:rsid w:val="007F5E16"/>
    <w:rsid w:val="007F5FBC"/>
    <w:rsid w:val="007F6989"/>
    <w:rsid w:val="007F7A82"/>
    <w:rsid w:val="00800962"/>
    <w:rsid w:val="0080098C"/>
    <w:rsid w:val="00802CD0"/>
    <w:rsid w:val="00804029"/>
    <w:rsid w:val="0080462D"/>
    <w:rsid w:val="0080527A"/>
    <w:rsid w:val="00805C97"/>
    <w:rsid w:val="00806A3F"/>
    <w:rsid w:val="00806D12"/>
    <w:rsid w:val="0080776D"/>
    <w:rsid w:val="00807C06"/>
    <w:rsid w:val="00807D5C"/>
    <w:rsid w:val="00807DB4"/>
    <w:rsid w:val="00810B61"/>
    <w:rsid w:val="00811892"/>
    <w:rsid w:val="00812EBD"/>
    <w:rsid w:val="00812EF9"/>
    <w:rsid w:val="00813987"/>
    <w:rsid w:val="008139D2"/>
    <w:rsid w:val="00814212"/>
    <w:rsid w:val="0081498B"/>
    <w:rsid w:val="00814D51"/>
    <w:rsid w:val="0081577C"/>
    <w:rsid w:val="00815ACD"/>
    <w:rsid w:val="00816997"/>
    <w:rsid w:val="00816C13"/>
    <w:rsid w:val="00816D41"/>
    <w:rsid w:val="00816F60"/>
    <w:rsid w:val="008178C6"/>
    <w:rsid w:val="00820200"/>
    <w:rsid w:val="00820CF8"/>
    <w:rsid w:val="00821028"/>
    <w:rsid w:val="0082162F"/>
    <w:rsid w:val="00822670"/>
    <w:rsid w:val="00824749"/>
    <w:rsid w:val="008247B7"/>
    <w:rsid w:val="00825A03"/>
    <w:rsid w:val="00825B26"/>
    <w:rsid w:val="00830CE4"/>
    <w:rsid w:val="0083198F"/>
    <w:rsid w:val="00832C35"/>
    <w:rsid w:val="00832CB3"/>
    <w:rsid w:val="00833621"/>
    <w:rsid w:val="008355C3"/>
    <w:rsid w:val="00835E44"/>
    <w:rsid w:val="008368E7"/>
    <w:rsid w:val="00837662"/>
    <w:rsid w:val="0084147C"/>
    <w:rsid w:val="008433EF"/>
    <w:rsid w:val="00843594"/>
    <w:rsid w:val="0084461E"/>
    <w:rsid w:val="008448B3"/>
    <w:rsid w:val="008449FD"/>
    <w:rsid w:val="00845927"/>
    <w:rsid w:val="00845BB8"/>
    <w:rsid w:val="00846796"/>
    <w:rsid w:val="008470D4"/>
    <w:rsid w:val="008474EA"/>
    <w:rsid w:val="00850B2D"/>
    <w:rsid w:val="00851E3D"/>
    <w:rsid w:val="008527AF"/>
    <w:rsid w:val="00852F37"/>
    <w:rsid w:val="008537C0"/>
    <w:rsid w:val="00853C55"/>
    <w:rsid w:val="00853EA6"/>
    <w:rsid w:val="00853FD7"/>
    <w:rsid w:val="008540FF"/>
    <w:rsid w:val="0085434C"/>
    <w:rsid w:val="00854B1E"/>
    <w:rsid w:val="00854D01"/>
    <w:rsid w:val="00854E09"/>
    <w:rsid w:val="0085652C"/>
    <w:rsid w:val="0085725D"/>
    <w:rsid w:val="0085799A"/>
    <w:rsid w:val="00857B52"/>
    <w:rsid w:val="00857D84"/>
    <w:rsid w:val="00860635"/>
    <w:rsid w:val="0086068B"/>
    <w:rsid w:val="00860722"/>
    <w:rsid w:val="0086086B"/>
    <w:rsid w:val="00861900"/>
    <w:rsid w:val="00861B9D"/>
    <w:rsid w:val="008626CC"/>
    <w:rsid w:val="008630E7"/>
    <w:rsid w:val="00863DB3"/>
    <w:rsid w:val="00866BFA"/>
    <w:rsid w:val="00867B46"/>
    <w:rsid w:val="00867C5B"/>
    <w:rsid w:val="00870074"/>
    <w:rsid w:val="00870115"/>
    <w:rsid w:val="00870978"/>
    <w:rsid w:val="00870D6B"/>
    <w:rsid w:val="00870FB4"/>
    <w:rsid w:val="008714D6"/>
    <w:rsid w:val="00871910"/>
    <w:rsid w:val="00871DFE"/>
    <w:rsid w:val="008731C2"/>
    <w:rsid w:val="00873FD3"/>
    <w:rsid w:val="00875377"/>
    <w:rsid w:val="00876688"/>
    <w:rsid w:val="00876A83"/>
    <w:rsid w:val="0088083A"/>
    <w:rsid w:val="008813AE"/>
    <w:rsid w:val="008814CE"/>
    <w:rsid w:val="00881607"/>
    <w:rsid w:val="008824F2"/>
    <w:rsid w:val="00882E07"/>
    <w:rsid w:val="00883879"/>
    <w:rsid w:val="00884CF8"/>
    <w:rsid w:val="00885B92"/>
    <w:rsid w:val="00885CBC"/>
    <w:rsid w:val="008861A4"/>
    <w:rsid w:val="00886419"/>
    <w:rsid w:val="008864EB"/>
    <w:rsid w:val="0088700A"/>
    <w:rsid w:val="00887877"/>
    <w:rsid w:val="00891488"/>
    <w:rsid w:val="0089154B"/>
    <w:rsid w:val="00891F66"/>
    <w:rsid w:val="0089226F"/>
    <w:rsid w:val="008929E8"/>
    <w:rsid w:val="00893C1B"/>
    <w:rsid w:val="00894255"/>
    <w:rsid w:val="00895BCC"/>
    <w:rsid w:val="00895D0C"/>
    <w:rsid w:val="00897194"/>
    <w:rsid w:val="008A0030"/>
    <w:rsid w:val="008A1531"/>
    <w:rsid w:val="008A1E24"/>
    <w:rsid w:val="008A2CD5"/>
    <w:rsid w:val="008A32E3"/>
    <w:rsid w:val="008A3FFD"/>
    <w:rsid w:val="008A41F0"/>
    <w:rsid w:val="008A4DF5"/>
    <w:rsid w:val="008A4FB2"/>
    <w:rsid w:val="008A5539"/>
    <w:rsid w:val="008A5B12"/>
    <w:rsid w:val="008A630A"/>
    <w:rsid w:val="008A7AED"/>
    <w:rsid w:val="008A7F29"/>
    <w:rsid w:val="008B0775"/>
    <w:rsid w:val="008B08EA"/>
    <w:rsid w:val="008B1399"/>
    <w:rsid w:val="008B1BE6"/>
    <w:rsid w:val="008B2825"/>
    <w:rsid w:val="008B3AED"/>
    <w:rsid w:val="008B3D89"/>
    <w:rsid w:val="008B499F"/>
    <w:rsid w:val="008B5E98"/>
    <w:rsid w:val="008B78FE"/>
    <w:rsid w:val="008C0E28"/>
    <w:rsid w:val="008C1311"/>
    <w:rsid w:val="008C140F"/>
    <w:rsid w:val="008C1E37"/>
    <w:rsid w:val="008C227D"/>
    <w:rsid w:val="008C2F0D"/>
    <w:rsid w:val="008C3280"/>
    <w:rsid w:val="008C32C3"/>
    <w:rsid w:val="008C3AAD"/>
    <w:rsid w:val="008C4455"/>
    <w:rsid w:val="008C49C6"/>
    <w:rsid w:val="008C4EF0"/>
    <w:rsid w:val="008C554E"/>
    <w:rsid w:val="008C5724"/>
    <w:rsid w:val="008C5E34"/>
    <w:rsid w:val="008C5E3C"/>
    <w:rsid w:val="008C722D"/>
    <w:rsid w:val="008C7309"/>
    <w:rsid w:val="008C7A93"/>
    <w:rsid w:val="008D09C9"/>
    <w:rsid w:val="008D1930"/>
    <w:rsid w:val="008D1ABC"/>
    <w:rsid w:val="008D2E66"/>
    <w:rsid w:val="008D3AE7"/>
    <w:rsid w:val="008D3B12"/>
    <w:rsid w:val="008D3C76"/>
    <w:rsid w:val="008D3FD4"/>
    <w:rsid w:val="008D58C6"/>
    <w:rsid w:val="008D5B2C"/>
    <w:rsid w:val="008D5E0A"/>
    <w:rsid w:val="008D69A1"/>
    <w:rsid w:val="008D6E4D"/>
    <w:rsid w:val="008E20F0"/>
    <w:rsid w:val="008E22AE"/>
    <w:rsid w:val="008E36E9"/>
    <w:rsid w:val="008E3BDD"/>
    <w:rsid w:val="008E42C4"/>
    <w:rsid w:val="008E4942"/>
    <w:rsid w:val="008E4A42"/>
    <w:rsid w:val="008E4A61"/>
    <w:rsid w:val="008E4EF1"/>
    <w:rsid w:val="008E67FF"/>
    <w:rsid w:val="008E69BD"/>
    <w:rsid w:val="008F0852"/>
    <w:rsid w:val="008F0A90"/>
    <w:rsid w:val="008F0C4D"/>
    <w:rsid w:val="008F0E87"/>
    <w:rsid w:val="008F250B"/>
    <w:rsid w:val="008F2877"/>
    <w:rsid w:val="008F290B"/>
    <w:rsid w:val="008F298C"/>
    <w:rsid w:val="008F3091"/>
    <w:rsid w:val="008F3981"/>
    <w:rsid w:val="008F40BF"/>
    <w:rsid w:val="008F4770"/>
    <w:rsid w:val="008F54FD"/>
    <w:rsid w:val="00901026"/>
    <w:rsid w:val="00901F91"/>
    <w:rsid w:val="0090258F"/>
    <w:rsid w:val="00902EF0"/>
    <w:rsid w:val="0090323D"/>
    <w:rsid w:val="00903293"/>
    <w:rsid w:val="009047EB"/>
    <w:rsid w:val="00904DA7"/>
    <w:rsid w:val="0090530E"/>
    <w:rsid w:val="00905605"/>
    <w:rsid w:val="00906BB7"/>
    <w:rsid w:val="00907439"/>
    <w:rsid w:val="00910B2A"/>
    <w:rsid w:val="00910FBB"/>
    <w:rsid w:val="009121CD"/>
    <w:rsid w:val="009124E2"/>
    <w:rsid w:val="00912920"/>
    <w:rsid w:val="0091299E"/>
    <w:rsid w:val="00915187"/>
    <w:rsid w:val="0091617E"/>
    <w:rsid w:val="0091711B"/>
    <w:rsid w:val="00917549"/>
    <w:rsid w:val="00917AFE"/>
    <w:rsid w:val="0092000F"/>
    <w:rsid w:val="00920AB6"/>
    <w:rsid w:val="00920C93"/>
    <w:rsid w:val="00921AC1"/>
    <w:rsid w:val="00922D03"/>
    <w:rsid w:val="00923077"/>
    <w:rsid w:val="00923C08"/>
    <w:rsid w:val="0092435B"/>
    <w:rsid w:val="00924D02"/>
    <w:rsid w:val="009257CF"/>
    <w:rsid w:val="00925BDD"/>
    <w:rsid w:val="00925DB5"/>
    <w:rsid w:val="009262F4"/>
    <w:rsid w:val="009263A5"/>
    <w:rsid w:val="0092682D"/>
    <w:rsid w:val="0092775D"/>
    <w:rsid w:val="00930176"/>
    <w:rsid w:val="00930CDA"/>
    <w:rsid w:val="00931066"/>
    <w:rsid w:val="00933110"/>
    <w:rsid w:val="00933180"/>
    <w:rsid w:val="009335D8"/>
    <w:rsid w:val="00936835"/>
    <w:rsid w:val="009401D6"/>
    <w:rsid w:val="00940DA7"/>
    <w:rsid w:val="00940EE8"/>
    <w:rsid w:val="00941A28"/>
    <w:rsid w:val="00941BF7"/>
    <w:rsid w:val="00941F5D"/>
    <w:rsid w:val="00942B17"/>
    <w:rsid w:val="009434C0"/>
    <w:rsid w:val="00943D68"/>
    <w:rsid w:val="00943E95"/>
    <w:rsid w:val="00944A50"/>
    <w:rsid w:val="00945365"/>
    <w:rsid w:val="00945452"/>
    <w:rsid w:val="0094581C"/>
    <w:rsid w:val="009466C9"/>
    <w:rsid w:val="0095002C"/>
    <w:rsid w:val="0095124B"/>
    <w:rsid w:val="00951A7E"/>
    <w:rsid w:val="00951E2D"/>
    <w:rsid w:val="00953426"/>
    <w:rsid w:val="00953640"/>
    <w:rsid w:val="00953CD9"/>
    <w:rsid w:val="009555C8"/>
    <w:rsid w:val="00955E07"/>
    <w:rsid w:val="00956852"/>
    <w:rsid w:val="00956990"/>
    <w:rsid w:val="00957F17"/>
    <w:rsid w:val="00960575"/>
    <w:rsid w:val="009605F7"/>
    <w:rsid w:val="009606F8"/>
    <w:rsid w:val="00962B93"/>
    <w:rsid w:val="0096413F"/>
    <w:rsid w:val="0096529D"/>
    <w:rsid w:val="0096627B"/>
    <w:rsid w:val="00966ED3"/>
    <w:rsid w:val="00971562"/>
    <w:rsid w:val="009722EE"/>
    <w:rsid w:val="00972890"/>
    <w:rsid w:val="00972C24"/>
    <w:rsid w:val="00974560"/>
    <w:rsid w:val="00974A40"/>
    <w:rsid w:val="00975540"/>
    <w:rsid w:val="0097596F"/>
    <w:rsid w:val="00975A40"/>
    <w:rsid w:val="00975D1E"/>
    <w:rsid w:val="00976017"/>
    <w:rsid w:val="009767D6"/>
    <w:rsid w:val="0098139C"/>
    <w:rsid w:val="00982070"/>
    <w:rsid w:val="00982664"/>
    <w:rsid w:val="00984ADE"/>
    <w:rsid w:val="00984E89"/>
    <w:rsid w:val="00984F82"/>
    <w:rsid w:val="00985C76"/>
    <w:rsid w:val="0098625F"/>
    <w:rsid w:val="009903DA"/>
    <w:rsid w:val="00990E7F"/>
    <w:rsid w:val="00990E98"/>
    <w:rsid w:val="00991F02"/>
    <w:rsid w:val="009927E9"/>
    <w:rsid w:val="0099393C"/>
    <w:rsid w:val="00993C1B"/>
    <w:rsid w:val="00993E5C"/>
    <w:rsid w:val="00994C75"/>
    <w:rsid w:val="009951BF"/>
    <w:rsid w:val="0099560A"/>
    <w:rsid w:val="00997771"/>
    <w:rsid w:val="009A1895"/>
    <w:rsid w:val="009A19EB"/>
    <w:rsid w:val="009A2424"/>
    <w:rsid w:val="009A2C23"/>
    <w:rsid w:val="009A4019"/>
    <w:rsid w:val="009A4169"/>
    <w:rsid w:val="009A4E72"/>
    <w:rsid w:val="009A5660"/>
    <w:rsid w:val="009A696E"/>
    <w:rsid w:val="009A6FD6"/>
    <w:rsid w:val="009A715B"/>
    <w:rsid w:val="009A7274"/>
    <w:rsid w:val="009A7A9C"/>
    <w:rsid w:val="009A7D69"/>
    <w:rsid w:val="009A7DB3"/>
    <w:rsid w:val="009B0541"/>
    <w:rsid w:val="009B080E"/>
    <w:rsid w:val="009B11C8"/>
    <w:rsid w:val="009B1884"/>
    <w:rsid w:val="009B20FD"/>
    <w:rsid w:val="009B2366"/>
    <w:rsid w:val="009B23FC"/>
    <w:rsid w:val="009B2446"/>
    <w:rsid w:val="009B2498"/>
    <w:rsid w:val="009B27C1"/>
    <w:rsid w:val="009B2E5E"/>
    <w:rsid w:val="009B4C17"/>
    <w:rsid w:val="009B5375"/>
    <w:rsid w:val="009B564A"/>
    <w:rsid w:val="009B5ADC"/>
    <w:rsid w:val="009B6181"/>
    <w:rsid w:val="009B6370"/>
    <w:rsid w:val="009B63EC"/>
    <w:rsid w:val="009B6D89"/>
    <w:rsid w:val="009B757E"/>
    <w:rsid w:val="009B75CC"/>
    <w:rsid w:val="009B76BE"/>
    <w:rsid w:val="009C0954"/>
    <w:rsid w:val="009C0CBA"/>
    <w:rsid w:val="009C10BC"/>
    <w:rsid w:val="009C12E2"/>
    <w:rsid w:val="009C3AE2"/>
    <w:rsid w:val="009C3F17"/>
    <w:rsid w:val="009C3F87"/>
    <w:rsid w:val="009C454C"/>
    <w:rsid w:val="009C4DA7"/>
    <w:rsid w:val="009C4ECF"/>
    <w:rsid w:val="009C5437"/>
    <w:rsid w:val="009C5F0F"/>
    <w:rsid w:val="009C6A70"/>
    <w:rsid w:val="009C7165"/>
    <w:rsid w:val="009D0BC5"/>
    <w:rsid w:val="009D1A62"/>
    <w:rsid w:val="009D1F77"/>
    <w:rsid w:val="009D2125"/>
    <w:rsid w:val="009D244C"/>
    <w:rsid w:val="009D587D"/>
    <w:rsid w:val="009D77D7"/>
    <w:rsid w:val="009D7D00"/>
    <w:rsid w:val="009E0D2C"/>
    <w:rsid w:val="009E1E3A"/>
    <w:rsid w:val="009E2412"/>
    <w:rsid w:val="009E36DC"/>
    <w:rsid w:val="009E3D20"/>
    <w:rsid w:val="009E4665"/>
    <w:rsid w:val="009E46D8"/>
    <w:rsid w:val="009E515C"/>
    <w:rsid w:val="009E56F8"/>
    <w:rsid w:val="009E7914"/>
    <w:rsid w:val="009E7AC0"/>
    <w:rsid w:val="009E7E7D"/>
    <w:rsid w:val="009F057F"/>
    <w:rsid w:val="009F0813"/>
    <w:rsid w:val="009F13CA"/>
    <w:rsid w:val="009F1B9C"/>
    <w:rsid w:val="009F250C"/>
    <w:rsid w:val="009F2AED"/>
    <w:rsid w:val="009F2EBA"/>
    <w:rsid w:val="009F2EFC"/>
    <w:rsid w:val="009F4567"/>
    <w:rsid w:val="009F5D2C"/>
    <w:rsid w:val="009F6C1A"/>
    <w:rsid w:val="009F6E4F"/>
    <w:rsid w:val="00A00114"/>
    <w:rsid w:val="00A00883"/>
    <w:rsid w:val="00A00BBC"/>
    <w:rsid w:val="00A01B34"/>
    <w:rsid w:val="00A02234"/>
    <w:rsid w:val="00A03038"/>
    <w:rsid w:val="00A03ACD"/>
    <w:rsid w:val="00A04618"/>
    <w:rsid w:val="00A0543F"/>
    <w:rsid w:val="00A05FCE"/>
    <w:rsid w:val="00A07249"/>
    <w:rsid w:val="00A07538"/>
    <w:rsid w:val="00A077B3"/>
    <w:rsid w:val="00A07B92"/>
    <w:rsid w:val="00A07E16"/>
    <w:rsid w:val="00A1195F"/>
    <w:rsid w:val="00A12970"/>
    <w:rsid w:val="00A12CF9"/>
    <w:rsid w:val="00A13ECE"/>
    <w:rsid w:val="00A13F1F"/>
    <w:rsid w:val="00A142CE"/>
    <w:rsid w:val="00A155FB"/>
    <w:rsid w:val="00A15975"/>
    <w:rsid w:val="00A15EBC"/>
    <w:rsid w:val="00A16A0E"/>
    <w:rsid w:val="00A17DCA"/>
    <w:rsid w:val="00A20B2C"/>
    <w:rsid w:val="00A20B41"/>
    <w:rsid w:val="00A20DA1"/>
    <w:rsid w:val="00A21A60"/>
    <w:rsid w:val="00A21B3C"/>
    <w:rsid w:val="00A221A7"/>
    <w:rsid w:val="00A22818"/>
    <w:rsid w:val="00A22A22"/>
    <w:rsid w:val="00A233C6"/>
    <w:rsid w:val="00A23761"/>
    <w:rsid w:val="00A23FB4"/>
    <w:rsid w:val="00A247AE"/>
    <w:rsid w:val="00A24F2A"/>
    <w:rsid w:val="00A25247"/>
    <w:rsid w:val="00A2558D"/>
    <w:rsid w:val="00A25D48"/>
    <w:rsid w:val="00A26768"/>
    <w:rsid w:val="00A2711E"/>
    <w:rsid w:val="00A27250"/>
    <w:rsid w:val="00A2730F"/>
    <w:rsid w:val="00A3028A"/>
    <w:rsid w:val="00A3072D"/>
    <w:rsid w:val="00A31257"/>
    <w:rsid w:val="00A32434"/>
    <w:rsid w:val="00A32773"/>
    <w:rsid w:val="00A32DB9"/>
    <w:rsid w:val="00A33415"/>
    <w:rsid w:val="00A3374C"/>
    <w:rsid w:val="00A33865"/>
    <w:rsid w:val="00A35182"/>
    <w:rsid w:val="00A3563B"/>
    <w:rsid w:val="00A358CA"/>
    <w:rsid w:val="00A360E2"/>
    <w:rsid w:val="00A40540"/>
    <w:rsid w:val="00A41841"/>
    <w:rsid w:val="00A423E5"/>
    <w:rsid w:val="00A424AF"/>
    <w:rsid w:val="00A4286C"/>
    <w:rsid w:val="00A42DAC"/>
    <w:rsid w:val="00A43BB0"/>
    <w:rsid w:val="00A445F1"/>
    <w:rsid w:val="00A457F6"/>
    <w:rsid w:val="00A46585"/>
    <w:rsid w:val="00A5072F"/>
    <w:rsid w:val="00A50F88"/>
    <w:rsid w:val="00A51260"/>
    <w:rsid w:val="00A533C9"/>
    <w:rsid w:val="00A5413C"/>
    <w:rsid w:val="00A54CA2"/>
    <w:rsid w:val="00A551C5"/>
    <w:rsid w:val="00A56C35"/>
    <w:rsid w:val="00A5714D"/>
    <w:rsid w:val="00A57896"/>
    <w:rsid w:val="00A57EB3"/>
    <w:rsid w:val="00A6029F"/>
    <w:rsid w:val="00A607A2"/>
    <w:rsid w:val="00A60B58"/>
    <w:rsid w:val="00A619B4"/>
    <w:rsid w:val="00A626BF"/>
    <w:rsid w:val="00A635C4"/>
    <w:rsid w:val="00A639A6"/>
    <w:rsid w:val="00A639E0"/>
    <w:rsid w:val="00A659D3"/>
    <w:rsid w:val="00A65ADA"/>
    <w:rsid w:val="00A65BB4"/>
    <w:rsid w:val="00A664DE"/>
    <w:rsid w:val="00A701B1"/>
    <w:rsid w:val="00A7060D"/>
    <w:rsid w:val="00A7080D"/>
    <w:rsid w:val="00A7135A"/>
    <w:rsid w:val="00A722F5"/>
    <w:rsid w:val="00A7410F"/>
    <w:rsid w:val="00A744B1"/>
    <w:rsid w:val="00A76823"/>
    <w:rsid w:val="00A7701A"/>
    <w:rsid w:val="00A81B90"/>
    <w:rsid w:val="00A81C01"/>
    <w:rsid w:val="00A83F91"/>
    <w:rsid w:val="00A853F6"/>
    <w:rsid w:val="00A857CA"/>
    <w:rsid w:val="00A86718"/>
    <w:rsid w:val="00A8698A"/>
    <w:rsid w:val="00A869D1"/>
    <w:rsid w:val="00A90005"/>
    <w:rsid w:val="00A904B5"/>
    <w:rsid w:val="00A9176B"/>
    <w:rsid w:val="00A91B18"/>
    <w:rsid w:val="00A92933"/>
    <w:rsid w:val="00A932AD"/>
    <w:rsid w:val="00A9459E"/>
    <w:rsid w:val="00A94A34"/>
    <w:rsid w:val="00A953F4"/>
    <w:rsid w:val="00A95B65"/>
    <w:rsid w:val="00A95FB1"/>
    <w:rsid w:val="00A9666B"/>
    <w:rsid w:val="00A96697"/>
    <w:rsid w:val="00A96DEF"/>
    <w:rsid w:val="00A972FF"/>
    <w:rsid w:val="00A9791B"/>
    <w:rsid w:val="00AA0E6C"/>
    <w:rsid w:val="00AA115A"/>
    <w:rsid w:val="00AA1F2B"/>
    <w:rsid w:val="00AA278A"/>
    <w:rsid w:val="00AA2EFA"/>
    <w:rsid w:val="00AA313E"/>
    <w:rsid w:val="00AA3B10"/>
    <w:rsid w:val="00AA3BE5"/>
    <w:rsid w:val="00AA3F58"/>
    <w:rsid w:val="00AA4D4E"/>
    <w:rsid w:val="00AA5293"/>
    <w:rsid w:val="00AA52A9"/>
    <w:rsid w:val="00AA58E2"/>
    <w:rsid w:val="00AA6691"/>
    <w:rsid w:val="00AA770E"/>
    <w:rsid w:val="00AB0BEE"/>
    <w:rsid w:val="00AB15D0"/>
    <w:rsid w:val="00AB2D45"/>
    <w:rsid w:val="00AB2DB9"/>
    <w:rsid w:val="00AB33C6"/>
    <w:rsid w:val="00AB3EE8"/>
    <w:rsid w:val="00AB42E6"/>
    <w:rsid w:val="00AB469A"/>
    <w:rsid w:val="00AB68BC"/>
    <w:rsid w:val="00AB6916"/>
    <w:rsid w:val="00AB6CFA"/>
    <w:rsid w:val="00AB7245"/>
    <w:rsid w:val="00AB754C"/>
    <w:rsid w:val="00AB77D6"/>
    <w:rsid w:val="00AC1680"/>
    <w:rsid w:val="00AC21AD"/>
    <w:rsid w:val="00AC4239"/>
    <w:rsid w:val="00AC5D5B"/>
    <w:rsid w:val="00AC5E5C"/>
    <w:rsid w:val="00AC602F"/>
    <w:rsid w:val="00AC6062"/>
    <w:rsid w:val="00AD0309"/>
    <w:rsid w:val="00AD12A6"/>
    <w:rsid w:val="00AD1C33"/>
    <w:rsid w:val="00AD3394"/>
    <w:rsid w:val="00AD3627"/>
    <w:rsid w:val="00AD47E6"/>
    <w:rsid w:val="00AD6FB5"/>
    <w:rsid w:val="00AD79E6"/>
    <w:rsid w:val="00AE05BB"/>
    <w:rsid w:val="00AE065B"/>
    <w:rsid w:val="00AE0680"/>
    <w:rsid w:val="00AE0932"/>
    <w:rsid w:val="00AE1AD3"/>
    <w:rsid w:val="00AE2B37"/>
    <w:rsid w:val="00AE2D1F"/>
    <w:rsid w:val="00AE4138"/>
    <w:rsid w:val="00AE597E"/>
    <w:rsid w:val="00AE6819"/>
    <w:rsid w:val="00AF0308"/>
    <w:rsid w:val="00AF09BE"/>
    <w:rsid w:val="00AF1847"/>
    <w:rsid w:val="00AF2BFC"/>
    <w:rsid w:val="00AF324D"/>
    <w:rsid w:val="00AF370C"/>
    <w:rsid w:val="00AF3A96"/>
    <w:rsid w:val="00AF3AB1"/>
    <w:rsid w:val="00AF4AB2"/>
    <w:rsid w:val="00AF4BC6"/>
    <w:rsid w:val="00AF4BF2"/>
    <w:rsid w:val="00AF50CE"/>
    <w:rsid w:val="00AF5899"/>
    <w:rsid w:val="00AF5B23"/>
    <w:rsid w:val="00AF6D73"/>
    <w:rsid w:val="00AF6E65"/>
    <w:rsid w:val="00B009CE"/>
    <w:rsid w:val="00B015E2"/>
    <w:rsid w:val="00B01C15"/>
    <w:rsid w:val="00B025AF"/>
    <w:rsid w:val="00B0392B"/>
    <w:rsid w:val="00B04FEC"/>
    <w:rsid w:val="00B06CB3"/>
    <w:rsid w:val="00B07BA0"/>
    <w:rsid w:val="00B113D0"/>
    <w:rsid w:val="00B12047"/>
    <w:rsid w:val="00B121FD"/>
    <w:rsid w:val="00B125B0"/>
    <w:rsid w:val="00B1319B"/>
    <w:rsid w:val="00B13B03"/>
    <w:rsid w:val="00B14A11"/>
    <w:rsid w:val="00B14F47"/>
    <w:rsid w:val="00B15597"/>
    <w:rsid w:val="00B15BE5"/>
    <w:rsid w:val="00B16BE4"/>
    <w:rsid w:val="00B17018"/>
    <w:rsid w:val="00B20B10"/>
    <w:rsid w:val="00B21324"/>
    <w:rsid w:val="00B2289F"/>
    <w:rsid w:val="00B23060"/>
    <w:rsid w:val="00B24B0E"/>
    <w:rsid w:val="00B24BEF"/>
    <w:rsid w:val="00B25B07"/>
    <w:rsid w:val="00B26EE5"/>
    <w:rsid w:val="00B27AC5"/>
    <w:rsid w:val="00B27B21"/>
    <w:rsid w:val="00B27DE8"/>
    <w:rsid w:val="00B30F34"/>
    <w:rsid w:val="00B30FEE"/>
    <w:rsid w:val="00B312A4"/>
    <w:rsid w:val="00B31AF7"/>
    <w:rsid w:val="00B33D0E"/>
    <w:rsid w:val="00B34773"/>
    <w:rsid w:val="00B34B73"/>
    <w:rsid w:val="00B34DAE"/>
    <w:rsid w:val="00B35EA1"/>
    <w:rsid w:val="00B36E81"/>
    <w:rsid w:val="00B37FD2"/>
    <w:rsid w:val="00B4010C"/>
    <w:rsid w:val="00B4191B"/>
    <w:rsid w:val="00B426D1"/>
    <w:rsid w:val="00B42882"/>
    <w:rsid w:val="00B428D2"/>
    <w:rsid w:val="00B42954"/>
    <w:rsid w:val="00B43D79"/>
    <w:rsid w:val="00B441E0"/>
    <w:rsid w:val="00B45ACC"/>
    <w:rsid w:val="00B47675"/>
    <w:rsid w:val="00B47747"/>
    <w:rsid w:val="00B478C9"/>
    <w:rsid w:val="00B47D26"/>
    <w:rsid w:val="00B47E34"/>
    <w:rsid w:val="00B508A0"/>
    <w:rsid w:val="00B51172"/>
    <w:rsid w:val="00B5169A"/>
    <w:rsid w:val="00B519C4"/>
    <w:rsid w:val="00B51FB7"/>
    <w:rsid w:val="00B537A9"/>
    <w:rsid w:val="00B54BFE"/>
    <w:rsid w:val="00B55367"/>
    <w:rsid w:val="00B55B51"/>
    <w:rsid w:val="00B55EFA"/>
    <w:rsid w:val="00B55FCE"/>
    <w:rsid w:val="00B56873"/>
    <w:rsid w:val="00B56878"/>
    <w:rsid w:val="00B63285"/>
    <w:rsid w:val="00B63438"/>
    <w:rsid w:val="00B63572"/>
    <w:rsid w:val="00B63FD4"/>
    <w:rsid w:val="00B640F2"/>
    <w:rsid w:val="00B64D89"/>
    <w:rsid w:val="00B64FCD"/>
    <w:rsid w:val="00B6660F"/>
    <w:rsid w:val="00B67E52"/>
    <w:rsid w:val="00B701FB"/>
    <w:rsid w:val="00B7110F"/>
    <w:rsid w:val="00B71667"/>
    <w:rsid w:val="00B72855"/>
    <w:rsid w:val="00B72F66"/>
    <w:rsid w:val="00B7308F"/>
    <w:rsid w:val="00B73D4E"/>
    <w:rsid w:val="00B741AA"/>
    <w:rsid w:val="00B7516B"/>
    <w:rsid w:val="00B75A1B"/>
    <w:rsid w:val="00B75C9A"/>
    <w:rsid w:val="00B76DFD"/>
    <w:rsid w:val="00B77E80"/>
    <w:rsid w:val="00B801BD"/>
    <w:rsid w:val="00B8051E"/>
    <w:rsid w:val="00B8186E"/>
    <w:rsid w:val="00B818CC"/>
    <w:rsid w:val="00B81A6B"/>
    <w:rsid w:val="00B821A2"/>
    <w:rsid w:val="00B832C7"/>
    <w:rsid w:val="00B8450C"/>
    <w:rsid w:val="00B845B7"/>
    <w:rsid w:val="00B84C24"/>
    <w:rsid w:val="00B85CA0"/>
    <w:rsid w:val="00B86CC6"/>
    <w:rsid w:val="00B86F5A"/>
    <w:rsid w:val="00B872BD"/>
    <w:rsid w:val="00B87A29"/>
    <w:rsid w:val="00B87F3F"/>
    <w:rsid w:val="00B900CD"/>
    <w:rsid w:val="00B90945"/>
    <w:rsid w:val="00B90C89"/>
    <w:rsid w:val="00B91966"/>
    <w:rsid w:val="00B91E47"/>
    <w:rsid w:val="00B92369"/>
    <w:rsid w:val="00B92944"/>
    <w:rsid w:val="00B92E12"/>
    <w:rsid w:val="00B94007"/>
    <w:rsid w:val="00B9518B"/>
    <w:rsid w:val="00B95F77"/>
    <w:rsid w:val="00B96498"/>
    <w:rsid w:val="00B9713F"/>
    <w:rsid w:val="00B97D43"/>
    <w:rsid w:val="00BA097E"/>
    <w:rsid w:val="00BA2FCF"/>
    <w:rsid w:val="00BA2FD6"/>
    <w:rsid w:val="00BA3F00"/>
    <w:rsid w:val="00BA761B"/>
    <w:rsid w:val="00BA7B6E"/>
    <w:rsid w:val="00BA7F57"/>
    <w:rsid w:val="00BA7F8F"/>
    <w:rsid w:val="00BB0B46"/>
    <w:rsid w:val="00BB1166"/>
    <w:rsid w:val="00BB15FA"/>
    <w:rsid w:val="00BB189E"/>
    <w:rsid w:val="00BB257F"/>
    <w:rsid w:val="00BB2C23"/>
    <w:rsid w:val="00BB39D8"/>
    <w:rsid w:val="00BB4415"/>
    <w:rsid w:val="00BB4936"/>
    <w:rsid w:val="00BB522F"/>
    <w:rsid w:val="00BB6DF5"/>
    <w:rsid w:val="00BB6FEC"/>
    <w:rsid w:val="00BB7E32"/>
    <w:rsid w:val="00BC0C47"/>
    <w:rsid w:val="00BC2902"/>
    <w:rsid w:val="00BC31A4"/>
    <w:rsid w:val="00BC3BF9"/>
    <w:rsid w:val="00BC41E8"/>
    <w:rsid w:val="00BC4F5B"/>
    <w:rsid w:val="00BC60EF"/>
    <w:rsid w:val="00BC696D"/>
    <w:rsid w:val="00BD02EB"/>
    <w:rsid w:val="00BD0360"/>
    <w:rsid w:val="00BD1357"/>
    <w:rsid w:val="00BD14B8"/>
    <w:rsid w:val="00BD19A7"/>
    <w:rsid w:val="00BD2609"/>
    <w:rsid w:val="00BD3051"/>
    <w:rsid w:val="00BD3761"/>
    <w:rsid w:val="00BD3BD3"/>
    <w:rsid w:val="00BD3CC3"/>
    <w:rsid w:val="00BD4929"/>
    <w:rsid w:val="00BD50B6"/>
    <w:rsid w:val="00BD64A7"/>
    <w:rsid w:val="00BD6AEF"/>
    <w:rsid w:val="00BD7670"/>
    <w:rsid w:val="00BD7804"/>
    <w:rsid w:val="00BE2C31"/>
    <w:rsid w:val="00BE3DDA"/>
    <w:rsid w:val="00BE410C"/>
    <w:rsid w:val="00BE45B4"/>
    <w:rsid w:val="00BE4834"/>
    <w:rsid w:val="00BE5258"/>
    <w:rsid w:val="00BE627D"/>
    <w:rsid w:val="00BE6946"/>
    <w:rsid w:val="00BE6C40"/>
    <w:rsid w:val="00BE7649"/>
    <w:rsid w:val="00BE799A"/>
    <w:rsid w:val="00BE7F0B"/>
    <w:rsid w:val="00BF1AFF"/>
    <w:rsid w:val="00BF3B03"/>
    <w:rsid w:val="00BF44A2"/>
    <w:rsid w:val="00BF4AA4"/>
    <w:rsid w:val="00C00863"/>
    <w:rsid w:val="00C0352A"/>
    <w:rsid w:val="00C03601"/>
    <w:rsid w:val="00C03985"/>
    <w:rsid w:val="00C042B3"/>
    <w:rsid w:val="00C043B7"/>
    <w:rsid w:val="00C04889"/>
    <w:rsid w:val="00C04C5E"/>
    <w:rsid w:val="00C04D66"/>
    <w:rsid w:val="00C05142"/>
    <w:rsid w:val="00C05287"/>
    <w:rsid w:val="00C05EAE"/>
    <w:rsid w:val="00C07053"/>
    <w:rsid w:val="00C101FC"/>
    <w:rsid w:val="00C11008"/>
    <w:rsid w:val="00C11B7F"/>
    <w:rsid w:val="00C1202F"/>
    <w:rsid w:val="00C12762"/>
    <w:rsid w:val="00C12CF5"/>
    <w:rsid w:val="00C13BC7"/>
    <w:rsid w:val="00C15760"/>
    <w:rsid w:val="00C157E7"/>
    <w:rsid w:val="00C1605F"/>
    <w:rsid w:val="00C161C0"/>
    <w:rsid w:val="00C168FE"/>
    <w:rsid w:val="00C17197"/>
    <w:rsid w:val="00C1731B"/>
    <w:rsid w:val="00C20F2E"/>
    <w:rsid w:val="00C2196C"/>
    <w:rsid w:val="00C223A8"/>
    <w:rsid w:val="00C23126"/>
    <w:rsid w:val="00C24A4C"/>
    <w:rsid w:val="00C24F9B"/>
    <w:rsid w:val="00C268BE"/>
    <w:rsid w:val="00C276B3"/>
    <w:rsid w:val="00C3007F"/>
    <w:rsid w:val="00C30308"/>
    <w:rsid w:val="00C3043F"/>
    <w:rsid w:val="00C30833"/>
    <w:rsid w:val="00C314EE"/>
    <w:rsid w:val="00C3225A"/>
    <w:rsid w:val="00C333FF"/>
    <w:rsid w:val="00C3365E"/>
    <w:rsid w:val="00C33BE8"/>
    <w:rsid w:val="00C345B3"/>
    <w:rsid w:val="00C34DC7"/>
    <w:rsid w:val="00C35904"/>
    <w:rsid w:val="00C35CD5"/>
    <w:rsid w:val="00C35E32"/>
    <w:rsid w:val="00C366CD"/>
    <w:rsid w:val="00C367C7"/>
    <w:rsid w:val="00C36F33"/>
    <w:rsid w:val="00C379AB"/>
    <w:rsid w:val="00C37BDC"/>
    <w:rsid w:val="00C405EE"/>
    <w:rsid w:val="00C411C8"/>
    <w:rsid w:val="00C4303A"/>
    <w:rsid w:val="00C433DC"/>
    <w:rsid w:val="00C44A10"/>
    <w:rsid w:val="00C45289"/>
    <w:rsid w:val="00C46E6A"/>
    <w:rsid w:val="00C47471"/>
    <w:rsid w:val="00C50DD7"/>
    <w:rsid w:val="00C51C8C"/>
    <w:rsid w:val="00C51EA1"/>
    <w:rsid w:val="00C5207C"/>
    <w:rsid w:val="00C527DA"/>
    <w:rsid w:val="00C542D3"/>
    <w:rsid w:val="00C54315"/>
    <w:rsid w:val="00C55ACA"/>
    <w:rsid w:val="00C565E4"/>
    <w:rsid w:val="00C5670D"/>
    <w:rsid w:val="00C579A9"/>
    <w:rsid w:val="00C57D42"/>
    <w:rsid w:val="00C60551"/>
    <w:rsid w:val="00C60A28"/>
    <w:rsid w:val="00C60B50"/>
    <w:rsid w:val="00C60DF8"/>
    <w:rsid w:val="00C60F0A"/>
    <w:rsid w:val="00C60FBE"/>
    <w:rsid w:val="00C612F9"/>
    <w:rsid w:val="00C61754"/>
    <w:rsid w:val="00C61AEC"/>
    <w:rsid w:val="00C626AD"/>
    <w:rsid w:val="00C63535"/>
    <w:rsid w:val="00C63745"/>
    <w:rsid w:val="00C65354"/>
    <w:rsid w:val="00C656F3"/>
    <w:rsid w:val="00C65EB6"/>
    <w:rsid w:val="00C66948"/>
    <w:rsid w:val="00C71FDD"/>
    <w:rsid w:val="00C72597"/>
    <w:rsid w:val="00C72D17"/>
    <w:rsid w:val="00C73400"/>
    <w:rsid w:val="00C73B94"/>
    <w:rsid w:val="00C7470A"/>
    <w:rsid w:val="00C74BAD"/>
    <w:rsid w:val="00C74CDC"/>
    <w:rsid w:val="00C7578F"/>
    <w:rsid w:val="00C76663"/>
    <w:rsid w:val="00C76AA3"/>
    <w:rsid w:val="00C76AEE"/>
    <w:rsid w:val="00C8003B"/>
    <w:rsid w:val="00C80B96"/>
    <w:rsid w:val="00C823B0"/>
    <w:rsid w:val="00C8378C"/>
    <w:rsid w:val="00C83FAD"/>
    <w:rsid w:val="00C84006"/>
    <w:rsid w:val="00C842EF"/>
    <w:rsid w:val="00C8430E"/>
    <w:rsid w:val="00C849F5"/>
    <w:rsid w:val="00C86468"/>
    <w:rsid w:val="00C876E9"/>
    <w:rsid w:val="00C90C5C"/>
    <w:rsid w:val="00C91010"/>
    <w:rsid w:val="00C9199B"/>
    <w:rsid w:val="00C91BE5"/>
    <w:rsid w:val="00C927FF"/>
    <w:rsid w:val="00C93263"/>
    <w:rsid w:val="00C950A9"/>
    <w:rsid w:val="00C9670D"/>
    <w:rsid w:val="00C969FA"/>
    <w:rsid w:val="00C96B30"/>
    <w:rsid w:val="00C96C85"/>
    <w:rsid w:val="00C96D8F"/>
    <w:rsid w:val="00C9771F"/>
    <w:rsid w:val="00CA00D9"/>
    <w:rsid w:val="00CA0464"/>
    <w:rsid w:val="00CA08E5"/>
    <w:rsid w:val="00CA1649"/>
    <w:rsid w:val="00CA1B5C"/>
    <w:rsid w:val="00CA1E5A"/>
    <w:rsid w:val="00CA2E55"/>
    <w:rsid w:val="00CA3083"/>
    <w:rsid w:val="00CA3346"/>
    <w:rsid w:val="00CA41B8"/>
    <w:rsid w:val="00CA4729"/>
    <w:rsid w:val="00CA487F"/>
    <w:rsid w:val="00CA4F6B"/>
    <w:rsid w:val="00CA6049"/>
    <w:rsid w:val="00CA6819"/>
    <w:rsid w:val="00CA6890"/>
    <w:rsid w:val="00CA6E86"/>
    <w:rsid w:val="00CA700C"/>
    <w:rsid w:val="00CA723B"/>
    <w:rsid w:val="00CA7488"/>
    <w:rsid w:val="00CA774F"/>
    <w:rsid w:val="00CB0FEA"/>
    <w:rsid w:val="00CB1D51"/>
    <w:rsid w:val="00CB2C30"/>
    <w:rsid w:val="00CB39B4"/>
    <w:rsid w:val="00CB41FF"/>
    <w:rsid w:val="00CB4303"/>
    <w:rsid w:val="00CB6188"/>
    <w:rsid w:val="00CB6259"/>
    <w:rsid w:val="00CB6B44"/>
    <w:rsid w:val="00CB70E5"/>
    <w:rsid w:val="00CC05D7"/>
    <w:rsid w:val="00CC0E85"/>
    <w:rsid w:val="00CC0FCF"/>
    <w:rsid w:val="00CC1C93"/>
    <w:rsid w:val="00CC23AB"/>
    <w:rsid w:val="00CC2C52"/>
    <w:rsid w:val="00CC4416"/>
    <w:rsid w:val="00CC4B53"/>
    <w:rsid w:val="00CC5FAC"/>
    <w:rsid w:val="00CC60D7"/>
    <w:rsid w:val="00CC73E1"/>
    <w:rsid w:val="00CD073C"/>
    <w:rsid w:val="00CD1335"/>
    <w:rsid w:val="00CD15AA"/>
    <w:rsid w:val="00CD16F9"/>
    <w:rsid w:val="00CD1750"/>
    <w:rsid w:val="00CD22D1"/>
    <w:rsid w:val="00CD34E4"/>
    <w:rsid w:val="00CD3BC9"/>
    <w:rsid w:val="00CD3DBA"/>
    <w:rsid w:val="00CD6F7E"/>
    <w:rsid w:val="00CD7512"/>
    <w:rsid w:val="00CD7E17"/>
    <w:rsid w:val="00CE00E1"/>
    <w:rsid w:val="00CE053F"/>
    <w:rsid w:val="00CE0B68"/>
    <w:rsid w:val="00CE1252"/>
    <w:rsid w:val="00CE1408"/>
    <w:rsid w:val="00CE172C"/>
    <w:rsid w:val="00CE1A04"/>
    <w:rsid w:val="00CE231E"/>
    <w:rsid w:val="00CE3109"/>
    <w:rsid w:val="00CE3A4C"/>
    <w:rsid w:val="00CE3DEB"/>
    <w:rsid w:val="00CE5488"/>
    <w:rsid w:val="00CF0518"/>
    <w:rsid w:val="00CF18D8"/>
    <w:rsid w:val="00CF2856"/>
    <w:rsid w:val="00CF4F69"/>
    <w:rsid w:val="00CF5AB7"/>
    <w:rsid w:val="00CF5CE9"/>
    <w:rsid w:val="00CF5E0F"/>
    <w:rsid w:val="00CF699C"/>
    <w:rsid w:val="00CF6D9F"/>
    <w:rsid w:val="00CF7A9F"/>
    <w:rsid w:val="00D01A38"/>
    <w:rsid w:val="00D02AA8"/>
    <w:rsid w:val="00D03FF3"/>
    <w:rsid w:val="00D05048"/>
    <w:rsid w:val="00D054BC"/>
    <w:rsid w:val="00D05AD8"/>
    <w:rsid w:val="00D063DA"/>
    <w:rsid w:val="00D06678"/>
    <w:rsid w:val="00D0714F"/>
    <w:rsid w:val="00D07B19"/>
    <w:rsid w:val="00D11BBD"/>
    <w:rsid w:val="00D12CF3"/>
    <w:rsid w:val="00D13BDF"/>
    <w:rsid w:val="00D14984"/>
    <w:rsid w:val="00D15296"/>
    <w:rsid w:val="00D15EC5"/>
    <w:rsid w:val="00D16006"/>
    <w:rsid w:val="00D1601F"/>
    <w:rsid w:val="00D1643C"/>
    <w:rsid w:val="00D1684A"/>
    <w:rsid w:val="00D16A0A"/>
    <w:rsid w:val="00D17508"/>
    <w:rsid w:val="00D2033F"/>
    <w:rsid w:val="00D21273"/>
    <w:rsid w:val="00D212A3"/>
    <w:rsid w:val="00D21B87"/>
    <w:rsid w:val="00D21BED"/>
    <w:rsid w:val="00D235C2"/>
    <w:rsid w:val="00D23674"/>
    <w:rsid w:val="00D2391A"/>
    <w:rsid w:val="00D23AC4"/>
    <w:rsid w:val="00D24D66"/>
    <w:rsid w:val="00D2504D"/>
    <w:rsid w:val="00D2580A"/>
    <w:rsid w:val="00D2602C"/>
    <w:rsid w:val="00D26E9F"/>
    <w:rsid w:val="00D2732D"/>
    <w:rsid w:val="00D30369"/>
    <w:rsid w:val="00D30600"/>
    <w:rsid w:val="00D30A56"/>
    <w:rsid w:val="00D31ED6"/>
    <w:rsid w:val="00D34996"/>
    <w:rsid w:val="00D36525"/>
    <w:rsid w:val="00D36659"/>
    <w:rsid w:val="00D367D6"/>
    <w:rsid w:val="00D36EEA"/>
    <w:rsid w:val="00D37145"/>
    <w:rsid w:val="00D37294"/>
    <w:rsid w:val="00D376F6"/>
    <w:rsid w:val="00D403FA"/>
    <w:rsid w:val="00D41432"/>
    <w:rsid w:val="00D414A6"/>
    <w:rsid w:val="00D4347B"/>
    <w:rsid w:val="00D43563"/>
    <w:rsid w:val="00D436AD"/>
    <w:rsid w:val="00D43DAD"/>
    <w:rsid w:val="00D45070"/>
    <w:rsid w:val="00D46300"/>
    <w:rsid w:val="00D467E0"/>
    <w:rsid w:val="00D46C0E"/>
    <w:rsid w:val="00D46E0B"/>
    <w:rsid w:val="00D46EB2"/>
    <w:rsid w:val="00D47C43"/>
    <w:rsid w:val="00D47E0B"/>
    <w:rsid w:val="00D50101"/>
    <w:rsid w:val="00D50182"/>
    <w:rsid w:val="00D50242"/>
    <w:rsid w:val="00D5183E"/>
    <w:rsid w:val="00D52B8B"/>
    <w:rsid w:val="00D5475B"/>
    <w:rsid w:val="00D55461"/>
    <w:rsid w:val="00D562C2"/>
    <w:rsid w:val="00D566F3"/>
    <w:rsid w:val="00D5724E"/>
    <w:rsid w:val="00D57EB9"/>
    <w:rsid w:val="00D601E7"/>
    <w:rsid w:val="00D60AFD"/>
    <w:rsid w:val="00D61944"/>
    <w:rsid w:val="00D62381"/>
    <w:rsid w:val="00D6268B"/>
    <w:rsid w:val="00D63E35"/>
    <w:rsid w:val="00D64E4E"/>
    <w:rsid w:val="00D6711F"/>
    <w:rsid w:val="00D673D8"/>
    <w:rsid w:val="00D67409"/>
    <w:rsid w:val="00D70045"/>
    <w:rsid w:val="00D7097A"/>
    <w:rsid w:val="00D7169F"/>
    <w:rsid w:val="00D716C2"/>
    <w:rsid w:val="00D7342F"/>
    <w:rsid w:val="00D73A62"/>
    <w:rsid w:val="00D766A3"/>
    <w:rsid w:val="00D77016"/>
    <w:rsid w:val="00D80A2A"/>
    <w:rsid w:val="00D811FB"/>
    <w:rsid w:val="00D818FA"/>
    <w:rsid w:val="00D81963"/>
    <w:rsid w:val="00D81CE3"/>
    <w:rsid w:val="00D83645"/>
    <w:rsid w:val="00D83658"/>
    <w:rsid w:val="00D839F2"/>
    <w:rsid w:val="00D83C5E"/>
    <w:rsid w:val="00D83D32"/>
    <w:rsid w:val="00D83E7E"/>
    <w:rsid w:val="00D83F5E"/>
    <w:rsid w:val="00D846C3"/>
    <w:rsid w:val="00D858FA"/>
    <w:rsid w:val="00D85A1E"/>
    <w:rsid w:val="00D86378"/>
    <w:rsid w:val="00D86A8A"/>
    <w:rsid w:val="00D86D6B"/>
    <w:rsid w:val="00D87170"/>
    <w:rsid w:val="00D871F8"/>
    <w:rsid w:val="00D87389"/>
    <w:rsid w:val="00D87D1B"/>
    <w:rsid w:val="00D90FDA"/>
    <w:rsid w:val="00D9237B"/>
    <w:rsid w:val="00D92CDA"/>
    <w:rsid w:val="00D93A48"/>
    <w:rsid w:val="00D93C84"/>
    <w:rsid w:val="00D94AD0"/>
    <w:rsid w:val="00D95175"/>
    <w:rsid w:val="00D95A1C"/>
    <w:rsid w:val="00D96C54"/>
    <w:rsid w:val="00D96D07"/>
    <w:rsid w:val="00D96FEC"/>
    <w:rsid w:val="00D97B64"/>
    <w:rsid w:val="00DA113F"/>
    <w:rsid w:val="00DA16B8"/>
    <w:rsid w:val="00DA31C7"/>
    <w:rsid w:val="00DA3273"/>
    <w:rsid w:val="00DA366F"/>
    <w:rsid w:val="00DA3E60"/>
    <w:rsid w:val="00DA3EEC"/>
    <w:rsid w:val="00DA5777"/>
    <w:rsid w:val="00DA5D25"/>
    <w:rsid w:val="00DA78AD"/>
    <w:rsid w:val="00DA7E96"/>
    <w:rsid w:val="00DB00F5"/>
    <w:rsid w:val="00DB01AE"/>
    <w:rsid w:val="00DB020A"/>
    <w:rsid w:val="00DB0792"/>
    <w:rsid w:val="00DB140A"/>
    <w:rsid w:val="00DB173E"/>
    <w:rsid w:val="00DB1F8D"/>
    <w:rsid w:val="00DB22A9"/>
    <w:rsid w:val="00DB2C36"/>
    <w:rsid w:val="00DB3539"/>
    <w:rsid w:val="00DB3914"/>
    <w:rsid w:val="00DB45F4"/>
    <w:rsid w:val="00DB551C"/>
    <w:rsid w:val="00DB6416"/>
    <w:rsid w:val="00DB730B"/>
    <w:rsid w:val="00DB75C1"/>
    <w:rsid w:val="00DC0619"/>
    <w:rsid w:val="00DC1249"/>
    <w:rsid w:val="00DC2527"/>
    <w:rsid w:val="00DC2A11"/>
    <w:rsid w:val="00DC43F9"/>
    <w:rsid w:val="00DC5266"/>
    <w:rsid w:val="00DC570A"/>
    <w:rsid w:val="00DC63BA"/>
    <w:rsid w:val="00DC675D"/>
    <w:rsid w:val="00DC6B73"/>
    <w:rsid w:val="00DC6E8F"/>
    <w:rsid w:val="00DD0224"/>
    <w:rsid w:val="00DD0268"/>
    <w:rsid w:val="00DD05E5"/>
    <w:rsid w:val="00DD0652"/>
    <w:rsid w:val="00DD0A63"/>
    <w:rsid w:val="00DD13AF"/>
    <w:rsid w:val="00DD1BF2"/>
    <w:rsid w:val="00DD1C10"/>
    <w:rsid w:val="00DD2303"/>
    <w:rsid w:val="00DD2345"/>
    <w:rsid w:val="00DD2C07"/>
    <w:rsid w:val="00DD2F9D"/>
    <w:rsid w:val="00DD353A"/>
    <w:rsid w:val="00DD3C57"/>
    <w:rsid w:val="00DD3FC5"/>
    <w:rsid w:val="00DD403C"/>
    <w:rsid w:val="00DD5065"/>
    <w:rsid w:val="00DD579F"/>
    <w:rsid w:val="00DD58B0"/>
    <w:rsid w:val="00DD5A2A"/>
    <w:rsid w:val="00DD5A53"/>
    <w:rsid w:val="00DD5D2A"/>
    <w:rsid w:val="00DD61FA"/>
    <w:rsid w:val="00DD6FF8"/>
    <w:rsid w:val="00DD74FF"/>
    <w:rsid w:val="00DE05D3"/>
    <w:rsid w:val="00DE2F78"/>
    <w:rsid w:val="00DE3AC5"/>
    <w:rsid w:val="00DE4629"/>
    <w:rsid w:val="00DE5229"/>
    <w:rsid w:val="00DE5BF6"/>
    <w:rsid w:val="00DE62CB"/>
    <w:rsid w:val="00DE64C5"/>
    <w:rsid w:val="00DE6B05"/>
    <w:rsid w:val="00DE6CFC"/>
    <w:rsid w:val="00DE71DE"/>
    <w:rsid w:val="00DE7920"/>
    <w:rsid w:val="00DE7B21"/>
    <w:rsid w:val="00DE7E71"/>
    <w:rsid w:val="00DF0936"/>
    <w:rsid w:val="00DF1B0F"/>
    <w:rsid w:val="00DF2366"/>
    <w:rsid w:val="00DF23AD"/>
    <w:rsid w:val="00DF3073"/>
    <w:rsid w:val="00DF335E"/>
    <w:rsid w:val="00DF505D"/>
    <w:rsid w:val="00DF65FA"/>
    <w:rsid w:val="00DF66FD"/>
    <w:rsid w:val="00DF6764"/>
    <w:rsid w:val="00DF7CA3"/>
    <w:rsid w:val="00DF7EBD"/>
    <w:rsid w:val="00E001F1"/>
    <w:rsid w:val="00E007F4"/>
    <w:rsid w:val="00E00E88"/>
    <w:rsid w:val="00E01354"/>
    <w:rsid w:val="00E0197E"/>
    <w:rsid w:val="00E01BB2"/>
    <w:rsid w:val="00E023CE"/>
    <w:rsid w:val="00E038BD"/>
    <w:rsid w:val="00E040EB"/>
    <w:rsid w:val="00E04E7F"/>
    <w:rsid w:val="00E05EC4"/>
    <w:rsid w:val="00E06007"/>
    <w:rsid w:val="00E07657"/>
    <w:rsid w:val="00E076E9"/>
    <w:rsid w:val="00E10E39"/>
    <w:rsid w:val="00E12023"/>
    <w:rsid w:val="00E12B7D"/>
    <w:rsid w:val="00E13623"/>
    <w:rsid w:val="00E139C4"/>
    <w:rsid w:val="00E15857"/>
    <w:rsid w:val="00E1706C"/>
    <w:rsid w:val="00E17E3F"/>
    <w:rsid w:val="00E200D4"/>
    <w:rsid w:val="00E20CE2"/>
    <w:rsid w:val="00E20D52"/>
    <w:rsid w:val="00E211BF"/>
    <w:rsid w:val="00E2128F"/>
    <w:rsid w:val="00E21331"/>
    <w:rsid w:val="00E22260"/>
    <w:rsid w:val="00E225F9"/>
    <w:rsid w:val="00E239B6"/>
    <w:rsid w:val="00E24921"/>
    <w:rsid w:val="00E24D72"/>
    <w:rsid w:val="00E25090"/>
    <w:rsid w:val="00E251BD"/>
    <w:rsid w:val="00E26AF1"/>
    <w:rsid w:val="00E27A28"/>
    <w:rsid w:val="00E30B90"/>
    <w:rsid w:val="00E30BD1"/>
    <w:rsid w:val="00E31934"/>
    <w:rsid w:val="00E34E37"/>
    <w:rsid w:val="00E3520B"/>
    <w:rsid w:val="00E355EB"/>
    <w:rsid w:val="00E35680"/>
    <w:rsid w:val="00E35D18"/>
    <w:rsid w:val="00E3681A"/>
    <w:rsid w:val="00E36AB3"/>
    <w:rsid w:val="00E36F09"/>
    <w:rsid w:val="00E37130"/>
    <w:rsid w:val="00E37D8E"/>
    <w:rsid w:val="00E40CA0"/>
    <w:rsid w:val="00E40CFA"/>
    <w:rsid w:val="00E41640"/>
    <w:rsid w:val="00E41F09"/>
    <w:rsid w:val="00E4208A"/>
    <w:rsid w:val="00E4215E"/>
    <w:rsid w:val="00E42E7A"/>
    <w:rsid w:val="00E45054"/>
    <w:rsid w:val="00E452E1"/>
    <w:rsid w:val="00E4606B"/>
    <w:rsid w:val="00E468E0"/>
    <w:rsid w:val="00E47656"/>
    <w:rsid w:val="00E507BD"/>
    <w:rsid w:val="00E50CF5"/>
    <w:rsid w:val="00E510C4"/>
    <w:rsid w:val="00E52470"/>
    <w:rsid w:val="00E532CF"/>
    <w:rsid w:val="00E5330A"/>
    <w:rsid w:val="00E534DE"/>
    <w:rsid w:val="00E53ACB"/>
    <w:rsid w:val="00E54463"/>
    <w:rsid w:val="00E5465E"/>
    <w:rsid w:val="00E549BC"/>
    <w:rsid w:val="00E54B8E"/>
    <w:rsid w:val="00E600C2"/>
    <w:rsid w:val="00E60B25"/>
    <w:rsid w:val="00E62958"/>
    <w:rsid w:val="00E62A0C"/>
    <w:rsid w:val="00E63117"/>
    <w:rsid w:val="00E63729"/>
    <w:rsid w:val="00E6393D"/>
    <w:rsid w:val="00E63AA5"/>
    <w:rsid w:val="00E63E8E"/>
    <w:rsid w:val="00E63FB0"/>
    <w:rsid w:val="00E64A10"/>
    <w:rsid w:val="00E64F9D"/>
    <w:rsid w:val="00E65ECE"/>
    <w:rsid w:val="00E65FC7"/>
    <w:rsid w:val="00E666DE"/>
    <w:rsid w:val="00E6679D"/>
    <w:rsid w:val="00E70296"/>
    <w:rsid w:val="00E7127F"/>
    <w:rsid w:val="00E71C6B"/>
    <w:rsid w:val="00E723C2"/>
    <w:rsid w:val="00E73194"/>
    <w:rsid w:val="00E73BA7"/>
    <w:rsid w:val="00E757C5"/>
    <w:rsid w:val="00E75D41"/>
    <w:rsid w:val="00E76694"/>
    <w:rsid w:val="00E77A39"/>
    <w:rsid w:val="00E77B62"/>
    <w:rsid w:val="00E8036D"/>
    <w:rsid w:val="00E81E7F"/>
    <w:rsid w:val="00E8209A"/>
    <w:rsid w:val="00E82AB8"/>
    <w:rsid w:val="00E83FE4"/>
    <w:rsid w:val="00E8446E"/>
    <w:rsid w:val="00E851F4"/>
    <w:rsid w:val="00E856AA"/>
    <w:rsid w:val="00E85CD4"/>
    <w:rsid w:val="00E8706F"/>
    <w:rsid w:val="00E871F0"/>
    <w:rsid w:val="00E87B95"/>
    <w:rsid w:val="00E90C0F"/>
    <w:rsid w:val="00E90C88"/>
    <w:rsid w:val="00E91114"/>
    <w:rsid w:val="00E915F2"/>
    <w:rsid w:val="00E91611"/>
    <w:rsid w:val="00E91A6A"/>
    <w:rsid w:val="00E922AD"/>
    <w:rsid w:val="00E92DAA"/>
    <w:rsid w:val="00E9334B"/>
    <w:rsid w:val="00E93AF5"/>
    <w:rsid w:val="00E93EA8"/>
    <w:rsid w:val="00E94BC9"/>
    <w:rsid w:val="00E94BCA"/>
    <w:rsid w:val="00E95744"/>
    <w:rsid w:val="00E95C90"/>
    <w:rsid w:val="00E971B6"/>
    <w:rsid w:val="00E97D58"/>
    <w:rsid w:val="00EA025E"/>
    <w:rsid w:val="00EA096B"/>
    <w:rsid w:val="00EA10B3"/>
    <w:rsid w:val="00EA1C31"/>
    <w:rsid w:val="00EA1D48"/>
    <w:rsid w:val="00EA1E21"/>
    <w:rsid w:val="00EA21C2"/>
    <w:rsid w:val="00EA4278"/>
    <w:rsid w:val="00EA50CB"/>
    <w:rsid w:val="00EA5FBD"/>
    <w:rsid w:val="00EA61BE"/>
    <w:rsid w:val="00EA6C6C"/>
    <w:rsid w:val="00EB0C0E"/>
    <w:rsid w:val="00EB0F9F"/>
    <w:rsid w:val="00EB10C0"/>
    <w:rsid w:val="00EB15B6"/>
    <w:rsid w:val="00EB16AF"/>
    <w:rsid w:val="00EB3D62"/>
    <w:rsid w:val="00EB4130"/>
    <w:rsid w:val="00EB494D"/>
    <w:rsid w:val="00EB4E6E"/>
    <w:rsid w:val="00EB5E30"/>
    <w:rsid w:val="00EB61BF"/>
    <w:rsid w:val="00EB6518"/>
    <w:rsid w:val="00EB7C25"/>
    <w:rsid w:val="00EC02CE"/>
    <w:rsid w:val="00EC04A5"/>
    <w:rsid w:val="00EC090F"/>
    <w:rsid w:val="00EC114A"/>
    <w:rsid w:val="00EC281F"/>
    <w:rsid w:val="00EC2FB5"/>
    <w:rsid w:val="00EC3203"/>
    <w:rsid w:val="00EC4ECD"/>
    <w:rsid w:val="00EC5135"/>
    <w:rsid w:val="00EC64CF"/>
    <w:rsid w:val="00EC6CA0"/>
    <w:rsid w:val="00ED0799"/>
    <w:rsid w:val="00ED0CCA"/>
    <w:rsid w:val="00ED149A"/>
    <w:rsid w:val="00ED1B1E"/>
    <w:rsid w:val="00ED3C05"/>
    <w:rsid w:val="00ED563D"/>
    <w:rsid w:val="00ED566C"/>
    <w:rsid w:val="00ED5BA4"/>
    <w:rsid w:val="00ED6040"/>
    <w:rsid w:val="00ED6C1C"/>
    <w:rsid w:val="00ED6CC2"/>
    <w:rsid w:val="00ED7592"/>
    <w:rsid w:val="00ED76A0"/>
    <w:rsid w:val="00EE01A4"/>
    <w:rsid w:val="00EE022F"/>
    <w:rsid w:val="00EE02F3"/>
    <w:rsid w:val="00EE14F6"/>
    <w:rsid w:val="00EE15F2"/>
    <w:rsid w:val="00EE1988"/>
    <w:rsid w:val="00EE1D02"/>
    <w:rsid w:val="00EE1E25"/>
    <w:rsid w:val="00EE1E49"/>
    <w:rsid w:val="00EE1F18"/>
    <w:rsid w:val="00EE22D1"/>
    <w:rsid w:val="00EE252F"/>
    <w:rsid w:val="00EE3664"/>
    <w:rsid w:val="00EE36E7"/>
    <w:rsid w:val="00EE4CAE"/>
    <w:rsid w:val="00EE6757"/>
    <w:rsid w:val="00EE7369"/>
    <w:rsid w:val="00EE7B84"/>
    <w:rsid w:val="00EF006C"/>
    <w:rsid w:val="00EF02E5"/>
    <w:rsid w:val="00EF1A17"/>
    <w:rsid w:val="00EF1A76"/>
    <w:rsid w:val="00EF1EC7"/>
    <w:rsid w:val="00EF33D8"/>
    <w:rsid w:val="00EF3782"/>
    <w:rsid w:val="00EF412A"/>
    <w:rsid w:val="00EF5692"/>
    <w:rsid w:val="00EF7671"/>
    <w:rsid w:val="00F01B35"/>
    <w:rsid w:val="00F025CA"/>
    <w:rsid w:val="00F0276F"/>
    <w:rsid w:val="00F02FCC"/>
    <w:rsid w:val="00F0342C"/>
    <w:rsid w:val="00F0484D"/>
    <w:rsid w:val="00F04C20"/>
    <w:rsid w:val="00F04D24"/>
    <w:rsid w:val="00F06045"/>
    <w:rsid w:val="00F066E3"/>
    <w:rsid w:val="00F072EA"/>
    <w:rsid w:val="00F10231"/>
    <w:rsid w:val="00F1025F"/>
    <w:rsid w:val="00F102E0"/>
    <w:rsid w:val="00F1044A"/>
    <w:rsid w:val="00F114CA"/>
    <w:rsid w:val="00F11EFB"/>
    <w:rsid w:val="00F1258D"/>
    <w:rsid w:val="00F127E7"/>
    <w:rsid w:val="00F12C10"/>
    <w:rsid w:val="00F13B19"/>
    <w:rsid w:val="00F14ED0"/>
    <w:rsid w:val="00F15ADC"/>
    <w:rsid w:val="00F161A1"/>
    <w:rsid w:val="00F1758D"/>
    <w:rsid w:val="00F203F0"/>
    <w:rsid w:val="00F2129E"/>
    <w:rsid w:val="00F221E3"/>
    <w:rsid w:val="00F24243"/>
    <w:rsid w:val="00F25542"/>
    <w:rsid w:val="00F25AE5"/>
    <w:rsid w:val="00F26C75"/>
    <w:rsid w:val="00F2727A"/>
    <w:rsid w:val="00F272DD"/>
    <w:rsid w:val="00F278BD"/>
    <w:rsid w:val="00F27B79"/>
    <w:rsid w:val="00F30E8D"/>
    <w:rsid w:val="00F312EF"/>
    <w:rsid w:val="00F31BDA"/>
    <w:rsid w:val="00F3259E"/>
    <w:rsid w:val="00F32844"/>
    <w:rsid w:val="00F331E7"/>
    <w:rsid w:val="00F333DD"/>
    <w:rsid w:val="00F343E4"/>
    <w:rsid w:val="00F34BC4"/>
    <w:rsid w:val="00F3532A"/>
    <w:rsid w:val="00F35796"/>
    <w:rsid w:val="00F37393"/>
    <w:rsid w:val="00F376A2"/>
    <w:rsid w:val="00F37B31"/>
    <w:rsid w:val="00F40517"/>
    <w:rsid w:val="00F40A21"/>
    <w:rsid w:val="00F41600"/>
    <w:rsid w:val="00F418C1"/>
    <w:rsid w:val="00F426CC"/>
    <w:rsid w:val="00F42799"/>
    <w:rsid w:val="00F4318E"/>
    <w:rsid w:val="00F432D8"/>
    <w:rsid w:val="00F43957"/>
    <w:rsid w:val="00F44C00"/>
    <w:rsid w:val="00F4581B"/>
    <w:rsid w:val="00F459BF"/>
    <w:rsid w:val="00F45F55"/>
    <w:rsid w:val="00F47D24"/>
    <w:rsid w:val="00F50BBA"/>
    <w:rsid w:val="00F50EF5"/>
    <w:rsid w:val="00F51262"/>
    <w:rsid w:val="00F53378"/>
    <w:rsid w:val="00F537E3"/>
    <w:rsid w:val="00F54426"/>
    <w:rsid w:val="00F5609F"/>
    <w:rsid w:val="00F56712"/>
    <w:rsid w:val="00F567A4"/>
    <w:rsid w:val="00F57FBB"/>
    <w:rsid w:val="00F603BB"/>
    <w:rsid w:val="00F61983"/>
    <w:rsid w:val="00F61B65"/>
    <w:rsid w:val="00F623EB"/>
    <w:rsid w:val="00F62D5E"/>
    <w:rsid w:val="00F63E78"/>
    <w:rsid w:val="00F645AE"/>
    <w:rsid w:val="00F64C51"/>
    <w:rsid w:val="00F65A69"/>
    <w:rsid w:val="00F66222"/>
    <w:rsid w:val="00F666AF"/>
    <w:rsid w:val="00F66777"/>
    <w:rsid w:val="00F6751E"/>
    <w:rsid w:val="00F678A5"/>
    <w:rsid w:val="00F70205"/>
    <w:rsid w:val="00F70272"/>
    <w:rsid w:val="00F7111F"/>
    <w:rsid w:val="00F71A8D"/>
    <w:rsid w:val="00F71B8C"/>
    <w:rsid w:val="00F71F85"/>
    <w:rsid w:val="00F723D6"/>
    <w:rsid w:val="00F73792"/>
    <w:rsid w:val="00F7433E"/>
    <w:rsid w:val="00F743A6"/>
    <w:rsid w:val="00F75431"/>
    <w:rsid w:val="00F75563"/>
    <w:rsid w:val="00F759C9"/>
    <w:rsid w:val="00F76DA8"/>
    <w:rsid w:val="00F80052"/>
    <w:rsid w:val="00F8100A"/>
    <w:rsid w:val="00F81E9A"/>
    <w:rsid w:val="00F8210B"/>
    <w:rsid w:val="00F82B2B"/>
    <w:rsid w:val="00F838D1"/>
    <w:rsid w:val="00F83ACE"/>
    <w:rsid w:val="00F84E2D"/>
    <w:rsid w:val="00F85517"/>
    <w:rsid w:val="00F855EE"/>
    <w:rsid w:val="00F866D3"/>
    <w:rsid w:val="00F86787"/>
    <w:rsid w:val="00F8678C"/>
    <w:rsid w:val="00F868BC"/>
    <w:rsid w:val="00F87275"/>
    <w:rsid w:val="00F87E35"/>
    <w:rsid w:val="00F90BBB"/>
    <w:rsid w:val="00F91723"/>
    <w:rsid w:val="00F91FF3"/>
    <w:rsid w:val="00F9239A"/>
    <w:rsid w:val="00F9280E"/>
    <w:rsid w:val="00F92E36"/>
    <w:rsid w:val="00F93B89"/>
    <w:rsid w:val="00F93EBD"/>
    <w:rsid w:val="00F9536E"/>
    <w:rsid w:val="00F962BC"/>
    <w:rsid w:val="00F96766"/>
    <w:rsid w:val="00F9737B"/>
    <w:rsid w:val="00F97990"/>
    <w:rsid w:val="00FA1B0B"/>
    <w:rsid w:val="00FA32E9"/>
    <w:rsid w:val="00FA3412"/>
    <w:rsid w:val="00FA365D"/>
    <w:rsid w:val="00FA4293"/>
    <w:rsid w:val="00FA43CE"/>
    <w:rsid w:val="00FA6264"/>
    <w:rsid w:val="00FA6619"/>
    <w:rsid w:val="00FA6CB4"/>
    <w:rsid w:val="00FA7770"/>
    <w:rsid w:val="00FA7B64"/>
    <w:rsid w:val="00FA7FE6"/>
    <w:rsid w:val="00FB0D50"/>
    <w:rsid w:val="00FB18F9"/>
    <w:rsid w:val="00FB1CCB"/>
    <w:rsid w:val="00FB27CB"/>
    <w:rsid w:val="00FB2BEA"/>
    <w:rsid w:val="00FB30E8"/>
    <w:rsid w:val="00FB39C7"/>
    <w:rsid w:val="00FB6F1A"/>
    <w:rsid w:val="00FB777F"/>
    <w:rsid w:val="00FB7AC5"/>
    <w:rsid w:val="00FC0790"/>
    <w:rsid w:val="00FC0CCF"/>
    <w:rsid w:val="00FC154C"/>
    <w:rsid w:val="00FC24FC"/>
    <w:rsid w:val="00FC3577"/>
    <w:rsid w:val="00FC3926"/>
    <w:rsid w:val="00FC409D"/>
    <w:rsid w:val="00FC46EE"/>
    <w:rsid w:val="00FC48CA"/>
    <w:rsid w:val="00FC53C9"/>
    <w:rsid w:val="00FC5D2F"/>
    <w:rsid w:val="00FC63B8"/>
    <w:rsid w:val="00FC6C95"/>
    <w:rsid w:val="00FC768B"/>
    <w:rsid w:val="00FC77D7"/>
    <w:rsid w:val="00FD01D1"/>
    <w:rsid w:val="00FD0938"/>
    <w:rsid w:val="00FD1D65"/>
    <w:rsid w:val="00FD2F57"/>
    <w:rsid w:val="00FD332C"/>
    <w:rsid w:val="00FD5318"/>
    <w:rsid w:val="00FD5FB7"/>
    <w:rsid w:val="00FD607E"/>
    <w:rsid w:val="00FD68D8"/>
    <w:rsid w:val="00FD732C"/>
    <w:rsid w:val="00FD734B"/>
    <w:rsid w:val="00FD73DA"/>
    <w:rsid w:val="00FE0286"/>
    <w:rsid w:val="00FE02C2"/>
    <w:rsid w:val="00FE1039"/>
    <w:rsid w:val="00FE1A2F"/>
    <w:rsid w:val="00FE1B76"/>
    <w:rsid w:val="00FE2133"/>
    <w:rsid w:val="00FE3C11"/>
    <w:rsid w:val="00FE3C2B"/>
    <w:rsid w:val="00FE3DBD"/>
    <w:rsid w:val="00FE4995"/>
    <w:rsid w:val="00FE56B2"/>
    <w:rsid w:val="00FE57F8"/>
    <w:rsid w:val="00FE5FFA"/>
    <w:rsid w:val="00FE681D"/>
    <w:rsid w:val="00FE6E46"/>
    <w:rsid w:val="00FE79A7"/>
    <w:rsid w:val="00FE7CC9"/>
    <w:rsid w:val="00FF0094"/>
    <w:rsid w:val="00FF2B7D"/>
    <w:rsid w:val="00FF3438"/>
    <w:rsid w:val="00FF3ABF"/>
    <w:rsid w:val="00FF5379"/>
    <w:rsid w:val="00FF730F"/>
    <w:rsid w:val="00FF7D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0BD1A"/>
  <w15:docId w15:val="{AF130454-E1C1-4A15-8D62-34FF7439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95A1C"/>
  </w:style>
  <w:style w:type="paragraph" w:styleId="Nadpis1">
    <w:name w:val="heading 1"/>
    <w:basedOn w:val="ZPNadpis1"/>
    <w:next w:val="Odstavec1"/>
    <w:link w:val="Nadpis1Char"/>
    <w:uiPriority w:val="9"/>
    <w:qFormat/>
    <w:rsid w:val="00504943"/>
    <w:pPr>
      <w:numPr>
        <w:numId w:val="47"/>
      </w:numPr>
    </w:pPr>
  </w:style>
  <w:style w:type="paragraph" w:styleId="Nadpis2">
    <w:name w:val="heading 2"/>
    <w:basedOn w:val="ZPNadpis2"/>
    <w:next w:val="Odstavec1"/>
    <w:link w:val="Nadpis2Char"/>
    <w:uiPriority w:val="1"/>
    <w:qFormat/>
    <w:rsid w:val="00504943"/>
    <w:pPr>
      <w:numPr>
        <w:ilvl w:val="1"/>
        <w:numId w:val="47"/>
      </w:numPr>
    </w:pPr>
    <w:rPr>
      <w:bCs w:val="0"/>
      <w:iCs/>
    </w:rPr>
  </w:style>
  <w:style w:type="paragraph" w:styleId="Nadpis3">
    <w:name w:val="heading 3"/>
    <w:basedOn w:val="ZPNadpis3"/>
    <w:next w:val="Odstavec1"/>
    <w:link w:val="Nadpis3Char"/>
    <w:uiPriority w:val="9"/>
    <w:qFormat/>
    <w:rsid w:val="00504943"/>
    <w:pPr>
      <w:numPr>
        <w:ilvl w:val="2"/>
        <w:numId w:val="47"/>
      </w:numPr>
    </w:pPr>
  </w:style>
  <w:style w:type="paragraph" w:styleId="Nadpis4">
    <w:name w:val="heading 4"/>
    <w:basedOn w:val="ZPNadpis4"/>
    <w:next w:val="Normln"/>
    <w:link w:val="Nadpis4Char"/>
    <w:uiPriority w:val="9"/>
    <w:unhideWhenUsed/>
    <w:rsid w:val="00504943"/>
    <w:pPr>
      <w:numPr>
        <w:ilvl w:val="3"/>
        <w:numId w:val="47"/>
      </w:numPr>
      <w:spacing w:before="240" w:after="6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link w:val="ZhlavzprvyChar"/>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link w:val="ZkladntextChar"/>
    <w:semiHidden/>
    <w:rsid w:val="003451DC"/>
    <w:pPr>
      <w:spacing w:after="120"/>
    </w:pPr>
  </w:style>
  <w:style w:type="paragraph" w:styleId="Zkladntext-prvnodsazen">
    <w:name w:val="Body Text First Indent"/>
    <w:basedOn w:val="Zkladntext"/>
    <w:link w:val="Zkladntext-prvnodsazenChar"/>
    <w:semiHidden/>
    <w:rsid w:val="003451DC"/>
    <w:pPr>
      <w:ind w:firstLine="210"/>
    </w:pPr>
  </w:style>
  <w:style w:type="paragraph" w:styleId="Zkladntextodsazen">
    <w:name w:val="Body Text Indent"/>
    <w:basedOn w:val="Normln"/>
    <w:link w:val="ZkladntextodsazenChar"/>
    <w:semiHidden/>
    <w:rsid w:val="003451DC"/>
    <w:pPr>
      <w:spacing w:after="120"/>
      <w:ind w:left="283"/>
    </w:pPr>
  </w:style>
  <w:style w:type="paragraph" w:styleId="Zkladntext-prvnodsazen2">
    <w:name w:val="Body Text First Indent 2"/>
    <w:basedOn w:val="Zkladntextodsazen"/>
    <w:link w:val="Zkladntext-prvnodsazen2Char"/>
    <w:semiHidden/>
    <w:rsid w:val="003451DC"/>
    <w:pPr>
      <w:ind w:firstLine="210"/>
    </w:pPr>
  </w:style>
  <w:style w:type="paragraph" w:styleId="Zkladntext2">
    <w:name w:val="Body Text 2"/>
    <w:basedOn w:val="Normln"/>
    <w:link w:val="Zkladntext2Char"/>
    <w:semiHidden/>
    <w:rsid w:val="003451DC"/>
    <w:pPr>
      <w:spacing w:after="120" w:line="480" w:lineRule="auto"/>
    </w:pPr>
  </w:style>
  <w:style w:type="paragraph" w:styleId="Zkladntext3">
    <w:name w:val="Body Text 3"/>
    <w:basedOn w:val="Normln"/>
    <w:link w:val="Zkladntext3Char"/>
    <w:semiHidden/>
    <w:rsid w:val="003451DC"/>
    <w:pPr>
      <w:spacing w:after="120"/>
    </w:pPr>
    <w:rPr>
      <w:sz w:val="16"/>
      <w:szCs w:val="16"/>
    </w:rPr>
  </w:style>
  <w:style w:type="paragraph" w:styleId="Zkladntextodsazen2">
    <w:name w:val="Body Text Indent 2"/>
    <w:basedOn w:val="Normln"/>
    <w:link w:val="Zkladntextodsazen2Char"/>
    <w:semiHidden/>
    <w:rsid w:val="003451DC"/>
    <w:pPr>
      <w:spacing w:after="120" w:line="480" w:lineRule="auto"/>
      <w:ind w:left="283"/>
    </w:pPr>
  </w:style>
  <w:style w:type="paragraph" w:styleId="Zkladntextodsazen3">
    <w:name w:val="Body Text Indent 3"/>
    <w:basedOn w:val="Normln"/>
    <w:link w:val="Zkladntextodsazen3Char"/>
    <w:semiHidden/>
    <w:rsid w:val="003451DC"/>
    <w:pPr>
      <w:spacing w:after="120"/>
      <w:ind w:left="283"/>
    </w:pPr>
    <w:rPr>
      <w:sz w:val="16"/>
      <w:szCs w:val="16"/>
    </w:rPr>
  </w:style>
  <w:style w:type="paragraph" w:styleId="Zvr">
    <w:name w:val="Closing"/>
    <w:basedOn w:val="Normln"/>
    <w:link w:val="ZvrChar"/>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26"/>
      </w:numPr>
    </w:pPr>
  </w:style>
  <w:style w:type="paragraph" w:customStyle="1" w:styleId="Ploha2">
    <w:name w:val="Příloha 2"/>
    <w:basedOn w:val="ZPNadpis2"/>
    <w:next w:val="ZPZklad"/>
    <w:link w:val="Ploha2Char"/>
    <w:uiPriority w:val="50"/>
    <w:qFormat/>
    <w:rsid w:val="00940DA7"/>
    <w:pPr>
      <w:numPr>
        <w:ilvl w:val="1"/>
        <w:numId w:val="2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sz w:val="24"/>
      <w:szCs w:val="24"/>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qFormat/>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4"/>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24"/>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24"/>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31"/>
      </w:numPr>
    </w:pPr>
  </w:style>
  <w:style w:type="numbering" w:customStyle="1" w:styleId="Decimlnslovn">
    <w:name w:val="Decimální číslování"/>
    <w:uiPriority w:val="99"/>
    <w:rsid w:val="00AB0BEE"/>
    <w:pPr>
      <w:numPr>
        <w:numId w:val="40"/>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customStyle="1" w:styleId="p-margin">
    <w:name w:val="p-margin"/>
    <w:basedOn w:val="Normln"/>
    <w:rsid w:val="0081577C"/>
    <w:pPr>
      <w:spacing w:before="100" w:beforeAutospacing="1" w:after="100" w:afterAutospacing="1"/>
    </w:pPr>
    <w:rPr>
      <w:rFonts w:ascii="Times New Roman" w:hAnsi="Times New Roman"/>
    </w:rPr>
  </w:style>
  <w:style w:type="character" w:styleId="Nevyeenzmnka">
    <w:name w:val="Unresolved Mention"/>
    <w:basedOn w:val="Standardnpsmoodstavce"/>
    <w:uiPriority w:val="99"/>
    <w:semiHidden/>
    <w:unhideWhenUsed/>
    <w:rsid w:val="00AE597E"/>
    <w:rPr>
      <w:color w:val="605E5C"/>
      <w:shd w:val="clear" w:color="auto" w:fill="E1DFDD"/>
    </w:rPr>
  </w:style>
  <w:style w:type="character" w:styleId="Odkaznakoment">
    <w:name w:val="annotation reference"/>
    <w:basedOn w:val="Standardnpsmoodstavce"/>
    <w:uiPriority w:val="99"/>
    <w:rsid w:val="0061618D"/>
    <w:rPr>
      <w:sz w:val="16"/>
      <w:szCs w:val="16"/>
    </w:rPr>
  </w:style>
  <w:style w:type="paragraph" w:styleId="Textkomente">
    <w:name w:val="annotation text"/>
    <w:basedOn w:val="Normln"/>
    <w:link w:val="TextkomenteChar"/>
    <w:uiPriority w:val="99"/>
    <w:rsid w:val="0061618D"/>
    <w:rPr>
      <w:sz w:val="20"/>
      <w:szCs w:val="20"/>
    </w:rPr>
  </w:style>
  <w:style w:type="character" w:customStyle="1" w:styleId="TextkomenteChar">
    <w:name w:val="Text komentáře Char"/>
    <w:basedOn w:val="Standardnpsmoodstavce"/>
    <w:link w:val="Textkomente"/>
    <w:uiPriority w:val="99"/>
    <w:rsid w:val="0061618D"/>
    <w:rPr>
      <w:sz w:val="20"/>
      <w:szCs w:val="20"/>
    </w:rPr>
  </w:style>
  <w:style w:type="paragraph" w:styleId="Pedmtkomente">
    <w:name w:val="annotation subject"/>
    <w:basedOn w:val="Textkomente"/>
    <w:next w:val="Textkomente"/>
    <w:link w:val="PedmtkomenteChar"/>
    <w:uiPriority w:val="99"/>
    <w:rsid w:val="0061618D"/>
    <w:rPr>
      <w:b/>
      <w:bCs/>
    </w:rPr>
  </w:style>
  <w:style w:type="character" w:customStyle="1" w:styleId="PedmtkomenteChar">
    <w:name w:val="Předmět komentáře Char"/>
    <w:basedOn w:val="TextkomenteChar"/>
    <w:link w:val="Pedmtkomente"/>
    <w:uiPriority w:val="99"/>
    <w:rsid w:val="0061618D"/>
    <w:rPr>
      <w:b/>
      <w:bCs/>
      <w:sz w:val="20"/>
      <w:szCs w:val="20"/>
    </w:rPr>
  </w:style>
  <w:style w:type="paragraph" w:styleId="Revize">
    <w:name w:val="Revision"/>
    <w:hidden/>
    <w:uiPriority w:val="99"/>
    <w:semiHidden/>
    <w:rsid w:val="00990E98"/>
  </w:style>
  <w:style w:type="character" w:styleId="Sledovanodkaz">
    <w:name w:val="FollowedHyperlink"/>
    <w:basedOn w:val="Standardnpsmoodstavce"/>
    <w:uiPriority w:val="99"/>
    <w:rsid w:val="001723BA"/>
    <w:rPr>
      <w:color w:val="954F72" w:themeColor="followedHyperlink"/>
      <w:u w:val="single"/>
    </w:rPr>
  </w:style>
  <w:style w:type="character" w:customStyle="1" w:styleId="ZhlavChar1">
    <w:name w:val="Záhlaví Char1"/>
    <w:basedOn w:val="Standardnpsmoodstavce"/>
    <w:uiPriority w:val="99"/>
    <w:semiHidden/>
    <w:rsid w:val="00370369"/>
  </w:style>
  <w:style w:type="character" w:customStyle="1" w:styleId="ZpatChar1">
    <w:name w:val="Zápatí Char1"/>
    <w:basedOn w:val="Standardnpsmoodstavce"/>
    <w:uiPriority w:val="99"/>
    <w:semiHidden/>
    <w:rsid w:val="00370369"/>
  </w:style>
  <w:style w:type="character" w:customStyle="1" w:styleId="ZhlavzprvyChar">
    <w:name w:val="Záhlaví zprávy Char"/>
    <w:basedOn w:val="Standardnpsmoodstavce"/>
    <w:link w:val="Zhlavzprvy"/>
    <w:semiHidden/>
    <w:rsid w:val="00370369"/>
    <w:rPr>
      <w:rFonts w:ascii="Arial" w:hAnsi="Arial" w:cs="Arial"/>
      <w:shd w:val="pct20" w:color="auto" w:fill="auto"/>
    </w:rPr>
  </w:style>
  <w:style w:type="character" w:customStyle="1" w:styleId="ZkladntextChar">
    <w:name w:val="Základní text Char"/>
    <w:basedOn w:val="Standardnpsmoodstavce"/>
    <w:link w:val="Zkladntext"/>
    <w:semiHidden/>
    <w:rsid w:val="00370369"/>
  </w:style>
  <w:style w:type="character" w:customStyle="1" w:styleId="Zkladntext-prvnodsazenChar">
    <w:name w:val="Základní text - první odsazený Char"/>
    <w:basedOn w:val="ZkladntextChar"/>
    <w:link w:val="Zkladntext-prvnodsazen"/>
    <w:semiHidden/>
    <w:rsid w:val="00370369"/>
  </w:style>
  <w:style w:type="character" w:customStyle="1" w:styleId="ZkladntextodsazenChar">
    <w:name w:val="Základní text odsazený Char"/>
    <w:basedOn w:val="Standardnpsmoodstavce"/>
    <w:link w:val="Zkladntextodsazen"/>
    <w:semiHidden/>
    <w:rsid w:val="00370369"/>
  </w:style>
  <w:style w:type="character" w:customStyle="1" w:styleId="Zkladntext-prvnodsazen2Char">
    <w:name w:val="Základní text - první odsazený 2 Char"/>
    <w:basedOn w:val="ZkladntextodsazenChar"/>
    <w:link w:val="Zkladntext-prvnodsazen2"/>
    <w:semiHidden/>
    <w:rsid w:val="00370369"/>
  </w:style>
  <w:style w:type="character" w:customStyle="1" w:styleId="Zkladntext2Char">
    <w:name w:val="Základní text 2 Char"/>
    <w:basedOn w:val="Standardnpsmoodstavce"/>
    <w:link w:val="Zkladntext2"/>
    <w:semiHidden/>
    <w:rsid w:val="00370369"/>
  </w:style>
  <w:style w:type="character" w:customStyle="1" w:styleId="Zkladntext3Char">
    <w:name w:val="Základní text 3 Char"/>
    <w:basedOn w:val="Standardnpsmoodstavce"/>
    <w:link w:val="Zkladntext3"/>
    <w:semiHidden/>
    <w:rsid w:val="00370369"/>
    <w:rPr>
      <w:sz w:val="16"/>
      <w:szCs w:val="16"/>
    </w:rPr>
  </w:style>
  <w:style w:type="character" w:customStyle="1" w:styleId="Zkladntextodsazen2Char">
    <w:name w:val="Základní text odsazený 2 Char"/>
    <w:basedOn w:val="Standardnpsmoodstavce"/>
    <w:link w:val="Zkladntextodsazen2"/>
    <w:semiHidden/>
    <w:rsid w:val="00370369"/>
  </w:style>
  <w:style w:type="character" w:customStyle="1" w:styleId="Zkladntextodsazen3Char">
    <w:name w:val="Základní text odsazený 3 Char"/>
    <w:basedOn w:val="Standardnpsmoodstavce"/>
    <w:link w:val="Zkladntextodsazen3"/>
    <w:semiHidden/>
    <w:rsid w:val="00370369"/>
    <w:rPr>
      <w:sz w:val="16"/>
      <w:szCs w:val="16"/>
    </w:rPr>
  </w:style>
  <w:style w:type="character" w:customStyle="1" w:styleId="ZvrChar">
    <w:name w:val="Závěr Char"/>
    <w:basedOn w:val="Standardnpsmoodstavce"/>
    <w:link w:val="Zvr"/>
    <w:semiHidden/>
    <w:rsid w:val="00370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23977808">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82960678">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891769830">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hyperlink" Target="https://www.acthe.fr/upload/1445876204-sexual-identity-of-37-children-raised-by-homosexual-or-transesexual-parents.pdf" TargetMode="External"/><Relationship Id="rId47" Type="http://schemas.openxmlformats.org/officeDocument/2006/relationships/hyperlink" Target="https://www.jsmefer.cz/vira_v_barvach_duhy" TargetMode="External"/><Relationship Id="rId63" Type="http://schemas.openxmlformats.org/officeDocument/2006/relationships/header" Target="header11.xml"/><Relationship Id="rId68" Type="http://schemas.openxmlformats.org/officeDocument/2006/relationships/header" Target="header1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0.xml"/><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hyperlink" Target="https://dspace.cuni.cz/bitstream/handle/20.500.11956/87303/130204823.pdf?sequence=1&amp;isAllowed=y" TargetMode="External"/><Relationship Id="rId37" Type="http://schemas.openxmlformats.org/officeDocument/2006/relationships/hyperlink" Target="http://www.dutchcivillaw.com/civilcodebook01.htm" TargetMode="External"/><Relationship Id="rId40" Type="http://schemas.openxmlformats.org/officeDocument/2006/relationships/hyperlink" Target="https://www.echr.coe.int/documents/d/echr/50questions_CES" TargetMode="External"/><Relationship Id="rId45" Type="http://schemas.openxmlformats.org/officeDocument/2006/relationships/hyperlink" Target="https://www.jsmefer.cz/vyzva_premierovi_ceska_kina" TargetMode="External"/><Relationship Id="rId53" Type="http://schemas.openxmlformats.org/officeDocument/2006/relationships/hyperlink" Target="https://www.jsmefer.cz/podpora_manzelstvi_pro_vsechny_pary_2023" TargetMode="External"/><Relationship Id="rId58" Type="http://schemas.openxmlformats.org/officeDocument/2006/relationships/hyperlink" Target="https://edisciplinas.usp.br/pluginfile.php/1888274/mod_resource/content/2/DOES%20THE%20SEXUAL%20ORIENTATION%20OF%20PARENTS%20MATTER.pdf" TargetMode="External"/><Relationship Id="rId66" Type="http://schemas.openxmlformats.org/officeDocument/2006/relationships/header" Target="header14.xml"/><Relationship Id="rId5" Type="http://schemas.openxmlformats.org/officeDocument/2006/relationships/numbering" Target="numbering.xml"/><Relationship Id="rId61" Type="http://schemas.openxmlformats.org/officeDocument/2006/relationships/hyperlink" Target="https://cvvm.soc.cas.cz/media/com_form2content/documents/c2/a1512/f9/ov120710.pdf" TargetMode="External"/><Relationship Id="rId19" Type="http://schemas.openxmlformats.org/officeDocument/2006/relationships/footer" Target="footer3.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yperlink" Target="https://www.apa.org/about/offices/ogc/amicus/obergefell-supreme-court.pdf" TargetMode="External"/><Relationship Id="rId35" Type="http://schemas.openxmlformats.org/officeDocument/2006/relationships/hyperlink" Target="https://cvvm.soc.cas.cz/media/com_form2content/documents/c2/a4354/f9/ov170608.pdf" TargetMode="External"/><Relationship Id="rId43" Type="http://schemas.openxmlformats.org/officeDocument/2006/relationships/hyperlink" Target="https://www.centrumlidskaprava.cz/sites/default/files/users/clpd/studie_1_2015.pdf" TargetMode="External"/><Relationship Id="rId48" Type="http://schemas.openxmlformats.org/officeDocument/2006/relationships/hyperlink" Target="https://www.tyden.cz/rubriky/domaci/navrh-zakona-o-adopcich-by-pomohl-vic-lesbickam-nez-gayum_269761.html" TargetMode="External"/><Relationship Id="rId56" Type="http://schemas.openxmlformats.org/officeDocument/2006/relationships/hyperlink" Target="http://www.cspsychiatr.cz/detail.php?stat=989" TargetMode="External"/><Relationship Id="rId64" Type="http://schemas.openxmlformats.org/officeDocument/2006/relationships/header" Target="header1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irozhlas.cz/zpravy-domov/manzelstvi-pro-vsechny-stejnopohlavni-snatky-poslanecka-snemovna_2306291903_ara"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hyperlink" Target="https://cvvm.soc.cas.cz/media/com_form2content/documents/c2/a5655/f9/ov230621.pdf" TargetMode="External"/><Relationship Id="rId38" Type="http://schemas.openxmlformats.org/officeDocument/2006/relationships/hyperlink" Target="https://www.youtube.com/watch?v=NAcuH7n-dLc&amp;ab_channel=TEDxTalks" TargetMode="External"/><Relationship Id="rId46" Type="http://schemas.openxmlformats.org/officeDocument/2006/relationships/hyperlink" Target="https://www.jsmefer.cz/66_firem_vyzvalo_premira_fialu_k_prijeti_rovnych_snatku" TargetMode="External"/><Relationship Id="rId59" Type="http://schemas.openxmlformats.org/officeDocument/2006/relationships/hyperlink" Target="https://nevypustdusi.cz/2019/09/18/sikana-ve-skole-nenechte-to-byt/" TargetMode="External"/><Relationship Id="rId67" Type="http://schemas.openxmlformats.org/officeDocument/2006/relationships/header" Target="header15.xml"/><Relationship Id="rId20" Type="http://schemas.openxmlformats.org/officeDocument/2006/relationships/footer" Target="footer4.xml"/><Relationship Id="rId41" Type="http://schemas.openxmlformats.org/officeDocument/2006/relationships/hyperlink" Target="https://www.jsmefer.cz/nizozemsko" TargetMode="External"/><Relationship Id="rId54" Type="http://schemas.openxmlformats.org/officeDocument/2006/relationships/hyperlink" Target="https://www.jsmefer.cz/zakony_ve_snemovne_vysvetleni_2023" TargetMode="External"/><Relationship Id="rId62" Type="http://schemas.openxmlformats.org/officeDocument/2006/relationships/hyperlink" Target="https://lgbpsychology.org/html/facts_cameron_survey.html"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yperlink" Target="https://www.seznamzpravy.cz/clanek/domaci-politika-dohoda-k-homosexualum-stejna-prava-ale-nesmi-se-to-jmenovat-manzelstvi-238599" TargetMode="External"/><Relationship Id="rId49" Type="http://schemas.openxmlformats.org/officeDocument/2006/relationships/hyperlink" Target="https://katalog.vupsv.cz/Fulltext/vz_486.pdf" TargetMode="External"/><Relationship Id="rId57" Type="http://schemas.openxmlformats.org/officeDocument/2006/relationships/hyperlink" Target="https://cvvm.soc.cas.cz/media/com_form2content/documents/c2/a4940/f9/ov190607.pdf" TargetMode="External"/><Relationship Id="rId10" Type="http://schemas.openxmlformats.org/officeDocument/2006/relationships/endnotes" Target="endnotes.xml"/><Relationship Id="rId31" Type="http://schemas.openxmlformats.org/officeDocument/2006/relationships/hyperlink" Target="https://dutchreview.com/culture/society/marriage-parental-rights-for-same-sex-couples-in-the-netherlands/" TargetMode="External"/><Relationship Id="rId44" Type="http://schemas.openxmlformats.org/officeDocument/2006/relationships/hyperlink" Target="https://www.ncbi.nlm.nih.gov/pmc/articles/PMC9141065/" TargetMode="External"/><Relationship Id="rId52" Type="http://schemas.openxmlformats.org/officeDocument/2006/relationships/hyperlink" Target="https://www.jsmefer.cz/ustavni_zakaz_manzelstvi_pro_vsechny_pary_evropa" TargetMode="External"/><Relationship Id="rId60" Type="http://schemas.openxmlformats.org/officeDocument/2006/relationships/hyperlink" Target="https://zdravi.euro.cz/clanky/prima-adopce/" TargetMode="External"/><Relationship Id="rId65"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www.cak.cz/scripts/detail.php?id=24058" TargetMode="External"/><Relationship Id="rId34" Type="http://schemas.openxmlformats.org/officeDocument/2006/relationships/hyperlink" Target="https://cvvm.soc.cas.cz/media/com_form2content/documents/c2/a1780/f9/ov140711b.pdf" TargetMode="External"/><Relationship Id="rId50" Type="http://schemas.openxmlformats.org/officeDocument/2006/relationships/hyperlink" Target="https://www.splcenter.org/fighting-hate/extremist-files/individual/paul-cameron" TargetMode="External"/><Relationship Id="rId55" Type="http://schemas.openxmlformats.org/officeDocument/2006/relationships/hyperlink" Target="https://zpravy.aktualne.cz/zahranici/adopce-homosexualy-referendum-na-slovensku-zacalo/r~bfea0238ae9a11e49bec0025900fea04/"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cvvm.soc.cas.cz/media/com_form2content/documents/c2/a4354/f9/ov170608.pdf" TargetMode="External"/><Relationship Id="rId18" Type="http://schemas.openxmlformats.org/officeDocument/2006/relationships/hyperlink" Target="https://www.tyden.cz/rubriky/domaci/navrh-zakona-o-adopcich-by-pomohl-vic-lesbickam-nez-gayum_269761.html" TargetMode="External"/><Relationship Id="rId26" Type="http://schemas.openxmlformats.org/officeDocument/2006/relationships/hyperlink" Target="http://www.cspsychiatr.cz/detail.php?stat=989" TargetMode="External"/><Relationship Id="rId3" Type="http://schemas.openxmlformats.org/officeDocument/2006/relationships/hyperlink" Target="http://www.dutchcivillaw.com/civilcodebook01.htm" TargetMode="External"/><Relationship Id="rId21" Type="http://schemas.openxmlformats.org/officeDocument/2006/relationships/hyperlink" Target="https://dspace.cuni.cz/bitstream/handle/20.500.11956/87303/130204823.pdf?sequence=1&amp;isAllowed=y" TargetMode="External"/><Relationship Id="rId34" Type="http://schemas.openxmlformats.org/officeDocument/2006/relationships/hyperlink" Target="https://www.jsmefer.cz/66_firem_vyzvalo_premira_fialu_k_prijeti_rovnych_snatku" TargetMode="External"/><Relationship Id="rId7" Type="http://schemas.openxmlformats.org/officeDocument/2006/relationships/hyperlink" Target="https://zpravy.aktualne.cz/zahranici/adopce-homosexualy-referendum-na-slovensku-zacalo/r~bfea0238ae9a11e49bec0025900fea04/" TargetMode="External"/><Relationship Id="rId12" Type="http://schemas.openxmlformats.org/officeDocument/2006/relationships/hyperlink" Target="https://cvvm.soc.cas.cz/media/com_form2content/documents/c2/a1780/f9/ov140711b.pdf" TargetMode="External"/><Relationship Id="rId17" Type="http://schemas.openxmlformats.org/officeDocument/2006/relationships/hyperlink" Target="https://www.jsmefer.cz/zakony_ve_snemovne_vysvetleni_2023" TargetMode="External"/><Relationship Id="rId25" Type="http://schemas.openxmlformats.org/officeDocument/2006/relationships/hyperlink" Target="https://katalog.vupsv.cz/Fulltext/vz_486.pdf" TargetMode="External"/><Relationship Id="rId33" Type="http://schemas.openxmlformats.org/officeDocument/2006/relationships/hyperlink" Target="https://www.jsmefer.cz/vyzva_premierovi_ceska_kina" TargetMode="External"/><Relationship Id="rId2" Type="http://schemas.openxmlformats.org/officeDocument/2006/relationships/hyperlink" Target="https://www.jsmefer.cz/nizozemsko" TargetMode="External"/><Relationship Id="rId16" Type="http://schemas.openxmlformats.org/officeDocument/2006/relationships/hyperlink" Target="https://www.jsmefer.cz/podpora_manzelstvi_pro_vsechny_pary_2023" TargetMode="External"/><Relationship Id="rId20" Type="http://schemas.openxmlformats.org/officeDocument/2006/relationships/hyperlink" Target="https://www.splcenter.org/fighting-hate/extremist-files/individual/paul-cameron" TargetMode="External"/><Relationship Id="rId29" Type="http://schemas.openxmlformats.org/officeDocument/2006/relationships/hyperlink" Target="https://www.youtube.com/watch?v=NAcuH7n-dLc&amp;ab_channel=TEDxTalks" TargetMode="External"/><Relationship Id="rId1" Type="http://schemas.openxmlformats.org/officeDocument/2006/relationships/hyperlink" Target="https://zdravi.euro.cz/clanky/prima-adopce/" TargetMode="External"/><Relationship Id="rId6" Type="http://schemas.openxmlformats.org/officeDocument/2006/relationships/hyperlink" Target="https://www.centrumlidskaprava.cz/sites/default/files/users/clpd/studie_1_2015.pdf" TargetMode="External"/><Relationship Id="rId11" Type="http://schemas.openxmlformats.org/officeDocument/2006/relationships/hyperlink" Target="https://cvvm.soc.cas.cz/media/com_form2content/documents/c2/a1512/f9/ov120710.pdf" TargetMode="External"/><Relationship Id="rId24" Type="http://schemas.openxmlformats.org/officeDocument/2006/relationships/hyperlink" Target="https://www.apa.org/about/offices/ogc/amicus/obergefell-supreme-court.pdf" TargetMode="External"/><Relationship Id="rId32" Type="http://schemas.openxmlformats.org/officeDocument/2006/relationships/hyperlink" Target="https://www.jsmefer.cz/vira_v_barvach_duhy" TargetMode="External"/><Relationship Id="rId5" Type="http://schemas.openxmlformats.org/officeDocument/2006/relationships/hyperlink" Target="https://wave.rozhlas.cz/adopce-deti-stejnopohlavnimi-pary-na-slovensku-je-v-nedohlednu-rika-sociolozka-7785639" TargetMode="External"/><Relationship Id="rId15" Type="http://schemas.openxmlformats.org/officeDocument/2006/relationships/hyperlink" Target="https://cvvm.soc.cas.cz/media/com_form2content/documents/c2/a5655/f9/ov230621.pdf" TargetMode="External"/><Relationship Id="rId23" Type="http://schemas.openxmlformats.org/officeDocument/2006/relationships/hyperlink" Target="https://edisciplinas.usp.br/pluginfile.php/1888274/mod_resource/content/2/DOES%20THE%20SEXUAL%20ORIENTATION%20OF%20PARENTS%20MATTER.pdf" TargetMode="External"/><Relationship Id="rId28" Type="http://schemas.openxmlformats.org/officeDocument/2006/relationships/hyperlink" Target="https://www.ncbi.nlm.nih.gov/pmc/articles/PMC9141065/" TargetMode="External"/><Relationship Id="rId10" Type="http://schemas.openxmlformats.org/officeDocument/2006/relationships/hyperlink" Target="https://festival.praguepride.cz/cs/festival/festival-historie-a-profil" TargetMode="External"/><Relationship Id="rId19" Type="http://schemas.openxmlformats.org/officeDocument/2006/relationships/hyperlink" Target="https://www.acthe.fr/upload/1445876204-sexual-identity-of-37-children-raised-by-homosexual-or-transesexual-parents.pdf" TargetMode="External"/><Relationship Id="rId31" Type="http://schemas.openxmlformats.org/officeDocument/2006/relationships/hyperlink" Target="https://www.jsmefer.cz/ustavni_zakaz_manzelstvi_pro_vsechny_pary_evropa" TargetMode="External"/><Relationship Id="rId4" Type="http://schemas.openxmlformats.org/officeDocument/2006/relationships/hyperlink" Target="https://dutchreview.com/culture/society/marriage-parental-rights-for-same-sex-couples-in-the-netherlands/" TargetMode="External"/><Relationship Id="rId9" Type="http://schemas.openxmlformats.org/officeDocument/2006/relationships/hyperlink" Target="https://www.echr.coe.int/documents/d/echr/50questions_CES" TargetMode="External"/><Relationship Id="rId14" Type="http://schemas.openxmlformats.org/officeDocument/2006/relationships/hyperlink" Target="https://cvvm.soc.cas.cz/media/com_form2content/documents/c2/a4940/f9/ov190607.pdf" TargetMode="External"/><Relationship Id="rId22" Type="http://schemas.openxmlformats.org/officeDocument/2006/relationships/hyperlink" Target="https://lgbpsychology.org/html/facts_cameron_survey.html" TargetMode="External"/><Relationship Id="rId27" Type="http://schemas.openxmlformats.org/officeDocument/2006/relationships/hyperlink" Target="https://nevypustdusi.cz/2019/09/18/sikana-ve-skole-nenechte-to-byt/" TargetMode="External"/><Relationship Id="rId30" Type="http://schemas.openxmlformats.org/officeDocument/2006/relationships/hyperlink" Target="https://www.irozhlas.cz/zpravy-domov/manzelstvi-pro-vsechny-stejnopohlavni-snatky-poslanecka-snemovna_2306291903_ara" TargetMode="External"/><Relationship Id="rId35" Type="http://schemas.openxmlformats.org/officeDocument/2006/relationships/hyperlink" Target="https://www.seznamzpravy.cz/clanek/domaci-politika-dohoda-k-homosexualum-stejna-prava-ale-nesmi-se-to-jmenovat-manzelstvi-238599" TargetMode="External"/><Relationship Id="rId8" Type="http://schemas.openxmlformats.org/officeDocument/2006/relationships/hyperlink" Target="https://www.cak.cz/scripts/detail.php?id=240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0509\Downloads\sablonaDP-MUNI-LAW-dip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F07A6B2FEE4A93A955537E53998B10"/>
        <w:category>
          <w:name w:val="Obecné"/>
          <w:gallery w:val="placeholder"/>
        </w:category>
        <w:types>
          <w:type w:val="bbPlcHdr"/>
        </w:types>
        <w:behaviors>
          <w:behavior w:val="content"/>
        </w:behaviors>
        <w:guid w:val="{9D63C1AA-7174-4BB1-9C41-C9A9DBECFE0E}"/>
      </w:docPartPr>
      <w:docPartBody>
        <w:p w:rsidR="0095578A" w:rsidRDefault="0095578A">
          <w:pPr>
            <w:pStyle w:val="62F07A6B2FEE4A93A955537E53998B10"/>
          </w:pPr>
          <w:r w:rsidRPr="001133CC">
            <w:rPr>
              <w:rStyle w:val="Zstupntext"/>
            </w:rPr>
            <w:t>[Autor]</w:t>
          </w:r>
        </w:p>
      </w:docPartBody>
    </w:docPart>
    <w:docPart>
      <w:docPartPr>
        <w:name w:val="4189F1D53037450B81E8BAF21DA3DB8F"/>
        <w:category>
          <w:name w:val="Obecné"/>
          <w:gallery w:val="placeholder"/>
        </w:category>
        <w:types>
          <w:type w:val="bbPlcHdr"/>
        </w:types>
        <w:behaviors>
          <w:behavior w:val="content"/>
        </w:behaviors>
        <w:guid w:val="{F2F713DC-DA8F-4EA6-A854-3B91AAEE9F02}"/>
      </w:docPartPr>
      <w:docPartBody>
        <w:p w:rsidR="0095578A" w:rsidRDefault="0095578A">
          <w:pPr>
            <w:pStyle w:val="4189F1D53037450B81E8BAF21DA3DB8F"/>
          </w:pPr>
          <w:r>
            <w:rPr>
              <w:rStyle w:val="Zstupntext"/>
            </w:rPr>
            <w:t>[Rok odevzdání práce]</w:t>
          </w:r>
        </w:p>
      </w:docPartBody>
    </w:docPart>
    <w:docPart>
      <w:docPartPr>
        <w:name w:val="3E699DA1E9434207878646BD839A4767"/>
        <w:category>
          <w:name w:val="Obecné"/>
          <w:gallery w:val="placeholder"/>
        </w:category>
        <w:types>
          <w:type w:val="bbPlcHdr"/>
        </w:types>
        <w:behaviors>
          <w:behavior w:val="content"/>
        </w:behaviors>
        <w:guid w:val="{DC6120CD-450F-4641-8696-C72994380E81}"/>
      </w:docPartPr>
      <w:docPartBody>
        <w:p w:rsidR="0095578A" w:rsidRDefault="0095578A">
          <w:pPr>
            <w:pStyle w:val="3E699DA1E9434207878646BD839A4767"/>
          </w:pPr>
          <w:r w:rsidRPr="00060E55">
            <w:rPr>
              <w:rStyle w:val="Zstupntext"/>
            </w:rPr>
            <w:t>[Autor]</w:t>
          </w:r>
        </w:p>
      </w:docPartBody>
    </w:docPart>
    <w:docPart>
      <w:docPartPr>
        <w:name w:val="5D8586D84A3840A4ADB55ED5B1033A11"/>
        <w:category>
          <w:name w:val="Obecné"/>
          <w:gallery w:val="placeholder"/>
        </w:category>
        <w:types>
          <w:type w:val="bbPlcHdr"/>
        </w:types>
        <w:behaviors>
          <w:behavior w:val="content"/>
        </w:behaviors>
        <w:guid w:val="{B796C216-0703-4741-92DA-A71CCA75B0D9}"/>
      </w:docPartPr>
      <w:docPartBody>
        <w:p w:rsidR="0095578A" w:rsidRDefault="0095578A">
          <w:pPr>
            <w:pStyle w:val="5D8586D84A3840A4ADB55ED5B1033A11"/>
          </w:pPr>
          <w:r w:rsidRPr="00060E55">
            <w:rPr>
              <w:rStyle w:val="Zstupntext"/>
            </w:rPr>
            <w:t>[Název]</w:t>
          </w:r>
        </w:p>
      </w:docPartBody>
    </w:docPart>
    <w:docPart>
      <w:docPartPr>
        <w:name w:val="05D8BCEE23C6481ABB6E1764A6016F47"/>
        <w:category>
          <w:name w:val="Obecné"/>
          <w:gallery w:val="placeholder"/>
        </w:category>
        <w:types>
          <w:type w:val="bbPlcHdr"/>
        </w:types>
        <w:behaviors>
          <w:behavior w:val="content"/>
        </w:behaviors>
        <w:guid w:val="{D45EA343-F420-44E8-ABE5-415FB1CF02FA}"/>
      </w:docPartPr>
      <w:docPartBody>
        <w:p w:rsidR="0095578A" w:rsidRDefault="0095578A">
          <w:pPr>
            <w:pStyle w:val="05D8BCEE23C6481ABB6E1764A6016F47"/>
          </w:pPr>
          <w:r w:rsidRPr="00746487">
            <w:rPr>
              <w:rStyle w:val="Zstupntext"/>
            </w:rPr>
            <w:t>[Nadřízený]</w:t>
          </w:r>
        </w:p>
      </w:docPartBody>
    </w:docPart>
    <w:docPart>
      <w:docPartPr>
        <w:name w:val="9EE21C5690EB445393DA4C20DA63C5C1"/>
        <w:category>
          <w:name w:val="Obecné"/>
          <w:gallery w:val="placeholder"/>
        </w:category>
        <w:types>
          <w:type w:val="bbPlcHdr"/>
        </w:types>
        <w:behaviors>
          <w:behavior w:val="content"/>
        </w:behaviors>
        <w:guid w:val="{515FBD43-49A3-4F31-AC74-E3C35B2B7A5B}"/>
      </w:docPartPr>
      <w:docPartBody>
        <w:p w:rsidR="0095578A" w:rsidRDefault="0095578A">
          <w:pPr>
            <w:pStyle w:val="9EE21C5690EB445393DA4C20DA63C5C1"/>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C638FB7DB92F4E31928BEACE29397456"/>
        <w:category>
          <w:name w:val="Obecné"/>
          <w:gallery w:val="placeholder"/>
        </w:category>
        <w:types>
          <w:type w:val="bbPlcHdr"/>
        </w:types>
        <w:behaviors>
          <w:behavior w:val="content"/>
        </w:behaviors>
        <w:guid w:val="{B632D5DC-0DFB-4429-8B16-33CBAE6E9EFA}"/>
      </w:docPartPr>
      <w:docPartBody>
        <w:p w:rsidR="0095578A" w:rsidRDefault="0095578A">
          <w:pPr>
            <w:pStyle w:val="C638FB7DB92F4E31928BEACE29397456"/>
          </w:pPr>
          <w:r w:rsidRPr="00060E55">
            <w:rPr>
              <w:rStyle w:val="Zstupntext"/>
            </w:rPr>
            <w:t>[Autor]</w:t>
          </w:r>
        </w:p>
      </w:docPartBody>
    </w:docPart>
    <w:docPart>
      <w:docPartPr>
        <w:name w:val="79A2B6184B7D4B4DA7DD3FC228FF88FC"/>
        <w:category>
          <w:name w:val="Obecné"/>
          <w:gallery w:val="placeholder"/>
        </w:category>
        <w:types>
          <w:type w:val="bbPlcHdr"/>
        </w:types>
        <w:behaviors>
          <w:behavior w:val="content"/>
        </w:behaviors>
        <w:guid w:val="{112F0BC1-112C-4224-A685-1C045C02F559}"/>
      </w:docPartPr>
      <w:docPartBody>
        <w:p w:rsidR="0095578A" w:rsidRDefault="0095578A">
          <w:pPr>
            <w:pStyle w:val="79A2B6184B7D4B4DA7DD3FC228FF88FC"/>
          </w:pPr>
          <w:r w:rsidRPr="00F01F66">
            <w:rPr>
              <w:rStyle w:val="Zstupntext"/>
            </w:rPr>
            <w:t>[Vyberte anglický název katedry nebo ústavu]</w:t>
          </w:r>
        </w:p>
      </w:docPartBody>
    </w:docPart>
    <w:docPart>
      <w:docPartPr>
        <w:name w:val="F0D3B87D3AEB4F9FB3EBC989B277939F"/>
        <w:category>
          <w:name w:val="Obecné"/>
          <w:gallery w:val="placeholder"/>
        </w:category>
        <w:types>
          <w:type w:val="bbPlcHdr"/>
        </w:types>
        <w:behaviors>
          <w:behavior w:val="content"/>
        </w:behaviors>
        <w:guid w:val="{A2AC2F86-B2C4-443A-A6E0-7F5D4478FFA5}"/>
      </w:docPartPr>
      <w:docPartBody>
        <w:p w:rsidR="0095578A" w:rsidRDefault="0095578A">
          <w:pPr>
            <w:pStyle w:val="F0D3B87D3AEB4F9FB3EBC989B277939F"/>
          </w:pPr>
          <w:r w:rsidRPr="00746487">
            <w:rPr>
              <w:rStyle w:val="Zstupntext"/>
              <w:lang w:val="en-GB"/>
            </w:rPr>
            <w:t>[Klepněte a napište název práce v angličtině]</w:t>
          </w:r>
        </w:p>
      </w:docPartBody>
    </w:docPart>
    <w:docPart>
      <w:docPartPr>
        <w:name w:val="FE8B5C4B1FB24AA7AD860E64D73290DE"/>
        <w:category>
          <w:name w:val="Obecné"/>
          <w:gallery w:val="placeholder"/>
        </w:category>
        <w:types>
          <w:type w:val="bbPlcHdr"/>
        </w:types>
        <w:behaviors>
          <w:behavior w:val="content"/>
        </w:behaviors>
        <w:guid w:val="{7DD8F01A-94AB-45A7-B6BD-3EB28052F67E}"/>
      </w:docPartPr>
      <w:docPartBody>
        <w:p w:rsidR="0095578A" w:rsidRDefault="0095578A">
          <w:pPr>
            <w:pStyle w:val="FE8B5C4B1FB24AA7AD860E64D73290DE"/>
          </w:pPr>
          <w:r w:rsidRPr="00F01F66">
            <w:rPr>
              <w:rStyle w:val="Zstupntext"/>
            </w:rPr>
            <w:t>Vyberte anglický název oboru</w:t>
          </w:r>
        </w:p>
      </w:docPartBody>
    </w:docPart>
    <w:docPart>
      <w:docPartPr>
        <w:name w:val="139A2EA0CC844480B39E7B7F95AFBEA8"/>
        <w:category>
          <w:name w:val="Obecné"/>
          <w:gallery w:val="placeholder"/>
        </w:category>
        <w:types>
          <w:type w:val="bbPlcHdr"/>
        </w:types>
        <w:behaviors>
          <w:behavior w:val="content"/>
        </w:behaviors>
        <w:guid w:val="{1AC0D168-829B-4E2C-8CEA-1C03F4223296}"/>
      </w:docPartPr>
      <w:docPartBody>
        <w:p w:rsidR="0095578A" w:rsidRDefault="0095578A">
          <w:pPr>
            <w:pStyle w:val="139A2EA0CC844480B39E7B7F95AFBEA8"/>
          </w:pPr>
          <w:r w:rsidRPr="00746487">
            <w:rPr>
              <w:rStyle w:val="Zstupntext"/>
              <w:lang w:val="en-GB"/>
            </w:rPr>
            <w:t>[Nadřízený]</w:t>
          </w:r>
        </w:p>
      </w:docPartBody>
    </w:docPart>
    <w:docPart>
      <w:docPartPr>
        <w:name w:val="F4D1F5DF8C8340C0AAC79F25939B3B19"/>
        <w:category>
          <w:name w:val="Obecné"/>
          <w:gallery w:val="placeholder"/>
        </w:category>
        <w:types>
          <w:type w:val="bbPlcHdr"/>
        </w:types>
        <w:behaviors>
          <w:behavior w:val="content"/>
        </w:behaviors>
        <w:guid w:val="{15E35D58-C636-4A35-84A8-910659A6F2D3}"/>
      </w:docPartPr>
      <w:docPartBody>
        <w:p w:rsidR="0095578A" w:rsidRDefault="0095578A">
          <w:pPr>
            <w:pStyle w:val="F4D1F5DF8C8340C0AAC79F25939B3B19"/>
          </w:pPr>
          <w:r w:rsidRPr="00781B50">
            <w:rPr>
              <w:rStyle w:val="Zstupntext"/>
              <w:lang w:val="en-GB"/>
            </w:rPr>
            <w:t>[Napište 5–10 klíčových slov v angličtině. Stejný seznam musí být vložen do Archivu závěrečné práce v Informačním systému MU.]</w:t>
          </w:r>
        </w:p>
        <w:bookmarkStart w:id="0" w:name="_Hlk48908568"/>
        <w:bookmarkEnd w:id="0"/>
      </w:docPartBody>
    </w:docPart>
    <w:docPart>
      <w:docPartPr>
        <w:name w:val="A52A2FA0167D403BBE691EA9EF3CB1CF"/>
        <w:category>
          <w:name w:val="Obecné"/>
          <w:gallery w:val="placeholder"/>
        </w:category>
        <w:types>
          <w:type w:val="bbPlcHdr"/>
        </w:types>
        <w:behaviors>
          <w:behavior w:val="content"/>
        </w:behaviors>
        <w:guid w:val="{DEEA7280-94EA-498A-8C8F-9AB8C337B649}"/>
      </w:docPartPr>
      <w:docPartBody>
        <w:p w:rsidR="0095578A" w:rsidRDefault="0095578A">
          <w:pPr>
            <w:pStyle w:val="A52A2FA0167D403BBE691EA9EF3CB1CF"/>
          </w:pPr>
          <w:r w:rsidRPr="001133CC">
            <w:rPr>
              <w:rStyle w:val="Zstupntext"/>
            </w:rPr>
            <w:t>[Název]</w:t>
          </w:r>
        </w:p>
      </w:docPartBody>
    </w:docPart>
    <w:docPart>
      <w:docPartPr>
        <w:name w:val="6AC8D54229C442BAB95D547EC77217CF"/>
        <w:category>
          <w:name w:val="Obecné"/>
          <w:gallery w:val="placeholder"/>
        </w:category>
        <w:types>
          <w:type w:val="bbPlcHdr"/>
        </w:types>
        <w:behaviors>
          <w:behavior w:val="content"/>
        </w:behaviors>
        <w:guid w:val="{9948CA6F-AC14-4B46-A8BF-AB508169C6FE}"/>
      </w:docPartPr>
      <w:docPartBody>
        <w:p w:rsidR="0095578A" w:rsidRDefault="0095578A">
          <w:pPr>
            <w:pStyle w:val="6AC8D54229C442BAB95D547EC77217CF"/>
          </w:pPr>
          <w:r w:rsidRPr="006174FE">
            <w:rPr>
              <w:rStyle w:val="Zstupntext"/>
            </w:rPr>
            <w:t>Zvolte položku.</w:t>
          </w:r>
        </w:p>
      </w:docPartBody>
    </w:docPart>
    <w:docPart>
      <w:docPartPr>
        <w:name w:val="B6C87BDE7B5D4D0E91C5D4F3FA7DB645"/>
        <w:category>
          <w:name w:val="Obecné"/>
          <w:gallery w:val="placeholder"/>
        </w:category>
        <w:types>
          <w:type w:val="bbPlcHdr"/>
        </w:types>
        <w:behaviors>
          <w:behavior w:val="content"/>
        </w:behaviors>
        <w:guid w:val="{A5F7F480-E182-46C5-A278-29F00F9379D2}"/>
      </w:docPartPr>
      <w:docPartBody>
        <w:p w:rsidR="0095578A" w:rsidRDefault="0095578A">
          <w:pPr>
            <w:pStyle w:val="B6C87BDE7B5D4D0E91C5D4F3FA7DB645"/>
          </w:pPr>
          <w:r w:rsidRPr="00152A7A">
            <w:rPr>
              <w:rStyle w:val="Zstupntext"/>
            </w:rPr>
            <w:t>[vyberte podle pohlaví]</w:t>
          </w:r>
        </w:p>
      </w:docPartBody>
    </w:docPart>
    <w:docPart>
      <w:docPartPr>
        <w:name w:val="1A96104F0E9742DA8B8A131B96200F4F"/>
        <w:category>
          <w:name w:val="Obecné"/>
          <w:gallery w:val="placeholder"/>
        </w:category>
        <w:types>
          <w:type w:val="bbPlcHdr"/>
        </w:types>
        <w:behaviors>
          <w:behavior w:val="content"/>
        </w:behaviors>
        <w:guid w:val="{C1559B1C-0D70-422E-9F6E-D1214110CB4B}"/>
      </w:docPartPr>
      <w:docPartBody>
        <w:p w:rsidR="0095578A" w:rsidRDefault="0095578A">
          <w:pPr>
            <w:pStyle w:val="1A96104F0E9742DA8B8A131B96200F4F"/>
          </w:pPr>
          <w:r w:rsidRPr="0001165A">
            <w:rPr>
              <w:rStyle w:val="Zstupntext"/>
            </w:rPr>
            <w:t>Klikněte nebo klepněte sem a zadejte datum.</w:t>
          </w:r>
        </w:p>
      </w:docPartBody>
    </w:docPart>
    <w:docPart>
      <w:docPartPr>
        <w:name w:val="4B6AA8CBEFFB48919C77C8C358028CD2"/>
        <w:category>
          <w:name w:val="Obecné"/>
          <w:gallery w:val="placeholder"/>
        </w:category>
        <w:types>
          <w:type w:val="bbPlcHdr"/>
        </w:types>
        <w:behaviors>
          <w:behavior w:val="content"/>
        </w:behaviors>
        <w:guid w:val="{BD234C92-AA33-4E44-90C7-21D64FA538AC}"/>
      </w:docPartPr>
      <w:docPartBody>
        <w:p w:rsidR="0095578A" w:rsidRDefault="0095578A">
          <w:pPr>
            <w:pStyle w:val="4B6AA8CBEFFB48919C77C8C358028CD2"/>
          </w:pPr>
          <w:r w:rsidRPr="00943580">
            <w:rPr>
              <w:rStyle w:val="Zstupntext"/>
            </w:rPr>
            <w:t>[Autor]</w:t>
          </w:r>
        </w:p>
      </w:docPartBody>
    </w:docPart>
    <w:docPart>
      <w:docPartPr>
        <w:name w:val="0582CEAAF4C44985A8EA36BE01678707"/>
        <w:category>
          <w:name w:val="Obecné"/>
          <w:gallery w:val="placeholder"/>
        </w:category>
        <w:types>
          <w:type w:val="bbPlcHdr"/>
        </w:types>
        <w:behaviors>
          <w:behavior w:val="content"/>
        </w:behaviors>
        <w:guid w:val="{1CE3D6E3-2F36-4CDE-A9D9-FEB5CE924A42}"/>
      </w:docPartPr>
      <w:docPartBody>
        <w:p w:rsidR="0095578A" w:rsidRDefault="0095578A">
          <w:pPr>
            <w:pStyle w:val="0582CEAAF4C44985A8EA36BE01678707"/>
          </w:pPr>
          <w:r>
            <w:t xml:space="preserve">     </w:t>
          </w:r>
        </w:p>
      </w:docPartBody>
    </w:docPart>
    <w:docPart>
      <w:docPartPr>
        <w:name w:val="399E3EBAA90242689023A9E45B3B4237"/>
        <w:category>
          <w:name w:val="Obecné"/>
          <w:gallery w:val="placeholder"/>
        </w:category>
        <w:types>
          <w:type w:val="bbPlcHdr"/>
        </w:types>
        <w:behaviors>
          <w:behavior w:val="content"/>
        </w:behaviors>
        <w:guid w:val="{9EF12603-E5E9-41DF-8BC7-3F327417CF2D}"/>
      </w:docPartPr>
      <w:docPartBody>
        <w:p w:rsidR="0095578A" w:rsidRDefault="0095578A">
          <w:pPr>
            <w:pStyle w:val="399E3EBAA90242689023A9E45B3B4237"/>
          </w:pPr>
          <w:r w:rsidRPr="009D6AD8">
            <w:rPr>
              <w:rStyle w:val="Zstupntext"/>
            </w:rPr>
            <w:t>[Název]</w:t>
          </w:r>
        </w:p>
      </w:docPartBody>
    </w:docPart>
    <w:docPart>
      <w:docPartPr>
        <w:name w:val="EED6042D212B4930A3CBD9A6CC1A408B"/>
        <w:category>
          <w:name w:val="Obecné"/>
          <w:gallery w:val="placeholder"/>
        </w:category>
        <w:types>
          <w:type w:val="bbPlcHdr"/>
        </w:types>
        <w:behaviors>
          <w:behavior w:val="content"/>
        </w:behaviors>
        <w:guid w:val="{6308293F-0A35-4089-BC30-777875844F34}"/>
      </w:docPartPr>
      <w:docPartBody>
        <w:p w:rsidR="0095578A" w:rsidRDefault="0095578A" w:rsidP="0095578A">
          <w:pPr>
            <w:pStyle w:val="EED6042D212B4930A3CBD9A6CC1A408B"/>
          </w:pPr>
          <w:r>
            <w:rPr>
              <w:rStyle w:val="Zstupntext"/>
            </w:rPr>
            <w:t>[Rok odevzdání práce]</w:t>
          </w:r>
        </w:p>
      </w:docPartBody>
    </w:docPart>
    <w:docPart>
      <w:docPartPr>
        <w:name w:val="8CC60EDD91814612A2FEDB5715813259"/>
        <w:category>
          <w:name w:val="Obecné"/>
          <w:gallery w:val="placeholder"/>
        </w:category>
        <w:types>
          <w:type w:val="bbPlcHdr"/>
        </w:types>
        <w:behaviors>
          <w:behavior w:val="content"/>
        </w:behaviors>
        <w:guid w:val="{DD266445-CFC2-4E9B-888C-5F84E0F8AE55}"/>
      </w:docPartPr>
      <w:docPartBody>
        <w:p w:rsidR="0095578A" w:rsidRDefault="0095578A" w:rsidP="0095578A">
          <w:pPr>
            <w:pStyle w:val="8CC60EDD91814612A2FEDB5715813259"/>
          </w:pPr>
          <w:r>
            <w:rPr>
              <w:rStyle w:val="Zstupntext"/>
            </w:rPr>
            <w:t>[Rok odevzdání práce]</w:t>
          </w:r>
        </w:p>
      </w:docPartBody>
    </w:docPart>
    <w:docPart>
      <w:docPartPr>
        <w:name w:val="12225C3205424043B1FFF085BD161BAC"/>
        <w:category>
          <w:name w:val="Obecné"/>
          <w:gallery w:val="placeholder"/>
        </w:category>
        <w:types>
          <w:type w:val="bbPlcHdr"/>
        </w:types>
        <w:behaviors>
          <w:behavior w:val="content"/>
        </w:behaviors>
        <w:guid w:val="{8D91957A-E279-4A02-A938-87FA897E0551}"/>
      </w:docPartPr>
      <w:docPartBody>
        <w:p w:rsidR="005334FA" w:rsidRDefault="00000000">
          <w:pPr>
            <w:pStyle w:val="12225C3205424043B1FFF085BD161BA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CFE38A4C33B4DD9BA9B341CEAD25EC2"/>
        <w:category>
          <w:name w:val="Obecné"/>
          <w:gallery w:val="placeholder"/>
        </w:category>
        <w:types>
          <w:type w:val="bbPlcHdr"/>
        </w:types>
        <w:behaviors>
          <w:behavior w:val="content"/>
        </w:behaviors>
        <w:guid w:val="{3110B06C-AACE-4216-93E0-A207A3CCE0B9}"/>
      </w:docPartPr>
      <w:docPartBody>
        <w:p w:rsidR="005334FA" w:rsidRDefault="00000000">
          <w:pPr>
            <w:pStyle w:val="DCFE38A4C33B4DD9BA9B341CEAD25EC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5B869BAAFF24637A6AA736739B5E91D"/>
        <w:category>
          <w:name w:val="Obecné"/>
          <w:gallery w:val="placeholder"/>
        </w:category>
        <w:types>
          <w:type w:val="bbPlcHdr"/>
        </w:types>
        <w:behaviors>
          <w:behavior w:val="content"/>
        </w:behaviors>
        <w:guid w:val="{F259460D-EEBA-4619-8099-94B0EA2EFFA1}"/>
      </w:docPartPr>
      <w:docPartBody>
        <w:p w:rsidR="005334FA" w:rsidRDefault="00000000">
          <w:pPr>
            <w:pStyle w:val="A5B869BAAFF24637A6AA736739B5E91D"/>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35EA98BD1D2411F9E9756B9927EBA9F"/>
        <w:category>
          <w:name w:val="Obecné"/>
          <w:gallery w:val="placeholder"/>
        </w:category>
        <w:types>
          <w:type w:val="bbPlcHdr"/>
        </w:types>
        <w:behaviors>
          <w:behavior w:val="content"/>
        </w:behaviors>
        <w:guid w:val="{775D473C-0313-40C7-8590-AC8159A55F14}"/>
      </w:docPartPr>
      <w:docPartBody>
        <w:p w:rsidR="005334FA" w:rsidRDefault="00000000">
          <w:pPr>
            <w:pStyle w:val="735EA98BD1D2411F9E9756B9927EBA9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C2AFA664DDC40009A96A45A564F8A61"/>
        <w:category>
          <w:name w:val="Obecné"/>
          <w:gallery w:val="placeholder"/>
        </w:category>
        <w:types>
          <w:type w:val="bbPlcHdr"/>
        </w:types>
        <w:behaviors>
          <w:behavior w:val="content"/>
        </w:behaviors>
        <w:guid w:val="{C8AC792E-3152-44DF-ADC7-0B22ED555C79}"/>
      </w:docPartPr>
      <w:docPartBody>
        <w:p w:rsidR="005334FA" w:rsidRDefault="00000000">
          <w:pPr>
            <w:pStyle w:val="4C2AFA664DDC40009A96A45A564F8A6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CC6C1D5DC464F4597397C4BC7006E64"/>
        <w:category>
          <w:name w:val="Obecné"/>
          <w:gallery w:val="placeholder"/>
        </w:category>
        <w:types>
          <w:type w:val="bbPlcHdr"/>
        </w:types>
        <w:behaviors>
          <w:behavior w:val="content"/>
        </w:behaviors>
        <w:guid w:val="{C262ABE2-C8FC-439B-A06F-C99FD58C055F}"/>
      </w:docPartPr>
      <w:docPartBody>
        <w:p w:rsidR="005334FA" w:rsidRDefault="00000000">
          <w:pPr>
            <w:pStyle w:val="7CC6C1D5DC464F4597397C4BC7006E6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3556DAD0711409D8821EC9B17B2D07F"/>
        <w:category>
          <w:name w:val="Obecné"/>
          <w:gallery w:val="placeholder"/>
        </w:category>
        <w:types>
          <w:type w:val="bbPlcHdr"/>
        </w:types>
        <w:behaviors>
          <w:behavior w:val="content"/>
        </w:behaviors>
        <w:guid w:val="{AF4A506B-C9B3-48A2-8240-78BCD046429D}"/>
      </w:docPartPr>
      <w:docPartBody>
        <w:p w:rsidR="005334FA" w:rsidRDefault="00000000">
          <w:pPr>
            <w:pStyle w:val="53556DAD0711409D8821EC9B17B2D07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EB2506D361943A98317EA3A355D2408"/>
        <w:category>
          <w:name w:val="Obecné"/>
          <w:gallery w:val="placeholder"/>
        </w:category>
        <w:types>
          <w:type w:val="bbPlcHdr"/>
        </w:types>
        <w:behaviors>
          <w:behavior w:val="content"/>
        </w:behaviors>
        <w:guid w:val="{5024FC6F-92A4-4A7A-BB7B-1FEC85E703BC}"/>
      </w:docPartPr>
      <w:docPartBody>
        <w:p w:rsidR="005334FA" w:rsidRDefault="00000000">
          <w:pPr>
            <w:pStyle w:val="CEB2506D361943A98317EA3A355D240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509471DC32E4BD5BBD42D82FD01A313"/>
        <w:category>
          <w:name w:val="Obecné"/>
          <w:gallery w:val="placeholder"/>
        </w:category>
        <w:types>
          <w:type w:val="bbPlcHdr"/>
        </w:types>
        <w:behaviors>
          <w:behavior w:val="content"/>
        </w:behaviors>
        <w:guid w:val="{450B83C6-199A-4C4D-88DE-23A0D0201C8F}"/>
      </w:docPartPr>
      <w:docPartBody>
        <w:p w:rsidR="005334FA" w:rsidRDefault="00000000">
          <w:pPr>
            <w:pStyle w:val="9509471DC32E4BD5BBD42D82FD01A31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E58F8D7E9964FDA9015EB369A348F9B"/>
        <w:category>
          <w:name w:val="Obecné"/>
          <w:gallery w:val="placeholder"/>
        </w:category>
        <w:types>
          <w:type w:val="bbPlcHdr"/>
        </w:types>
        <w:behaviors>
          <w:behavior w:val="content"/>
        </w:behaviors>
        <w:guid w:val="{EF38FCDE-40ED-4EE8-B1E5-AB6BFA05F44F}"/>
      </w:docPartPr>
      <w:docPartBody>
        <w:p w:rsidR="005334FA" w:rsidRDefault="00000000">
          <w:pPr>
            <w:pStyle w:val="2E58F8D7E9964FDA9015EB369A348F9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8A"/>
    <w:rsid w:val="00010252"/>
    <w:rsid w:val="00046F89"/>
    <w:rsid w:val="00260560"/>
    <w:rsid w:val="004F72BA"/>
    <w:rsid w:val="0050120C"/>
    <w:rsid w:val="005334FA"/>
    <w:rsid w:val="00811432"/>
    <w:rsid w:val="0095578A"/>
    <w:rsid w:val="00BC26DB"/>
    <w:rsid w:val="00FB3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62F07A6B2FEE4A93A955537E53998B10">
    <w:name w:val="62F07A6B2FEE4A93A955537E53998B10"/>
  </w:style>
  <w:style w:type="paragraph" w:customStyle="1" w:styleId="4189F1D53037450B81E8BAF21DA3DB8F">
    <w:name w:val="4189F1D53037450B81E8BAF21DA3DB8F"/>
  </w:style>
  <w:style w:type="paragraph" w:customStyle="1" w:styleId="3102DBEC32C745BFA7B15971230A5FB2">
    <w:name w:val="3102DBEC32C745BFA7B15971230A5FB2"/>
  </w:style>
  <w:style w:type="paragraph" w:customStyle="1" w:styleId="3E699DA1E9434207878646BD839A4767">
    <w:name w:val="3E699DA1E9434207878646BD839A4767"/>
  </w:style>
  <w:style w:type="paragraph" w:customStyle="1" w:styleId="82CE4365BE9444A1862A4DABEC50A83E">
    <w:name w:val="82CE4365BE9444A1862A4DABEC50A83E"/>
  </w:style>
  <w:style w:type="paragraph" w:customStyle="1" w:styleId="5D8586D84A3840A4ADB55ED5B1033A11">
    <w:name w:val="5D8586D84A3840A4ADB55ED5B1033A11"/>
  </w:style>
  <w:style w:type="paragraph" w:customStyle="1" w:styleId="401B5FE9F846436AA344730B40E4DBA5">
    <w:name w:val="401B5FE9F846436AA344730B40E4DBA5"/>
  </w:style>
  <w:style w:type="paragraph" w:customStyle="1" w:styleId="D0104D893EC0479D8E8EA02AA741A22C">
    <w:name w:val="D0104D893EC0479D8E8EA02AA741A22C"/>
  </w:style>
  <w:style w:type="paragraph" w:customStyle="1" w:styleId="05D8BCEE23C6481ABB6E1764A6016F47">
    <w:name w:val="05D8BCEE23C6481ABB6E1764A6016F47"/>
  </w:style>
  <w:style w:type="paragraph" w:customStyle="1" w:styleId="13B9E5B671334C04AB8380CC6F3CD4A4">
    <w:name w:val="13B9E5B671334C04AB8380CC6F3CD4A4"/>
  </w:style>
  <w:style w:type="paragraph" w:customStyle="1" w:styleId="9EE21C5690EB445393DA4C20DA63C5C1">
    <w:name w:val="9EE21C5690EB445393DA4C20DA63C5C1"/>
  </w:style>
  <w:style w:type="paragraph" w:customStyle="1" w:styleId="C638FB7DB92F4E31928BEACE29397456">
    <w:name w:val="C638FB7DB92F4E31928BEACE29397456"/>
  </w:style>
  <w:style w:type="paragraph" w:customStyle="1" w:styleId="79A2B6184B7D4B4DA7DD3FC228FF88FC">
    <w:name w:val="79A2B6184B7D4B4DA7DD3FC228FF88FC"/>
  </w:style>
  <w:style w:type="paragraph" w:customStyle="1" w:styleId="F0D3B87D3AEB4F9FB3EBC989B277939F">
    <w:name w:val="F0D3B87D3AEB4F9FB3EBC989B277939F"/>
  </w:style>
  <w:style w:type="paragraph" w:customStyle="1" w:styleId="C13D27186B61488CBC26CA51600BAC37">
    <w:name w:val="C13D27186B61488CBC26CA51600BAC37"/>
  </w:style>
  <w:style w:type="paragraph" w:customStyle="1" w:styleId="FE8B5C4B1FB24AA7AD860E64D73290DE">
    <w:name w:val="FE8B5C4B1FB24AA7AD860E64D73290DE"/>
  </w:style>
  <w:style w:type="paragraph" w:customStyle="1" w:styleId="139A2EA0CC844480B39E7B7F95AFBEA8">
    <w:name w:val="139A2EA0CC844480B39E7B7F95AFBEA8"/>
  </w:style>
  <w:style w:type="paragraph" w:customStyle="1" w:styleId="1D2497174EF54C59B3E4FB1346A6AD79">
    <w:name w:val="1D2497174EF54C59B3E4FB1346A6AD79"/>
  </w:style>
  <w:style w:type="paragraph" w:customStyle="1" w:styleId="F4D1F5DF8C8340C0AAC79F25939B3B19">
    <w:name w:val="F4D1F5DF8C8340C0AAC79F25939B3B19"/>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kern w:val="0"/>
      <w:sz w:val="24"/>
      <w:szCs w:val="24"/>
    </w:rPr>
  </w:style>
  <w:style w:type="character" w:customStyle="1" w:styleId="Odstavec1Char">
    <w:name w:val="Odstavec 1 Char"/>
    <w:basedOn w:val="Standardnpsmoodstavce"/>
    <w:link w:val="Odstavec1"/>
    <w:uiPriority w:val="9"/>
    <w:rPr>
      <w:rFonts w:ascii="Cambria" w:eastAsia="Times New Roman" w:hAnsi="Cambria" w:cs="Times New Roman"/>
      <w:kern w:val="0"/>
      <w:sz w:val="24"/>
      <w:szCs w:val="24"/>
    </w:rPr>
  </w:style>
  <w:style w:type="paragraph" w:customStyle="1" w:styleId="6DBA9F7FA804427D9D1EA336C4D4A6BE">
    <w:name w:val="6DBA9F7FA804427D9D1EA336C4D4A6BE"/>
  </w:style>
  <w:style w:type="paragraph" w:customStyle="1" w:styleId="AAFD387749AA48F6B2EF3180366AE83A">
    <w:name w:val="AAFD387749AA48F6B2EF3180366AE83A"/>
  </w:style>
  <w:style w:type="paragraph" w:customStyle="1" w:styleId="A52A2FA0167D403BBE691EA9EF3CB1CF">
    <w:name w:val="A52A2FA0167D403BBE691EA9EF3CB1CF"/>
  </w:style>
  <w:style w:type="paragraph" w:customStyle="1" w:styleId="6AC8D54229C442BAB95D547EC77217CF">
    <w:name w:val="6AC8D54229C442BAB95D547EC77217CF"/>
  </w:style>
  <w:style w:type="paragraph" w:customStyle="1" w:styleId="B6C87BDE7B5D4D0E91C5D4F3FA7DB645">
    <w:name w:val="B6C87BDE7B5D4D0E91C5D4F3FA7DB645"/>
  </w:style>
  <w:style w:type="paragraph" w:customStyle="1" w:styleId="1A96104F0E9742DA8B8A131B96200F4F">
    <w:name w:val="1A96104F0E9742DA8B8A131B96200F4F"/>
  </w:style>
  <w:style w:type="paragraph" w:customStyle="1" w:styleId="4B6AA8CBEFFB48919C77C8C358028CD2">
    <w:name w:val="4B6AA8CBEFFB48919C77C8C358028CD2"/>
  </w:style>
  <w:style w:type="paragraph" w:customStyle="1" w:styleId="E6A9BF45245B45ADA988501601A6A4FC">
    <w:name w:val="E6A9BF45245B45ADA988501601A6A4FC"/>
  </w:style>
  <w:style w:type="paragraph" w:customStyle="1" w:styleId="4B10325155C34D0CA2B6457DD3207E4B">
    <w:name w:val="4B10325155C34D0CA2B6457DD3207E4B"/>
  </w:style>
  <w:style w:type="paragraph" w:customStyle="1" w:styleId="7D32854BF28E47B5AF6F4D96BABA9F66">
    <w:name w:val="7D32854BF28E47B5AF6F4D96BABA9F66"/>
  </w:style>
  <w:style w:type="paragraph" w:customStyle="1" w:styleId="1EDF3519CF6543A89DF62F49AB96E7D1">
    <w:name w:val="1EDF3519CF6543A89DF62F49AB96E7D1"/>
  </w:style>
  <w:style w:type="paragraph" w:customStyle="1" w:styleId="05DAD8D184A34E6492EE8935FAE4748B">
    <w:name w:val="05DAD8D184A34E6492EE8935FAE4748B"/>
  </w:style>
  <w:style w:type="paragraph" w:customStyle="1" w:styleId="236FC2CD58D249AAB3ECFEB5309DBE4D">
    <w:name w:val="236FC2CD58D249AAB3ECFEB5309DBE4D"/>
  </w:style>
  <w:style w:type="paragraph" w:customStyle="1" w:styleId="8EDB78D1423D4E8EA300F0CFE91C34E9">
    <w:name w:val="8EDB78D1423D4E8EA300F0CFE91C34E9"/>
  </w:style>
  <w:style w:type="paragraph" w:customStyle="1" w:styleId="886070B983A84E99B70D3E48E813A0A4">
    <w:name w:val="886070B983A84E99B70D3E48E813A0A4"/>
  </w:style>
  <w:style w:type="paragraph" w:customStyle="1" w:styleId="E5A94FDD4FC14F148AEE96DA729ED4DD">
    <w:name w:val="E5A94FDD4FC14F148AEE96DA729ED4DD"/>
  </w:style>
  <w:style w:type="paragraph" w:customStyle="1" w:styleId="81AB369AEB4E47BCAABF8AC81D26C876">
    <w:name w:val="81AB369AEB4E47BCAABF8AC81D26C876"/>
  </w:style>
  <w:style w:type="paragraph" w:customStyle="1" w:styleId="76D6F67DF8744999B835864F906A17B4">
    <w:name w:val="76D6F67DF8744999B835864F906A17B4"/>
  </w:style>
  <w:style w:type="paragraph" w:customStyle="1" w:styleId="0582CEAAF4C44985A8EA36BE01678707">
    <w:name w:val="0582CEAAF4C44985A8EA36BE01678707"/>
  </w:style>
  <w:style w:type="paragraph" w:customStyle="1" w:styleId="97188696B6C140A1A5D1D4778E5A6A14">
    <w:name w:val="97188696B6C140A1A5D1D4778E5A6A14"/>
  </w:style>
  <w:style w:type="paragraph" w:customStyle="1" w:styleId="399E3EBAA90242689023A9E45B3B4237">
    <w:name w:val="399E3EBAA90242689023A9E45B3B4237"/>
  </w:style>
  <w:style w:type="paragraph" w:customStyle="1" w:styleId="EED6042D212B4930A3CBD9A6CC1A408B">
    <w:name w:val="EED6042D212B4930A3CBD9A6CC1A408B"/>
    <w:rsid w:val="0095578A"/>
  </w:style>
  <w:style w:type="paragraph" w:customStyle="1" w:styleId="8CC60EDD91814612A2FEDB5715813259">
    <w:name w:val="8CC60EDD91814612A2FEDB5715813259"/>
    <w:rsid w:val="0095578A"/>
  </w:style>
  <w:style w:type="paragraph" w:customStyle="1" w:styleId="FEBAF54C85A64E2F80AFE2EFBE88E6C1">
    <w:name w:val="FEBAF54C85A64E2F80AFE2EFBE88E6C1"/>
  </w:style>
  <w:style w:type="paragraph" w:customStyle="1" w:styleId="1867868157654A789DC9AEFAF1352E15">
    <w:name w:val="1867868157654A789DC9AEFAF1352E15"/>
  </w:style>
  <w:style w:type="paragraph" w:customStyle="1" w:styleId="B6566F20BBF34210B94C787684187E3E">
    <w:name w:val="B6566F20BBF34210B94C787684187E3E"/>
  </w:style>
  <w:style w:type="paragraph" w:customStyle="1" w:styleId="12225C3205424043B1FFF085BD161BAC">
    <w:name w:val="12225C3205424043B1FFF085BD161BAC"/>
  </w:style>
  <w:style w:type="paragraph" w:customStyle="1" w:styleId="6E5800AC15C7447085F234CF36865EAB">
    <w:name w:val="6E5800AC15C7447085F234CF36865EAB"/>
  </w:style>
  <w:style w:type="paragraph" w:customStyle="1" w:styleId="EDA665C3D04E4B14A89A2E1C730B3B74">
    <w:name w:val="EDA665C3D04E4B14A89A2E1C730B3B74"/>
  </w:style>
  <w:style w:type="paragraph" w:customStyle="1" w:styleId="DCFE38A4C33B4DD9BA9B341CEAD25EC2">
    <w:name w:val="DCFE38A4C33B4DD9BA9B341CEAD25EC2"/>
  </w:style>
  <w:style w:type="paragraph" w:customStyle="1" w:styleId="FC7C9AB970E44C03BF06CB5F57D8237E">
    <w:name w:val="FC7C9AB970E44C03BF06CB5F57D8237E"/>
  </w:style>
  <w:style w:type="paragraph" w:customStyle="1" w:styleId="EE2185C895CA4F6DB448455AAE0B14F6">
    <w:name w:val="EE2185C895CA4F6DB448455AAE0B14F6"/>
  </w:style>
  <w:style w:type="paragraph" w:customStyle="1" w:styleId="A5B869BAAFF24637A6AA736739B5E91D">
    <w:name w:val="A5B869BAAFF24637A6AA736739B5E91D"/>
  </w:style>
  <w:style w:type="paragraph" w:customStyle="1" w:styleId="1023050E45094C61BD7CECF0F9220C50">
    <w:name w:val="1023050E45094C61BD7CECF0F9220C50"/>
  </w:style>
  <w:style w:type="paragraph" w:customStyle="1" w:styleId="8A6F55E36F2D40CDA0CC0ED0D64B8337">
    <w:name w:val="8A6F55E36F2D40CDA0CC0ED0D64B8337"/>
  </w:style>
  <w:style w:type="paragraph" w:customStyle="1" w:styleId="735EA98BD1D2411F9E9756B9927EBA9F">
    <w:name w:val="735EA98BD1D2411F9E9756B9927EBA9F"/>
  </w:style>
  <w:style w:type="paragraph" w:customStyle="1" w:styleId="7B24B918EC9F42BBACDF6F1F81E10FE6">
    <w:name w:val="7B24B918EC9F42BBACDF6F1F81E10FE6"/>
  </w:style>
  <w:style w:type="paragraph" w:customStyle="1" w:styleId="379CB3664CC64BEE8DE358CFDCC594B4">
    <w:name w:val="379CB3664CC64BEE8DE358CFDCC594B4"/>
  </w:style>
  <w:style w:type="paragraph" w:customStyle="1" w:styleId="4C2AFA664DDC40009A96A45A564F8A61">
    <w:name w:val="4C2AFA664DDC40009A96A45A564F8A61"/>
  </w:style>
  <w:style w:type="paragraph" w:customStyle="1" w:styleId="A1432C68253E4A64B26BE4346E59A29B">
    <w:name w:val="A1432C68253E4A64B26BE4346E59A29B"/>
  </w:style>
  <w:style w:type="paragraph" w:customStyle="1" w:styleId="4F8C059C38C343C896C9283CD48F18CB">
    <w:name w:val="4F8C059C38C343C896C9283CD48F18CB"/>
  </w:style>
  <w:style w:type="paragraph" w:customStyle="1" w:styleId="7CC6C1D5DC464F4597397C4BC7006E64">
    <w:name w:val="7CC6C1D5DC464F4597397C4BC7006E64"/>
  </w:style>
  <w:style w:type="paragraph" w:customStyle="1" w:styleId="88D73217B5F743EBB0E0B89F85714A60">
    <w:name w:val="88D73217B5F743EBB0E0B89F85714A60"/>
  </w:style>
  <w:style w:type="paragraph" w:customStyle="1" w:styleId="17B61DE5B48D45278CA5DB129B2AC542">
    <w:name w:val="17B61DE5B48D45278CA5DB129B2AC542"/>
  </w:style>
  <w:style w:type="paragraph" w:customStyle="1" w:styleId="53556DAD0711409D8821EC9B17B2D07F">
    <w:name w:val="53556DAD0711409D8821EC9B17B2D07F"/>
  </w:style>
  <w:style w:type="paragraph" w:customStyle="1" w:styleId="EA5C967371DD4BA8917A4ABC8A47F991">
    <w:name w:val="EA5C967371DD4BA8917A4ABC8A47F991"/>
  </w:style>
  <w:style w:type="paragraph" w:customStyle="1" w:styleId="E41DABF3326649319878A79DCBE54872">
    <w:name w:val="E41DABF3326649319878A79DCBE54872"/>
  </w:style>
  <w:style w:type="paragraph" w:customStyle="1" w:styleId="CEB2506D361943A98317EA3A355D2408">
    <w:name w:val="CEB2506D361943A98317EA3A355D2408"/>
  </w:style>
  <w:style w:type="paragraph" w:customStyle="1" w:styleId="5C78DB46668B4C20A9522C475A90748B">
    <w:name w:val="5C78DB46668B4C20A9522C475A90748B"/>
  </w:style>
  <w:style w:type="paragraph" w:customStyle="1" w:styleId="0F9464C2DADA4876A1F2D6D7F168E210">
    <w:name w:val="0F9464C2DADA4876A1F2D6D7F168E210"/>
  </w:style>
  <w:style w:type="paragraph" w:customStyle="1" w:styleId="9509471DC32E4BD5BBD42D82FD01A313">
    <w:name w:val="9509471DC32E4BD5BBD42D82FD01A313"/>
  </w:style>
  <w:style w:type="paragraph" w:customStyle="1" w:styleId="4FD44849CC5348DEBD2CF9CDE042C4D9">
    <w:name w:val="4FD44849CC5348DEBD2CF9CDE042C4D9"/>
  </w:style>
  <w:style w:type="paragraph" w:customStyle="1" w:styleId="07B8241369BD4473B26C5F3EF5F34B6D">
    <w:name w:val="07B8241369BD4473B26C5F3EF5F34B6D"/>
  </w:style>
  <w:style w:type="paragraph" w:customStyle="1" w:styleId="2E58F8D7E9964FDA9015EB369A348F9B">
    <w:name w:val="2E58F8D7E9964FDA9015EB369A348F9B"/>
  </w:style>
  <w:style w:type="paragraph" w:customStyle="1" w:styleId="E7C6F0DF9C454817ABD770D6D21BB739">
    <w:name w:val="E7C6F0DF9C454817ABD770D6D21BB739"/>
  </w:style>
  <w:style w:type="paragraph" w:customStyle="1" w:styleId="7E6F782BA6B6452EAF179D64425855F7">
    <w:name w:val="7E6F782BA6B6452EAF179D64425855F7"/>
  </w:style>
  <w:style w:type="paragraph" w:customStyle="1" w:styleId="533B11F7C62945B687E4D4D1A215CBC5">
    <w:name w:val="533B11F7C62945B687E4D4D1A215CBC5"/>
  </w:style>
  <w:style w:type="paragraph" w:customStyle="1" w:styleId="B03F2B00DA7D4C7CAC46E9559AEC3D00">
    <w:name w:val="B03F2B00DA7D4C7CAC46E9559AEC3D00"/>
  </w:style>
  <w:style w:type="paragraph" w:customStyle="1" w:styleId="AE546CB5E99F44DA977A00A81DAD2F49">
    <w:name w:val="AE546CB5E99F44DA977A00A81DAD2F49"/>
  </w:style>
  <w:style w:type="paragraph" w:customStyle="1" w:styleId="5A235C57A94C48E1A8BA087E5F126F10">
    <w:name w:val="5A235C57A94C48E1A8BA087E5F126F10"/>
  </w:style>
  <w:style w:type="paragraph" w:customStyle="1" w:styleId="2888FC561DD747D485C9EB5C41214751">
    <w:name w:val="2888FC561DD747D485C9EB5C41214751"/>
  </w:style>
  <w:style w:type="paragraph" w:customStyle="1" w:styleId="89C7679D793846E486932B67F8671F78">
    <w:name w:val="89C7679D793846E486932B67F8671F78"/>
  </w:style>
  <w:style w:type="paragraph" w:customStyle="1" w:styleId="52BF15389F29428FB7BFB51413D5A6AB">
    <w:name w:val="52BF15389F29428FB7BFB51413D5A6AB"/>
  </w:style>
  <w:style w:type="paragraph" w:customStyle="1" w:styleId="F3F822481CA342A6B025BA4BBDF6BE27">
    <w:name w:val="F3F822481CA342A6B025BA4BBDF6BE27"/>
  </w:style>
  <w:style w:type="paragraph" w:customStyle="1" w:styleId="1E4FD1D241584146A219B7600D826315">
    <w:name w:val="1E4FD1D241584146A219B7600D826315"/>
  </w:style>
  <w:style w:type="paragraph" w:customStyle="1" w:styleId="8128C2A7B500455190FD2879D25D03FA">
    <w:name w:val="8128C2A7B500455190FD2879D25D03FA"/>
  </w:style>
  <w:style w:type="paragraph" w:customStyle="1" w:styleId="F3A33DD4EB6E4332B685D106CB0E2D6B">
    <w:name w:val="F3A33DD4EB6E4332B685D106CB0E2D6B"/>
  </w:style>
  <w:style w:type="paragraph" w:customStyle="1" w:styleId="29FBD0D5DD514934B4E159D132009637">
    <w:name w:val="29FBD0D5DD514934B4E159D132009637"/>
  </w:style>
  <w:style w:type="paragraph" w:customStyle="1" w:styleId="5EFA50F9348D42299B0EA25EA55CC9DD">
    <w:name w:val="5EFA50F9348D42299B0EA25EA55CC9DD"/>
  </w:style>
  <w:style w:type="paragraph" w:customStyle="1" w:styleId="16DB74AC9B404158AE17A2A3A684C209">
    <w:name w:val="16DB74AC9B404158AE17A2A3A684C209"/>
  </w:style>
  <w:style w:type="paragraph" w:customStyle="1" w:styleId="DD5B6789CD8F4A65A3B07005DCC0E4FB">
    <w:name w:val="DD5B6789CD8F4A65A3B07005DCC0E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Styl2CitacePRO.xsl" StyleName="Styl 2 Citace PRO"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7A1668-7143-4DCF-B6FB-536B28195E15}">
  <ds:schemaRefs>
    <ds:schemaRef ds:uri="http://schemas.openxmlformats.org/officeDocument/2006/bibliography"/>
  </ds:schemaRefs>
</ds:datastoreItem>
</file>

<file path=customXml/itemProps3.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4.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sablonaDP-MUNI-LAW-dipl</Template>
  <TotalTime>671</TotalTime>
  <Pages>72</Pages>
  <Words>15155</Words>
  <Characters>89721</Characters>
  <Application>Microsoft Office Word</Application>
  <DocSecurity>0</DocSecurity>
  <Lines>1725</Lines>
  <Paragraphs>362</Paragraphs>
  <ScaleCrop>false</ScaleCrop>
  <HeadingPairs>
    <vt:vector size="2" baseType="variant">
      <vt:variant>
        <vt:lpstr>Název</vt:lpstr>
      </vt:variant>
      <vt:variant>
        <vt:i4>1</vt:i4>
      </vt:variant>
    </vt:vector>
  </HeadingPairs>
  <TitlesOfParts>
    <vt:vector size="1" baseType="lpstr">
      <vt:lpstr>Právně-sociologické a právně-psychologické aspekty adopcí dětí homosexuálními páry</vt:lpstr>
    </vt:vector>
  </TitlesOfParts>
  <Manager>JUDr. Bc. Markéta Štěpáníková, Ph.D.</Manager>
  <Company>Katedra právní teorie</Company>
  <LinksUpToDate>false</LinksUpToDate>
  <CharactersWithSpaces>104514</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Právně-sociologické a právně-psychologické aspekty adopcí dětí homosexuálními páry</dc:title>
  <dc:subject/>
  <dc:creator>Gabriela Matýsková</dc:creator>
  <cp:keywords/>
  <dc:description/>
  <cp:lastModifiedBy>Gabriela Matýsková</cp:lastModifiedBy>
  <cp:revision>5</cp:revision>
  <cp:lastPrinted>2016-12-09T09:46:00Z</cp:lastPrinted>
  <dcterms:created xsi:type="dcterms:W3CDTF">2023-10-30T10:48:00Z</dcterms:created>
  <dcterms:modified xsi:type="dcterms:W3CDTF">2023-10-30T22:18:00Z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LAW-dipl</vt:lpwstr>
  </property>
  <property fmtid="{D5CDD505-2E9C-101B-9397-08002B2CF9AE}" pid="6" name="MU_VYGENEROVANO">
    <vt:filetime>2022-11-09T23:00:00Z</vt:filetime>
  </property>
  <property fmtid="{D5CDD505-2E9C-101B-9397-08002B2CF9AE}" pid="7" name="MU_LOGO">
    <vt:lpwstr>NOVE</vt:lpwstr>
  </property>
  <property fmtid="{D5CDD505-2E9C-101B-9397-08002B2CF9AE}" pid="8" name="MU_VERZE">
    <vt:lpwstr>3.4.1</vt:lpwstr>
  </property>
  <property fmtid="{D5CDD505-2E9C-101B-9397-08002B2CF9AE}" pid="9" name="GrammarlyDocumentId">
    <vt:lpwstr>42b841cce7e52f5107e207813bf6096200654a2061a101357f9ce18c138f57fc</vt:lpwstr>
  </property>
</Properties>
</file>