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98DD" w14:textId="2009D9CC" w:rsidR="00D23119" w:rsidRPr="003C4783" w:rsidRDefault="00D23119" w:rsidP="00D23119">
      <w:pPr>
        <w:ind w:firstLine="0"/>
        <w:jc w:val="center"/>
        <w:rPr>
          <w:b/>
          <w:bCs/>
          <w:sz w:val="44"/>
          <w:szCs w:val="44"/>
        </w:rPr>
      </w:pPr>
      <w:bookmarkStart w:id="0" w:name="_Hlk125854963"/>
      <w:r w:rsidRPr="003C4783">
        <w:rPr>
          <w:b/>
          <w:bCs/>
          <w:sz w:val="44"/>
          <w:szCs w:val="44"/>
        </w:rPr>
        <w:t>MASARYK UNIVERSITY</w:t>
      </w:r>
    </w:p>
    <w:p w14:paraId="5286FFA2" w14:textId="77777777" w:rsidR="00D23119" w:rsidRPr="00D23119" w:rsidRDefault="00D23119" w:rsidP="00D23119">
      <w:pPr>
        <w:jc w:val="center"/>
        <w:rPr>
          <w:b/>
          <w:bCs/>
          <w:sz w:val="40"/>
          <w:szCs w:val="40"/>
        </w:rPr>
      </w:pPr>
    </w:p>
    <w:p w14:paraId="46D5BF88" w14:textId="34F528D3" w:rsidR="00D23119" w:rsidRPr="003C4783" w:rsidRDefault="00D23119" w:rsidP="00D23119">
      <w:pPr>
        <w:ind w:firstLine="0"/>
        <w:jc w:val="center"/>
        <w:rPr>
          <w:sz w:val="36"/>
          <w:szCs w:val="36"/>
        </w:rPr>
      </w:pPr>
      <w:r w:rsidRPr="003C4783">
        <w:rPr>
          <w:sz w:val="36"/>
          <w:szCs w:val="36"/>
        </w:rPr>
        <w:t>FACULTY OF ARTS</w:t>
      </w:r>
    </w:p>
    <w:p w14:paraId="5235F7C4" w14:textId="77777777" w:rsidR="00BA3303" w:rsidRDefault="00BA3303" w:rsidP="00BA3303">
      <w:pPr>
        <w:ind w:firstLine="0"/>
        <w:jc w:val="center"/>
        <w:rPr>
          <w:sz w:val="28"/>
          <w:szCs w:val="28"/>
        </w:rPr>
      </w:pPr>
    </w:p>
    <w:p w14:paraId="4BFD2C8F" w14:textId="54B6A229" w:rsidR="00D23119" w:rsidRPr="003C4783" w:rsidRDefault="00D23119" w:rsidP="00BA3303">
      <w:pPr>
        <w:ind w:firstLine="0"/>
        <w:jc w:val="center"/>
        <w:rPr>
          <w:sz w:val="32"/>
          <w:szCs w:val="32"/>
        </w:rPr>
      </w:pPr>
      <w:r w:rsidRPr="003C4783">
        <w:rPr>
          <w:sz w:val="32"/>
          <w:szCs w:val="32"/>
        </w:rPr>
        <w:t xml:space="preserve">Department of </w:t>
      </w:r>
      <w:r w:rsidR="00067B7F">
        <w:rPr>
          <w:sz w:val="32"/>
          <w:szCs w:val="32"/>
        </w:rPr>
        <w:t>Art</w:t>
      </w:r>
      <w:r w:rsidRPr="003C4783">
        <w:rPr>
          <w:sz w:val="32"/>
          <w:szCs w:val="32"/>
        </w:rPr>
        <w:t xml:space="preserve"> History</w:t>
      </w:r>
    </w:p>
    <w:p w14:paraId="1341356C" w14:textId="4AA345F6" w:rsidR="00D23119" w:rsidRPr="003C4783" w:rsidRDefault="00D23119" w:rsidP="00BA3303">
      <w:pPr>
        <w:ind w:firstLine="0"/>
        <w:jc w:val="center"/>
        <w:rPr>
          <w:sz w:val="28"/>
          <w:szCs w:val="28"/>
        </w:rPr>
      </w:pPr>
      <w:r w:rsidRPr="003C4783">
        <w:rPr>
          <w:sz w:val="28"/>
          <w:szCs w:val="28"/>
        </w:rPr>
        <w:t>Visual Cultures and Art History</w:t>
      </w:r>
    </w:p>
    <w:p w14:paraId="0B3DF207" w14:textId="77777777" w:rsidR="00D23119" w:rsidRDefault="00D23119" w:rsidP="00967564">
      <w:pPr>
        <w:jc w:val="center"/>
      </w:pPr>
    </w:p>
    <w:p w14:paraId="6CA493F9" w14:textId="77777777" w:rsidR="00BA3303" w:rsidRDefault="00BA3303" w:rsidP="00967564">
      <w:pPr>
        <w:jc w:val="center"/>
        <w:rPr>
          <w:b/>
          <w:bCs/>
          <w:sz w:val="32"/>
          <w:szCs w:val="32"/>
        </w:rPr>
      </w:pPr>
    </w:p>
    <w:p w14:paraId="6B684A0A" w14:textId="77777777" w:rsidR="00BA3303" w:rsidRPr="003C4783" w:rsidRDefault="00BA3303" w:rsidP="00967564">
      <w:pPr>
        <w:jc w:val="center"/>
        <w:rPr>
          <w:b/>
          <w:bCs/>
          <w:sz w:val="36"/>
          <w:szCs w:val="36"/>
        </w:rPr>
      </w:pPr>
    </w:p>
    <w:p w14:paraId="14F94917" w14:textId="00CD9F63" w:rsidR="00D23119" w:rsidRPr="003C4783" w:rsidRDefault="00E51B26" w:rsidP="00967564">
      <w:pPr>
        <w:jc w:val="center"/>
        <w:rPr>
          <w:b/>
          <w:bCs/>
          <w:sz w:val="36"/>
          <w:szCs w:val="36"/>
        </w:rPr>
      </w:pPr>
      <w:r w:rsidRPr="003C4783">
        <w:rPr>
          <w:b/>
          <w:bCs/>
          <w:sz w:val="36"/>
          <w:szCs w:val="36"/>
        </w:rPr>
        <w:t xml:space="preserve">On the road to Etchmiadzin: The Mother Church, </w:t>
      </w:r>
    </w:p>
    <w:p w14:paraId="55D94356" w14:textId="627A9D81" w:rsidR="00E51B26" w:rsidRPr="003C4783" w:rsidRDefault="00E51B26" w:rsidP="00967564">
      <w:pPr>
        <w:jc w:val="center"/>
        <w:rPr>
          <w:b/>
          <w:bCs/>
          <w:sz w:val="36"/>
          <w:szCs w:val="36"/>
        </w:rPr>
      </w:pPr>
      <w:r w:rsidRPr="003C4783">
        <w:rPr>
          <w:b/>
          <w:bCs/>
          <w:sz w:val="36"/>
          <w:szCs w:val="36"/>
        </w:rPr>
        <w:t>St. Hripsime, St. Gayane, Shoghakat</w:t>
      </w:r>
    </w:p>
    <w:p w14:paraId="5EA1A318" w14:textId="77777777" w:rsidR="00BA3303" w:rsidRDefault="00BA3303" w:rsidP="00BA3303">
      <w:pPr>
        <w:jc w:val="center"/>
        <w:rPr>
          <w:sz w:val="24"/>
          <w:szCs w:val="24"/>
        </w:rPr>
      </w:pPr>
    </w:p>
    <w:p w14:paraId="69A4D9C8" w14:textId="611786F7" w:rsidR="00D23119" w:rsidRPr="003C4783" w:rsidRDefault="00D23119" w:rsidP="00BA3303">
      <w:pPr>
        <w:jc w:val="center"/>
        <w:rPr>
          <w:sz w:val="28"/>
          <w:szCs w:val="28"/>
        </w:rPr>
      </w:pPr>
      <w:r w:rsidRPr="003C4783">
        <w:rPr>
          <w:sz w:val="28"/>
          <w:szCs w:val="28"/>
        </w:rPr>
        <w:t>Master’s thesis</w:t>
      </w:r>
    </w:p>
    <w:p w14:paraId="642CB168" w14:textId="77777777" w:rsidR="00D23119" w:rsidRDefault="00D23119" w:rsidP="00BA3303">
      <w:pPr>
        <w:jc w:val="center"/>
      </w:pPr>
    </w:p>
    <w:p w14:paraId="73A75484" w14:textId="77777777" w:rsidR="00BA3303" w:rsidRDefault="00BA3303" w:rsidP="00BA3303">
      <w:pPr>
        <w:jc w:val="center"/>
      </w:pPr>
    </w:p>
    <w:p w14:paraId="63196A7F" w14:textId="77777777" w:rsidR="00BA3303" w:rsidRDefault="00BA3303" w:rsidP="00BA3303">
      <w:pPr>
        <w:jc w:val="center"/>
        <w:rPr>
          <w:sz w:val="24"/>
          <w:szCs w:val="24"/>
        </w:rPr>
      </w:pPr>
    </w:p>
    <w:p w14:paraId="54B1E77D" w14:textId="77777777" w:rsidR="00BA3303" w:rsidRDefault="00BA3303" w:rsidP="00BA3303">
      <w:pPr>
        <w:jc w:val="center"/>
        <w:rPr>
          <w:sz w:val="24"/>
          <w:szCs w:val="24"/>
        </w:rPr>
      </w:pPr>
    </w:p>
    <w:p w14:paraId="4E6926B6" w14:textId="75623C58" w:rsidR="00D23119" w:rsidRPr="003C4783" w:rsidRDefault="00D23119" w:rsidP="00BA3303">
      <w:pPr>
        <w:jc w:val="center"/>
        <w:rPr>
          <w:sz w:val="28"/>
          <w:szCs w:val="28"/>
        </w:rPr>
      </w:pPr>
      <w:r w:rsidRPr="003C4783">
        <w:rPr>
          <w:sz w:val="28"/>
          <w:szCs w:val="28"/>
        </w:rPr>
        <w:t>Bc. Michaela Baraničová</w:t>
      </w:r>
    </w:p>
    <w:p w14:paraId="716CAAEA" w14:textId="77777777" w:rsidR="00BA3303" w:rsidRDefault="00BA3303" w:rsidP="00BA3303">
      <w:pPr>
        <w:jc w:val="center"/>
        <w:rPr>
          <w:sz w:val="24"/>
          <w:szCs w:val="24"/>
        </w:rPr>
      </w:pPr>
    </w:p>
    <w:p w14:paraId="38E23306" w14:textId="77777777" w:rsidR="00BA3303" w:rsidRDefault="00BA3303" w:rsidP="00BA3303">
      <w:pPr>
        <w:jc w:val="center"/>
        <w:rPr>
          <w:sz w:val="24"/>
          <w:szCs w:val="24"/>
        </w:rPr>
      </w:pPr>
    </w:p>
    <w:p w14:paraId="2CCF42A5" w14:textId="28ABDB99" w:rsidR="00BA3303" w:rsidRDefault="00BA3303" w:rsidP="003C4783">
      <w:pPr>
        <w:jc w:val="center"/>
        <w:rPr>
          <w:sz w:val="24"/>
          <w:szCs w:val="24"/>
        </w:rPr>
      </w:pPr>
    </w:p>
    <w:p w14:paraId="7A4E5807" w14:textId="77777777" w:rsidR="003C4783" w:rsidRDefault="003C4783" w:rsidP="003C4783">
      <w:pPr>
        <w:jc w:val="center"/>
        <w:rPr>
          <w:sz w:val="24"/>
          <w:szCs w:val="24"/>
        </w:rPr>
      </w:pPr>
    </w:p>
    <w:p w14:paraId="098616F8" w14:textId="157404A6" w:rsidR="00D23119" w:rsidRPr="003C4783" w:rsidRDefault="00D23119" w:rsidP="003C4783">
      <w:pPr>
        <w:ind w:firstLine="0"/>
        <w:jc w:val="center"/>
        <w:rPr>
          <w:sz w:val="28"/>
          <w:szCs w:val="28"/>
        </w:rPr>
      </w:pPr>
      <w:r w:rsidRPr="003C4783">
        <w:rPr>
          <w:sz w:val="28"/>
          <w:szCs w:val="28"/>
        </w:rPr>
        <w:t>Supervisor: prof. Ivan Foletti, MA, Docteur es Lettres</w:t>
      </w:r>
    </w:p>
    <w:p w14:paraId="345C7388" w14:textId="483F4186" w:rsidR="00C148FC" w:rsidRPr="00AD2BE1" w:rsidRDefault="00D23119" w:rsidP="00AD2BE1">
      <w:pPr>
        <w:ind w:firstLine="0"/>
        <w:jc w:val="center"/>
        <w:rPr>
          <w:b/>
          <w:bCs/>
          <w:sz w:val="40"/>
          <w:szCs w:val="40"/>
        </w:rPr>
      </w:pPr>
      <w:r w:rsidRPr="003C4783">
        <w:rPr>
          <w:sz w:val="28"/>
          <w:szCs w:val="28"/>
        </w:rPr>
        <w:t>Brno, 202</w:t>
      </w:r>
      <w:r w:rsidR="00BA3303" w:rsidRPr="003C4783">
        <w:rPr>
          <w:sz w:val="28"/>
          <w:szCs w:val="28"/>
        </w:rPr>
        <w:t>3</w:t>
      </w:r>
    </w:p>
    <w:p w14:paraId="0F4B495B" w14:textId="1F2BDBD1" w:rsidR="00C148FC" w:rsidRDefault="00C148FC" w:rsidP="00B315CC">
      <w:pPr>
        <w:spacing w:line="360" w:lineRule="auto"/>
        <w:rPr>
          <w:b/>
          <w:bCs/>
          <w:sz w:val="32"/>
          <w:szCs w:val="32"/>
        </w:rPr>
      </w:pPr>
    </w:p>
    <w:p w14:paraId="44012D8D" w14:textId="77777777" w:rsidR="005E55A8" w:rsidRDefault="005E55A8" w:rsidP="00B315CC">
      <w:pPr>
        <w:spacing w:line="360" w:lineRule="auto"/>
        <w:rPr>
          <w:b/>
          <w:bCs/>
          <w:sz w:val="32"/>
          <w:szCs w:val="32"/>
        </w:rPr>
      </w:pPr>
    </w:p>
    <w:p w14:paraId="5A529E84" w14:textId="77777777" w:rsidR="005E55A8" w:rsidRDefault="005E55A8" w:rsidP="00B315CC">
      <w:pPr>
        <w:spacing w:line="360" w:lineRule="auto"/>
        <w:rPr>
          <w:b/>
          <w:bCs/>
          <w:sz w:val="32"/>
          <w:szCs w:val="32"/>
        </w:rPr>
      </w:pPr>
    </w:p>
    <w:p w14:paraId="19084D14" w14:textId="77777777" w:rsidR="005E55A8" w:rsidRDefault="005E55A8" w:rsidP="00B315CC">
      <w:pPr>
        <w:spacing w:line="360" w:lineRule="auto"/>
        <w:rPr>
          <w:b/>
          <w:bCs/>
          <w:sz w:val="32"/>
          <w:szCs w:val="32"/>
        </w:rPr>
      </w:pPr>
    </w:p>
    <w:p w14:paraId="7ED1B343" w14:textId="77777777" w:rsidR="005E55A8" w:rsidRDefault="005E55A8" w:rsidP="00B315CC">
      <w:pPr>
        <w:spacing w:line="360" w:lineRule="auto"/>
        <w:rPr>
          <w:b/>
          <w:bCs/>
          <w:sz w:val="32"/>
          <w:szCs w:val="32"/>
        </w:rPr>
      </w:pPr>
    </w:p>
    <w:p w14:paraId="4E6CD761" w14:textId="77777777" w:rsidR="005E55A8" w:rsidRDefault="005E55A8" w:rsidP="00B315CC">
      <w:pPr>
        <w:spacing w:line="360" w:lineRule="auto"/>
        <w:rPr>
          <w:b/>
          <w:bCs/>
          <w:sz w:val="32"/>
          <w:szCs w:val="32"/>
        </w:rPr>
      </w:pPr>
    </w:p>
    <w:p w14:paraId="5F628EB7" w14:textId="77777777" w:rsidR="005E55A8" w:rsidRDefault="005E55A8" w:rsidP="00B315CC">
      <w:pPr>
        <w:spacing w:line="360" w:lineRule="auto"/>
        <w:rPr>
          <w:b/>
          <w:bCs/>
          <w:sz w:val="32"/>
          <w:szCs w:val="32"/>
        </w:rPr>
      </w:pPr>
    </w:p>
    <w:p w14:paraId="0FABC10E" w14:textId="77777777" w:rsidR="005E55A8" w:rsidRDefault="005E55A8" w:rsidP="00B315CC">
      <w:pPr>
        <w:spacing w:line="360" w:lineRule="auto"/>
        <w:rPr>
          <w:b/>
          <w:bCs/>
          <w:sz w:val="32"/>
          <w:szCs w:val="32"/>
        </w:rPr>
      </w:pPr>
    </w:p>
    <w:p w14:paraId="3C9DA56D" w14:textId="77777777" w:rsidR="005E55A8" w:rsidRDefault="005E55A8" w:rsidP="00B315CC">
      <w:pPr>
        <w:spacing w:line="360" w:lineRule="auto"/>
        <w:rPr>
          <w:b/>
          <w:bCs/>
          <w:sz w:val="32"/>
          <w:szCs w:val="32"/>
        </w:rPr>
      </w:pPr>
    </w:p>
    <w:p w14:paraId="5BA8C421" w14:textId="77777777" w:rsidR="005E55A8" w:rsidRDefault="005E55A8" w:rsidP="00B315CC">
      <w:pPr>
        <w:spacing w:line="360" w:lineRule="auto"/>
        <w:rPr>
          <w:b/>
          <w:bCs/>
          <w:sz w:val="32"/>
          <w:szCs w:val="32"/>
        </w:rPr>
      </w:pPr>
    </w:p>
    <w:p w14:paraId="64EC2C4B" w14:textId="77777777" w:rsidR="005E55A8" w:rsidRDefault="005E55A8" w:rsidP="00B315CC">
      <w:pPr>
        <w:spacing w:line="360" w:lineRule="auto"/>
        <w:rPr>
          <w:b/>
          <w:bCs/>
          <w:sz w:val="32"/>
          <w:szCs w:val="32"/>
        </w:rPr>
      </w:pPr>
    </w:p>
    <w:p w14:paraId="75C8B1C8" w14:textId="77777777" w:rsidR="005E55A8" w:rsidRDefault="005E55A8" w:rsidP="00B315CC">
      <w:pPr>
        <w:spacing w:line="360" w:lineRule="auto"/>
        <w:rPr>
          <w:b/>
          <w:bCs/>
          <w:sz w:val="32"/>
          <w:szCs w:val="32"/>
        </w:rPr>
      </w:pPr>
    </w:p>
    <w:p w14:paraId="14FA2302" w14:textId="77777777" w:rsidR="001A7A88" w:rsidRDefault="001A7A88" w:rsidP="00B315CC">
      <w:pPr>
        <w:spacing w:line="360" w:lineRule="auto"/>
        <w:rPr>
          <w:b/>
          <w:bCs/>
          <w:sz w:val="32"/>
          <w:szCs w:val="32"/>
        </w:rPr>
      </w:pPr>
    </w:p>
    <w:p w14:paraId="1FF2C194" w14:textId="77777777" w:rsidR="001A7A88" w:rsidRDefault="001A7A88" w:rsidP="00B315CC">
      <w:pPr>
        <w:spacing w:line="360" w:lineRule="auto"/>
        <w:rPr>
          <w:b/>
          <w:bCs/>
          <w:sz w:val="32"/>
          <w:szCs w:val="32"/>
        </w:rPr>
      </w:pPr>
    </w:p>
    <w:p w14:paraId="756BB215" w14:textId="77777777" w:rsidR="001A7A88" w:rsidRDefault="001A7A88" w:rsidP="00B315CC">
      <w:pPr>
        <w:spacing w:line="360" w:lineRule="auto"/>
        <w:rPr>
          <w:b/>
          <w:bCs/>
          <w:sz w:val="32"/>
          <w:szCs w:val="32"/>
        </w:rPr>
      </w:pPr>
    </w:p>
    <w:p w14:paraId="57A92E50" w14:textId="77777777" w:rsidR="001A7A88" w:rsidRDefault="001A7A88" w:rsidP="00B315CC">
      <w:pPr>
        <w:spacing w:line="360" w:lineRule="auto"/>
        <w:rPr>
          <w:b/>
          <w:bCs/>
          <w:sz w:val="32"/>
          <w:szCs w:val="32"/>
        </w:rPr>
      </w:pPr>
    </w:p>
    <w:p w14:paraId="33987F7E" w14:textId="77777777" w:rsidR="001A7A88" w:rsidRDefault="001A7A88" w:rsidP="00B315CC">
      <w:pPr>
        <w:spacing w:line="360" w:lineRule="auto"/>
        <w:rPr>
          <w:b/>
          <w:bCs/>
          <w:sz w:val="32"/>
          <w:szCs w:val="32"/>
        </w:rPr>
      </w:pPr>
    </w:p>
    <w:p w14:paraId="013A4942" w14:textId="77777777" w:rsidR="001A7A88" w:rsidRDefault="001A7A88" w:rsidP="00B315CC">
      <w:pPr>
        <w:spacing w:line="360" w:lineRule="auto"/>
        <w:rPr>
          <w:b/>
          <w:bCs/>
          <w:sz w:val="32"/>
          <w:szCs w:val="32"/>
        </w:rPr>
      </w:pPr>
    </w:p>
    <w:p w14:paraId="444E09D4" w14:textId="77777777" w:rsidR="001A7A88" w:rsidRDefault="001A7A88" w:rsidP="00B315CC">
      <w:pPr>
        <w:spacing w:line="360" w:lineRule="auto"/>
        <w:rPr>
          <w:b/>
          <w:bCs/>
          <w:sz w:val="32"/>
          <w:szCs w:val="32"/>
        </w:rPr>
      </w:pPr>
    </w:p>
    <w:p w14:paraId="0EE7E886" w14:textId="77777777" w:rsidR="001A7A88" w:rsidRDefault="001A7A88" w:rsidP="00B315CC">
      <w:pPr>
        <w:spacing w:line="360" w:lineRule="auto"/>
        <w:rPr>
          <w:b/>
          <w:bCs/>
          <w:sz w:val="32"/>
          <w:szCs w:val="32"/>
        </w:rPr>
      </w:pPr>
    </w:p>
    <w:p w14:paraId="59A6420F" w14:textId="77777777" w:rsidR="001A7A88" w:rsidRDefault="001A7A88" w:rsidP="00B315CC">
      <w:pPr>
        <w:spacing w:line="360" w:lineRule="auto"/>
        <w:rPr>
          <w:b/>
          <w:bCs/>
          <w:sz w:val="32"/>
          <w:szCs w:val="32"/>
        </w:rPr>
      </w:pPr>
    </w:p>
    <w:p w14:paraId="120B9BD4" w14:textId="77777777" w:rsidR="001A7A88" w:rsidRDefault="001A7A88" w:rsidP="00B315CC">
      <w:pPr>
        <w:spacing w:line="360" w:lineRule="auto"/>
        <w:rPr>
          <w:b/>
          <w:bCs/>
          <w:sz w:val="32"/>
          <w:szCs w:val="32"/>
        </w:rPr>
      </w:pPr>
    </w:p>
    <w:p w14:paraId="75BFBD26" w14:textId="77777777" w:rsidR="001A7A88" w:rsidRDefault="001A7A88" w:rsidP="00B315CC">
      <w:pPr>
        <w:spacing w:line="360" w:lineRule="auto"/>
        <w:rPr>
          <w:b/>
          <w:bCs/>
          <w:sz w:val="32"/>
          <w:szCs w:val="32"/>
        </w:rPr>
      </w:pPr>
    </w:p>
    <w:p w14:paraId="3BD9B32A" w14:textId="77777777" w:rsidR="001A7A88" w:rsidRDefault="001A7A88" w:rsidP="00B315CC">
      <w:pPr>
        <w:spacing w:line="360" w:lineRule="auto"/>
        <w:rPr>
          <w:b/>
          <w:bCs/>
          <w:sz w:val="32"/>
          <w:szCs w:val="32"/>
        </w:rPr>
      </w:pPr>
    </w:p>
    <w:p w14:paraId="0BFF339D" w14:textId="77777777" w:rsidR="001A7A88" w:rsidRDefault="001A7A88" w:rsidP="00B315CC">
      <w:pPr>
        <w:spacing w:line="360" w:lineRule="auto"/>
        <w:rPr>
          <w:b/>
          <w:bCs/>
          <w:sz w:val="32"/>
          <w:szCs w:val="32"/>
        </w:rPr>
      </w:pPr>
    </w:p>
    <w:p w14:paraId="37170558" w14:textId="77777777" w:rsidR="001A7A88" w:rsidRDefault="001A7A88" w:rsidP="00B315CC">
      <w:pPr>
        <w:spacing w:line="360" w:lineRule="auto"/>
        <w:rPr>
          <w:b/>
          <w:bCs/>
          <w:sz w:val="32"/>
          <w:szCs w:val="32"/>
        </w:rPr>
      </w:pPr>
    </w:p>
    <w:p w14:paraId="48D84A1C" w14:textId="77777777" w:rsidR="001A7A88" w:rsidRDefault="001A7A88" w:rsidP="00B315CC">
      <w:pPr>
        <w:spacing w:line="360" w:lineRule="auto"/>
        <w:rPr>
          <w:b/>
          <w:bCs/>
          <w:sz w:val="32"/>
          <w:szCs w:val="32"/>
        </w:rPr>
      </w:pPr>
    </w:p>
    <w:p w14:paraId="0C27B589" w14:textId="77777777" w:rsidR="001A7A88" w:rsidRDefault="001A7A88" w:rsidP="00B315CC">
      <w:pPr>
        <w:spacing w:line="360" w:lineRule="auto"/>
        <w:rPr>
          <w:b/>
          <w:bCs/>
          <w:sz w:val="32"/>
          <w:szCs w:val="32"/>
        </w:rPr>
      </w:pPr>
    </w:p>
    <w:p w14:paraId="4D035FB0" w14:textId="77777777" w:rsidR="001A7A88" w:rsidRDefault="001A7A88" w:rsidP="00B315CC">
      <w:pPr>
        <w:spacing w:line="360" w:lineRule="auto"/>
        <w:rPr>
          <w:b/>
          <w:bCs/>
          <w:sz w:val="32"/>
          <w:szCs w:val="32"/>
        </w:rPr>
      </w:pPr>
    </w:p>
    <w:p w14:paraId="2854CD92" w14:textId="77777777" w:rsidR="001A7A88" w:rsidRDefault="001A7A88" w:rsidP="00B315CC">
      <w:pPr>
        <w:spacing w:line="360" w:lineRule="auto"/>
        <w:rPr>
          <w:b/>
          <w:bCs/>
          <w:sz w:val="32"/>
          <w:szCs w:val="32"/>
        </w:rPr>
      </w:pPr>
    </w:p>
    <w:p w14:paraId="0ADA88B6" w14:textId="77777777" w:rsidR="005E55A8" w:rsidRPr="001A7A88" w:rsidRDefault="005E55A8" w:rsidP="00B315CC">
      <w:pPr>
        <w:spacing w:line="360" w:lineRule="auto"/>
        <w:rPr>
          <w:rFonts w:ascii="Times New Roman" w:hAnsi="Times New Roman" w:cs="Times New Roman"/>
          <w:sz w:val="20"/>
          <w:szCs w:val="20"/>
        </w:rPr>
      </w:pPr>
    </w:p>
    <w:p w14:paraId="6BCB72ED" w14:textId="5630DD9A" w:rsidR="005E55A8" w:rsidRPr="001A7A88" w:rsidRDefault="001A7A88" w:rsidP="001A7A88">
      <w:pPr>
        <w:jc w:val="right"/>
        <w:rPr>
          <w:rFonts w:ascii="Times New Roman" w:hAnsi="Times New Roman" w:cs="Times New Roman"/>
          <w:sz w:val="20"/>
          <w:szCs w:val="20"/>
        </w:rPr>
      </w:pPr>
      <w:r w:rsidRPr="001A7A88">
        <w:rPr>
          <w:rFonts w:ascii="Times New Roman" w:hAnsi="Times New Roman" w:cs="Times New Roman"/>
          <w:sz w:val="20"/>
          <w:szCs w:val="20"/>
        </w:rPr>
        <w:t xml:space="preserve">   </w:t>
      </w:r>
      <w:r w:rsidR="005E55A8" w:rsidRPr="001A7A88">
        <w:rPr>
          <w:rFonts w:ascii="Times New Roman" w:hAnsi="Times New Roman" w:cs="Times New Roman"/>
          <w:sz w:val="20"/>
          <w:szCs w:val="20"/>
        </w:rPr>
        <w:t xml:space="preserve">I hereby confirm that </w:t>
      </w:r>
      <w:r w:rsidRPr="001A7A88">
        <w:rPr>
          <w:rFonts w:ascii="Times New Roman" w:hAnsi="Times New Roman" w:cs="Times New Roman"/>
          <w:sz w:val="20"/>
          <w:szCs w:val="20"/>
        </w:rPr>
        <w:t xml:space="preserve">I have worked on </w:t>
      </w:r>
      <w:r w:rsidR="005E55A8" w:rsidRPr="001A7A88">
        <w:rPr>
          <w:rFonts w:ascii="Times New Roman" w:hAnsi="Times New Roman" w:cs="Times New Roman"/>
          <w:sz w:val="20"/>
          <w:szCs w:val="20"/>
        </w:rPr>
        <w:t xml:space="preserve">the thesis </w:t>
      </w:r>
      <w:r w:rsidRPr="001A7A88">
        <w:rPr>
          <w:rFonts w:ascii="Times New Roman" w:hAnsi="Times New Roman" w:cs="Times New Roman"/>
          <w:sz w:val="20"/>
          <w:szCs w:val="20"/>
        </w:rPr>
        <w:t xml:space="preserve">on my own and </w:t>
      </w:r>
      <w:r w:rsidR="005E55A8" w:rsidRPr="001A7A88">
        <w:rPr>
          <w:rFonts w:ascii="Times New Roman" w:hAnsi="Times New Roman" w:cs="Times New Roman"/>
          <w:sz w:val="20"/>
          <w:szCs w:val="20"/>
        </w:rPr>
        <w:t>that no part of it has been</w:t>
      </w:r>
      <w:r>
        <w:rPr>
          <w:rFonts w:ascii="Times New Roman" w:hAnsi="Times New Roman" w:cs="Times New Roman"/>
          <w:sz w:val="20"/>
          <w:szCs w:val="20"/>
        </w:rPr>
        <w:t xml:space="preserve"> </w:t>
      </w:r>
      <w:r w:rsidR="005E55A8" w:rsidRPr="001A7A88">
        <w:rPr>
          <w:rFonts w:ascii="Times New Roman" w:hAnsi="Times New Roman" w:cs="Times New Roman"/>
          <w:sz w:val="20"/>
          <w:szCs w:val="20"/>
        </w:rPr>
        <w:t>taken from others unless specifically cited within the text.</w:t>
      </w:r>
    </w:p>
    <w:p w14:paraId="20B9E8E2" w14:textId="54F9B852" w:rsidR="001A7A88" w:rsidRDefault="001A7A88" w:rsidP="001A7A88">
      <w:pPr>
        <w:jc w:val="right"/>
        <w:rPr>
          <w:rFonts w:ascii="Times New Roman" w:hAnsi="Times New Roman" w:cs="Times New Roman"/>
          <w:b/>
          <w:bCs/>
        </w:rPr>
      </w:pPr>
    </w:p>
    <w:p w14:paraId="70DDFCE6" w14:textId="77777777" w:rsidR="001A7A88" w:rsidRDefault="001A7A88" w:rsidP="001A7A88">
      <w:pPr>
        <w:jc w:val="right"/>
        <w:rPr>
          <w:rFonts w:ascii="Times New Roman" w:hAnsi="Times New Roman" w:cs="Times New Roman"/>
          <w:b/>
          <w:bCs/>
        </w:rPr>
      </w:pPr>
    </w:p>
    <w:p w14:paraId="092D2079" w14:textId="77777777" w:rsidR="001A7A88" w:rsidRDefault="001A7A88" w:rsidP="005E55A8">
      <w:pPr>
        <w:jc w:val="center"/>
        <w:rPr>
          <w:rFonts w:ascii="Times New Roman" w:hAnsi="Times New Roman" w:cs="Times New Roman"/>
          <w:b/>
          <w:bCs/>
        </w:rPr>
      </w:pPr>
    </w:p>
    <w:p w14:paraId="231ABE4D" w14:textId="2BC0F6C2" w:rsidR="005E55A8" w:rsidRDefault="001A7A88" w:rsidP="005E55A8">
      <w:pPr>
        <w:jc w:val="center"/>
        <w:rPr>
          <w:rFonts w:ascii="Times New Roman" w:hAnsi="Times New Roman" w:cs="Times New Roman"/>
          <w:b/>
          <w:bCs/>
        </w:rPr>
      </w:pPr>
      <w:r>
        <w:rPr>
          <w:rFonts w:ascii="Times New Roman" w:hAnsi="Times New Roman" w:cs="Times New Roman"/>
          <w:b/>
          <w:bCs/>
        </w:rPr>
        <w:t xml:space="preserve">                                                                                                 ---------------------------------</w:t>
      </w:r>
    </w:p>
    <w:p w14:paraId="215589DE" w14:textId="5CF24422" w:rsidR="005E55A8" w:rsidRPr="005E55A8" w:rsidRDefault="005E55A8" w:rsidP="005E55A8">
      <w:pPr>
        <w:jc w:val="center"/>
        <w:rPr>
          <w:rFonts w:ascii="Times New Roman" w:hAnsi="Times New Roman" w:cs="Times New Roman"/>
          <w:b/>
          <w:bCs/>
        </w:rPr>
      </w:pPr>
      <w:r w:rsidRPr="00701A15">
        <w:rPr>
          <w:rFonts w:ascii="Times New Roman" w:hAnsi="Times New Roman" w:cs="Times New Roman"/>
        </w:rPr>
        <w:t xml:space="preserve">Brno 2023                            </w:t>
      </w:r>
      <w:r w:rsidR="001A7A88" w:rsidRPr="00701A15">
        <w:rPr>
          <w:rFonts w:ascii="Times New Roman" w:hAnsi="Times New Roman" w:cs="Times New Roman"/>
        </w:rPr>
        <w:t xml:space="preserve">                                                  </w:t>
      </w:r>
      <w:r w:rsidRPr="00701A15">
        <w:rPr>
          <w:rFonts w:ascii="Times New Roman" w:hAnsi="Times New Roman" w:cs="Times New Roman"/>
        </w:rPr>
        <w:t>Michaela Baraničová</w:t>
      </w:r>
    </w:p>
    <w:p w14:paraId="3DFA5A9A" w14:textId="7704DF76" w:rsidR="005E55A8" w:rsidRDefault="005E55A8" w:rsidP="00B315CC">
      <w:pPr>
        <w:spacing w:line="360" w:lineRule="auto"/>
        <w:rPr>
          <w:b/>
          <w:bCs/>
          <w:sz w:val="32"/>
          <w:szCs w:val="32"/>
        </w:rPr>
      </w:pPr>
    </w:p>
    <w:p w14:paraId="2FBA11E2" w14:textId="77777777" w:rsidR="00CC04B1" w:rsidRDefault="00CC04B1" w:rsidP="00B315CC">
      <w:pPr>
        <w:spacing w:line="360" w:lineRule="auto"/>
        <w:rPr>
          <w:b/>
          <w:bCs/>
          <w:sz w:val="32"/>
          <w:szCs w:val="32"/>
        </w:rPr>
      </w:pPr>
    </w:p>
    <w:p w14:paraId="6D9F29C2" w14:textId="77777777" w:rsidR="00CC04B1" w:rsidRDefault="00CC04B1" w:rsidP="00B315CC">
      <w:pPr>
        <w:spacing w:line="360" w:lineRule="auto"/>
        <w:rPr>
          <w:b/>
          <w:bCs/>
          <w:sz w:val="32"/>
          <w:szCs w:val="32"/>
        </w:rPr>
      </w:pPr>
    </w:p>
    <w:p w14:paraId="62579FF5" w14:textId="77777777" w:rsidR="00CC04B1" w:rsidRDefault="00CC04B1" w:rsidP="00B315CC">
      <w:pPr>
        <w:spacing w:line="360" w:lineRule="auto"/>
        <w:rPr>
          <w:b/>
          <w:bCs/>
          <w:sz w:val="32"/>
          <w:szCs w:val="32"/>
        </w:rPr>
      </w:pPr>
    </w:p>
    <w:p w14:paraId="60B76BE3" w14:textId="77777777" w:rsidR="00CC04B1" w:rsidRDefault="00CC04B1" w:rsidP="00B315CC">
      <w:pPr>
        <w:spacing w:line="360" w:lineRule="auto"/>
        <w:rPr>
          <w:b/>
          <w:bCs/>
          <w:sz w:val="32"/>
          <w:szCs w:val="32"/>
        </w:rPr>
      </w:pPr>
    </w:p>
    <w:p w14:paraId="22C6E076" w14:textId="77777777" w:rsidR="00CC04B1" w:rsidRDefault="00CC04B1" w:rsidP="00B315CC">
      <w:pPr>
        <w:spacing w:line="360" w:lineRule="auto"/>
        <w:rPr>
          <w:b/>
          <w:bCs/>
          <w:sz w:val="32"/>
          <w:szCs w:val="32"/>
        </w:rPr>
      </w:pPr>
    </w:p>
    <w:p w14:paraId="3CEFD0B4" w14:textId="77777777" w:rsidR="00CC04B1" w:rsidRDefault="00CC04B1" w:rsidP="00B315CC">
      <w:pPr>
        <w:spacing w:line="360" w:lineRule="auto"/>
        <w:rPr>
          <w:b/>
          <w:bCs/>
          <w:sz w:val="32"/>
          <w:szCs w:val="32"/>
        </w:rPr>
      </w:pPr>
    </w:p>
    <w:p w14:paraId="7896CAA2" w14:textId="77777777" w:rsidR="00CC04B1" w:rsidRDefault="00CC04B1" w:rsidP="00B315CC">
      <w:pPr>
        <w:spacing w:line="360" w:lineRule="auto"/>
        <w:rPr>
          <w:b/>
          <w:bCs/>
          <w:sz w:val="32"/>
          <w:szCs w:val="32"/>
        </w:rPr>
      </w:pPr>
    </w:p>
    <w:p w14:paraId="3890457D" w14:textId="77777777" w:rsidR="00CC04B1" w:rsidRDefault="00CC04B1" w:rsidP="00B315CC">
      <w:pPr>
        <w:spacing w:line="360" w:lineRule="auto"/>
        <w:rPr>
          <w:b/>
          <w:bCs/>
          <w:sz w:val="32"/>
          <w:szCs w:val="32"/>
        </w:rPr>
      </w:pPr>
    </w:p>
    <w:p w14:paraId="0A74F2FD" w14:textId="77777777" w:rsidR="00CC04B1" w:rsidRDefault="00CC04B1" w:rsidP="00B315CC">
      <w:pPr>
        <w:spacing w:line="360" w:lineRule="auto"/>
        <w:rPr>
          <w:b/>
          <w:bCs/>
          <w:sz w:val="32"/>
          <w:szCs w:val="32"/>
        </w:rPr>
      </w:pPr>
    </w:p>
    <w:p w14:paraId="1C007EDA" w14:textId="77777777" w:rsidR="00CC04B1" w:rsidRDefault="00CC04B1" w:rsidP="00B315CC">
      <w:pPr>
        <w:spacing w:line="360" w:lineRule="auto"/>
        <w:rPr>
          <w:b/>
          <w:bCs/>
          <w:sz w:val="32"/>
          <w:szCs w:val="32"/>
        </w:rPr>
      </w:pPr>
    </w:p>
    <w:p w14:paraId="152C278F" w14:textId="77777777" w:rsidR="00CC04B1" w:rsidRDefault="00CC04B1" w:rsidP="00B315CC">
      <w:pPr>
        <w:spacing w:line="360" w:lineRule="auto"/>
        <w:rPr>
          <w:b/>
          <w:bCs/>
          <w:sz w:val="32"/>
          <w:szCs w:val="32"/>
        </w:rPr>
      </w:pPr>
    </w:p>
    <w:p w14:paraId="5C3FFC57" w14:textId="77777777" w:rsidR="00CC04B1" w:rsidRDefault="00CC04B1" w:rsidP="00B315CC">
      <w:pPr>
        <w:spacing w:line="360" w:lineRule="auto"/>
        <w:rPr>
          <w:b/>
          <w:bCs/>
          <w:sz w:val="32"/>
          <w:szCs w:val="32"/>
        </w:rPr>
      </w:pPr>
    </w:p>
    <w:p w14:paraId="7E432EC2" w14:textId="77777777" w:rsidR="00CC04B1" w:rsidRDefault="00CC04B1" w:rsidP="00B315CC">
      <w:pPr>
        <w:spacing w:line="360" w:lineRule="auto"/>
        <w:rPr>
          <w:b/>
          <w:bCs/>
          <w:sz w:val="32"/>
          <w:szCs w:val="32"/>
        </w:rPr>
      </w:pPr>
    </w:p>
    <w:p w14:paraId="45D36CC1" w14:textId="77777777" w:rsidR="00CC04B1" w:rsidRDefault="00CC04B1" w:rsidP="00B315CC">
      <w:pPr>
        <w:spacing w:line="360" w:lineRule="auto"/>
        <w:rPr>
          <w:b/>
          <w:bCs/>
          <w:sz w:val="32"/>
          <w:szCs w:val="32"/>
        </w:rPr>
      </w:pPr>
    </w:p>
    <w:p w14:paraId="29AB4713" w14:textId="77777777" w:rsidR="00CC04B1" w:rsidRDefault="00CC04B1" w:rsidP="00B315CC">
      <w:pPr>
        <w:spacing w:line="360" w:lineRule="auto"/>
        <w:rPr>
          <w:b/>
          <w:bCs/>
          <w:sz w:val="32"/>
          <w:szCs w:val="32"/>
        </w:rPr>
      </w:pPr>
    </w:p>
    <w:p w14:paraId="64ED1933" w14:textId="77777777" w:rsidR="00CC04B1" w:rsidRDefault="00CC04B1" w:rsidP="00B315CC">
      <w:pPr>
        <w:spacing w:line="360" w:lineRule="auto"/>
        <w:rPr>
          <w:b/>
          <w:bCs/>
          <w:sz w:val="32"/>
          <w:szCs w:val="32"/>
        </w:rPr>
      </w:pPr>
    </w:p>
    <w:p w14:paraId="7B4CF82C" w14:textId="77777777" w:rsidR="007F0345" w:rsidRDefault="007F0345" w:rsidP="005E55A8">
      <w:pPr>
        <w:spacing w:line="360" w:lineRule="auto"/>
        <w:ind w:firstLine="0"/>
        <w:rPr>
          <w:rFonts w:ascii="Times New Roman" w:hAnsi="Times New Roman" w:cs="Times New Roman"/>
          <w:sz w:val="28"/>
          <w:szCs w:val="28"/>
        </w:rPr>
      </w:pPr>
    </w:p>
    <w:p w14:paraId="0257A9A3" w14:textId="77777777" w:rsidR="007F0345" w:rsidRDefault="007F0345" w:rsidP="005E55A8">
      <w:pPr>
        <w:spacing w:line="360" w:lineRule="auto"/>
        <w:ind w:firstLine="0"/>
        <w:rPr>
          <w:rFonts w:ascii="Times New Roman" w:hAnsi="Times New Roman" w:cs="Times New Roman"/>
          <w:sz w:val="28"/>
          <w:szCs w:val="28"/>
        </w:rPr>
      </w:pPr>
    </w:p>
    <w:p w14:paraId="1F9DCD3F" w14:textId="77777777" w:rsidR="007F0345" w:rsidRDefault="007F0345" w:rsidP="005E55A8">
      <w:pPr>
        <w:spacing w:line="360" w:lineRule="auto"/>
        <w:ind w:firstLine="0"/>
        <w:rPr>
          <w:rFonts w:ascii="Times New Roman" w:hAnsi="Times New Roman" w:cs="Times New Roman"/>
          <w:sz w:val="28"/>
          <w:szCs w:val="28"/>
        </w:rPr>
      </w:pPr>
    </w:p>
    <w:p w14:paraId="028041AB" w14:textId="77777777" w:rsidR="007F0345" w:rsidRDefault="007F0345" w:rsidP="005E55A8">
      <w:pPr>
        <w:spacing w:line="360" w:lineRule="auto"/>
        <w:ind w:firstLine="0"/>
        <w:rPr>
          <w:rFonts w:ascii="Times New Roman" w:hAnsi="Times New Roman" w:cs="Times New Roman"/>
          <w:sz w:val="28"/>
          <w:szCs w:val="28"/>
        </w:rPr>
      </w:pPr>
    </w:p>
    <w:p w14:paraId="4C404435" w14:textId="77777777" w:rsidR="007F0345" w:rsidRDefault="007F0345" w:rsidP="005E55A8">
      <w:pPr>
        <w:spacing w:line="360" w:lineRule="auto"/>
        <w:ind w:firstLine="0"/>
        <w:rPr>
          <w:rFonts w:ascii="Times New Roman" w:hAnsi="Times New Roman" w:cs="Times New Roman"/>
          <w:sz w:val="28"/>
          <w:szCs w:val="28"/>
        </w:rPr>
      </w:pPr>
    </w:p>
    <w:p w14:paraId="145B2E0A" w14:textId="77777777" w:rsidR="007F0345" w:rsidRDefault="007F0345" w:rsidP="005E55A8">
      <w:pPr>
        <w:spacing w:line="360" w:lineRule="auto"/>
        <w:ind w:firstLine="0"/>
        <w:rPr>
          <w:rFonts w:ascii="Times New Roman" w:hAnsi="Times New Roman" w:cs="Times New Roman"/>
          <w:sz w:val="28"/>
          <w:szCs w:val="28"/>
        </w:rPr>
      </w:pPr>
    </w:p>
    <w:p w14:paraId="2C5DE60E" w14:textId="77777777" w:rsidR="007F0345" w:rsidRDefault="007F0345" w:rsidP="005E55A8">
      <w:pPr>
        <w:spacing w:line="360" w:lineRule="auto"/>
        <w:ind w:firstLine="0"/>
        <w:rPr>
          <w:rFonts w:ascii="Times New Roman" w:hAnsi="Times New Roman" w:cs="Times New Roman"/>
          <w:sz w:val="28"/>
          <w:szCs w:val="28"/>
        </w:rPr>
      </w:pPr>
    </w:p>
    <w:p w14:paraId="6A98EFB0" w14:textId="77777777" w:rsidR="007F0345" w:rsidRDefault="007F0345" w:rsidP="005E55A8">
      <w:pPr>
        <w:spacing w:line="360" w:lineRule="auto"/>
        <w:ind w:firstLine="0"/>
        <w:rPr>
          <w:rFonts w:ascii="Times New Roman" w:hAnsi="Times New Roman" w:cs="Times New Roman"/>
          <w:sz w:val="28"/>
          <w:szCs w:val="28"/>
        </w:rPr>
      </w:pPr>
    </w:p>
    <w:p w14:paraId="3BCDA1C2" w14:textId="77777777" w:rsidR="007F0345" w:rsidRDefault="007F0345" w:rsidP="005E55A8">
      <w:pPr>
        <w:spacing w:line="360" w:lineRule="auto"/>
        <w:ind w:firstLine="0"/>
        <w:rPr>
          <w:rFonts w:ascii="Times New Roman" w:hAnsi="Times New Roman" w:cs="Times New Roman"/>
          <w:sz w:val="28"/>
          <w:szCs w:val="28"/>
        </w:rPr>
      </w:pPr>
    </w:p>
    <w:p w14:paraId="1780A505" w14:textId="77777777" w:rsidR="007F0345" w:rsidRDefault="007F0345" w:rsidP="005E55A8">
      <w:pPr>
        <w:spacing w:line="360" w:lineRule="auto"/>
        <w:ind w:firstLine="0"/>
        <w:rPr>
          <w:rFonts w:ascii="Times New Roman" w:hAnsi="Times New Roman" w:cs="Times New Roman"/>
          <w:sz w:val="28"/>
          <w:szCs w:val="28"/>
        </w:rPr>
      </w:pPr>
    </w:p>
    <w:p w14:paraId="799FA33B" w14:textId="77777777" w:rsidR="007F0345" w:rsidRDefault="007F0345" w:rsidP="005E55A8">
      <w:pPr>
        <w:spacing w:line="360" w:lineRule="auto"/>
        <w:ind w:firstLine="0"/>
        <w:rPr>
          <w:rFonts w:ascii="Times New Roman" w:hAnsi="Times New Roman" w:cs="Times New Roman"/>
          <w:sz w:val="28"/>
          <w:szCs w:val="28"/>
        </w:rPr>
      </w:pPr>
    </w:p>
    <w:p w14:paraId="165A4BE1" w14:textId="6C853D05" w:rsidR="005E55A8" w:rsidRDefault="00CC04B1" w:rsidP="007F0345">
      <w:pPr>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Acknowledgment</w:t>
      </w:r>
    </w:p>
    <w:p w14:paraId="3280F6E3" w14:textId="77777777" w:rsidR="00004F32" w:rsidRDefault="00004F32" w:rsidP="007F0345">
      <w:pPr>
        <w:jc w:val="both"/>
      </w:pPr>
    </w:p>
    <w:p w14:paraId="1253848D" w14:textId="0F4375CA" w:rsidR="00CC04B1" w:rsidRPr="00701A15" w:rsidRDefault="00CC04B1" w:rsidP="00701A15">
      <w:pPr>
        <w:spacing w:line="360" w:lineRule="auto"/>
        <w:jc w:val="both"/>
        <w:rPr>
          <w:rFonts w:ascii="Times New Roman" w:hAnsi="Times New Roman" w:cs="Times New Roman"/>
          <w:sz w:val="32"/>
          <w:szCs w:val="32"/>
        </w:rPr>
      </w:pPr>
      <w:r w:rsidRPr="00701A15">
        <w:rPr>
          <w:rFonts w:ascii="Times New Roman" w:hAnsi="Times New Roman" w:cs="Times New Roman"/>
          <w:sz w:val="24"/>
          <w:szCs w:val="24"/>
        </w:rPr>
        <w:t xml:space="preserve">My warmest thanks belong to my thesis supervisor, prof. Ivan Foletti, for his comments, observations, and patience during the writing process. I would like to thank him also for giving me </w:t>
      </w:r>
      <w:r w:rsidR="00065432" w:rsidRPr="00701A15">
        <w:rPr>
          <w:rFonts w:ascii="Times New Roman" w:hAnsi="Times New Roman" w:cs="Times New Roman"/>
          <w:sz w:val="24"/>
          <w:szCs w:val="24"/>
        </w:rPr>
        <w:t xml:space="preserve">the </w:t>
      </w:r>
      <w:r w:rsidRPr="00701A15">
        <w:rPr>
          <w:rFonts w:ascii="Times New Roman" w:hAnsi="Times New Roman" w:cs="Times New Roman"/>
          <w:sz w:val="24"/>
          <w:szCs w:val="24"/>
        </w:rPr>
        <w:t>opportunity to travel to Armenia and fall in love with its culture</w:t>
      </w:r>
      <w:r w:rsidR="00065432" w:rsidRPr="00701A15">
        <w:rPr>
          <w:rFonts w:ascii="Times New Roman" w:hAnsi="Times New Roman" w:cs="Times New Roman"/>
          <w:sz w:val="24"/>
          <w:szCs w:val="24"/>
        </w:rPr>
        <w:t>, people,</w:t>
      </w:r>
      <w:r w:rsidRPr="00701A15">
        <w:rPr>
          <w:rFonts w:ascii="Times New Roman" w:hAnsi="Times New Roman" w:cs="Times New Roman"/>
          <w:sz w:val="24"/>
          <w:szCs w:val="24"/>
        </w:rPr>
        <w:t xml:space="preserve"> and architecture. Secondly</w:t>
      </w:r>
      <w:r w:rsidR="00065432" w:rsidRPr="00701A15">
        <w:rPr>
          <w:rFonts w:ascii="Times New Roman" w:hAnsi="Times New Roman" w:cs="Times New Roman"/>
          <w:sz w:val="24"/>
          <w:szCs w:val="24"/>
        </w:rPr>
        <w:t>,</w:t>
      </w:r>
      <w:r w:rsidRPr="00701A15">
        <w:rPr>
          <w:rFonts w:ascii="Times New Roman" w:hAnsi="Times New Roman" w:cs="Times New Roman"/>
          <w:sz w:val="24"/>
          <w:szCs w:val="24"/>
        </w:rPr>
        <w:t xml:space="preserve"> I would like to express my gratitude to the staff of </w:t>
      </w:r>
      <w:r w:rsidR="00912962" w:rsidRPr="00701A15">
        <w:rPr>
          <w:rFonts w:ascii="Times New Roman" w:hAnsi="Times New Roman" w:cs="Times New Roman"/>
          <w:sz w:val="24"/>
          <w:szCs w:val="24"/>
        </w:rPr>
        <w:t xml:space="preserve">Matenadaran – The Mesrop Mashtots </w:t>
      </w:r>
      <w:r w:rsidR="00065432" w:rsidRPr="00701A15">
        <w:rPr>
          <w:rFonts w:ascii="Times New Roman" w:hAnsi="Times New Roman" w:cs="Times New Roman"/>
          <w:sz w:val="24"/>
          <w:szCs w:val="24"/>
        </w:rPr>
        <w:t>Institute</w:t>
      </w:r>
      <w:r w:rsidR="00912962" w:rsidRPr="00701A15">
        <w:rPr>
          <w:rFonts w:ascii="Times New Roman" w:hAnsi="Times New Roman" w:cs="Times New Roman"/>
          <w:sz w:val="24"/>
          <w:szCs w:val="24"/>
        </w:rPr>
        <w:t xml:space="preserve"> of Ancient Manuscripts in Yerevan, where I spent my internship for five months. </w:t>
      </w:r>
      <w:r w:rsidR="00065432" w:rsidRPr="00701A15">
        <w:rPr>
          <w:rFonts w:ascii="Times New Roman" w:hAnsi="Times New Roman" w:cs="Times New Roman"/>
          <w:sz w:val="24"/>
          <w:szCs w:val="24"/>
        </w:rPr>
        <w:t xml:space="preserve">Namely, to Sona Baloyan and Nazenie Garibian de Vartavan for </w:t>
      </w:r>
      <w:r w:rsidR="00004F32" w:rsidRPr="00701A15">
        <w:rPr>
          <w:rFonts w:ascii="Times New Roman" w:hAnsi="Times New Roman" w:cs="Times New Roman"/>
          <w:sz w:val="24"/>
          <w:szCs w:val="24"/>
        </w:rPr>
        <w:t>always being</w:t>
      </w:r>
      <w:r w:rsidR="00065432" w:rsidRPr="00701A15">
        <w:rPr>
          <w:rFonts w:ascii="Times New Roman" w:hAnsi="Times New Roman" w:cs="Times New Roman"/>
          <w:sz w:val="24"/>
          <w:szCs w:val="24"/>
        </w:rPr>
        <w:t xml:space="preserve"> helpful and supportive and </w:t>
      </w:r>
      <w:r w:rsidR="007902DC" w:rsidRPr="00701A15">
        <w:rPr>
          <w:rFonts w:ascii="Times New Roman" w:hAnsi="Times New Roman" w:cs="Times New Roman"/>
          <w:sz w:val="24"/>
          <w:szCs w:val="24"/>
        </w:rPr>
        <w:t>allowing</w:t>
      </w:r>
      <w:r w:rsidR="00065432" w:rsidRPr="00701A15">
        <w:rPr>
          <w:rFonts w:ascii="Times New Roman" w:hAnsi="Times New Roman" w:cs="Times New Roman"/>
          <w:sz w:val="24"/>
          <w:szCs w:val="24"/>
        </w:rPr>
        <w:t xml:space="preserve"> me to use the library at the institute. </w:t>
      </w:r>
      <w:r w:rsidR="007902DC" w:rsidRPr="00701A15">
        <w:rPr>
          <w:rFonts w:ascii="Times New Roman" w:hAnsi="Times New Roman" w:cs="Times New Roman"/>
          <w:sz w:val="24"/>
          <w:szCs w:val="24"/>
        </w:rPr>
        <w:t xml:space="preserve">Above all, I want to thank my loving </w:t>
      </w:r>
      <w:r w:rsidR="006D4AE1" w:rsidRPr="00701A15">
        <w:rPr>
          <w:rFonts w:ascii="Times New Roman" w:hAnsi="Times New Roman" w:cs="Times New Roman"/>
          <w:sz w:val="24"/>
          <w:szCs w:val="24"/>
        </w:rPr>
        <w:t>parents,</w:t>
      </w:r>
      <w:r w:rsidR="007902DC" w:rsidRPr="00701A15">
        <w:rPr>
          <w:rFonts w:ascii="Times New Roman" w:hAnsi="Times New Roman" w:cs="Times New Roman"/>
          <w:sz w:val="24"/>
          <w:szCs w:val="24"/>
        </w:rPr>
        <w:t xml:space="preserve"> who support me every step of the way</w:t>
      </w:r>
      <w:r w:rsidR="006D4AE1" w:rsidRPr="00701A15">
        <w:rPr>
          <w:rFonts w:ascii="Times New Roman" w:hAnsi="Times New Roman" w:cs="Times New Roman"/>
          <w:sz w:val="24"/>
          <w:szCs w:val="24"/>
        </w:rPr>
        <w:t>,</w:t>
      </w:r>
      <w:r w:rsidR="007902DC" w:rsidRPr="00701A15">
        <w:rPr>
          <w:rFonts w:ascii="Times New Roman" w:hAnsi="Times New Roman" w:cs="Times New Roman"/>
          <w:sz w:val="24"/>
          <w:szCs w:val="24"/>
        </w:rPr>
        <w:t xml:space="preserve"> and Khajag and Susan for their</w:t>
      </w:r>
      <w:r w:rsidR="006D4AE1" w:rsidRPr="00701A15">
        <w:rPr>
          <w:rFonts w:ascii="Times New Roman" w:hAnsi="Times New Roman" w:cs="Times New Roman"/>
          <w:sz w:val="24"/>
          <w:szCs w:val="24"/>
        </w:rPr>
        <w:t xml:space="preserve"> words of encouragement and mental hygiene </w:t>
      </w:r>
      <w:r w:rsidR="007902DC" w:rsidRPr="00701A15">
        <w:rPr>
          <w:rFonts w:ascii="Times New Roman" w:hAnsi="Times New Roman" w:cs="Times New Roman"/>
          <w:sz w:val="24"/>
          <w:szCs w:val="24"/>
        </w:rPr>
        <w:t xml:space="preserve">when </w:t>
      </w:r>
      <w:r w:rsidR="006D4AE1" w:rsidRPr="00701A15">
        <w:rPr>
          <w:rFonts w:ascii="Times New Roman" w:hAnsi="Times New Roman" w:cs="Times New Roman"/>
          <w:sz w:val="24"/>
          <w:szCs w:val="24"/>
        </w:rPr>
        <w:t>it was</w:t>
      </w:r>
      <w:r w:rsidR="007902DC" w:rsidRPr="00701A15">
        <w:rPr>
          <w:rFonts w:ascii="Times New Roman" w:hAnsi="Times New Roman" w:cs="Times New Roman"/>
          <w:sz w:val="24"/>
          <w:szCs w:val="24"/>
        </w:rPr>
        <w:t xml:space="preserve"> needed the most. Thank you all.</w:t>
      </w:r>
    </w:p>
    <w:p w14:paraId="5B989AFB" w14:textId="77777777" w:rsidR="00CC04B1" w:rsidRPr="00CC04B1" w:rsidRDefault="00CC04B1" w:rsidP="005E55A8">
      <w:pPr>
        <w:spacing w:line="360" w:lineRule="auto"/>
        <w:ind w:firstLine="0"/>
        <w:rPr>
          <w:rFonts w:ascii="Times New Roman" w:hAnsi="Times New Roman" w:cs="Times New Roman"/>
          <w:sz w:val="28"/>
          <w:szCs w:val="28"/>
        </w:rPr>
      </w:pPr>
    </w:p>
    <w:p w14:paraId="52A83F69" w14:textId="77777777" w:rsidR="00004F32" w:rsidRDefault="00004F32" w:rsidP="00B315CC">
      <w:pPr>
        <w:spacing w:after="0" w:line="360" w:lineRule="auto"/>
        <w:rPr>
          <w:rFonts w:ascii="Times New Roman" w:hAnsi="Times New Roman" w:cs="Times New Roman"/>
          <w:b/>
          <w:bCs/>
          <w:sz w:val="32"/>
          <w:szCs w:val="32"/>
        </w:rPr>
      </w:pPr>
    </w:p>
    <w:p w14:paraId="5071ABAB" w14:textId="77777777" w:rsidR="00004F32" w:rsidRDefault="00004F32" w:rsidP="00B315CC">
      <w:pPr>
        <w:spacing w:after="0" w:line="360" w:lineRule="auto"/>
        <w:rPr>
          <w:rFonts w:ascii="Times New Roman" w:hAnsi="Times New Roman" w:cs="Times New Roman"/>
          <w:b/>
          <w:bCs/>
          <w:sz w:val="32"/>
          <w:szCs w:val="32"/>
        </w:rPr>
      </w:pPr>
    </w:p>
    <w:p w14:paraId="55E53AF4" w14:textId="77777777" w:rsidR="00004F32" w:rsidRDefault="00004F32" w:rsidP="00B315CC">
      <w:pPr>
        <w:spacing w:after="0" w:line="360" w:lineRule="auto"/>
        <w:rPr>
          <w:rFonts w:ascii="Times New Roman" w:hAnsi="Times New Roman" w:cs="Times New Roman"/>
          <w:b/>
          <w:bCs/>
          <w:sz w:val="32"/>
          <w:szCs w:val="32"/>
        </w:rPr>
      </w:pPr>
    </w:p>
    <w:p w14:paraId="47A9292E" w14:textId="77777777" w:rsidR="00004F32" w:rsidRDefault="00004F32" w:rsidP="00B315CC">
      <w:pPr>
        <w:spacing w:after="0" w:line="360" w:lineRule="auto"/>
        <w:rPr>
          <w:rFonts w:ascii="Times New Roman" w:hAnsi="Times New Roman" w:cs="Times New Roman"/>
          <w:b/>
          <w:bCs/>
          <w:sz w:val="32"/>
          <w:szCs w:val="32"/>
        </w:rPr>
      </w:pPr>
    </w:p>
    <w:p w14:paraId="1C44F928" w14:textId="77777777" w:rsidR="00004F32" w:rsidRDefault="00004F32" w:rsidP="00B315CC">
      <w:pPr>
        <w:spacing w:after="0" w:line="360" w:lineRule="auto"/>
        <w:rPr>
          <w:rFonts w:ascii="Times New Roman" w:hAnsi="Times New Roman" w:cs="Times New Roman"/>
          <w:b/>
          <w:bCs/>
          <w:sz w:val="32"/>
          <w:szCs w:val="32"/>
        </w:rPr>
      </w:pPr>
    </w:p>
    <w:p w14:paraId="20119D6E" w14:textId="77777777" w:rsidR="00004F32" w:rsidRDefault="00004F32" w:rsidP="00B315CC">
      <w:pPr>
        <w:spacing w:after="0" w:line="360" w:lineRule="auto"/>
        <w:rPr>
          <w:rFonts w:ascii="Times New Roman" w:hAnsi="Times New Roman" w:cs="Times New Roman"/>
          <w:b/>
          <w:bCs/>
          <w:sz w:val="32"/>
          <w:szCs w:val="32"/>
        </w:rPr>
      </w:pPr>
    </w:p>
    <w:p w14:paraId="1E1B1395" w14:textId="77777777" w:rsidR="00004F32" w:rsidRDefault="00004F32" w:rsidP="00B315CC">
      <w:pPr>
        <w:spacing w:after="0" w:line="360" w:lineRule="auto"/>
        <w:rPr>
          <w:rFonts w:ascii="Times New Roman" w:hAnsi="Times New Roman" w:cs="Times New Roman"/>
          <w:b/>
          <w:bCs/>
          <w:sz w:val="32"/>
          <w:szCs w:val="32"/>
        </w:rPr>
      </w:pPr>
    </w:p>
    <w:p w14:paraId="799D660B" w14:textId="77777777" w:rsidR="00004F32" w:rsidRDefault="00004F32" w:rsidP="00B315CC">
      <w:pPr>
        <w:spacing w:after="0" w:line="360" w:lineRule="auto"/>
        <w:rPr>
          <w:rFonts w:ascii="Times New Roman" w:hAnsi="Times New Roman" w:cs="Times New Roman"/>
          <w:b/>
          <w:bCs/>
          <w:sz w:val="32"/>
          <w:szCs w:val="32"/>
        </w:rPr>
      </w:pPr>
    </w:p>
    <w:p w14:paraId="65B1A87F" w14:textId="77777777" w:rsidR="00004F32" w:rsidRDefault="00004F32" w:rsidP="00B315CC">
      <w:pPr>
        <w:spacing w:after="0" w:line="360" w:lineRule="auto"/>
        <w:rPr>
          <w:rFonts w:ascii="Times New Roman" w:hAnsi="Times New Roman" w:cs="Times New Roman"/>
          <w:b/>
          <w:bCs/>
          <w:sz w:val="32"/>
          <w:szCs w:val="32"/>
        </w:rPr>
      </w:pPr>
    </w:p>
    <w:p w14:paraId="105D8C30" w14:textId="77777777" w:rsidR="00004F32" w:rsidRDefault="00004F32" w:rsidP="00B315CC">
      <w:pPr>
        <w:spacing w:after="0" w:line="360" w:lineRule="auto"/>
        <w:rPr>
          <w:rFonts w:ascii="Times New Roman" w:hAnsi="Times New Roman" w:cs="Times New Roman"/>
          <w:b/>
          <w:bCs/>
          <w:sz w:val="32"/>
          <w:szCs w:val="32"/>
        </w:rPr>
      </w:pPr>
    </w:p>
    <w:p w14:paraId="419533C0" w14:textId="77777777" w:rsidR="00004F32" w:rsidRDefault="00004F32" w:rsidP="00B315CC">
      <w:pPr>
        <w:spacing w:after="0" w:line="360" w:lineRule="auto"/>
        <w:rPr>
          <w:rFonts w:ascii="Times New Roman" w:hAnsi="Times New Roman" w:cs="Times New Roman"/>
          <w:b/>
          <w:bCs/>
          <w:sz w:val="32"/>
          <w:szCs w:val="32"/>
        </w:rPr>
      </w:pPr>
    </w:p>
    <w:p w14:paraId="59A53525" w14:textId="77777777" w:rsidR="00004F32" w:rsidRDefault="00004F32" w:rsidP="00B315CC">
      <w:pPr>
        <w:spacing w:after="0" w:line="360" w:lineRule="auto"/>
        <w:rPr>
          <w:rFonts w:ascii="Times New Roman" w:hAnsi="Times New Roman" w:cs="Times New Roman"/>
          <w:b/>
          <w:bCs/>
          <w:sz w:val="32"/>
          <w:szCs w:val="32"/>
        </w:rPr>
      </w:pPr>
    </w:p>
    <w:p w14:paraId="14AF8665" w14:textId="77777777" w:rsidR="00004F32" w:rsidRDefault="00004F32" w:rsidP="00B315CC">
      <w:pPr>
        <w:spacing w:after="0" w:line="360" w:lineRule="auto"/>
        <w:rPr>
          <w:rFonts w:ascii="Times New Roman" w:hAnsi="Times New Roman" w:cs="Times New Roman"/>
          <w:b/>
          <w:bCs/>
          <w:sz w:val="32"/>
          <w:szCs w:val="32"/>
        </w:rPr>
      </w:pPr>
    </w:p>
    <w:p w14:paraId="66E29290" w14:textId="77777777" w:rsidR="00004F32" w:rsidRDefault="00004F32" w:rsidP="00B315CC">
      <w:pPr>
        <w:spacing w:after="0" w:line="360" w:lineRule="auto"/>
        <w:rPr>
          <w:rFonts w:ascii="Times New Roman" w:hAnsi="Times New Roman" w:cs="Times New Roman"/>
          <w:b/>
          <w:bCs/>
          <w:sz w:val="32"/>
          <w:szCs w:val="32"/>
        </w:rPr>
      </w:pPr>
    </w:p>
    <w:p w14:paraId="115A6207" w14:textId="77777777" w:rsidR="00004F32" w:rsidRDefault="00004F32" w:rsidP="00B315CC">
      <w:pPr>
        <w:spacing w:after="0" w:line="360" w:lineRule="auto"/>
        <w:rPr>
          <w:rFonts w:ascii="Times New Roman" w:hAnsi="Times New Roman" w:cs="Times New Roman"/>
          <w:b/>
          <w:bCs/>
          <w:sz w:val="32"/>
          <w:szCs w:val="32"/>
        </w:rPr>
      </w:pPr>
    </w:p>
    <w:p w14:paraId="2829BD60" w14:textId="77777777" w:rsidR="00B423A1" w:rsidRDefault="00B423A1" w:rsidP="00B315CC">
      <w:pPr>
        <w:spacing w:after="0" w:line="360" w:lineRule="auto"/>
        <w:rPr>
          <w:rFonts w:ascii="Times New Roman" w:hAnsi="Times New Roman" w:cs="Times New Roman"/>
          <w:b/>
          <w:bCs/>
          <w:sz w:val="32"/>
          <w:szCs w:val="32"/>
        </w:rPr>
      </w:pPr>
    </w:p>
    <w:p w14:paraId="5AD4C421" w14:textId="77777777" w:rsidR="00B423A1" w:rsidRDefault="00B423A1" w:rsidP="00B315CC">
      <w:pPr>
        <w:spacing w:after="0" w:line="360" w:lineRule="auto"/>
        <w:rPr>
          <w:rFonts w:ascii="Times New Roman" w:hAnsi="Times New Roman" w:cs="Times New Roman"/>
          <w:b/>
          <w:bCs/>
          <w:sz w:val="32"/>
          <w:szCs w:val="32"/>
        </w:rPr>
      </w:pPr>
    </w:p>
    <w:p w14:paraId="3A1C306F" w14:textId="77777777" w:rsidR="00B423A1" w:rsidRDefault="00B423A1" w:rsidP="00B315CC">
      <w:pPr>
        <w:spacing w:after="0" w:line="360" w:lineRule="auto"/>
        <w:rPr>
          <w:rFonts w:ascii="Times New Roman" w:hAnsi="Times New Roman" w:cs="Times New Roman"/>
          <w:b/>
          <w:bCs/>
          <w:sz w:val="32"/>
          <w:szCs w:val="32"/>
        </w:rPr>
      </w:pPr>
    </w:p>
    <w:p w14:paraId="1327CB6D" w14:textId="77777777" w:rsidR="00B423A1" w:rsidRDefault="00B423A1" w:rsidP="00B315CC">
      <w:pPr>
        <w:spacing w:after="0" w:line="360" w:lineRule="auto"/>
        <w:rPr>
          <w:rFonts w:ascii="Times New Roman" w:hAnsi="Times New Roman" w:cs="Times New Roman"/>
          <w:b/>
          <w:bCs/>
          <w:sz w:val="32"/>
          <w:szCs w:val="32"/>
        </w:rPr>
      </w:pPr>
    </w:p>
    <w:p w14:paraId="2611DB6D" w14:textId="77777777" w:rsidR="00B423A1" w:rsidRDefault="00B423A1" w:rsidP="00B315CC">
      <w:pPr>
        <w:spacing w:after="0" w:line="360" w:lineRule="auto"/>
        <w:rPr>
          <w:rFonts w:ascii="Times New Roman" w:hAnsi="Times New Roman" w:cs="Times New Roman"/>
          <w:b/>
          <w:bCs/>
          <w:sz w:val="32"/>
          <w:szCs w:val="32"/>
        </w:rPr>
      </w:pPr>
    </w:p>
    <w:p w14:paraId="4006F023" w14:textId="77777777" w:rsidR="00B423A1" w:rsidRDefault="00B423A1" w:rsidP="00B315CC">
      <w:pPr>
        <w:spacing w:after="0" w:line="360" w:lineRule="auto"/>
        <w:rPr>
          <w:rFonts w:ascii="Times New Roman" w:hAnsi="Times New Roman" w:cs="Times New Roman"/>
          <w:b/>
          <w:bCs/>
          <w:sz w:val="32"/>
          <w:szCs w:val="32"/>
        </w:rPr>
      </w:pPr>
    </w:p>
    <w:p w14:paraId="15713B0E" w14:textId="77777777" w:rsidR="00B423A1" w:rsidRDefault="00B423A1" w:rsidP="00B315CC">
      <w:pPr>
        <w:spacing w:after="0" w:line="360" w:lineRule="auto"/>
        <w:rPr>
          <w:rFonts w:ascii="Times New Roman" w:hAnsi="Times New Roman" w:cs="Times New Roman"/>
          <w:b/>
          <w:bCs/>
          <w:sz w:val="32"/>
          <w:szCs w:val="32"/>
        </w:rPr>
      </w:pPr>
    </w:p>
    <w:p w14:paraId="1449A01C" w14:textId="77777777" w:rsidR="00B423A1" w:rsidRDefault="00B423A1" w:rsidP="00B315CC">
      <w:pPr>
        <w:spacing w:after="0" w:line="360" w:lineRule="auto"/>
        <w:rPr>
          <w:rFonts w:ascii="Times New Roman" w:hAnsi="Times New Roman" w:cs="Times New Roman"/>
          <w:b/>
          <w:bCs/>
          <w:sz w:val="32"/>
          <w:szCs w:val="32"/>
        </w:rPr>
      </w:pPr>
    </w:p>
    <w:p w14:paraId="6148C66D" w14:textId="1D1D8A96" w:rsidR="00535964" w:rsidRPr="000C68FE" w:rsidRDefault="00234897" w:rsidP="00B315CC">
      <w:pPr>
        <w:spacing w:after="0" w:line="360" w:lineRule="auto"/>
        <w:rPr>
          <w:rFonts w:ascii="Times New Roman" w:hAnsi="Times New Roman" w:cs="Times New Roman"/>
          <w:b/>
          <w:bCs/>
          <w:sz w:val="32"/>
          <w:szCs w:val="32"/>
        </w:rPr>
      </w:pPr>
      <w:r w:rsidRPr="000C68FE">
        <w:rPr>
          <w:rFonts w:ascii="Times New Roman" w:hAnsi="Times New Roman" w:cs="Times New Roman"/>
          <w:b/>
          <w:bCs/>
          <w:sz w:val="32"/>
          <w:szCs w:val="32"/>
        </w:rPr>
        <w:lastRenderedPageBreak/>
        <w:t xml:space="preserve">Content </w:t>
      </w:r>
    </w:p>
    <w:p w14:paraId="53A8B8C4" w14:textId="77777777" w:rsidR="00B315CC" w:rsidRPr="000C68FE" w:rsidRDefault="00B315CC" w:rsidP="00DE42F1">
      <w:pPr>
        <w:spacing w:after="0" w:line="360" w:lineRule="auto"/>
        <w:jc w:val="both"/>
        <w:rPr>
          <w:rFonts w:ascii="Times New Roman" w:hAnsi="Times New Roman" w:cs="Times New Roman"/>
          <w:sz w:val="32"/>
          <w:szCs w:val="32"/>
        </w:rPr>
      </w:pPr>
    </w:p>
    <w:p w14:paraId="626149E8" w14:textId="27F1366A" w:rsidR="00F57E1E" w:rsidRPr="00A12F9F" w:rsidRDefault="00F57E1E" w:rsidP="00DE42F1">
      <w:pPr>
        <w:pStyle w:val="Odsekzoznamu"/>
        <w:numPr>
          <w:ilvl w:val="0"/>
          <w:numId w:val="1"/>
        </w:numPr>
        <w:spacing w:after="0" w:line="360" w:lineRule="auto"/>
        <w:jc w:val="both"/>
        <w:rPr>
          <w:rFonts w:ascii="Times New Roman" w:hAnsi="Times New Roman" w:cs="Times New Roman"/>
          <w:sz w:val="24"/>
          <w:szCs w:val="24"/>
        </w:rPr>
      </w:pPr>
      <w:r w:rsidRPr="00A12F9F">
        <w:rPr>
          <w:rFonts w:ascii="Times New Roman" w:hAnsi="Times New Roman" w:cs="Times New Roman"/>
          <w:b/>
          <w:bCs/>
          <w:sz w:val="24"/>
          <w:szCs w:val="24"/>
        </w:rPr>
        <w:t>Introduction</w:t>
      </w:r>
      <w:r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Pr="00A12F9F">
        <w:rPr>
          <w:rFonts w:ascii="Times New Roman" w:hAnsi="Times New Roman" w:cs="Times New Roman"/>
          <w:sz w:val="24"/>
          <w:szCs w:val="24"/>
        </w:rPr>
        <w:t>…</w:t>
      </w:r>
      <w:r w:rsidR="00DE42F1">
        <w:rPr>
          <w:rFonts w:ascii="Times New Roman" w:hAnsi="Times New Roman" w:cs="Times New Roman"/>
          <w:sz w:val="24"/>
          <w:szCs w:val="24"/>
        </w:rPr>
        <w:t>.</w:t>
      </w:r>
      <w:r w:rsidRPr="00A12F9F">
        <w:rPr>
          <w:rFonts w:ascii="Times New Roman" w:hAnsi="Times New Roman" w:cs="Times New Roman"/>
          <w:sz w:val="24"/>
          <w:szCs w:val="24"/>
        </w:rPr>
        <w:t>…</w:t>
      </w:r>
      <w:r w:rsidR="00222821">
        <w:rPr>
          <w:rFonts w:ascii="Times New Roman" w:hAnsi="Times New Roman" w:cs="Times New Roman"/>
          <w:sz w:val="24"/>
          <w:szCs w:val="24"/>
        </w:rPr>
        <w:t>9</w:t>
      </w:r>
    </w:p>
    <w:p w14:paraId="541D107E" w14:textId="13ACE0AE" w:rsidR="00234897" w:rsidRPr="00A12F9F" w:rsidRDefault="00234897" w:rsidP="00DE42F1">
      <w:pPr>
        <w:pStyle w:val="Odsekzoznamu"/>
        <w:numPr>
          <w:ilvl w:val="0"/>
          <w:numId w:val="1"/>
        </w:numPr>
        <w:spacing w:after="0" w:line="360" w:lineRule="auto"/>
        <w:jc w:val="both"/>
        <w:rPr>
          <w:rFonts w:ascii="Times New Roman" w:hAnsi="Times New Roman" w:cs="Times New Roman"/>
          <w:sz w:val="24"/>
          <w:szCs w:val="24"/>
        </w:rPr>
      </w:pPr>
      <w:r w:rsidRPr="00A12F9F">
        <w:rPr>
          <w:rFonts w:ascii="Times New Roman" w:hAnsi="Times New Roman" w:cs="Times New Roman"/>
          <w:b/>
          <w:bCs/>
          <w:sz w:val="24"/>
          <w:szCs w:val="24"/>
        </w:rPr>
        <w:t>State of Research</w:t>
      </w:r>
      <w:r w:rsidR="009442D9" w:rsidRPr="00A12F9F">
        <w:rPr>
          <w:rFonts w:ascii="Times New Roman" w:hAnsi="Times New Roman" w:cs="Times New Roman"/>
          <w:sz w:val="24"/>
          <w:szCs w:val="24"/>
        </w:rPr>
        <w:t>………………………………………………</w:t>
      </w:r>
      <w:r w:rsidR="00222821">
        <w:rPr>
          <w:rFonts w:ascii="Times New Roman" w:hAnsi="Times New Roman" w:cs="Times New Roman"/>
          <w:sz w:val="24"/>
          <w:szCs w:val="24"/>
        </w:rPr>
        <w:t>…</w:t>
      </w:r>
      <w:r w:rsidR="009442D9" w:rsidRPr="00A12F9F">
        <w:rPr>
          <w:rFonts w:ascii="Times New Roman" w:hAnsi="Times New Roman" w:cs="Times New Roman"/>
          <w:sz w:val="24"/>
          <w:szCs w:val="24"/>
        </w:rPr>
        <w:t>………….</w:t>
      </w:r>
      <w:r w:rsidR="00DE42F1">
        <w:rPr>
          <w:rFonts w:ascii="Times New Roman" w:hAnsi="Times New Roman" w:cs="Times New Roman"/>
          <w:sz w:val="24"/>
          <w:szCs w:val="24"/>
        </w:rPr>
        <w:t>.</w:t>
      </w:r>
      <w:r w:rsidR="009442D9" w:rsidRPr="00A12F9F">
        <w:rPr>
          <w:rFonts w:ascii="Times New Roman" w:hAnsi="Times New Roman" w:cs="Times New Roman"/>
          <w:sz w:val="24"/>
          <w:szCs w:val="24"/>
        </w:rPr>
        <w:t>..</w:t>
      </w:r>
      <w:r w:rsidR="00222821">
        <w:rPr>
          <w:rFonts w:ascii="Times New Roman" w:hAnsi="Times New Roman" w:cs="Times New Roman"/>
          <w:sz w:val="24"/>
          <w:szCs w:val="24"/>
        </w:rPr>
        <w:t>11</w:t>
      </w:r>
    </w:p>
    <w:p w14:paraId="3DAE748D" w14:textId="612DAFAC" w:rsidR="00F52D66" w:rsidRPr="00A12F9F" w:rsidRDefault="00F52D66" w:rsidP="00DE42F1">
      <w:pPr>
        <w:pStyle w:val="Odsekzoznamu"/>
        <w:numPr>
          <w:ilvl w:val="1"/>
          <w:numId w:val="1"/>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Etchmiadzin</w:t>
      </w:r>
      <w:r w:rsidR="009442D9" w:rsidRPr="00A12F9F">
        <w:rPr>
          <w:rFonts w:ascii="Times New Roman" w:hAnsi="Times New Roman" w:cs="Times New Roman"/>
          <w:sz w:val="24"/>
          <w:szCs w:val="24"/>
        </w:rPr>
        <w:t>……</w:t>
      </w:r>
      <w:r w:rsidR="00915346"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DE42F1">
        <w:rPr>
          <w:rFonts w:ascii="Times New Roman" w:hAnsi="Times New Roman" w:cs="Times New Roman"/>
          <w:sz w:val="24"/>
          <w:szCs w:val="24"/>
        </w:rPr>
        <w:t>.</w:t>
      </w:r>
      <w:r w:rsidR="00222821">
        <w:rPr>
          <w:rFonts w:ascii="Times New Roman" w:hAnsi="Times New Roman" w:cs="Times New Roman"/>
          <w:sz w:val="24"/>
          <w:szCs w:val="24"/>
        </w:rPr>
        <w:t>12</w:t>
      </w:r>
    </w:p>
    <w:p w14:paraId="33184379" w14:textId="30B93353" w:rsidR="00F52D66" w:rsidRPr="00A12F9F" w:rsidRDefault="00A4413D" w:rsidP="00DE42F1">
      <w:pPr>
        <w:pStyle w:val="Odsekzoznamu"/>
        <w:numPr>
          <w:ilvl w:val="0"/>
          <w:numId w:val="3"/>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Early Sources</w:t>
      </w:r>
      <w:r w:rsidR="00915346" w:rsidRPr="00A12F9F">
        <w:rPr>
          <w:rFonts w:ascii="Times New Roman" w:hAnsi="Times New Roman" w:cs="Times New Roman"/>
          <w:sz w:val="24"/>
          <w:szCs w:val="24"/>
        </w:rPr>
        <w:t>……………………………………………</w:t>
      </w:r>
      <w:r w:rsidR="009442D9"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222821">
        <w:rPr>
          <w:rFonts w:ascii="Times New Roman" w:hAnsi="Times New Roman" w:cs="Times New Roman"/>
          <w:sz w:val="24"/>
          <w:szCs w:val="24"/>
        </w:rPr>
        <w:t>..</w:t>
      </w:r>
      <w:r w:rsidR="00DE42F1">
        <w:rPr>
          <w:rFonts w:ascii="Times New Roman" w:hAnsi="Times New Roman" w:cs="Times New Roman"/>
          <w:sz w:val="24"/>
          <w:szCs w:val="24"/>
        </w:rPr>
        <w:t>.</w:t>
      </w:r>
      <w:r w:rsidR="00222821">
        <w:rPr>
          <w:rFonts w:ascii="Times New Roman" w:hAnsi="Times New Roman" w:cs="Times New Roman"/>
          <w:sz w:val="24"/>
          <w:szCs w:val="24"/>
        </w:rPr>
        <w:t>12</w:t>
      </w:r>
    </w:p>
    <w:p w14:paraId="2C8B881F" w14:textId="11E860EE" w:rsidR="00D05C85" w:rsidRPr="00A12F9F" w:rsidRDefault="00D05C85" w:rsidP="00DE42F1">
      <w:pPr>
        <w:pStyle w:val="Odsekzoznamu"/>
        <w:numPr>
          <w:ilvl w:val="0"/>
          <w:numId w:val="3"/>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On the road to Etchmiadzin……………………………</w:t>
      </w:r>
      <w:r w:rsidR="009442D9"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222821">
        <w:rPr>
          <w:rFonts w:ascii="Times New Roman" w:hAnsi="Times New Roman" w:cs="Times New Roman"/>
          <w:sz w:val="24"/>
          <w:szCs w:val="24"/>
        </w:rPr>
        <w:t>15</w:t>
      </w:r>
    </w:p>
    <w:p w14:paraId="161EF111" w14:textId="74780049" w:rsidR="00CE6485" w:rsidRPr="00A12F9F" w:rsidRDefault="00222821" w:rsidP="00DE42F1">
      <w:pPr>
        <w:pStyle w:val="Zkladntext"/>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Beyond and after the travelers – Scholars of the 19</w:t>
      </w:r>
      <w:r w:rsidRPr="00222821">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9442D9" w:rsidRPr="00A12F9F">
        <w:rPr>
          <w:rFonts w:ascii="Times New Roman" w:hAnsi="Times New Roman" w:cs="Times New Roman"/>
          <w:sz w:val="24"/>
          <w:szCs w:val="24"/>
        </w:rPr>
        <w:t>…………….</w:t>
      </w:r>
      <w:r w:rsidR="00DE42F1">
        <w:rPr>
          <w:rFonts w:ascii="Times New Roman" w:hAnsi="Times New Roman" w:cs="Times New Roman"/>
          <w:sz w:val="24"/>
          <w:szCs w:val="24"/>
        </w:rPr>
        <w:t>..</w:t>
      </w:r>
      <w:r>
        <w:rPr>
          <w:rFonts w:ascii="Times New Roman" w:hAnsi="Times New Roman" w:cs="Times New Roman"/>
          <w:sz w:val="24"/>
          <w:szCs w:val="24"/>
        </w:rPr>
        <w:t>25</w:t>
      </w:r>
    </w:p>
    <w:p w14:paraId="60A06C1A" w14:textId="70789EDC" w:rsidR="000311E7" w:rsidRDefault="00222821" w:rsidP="00DE42F1">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At the turn of t</w:t>
      </w:r>
      <w:r w:rsidR="00152DDC" w:rsidRPr="00A12F9F">
        <w:rPr>
          <w:rFonts w:ascii="Times New Roman" w:hAnsi="Times New Roman" w:cs="Times New Roman"/>
          <w:sz w:val="24"/>
          <w:szCs w:val="24"/>
        </w:rPr>
        <w:t xml:space="preserve">he </w:t>
      </w:r>
      <w:r w:rsidR="006545FD" w:rsidRPr="00A12F9F">
        <w:rPr>
          <w:rFonts w:ascii="Times New Roman" w:hAnsi="Times New Roman" w:cs="Times New Roman"/>
          <w:sz w:val="24"/>
          <w:szCs w:val="24"/>
        </w:rPr>
        <w:t>20</w:t>
      </w:r>
      <w:r w:rsidR="00152DDC" w:rsidRPr="00A12F9F">
        <w:rPr>
          <w:rFonts w:ascii="Times New Roman" w:hAnsi="Times New Roman" w:cs="Times New Roman"/>
          <w:sz w:val="24"/>
          <w:szCs w:val="24"/>
          <w:vertAlign w:val="superscript"/>
        </w:rPr>
        <w:t>th</w:t>
      </w:r>
      <w:r w:rsidR="00152DDC" w:rsidRPr="00A12F9F">
        <w:rPr>
          <w:rFonts w:ascii="Times New Roman" w:hAnsi="Times New Roman" w:cs="Times New Roman"/>
          <w:sz w:val="24"/>
          <w:szCs w:val="24"/>
        </w:rPr>
        <w:t xml:space="preserve"> </w:t>
      </w:r>
      <w:r w:rsidR="006545FD" w:rsidRPr="00A12F9F">
        <w:rPr>
          <w:rFonts w:ascii="Times New Roman" w:hAnsi="Times New Roman" w:cs="Times New Roman"/>
          <w:sz w:val="24"/>
          <w:szCs w:val="24"/>
        </w:rPr>
        <w:t>century</w:t>
      </w:r>
      <w:r w:rsidR="00915346"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9442D9" w:rsidRPr="00A12F9F">
        <w:rPr>
          <w:rFonts w:ascii="Times New Roman" w:hAnsi="Times New Roman" w:cs="Times New Roman"/>
          <w:sz w:val="24"/>
          <w:szCs w:val="24"/>
        </w:rPr>
        <w:t>…...</w:t>
      </w:r>
      <w:r>
        <w:rPr>
          <w:rFonts w:ascii="Times New Roman" w:hAnsi="Times New Roman" w:cs="Times New Roman"/>
          <w:sz w:val="24"/>
          <w:szCs w:val="24"/>
        </w:rPr>
        <w:t>...............................................</w:t>
      </w:r>
      <w:r w:rsidR="00DE42F1">
        <w:rPr>
          <w:rFonts w:ascii="Times New Roman" w:hAnsi="Times New Roman" w:cs="Times New Roman"/>
          <w:sz w:val="24"/>
          <w:szCs w:val="24"/>
        </w:rPr>
        <w:t>..</w:t>
      </w:r>
      <w:r>
        <w:rPr>
          <w:rFonts w:ascii="Times New Roman" w:hAnsi="Times New Roman" w:cs="Times New Roman"/>
          <w:sz w:val="24"/>
          <w:szCs w:val="24"/>
        </w:rPr>
        <w:t>27</w:t>
      </w:r>
    </w:p>
    <w:p w14:paraId="4955B709" w14:textId="0A72FD9A" w:rsidR="00222821" w:rsidRPr="00A12F9F" w:rsidRDefault="00222821" w:rsidP="00DE42F1">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Second half of the 20</w:t>
      </w:r>
      <w:r w:rsidRPr="00222821">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DE42F1">
        <w:rPr>
          <w:rFonts w:ascii="Times New Roman" w:hAnsi="Times New Roman" w:cs="Times New Roman"/>
          <w:sz w:val="24"/>
          <w:szCs w:val="24"/>
        </w:rPr>
        <w:t>..</w:t>
      </w:r>
      <w:r>
        <w:rPr>
          <w:rFonts w:ascii="Times New Roman" w:hAnsi="Times New Roman" w:cs="Times New Roman"/>
          <w:sz w:val="24"/>
          <w:szCs w:val="24"/>
        </w:rPr>
        <w:t>32</w:t>
      </w:r>
    </w:p>
    <w:p w14:paraId="2EB16F01" w14:textId="228FB2B8" w:rsidR="00267C00" w:rsidRPr="00A12F9F" w:rsidRDefault="000311E7" w:rsidP="00DE42F1">
      <w:pPr>
        <w:pStyle w:val="Odsekzoznamu"/>
        <w:numPr>
          <w:ilvl w:val="0"/>
          <w:numId w:val="3"/>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Modern research</w:t>
      </w:r>
      <w:r w:rsidR="007F070E"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9442D9"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222821">
        <w:rPr>
          <w:rFonts w:ascii="Times New Roman" w:hAnsi="Times New Roman" w:cs="Times New Roman"/>
          <w:sz w:val="24"/>
          <w:szCs w:val="24"/>
        </w:rPr>
        <w:t>36</w:t>
      </w:r>
    </w:p>
    <w:p w14:paraId="22EACA11" w14:textId="70121043" w:rsidR="00A97D2C" w:rsidRPr="00A12F9F" w:rsidRDefault="00152DDC" w:rsidP="00DE42F1">
      <w:pPr>
        <w:spacing w:after="0" w:line="360" w:lineRule="auto"/>
        <w:ind w:firstLine="0"/>
        <w:jc w:val="both"/>
        <w:rPr>
          <w:rFonts w:ascii="Times New Roman" w:hAnsi="Times New Roman" w:cs="Times New Roman"/>
          <w:sz w:val="24"/>
          <w:szCs w:val="24"/>
        </w:rPr>
      </w:pPr>
      <w:r w:rsidRPr="00A12F9F">
        <w:rPr>
          <w:rFonts w:ascii="Times New Roman" w:hAnsi="Times New Roman" w:cs="Times New Roman"/>
          <w:sz w:val="24"/>
          <w:szCs w:val="24"/>
        </w:rPr>
        <w:t xml:space="preserve">      </w:t>
      </w:r>
      <w:r w:rsidR="00915346" w:rsidRPr="00A12F9F">
        <w:rPr>
          <w:rFonts w:ascii="Times New Roman" w:hAnsi="Times New Roman" w:cs="Times New Roman"/>
          <w:sz w:val="24"/>
          <w:szCs w:val="24"/>
        </w:rPr>
        <w:t>Conclusion………………………</w:t>
      </w:r>
      <w:r w:rsidR="009442D9" w:rsidRPr="00A12F9F">
        <w:rPr>
          <w:rFonts w:ascii="Times New Roman" w:hAnsi="Times New Roman" w:cs="Times New Roman"/>
          <w:sz w:val="24"/>
          <w:szCs w:val="24"/>
        </w:rPr>
        <w:t>.</w:t>
      </w:r>
      <w:r w:rsidR="00915346" w:rsidRPr="00A12F9F">
        <w:rPr>
          <w:rFonts w:ascii="Times New Roman" w:hAnsi="Times New Roman" w:cs="Times New Roman"/>
          <w:sz w:val="24"/>
          <w:szCs w:val="24"/>
        </w:rPr>
        <w:t>………………………</w:t>
      </w:r>
      <w:r w:rsidR="00267C00" w:rsidRPr="00A12F9F">
        <w:rPr>
          <w:rFonts w:ascii="Times New Roman" w:hAnsi="Times New Roman" w:cs="Times New Roman"/>
          <w:sz w:val="24"/>
          <w:szCs w:val="24"/>
        </w:rPr>
        <w:t>…..</w:t>
      </w:r>
      <w:r w:rsidR="00915346" w:rsidRPr="00A12F9F">
        <w:rPr>
          <w:rFonts w:ascii="Times New Roman" w:hAnsi="Times New Roman" w:cs="Times New Roman"/>
          <w:sz w:val="24"/>
          <w:szCs w:val="24"/>
        </w:rPr>
        <w:t>………………</w:t>
      </w:r>
      <w:r w:rsidR="003A18ED" w:rsidRPr="00A12F9F">
        <w:rPr>
          <w:rFonts w:ascii="Times New Roman" w:hAnsi="Times New Roman" w:cs="Times New Roman"/>
          <w:sz w:val="24"/>
          <w:szCs w:val="24"/>
        </w:rPr>
        <w:t>……</w:t>
      </w:r>
      <w:r w:rsidR="00222821">
        <w:rPr>
          <w:rFonts w:ascii="Times New Roman" w:hAnsi="Times New Roman" w:cs="Times New Roman"/>
          <w:sz w:val="24"/>
          <w:szCs w:val="24"/>
        </w:rPr>
        <w:t>..40</w:t>
      </w:r>
    </w:p>
    <w:p w14:paraId="3C340C0E" w14:textId="0006BE86" w:rsidR="00035790" w:rsidRPr="00A12F9F" w:rsidRDefault="00035790" w:rsidP="00DE42F1">
      <w:pPr>
        <w:pStyle w:val="Odsekzoznamu"/>
        <w:numPr>
          <w:ilvl w:val="0"/>
          <w:numId w:val="1"/>
        </w:numPr>
        <w:spacing w:after="0" w:line="360" w:lineRule="auto"/>
        <w:jc w:val="both"/>
        <w:rPr>
          <w:rFonts w:ascii="Times New Roman" w:hAnsi="Times New Roman" w:cs="Times New Roman"/>
          <w:sz w:val="24"/>
          <w:szCs w:val="24"/>
        </w:rPr>
      </w:pPr>
      <w:r w:rsidRPr="00A12F9F">
        <w:rPr>
          <w:rFonts w:ascii="Times New Roman" w:hAnsi="Times New Roman" w:cs="Times New Roman"/>
          <w:b/>
          <w:bCs/>
          <w:sz w:val="24"/>
          <w:szCs w:val="24"/>
        </w:rPr>
        <w:t>The churches within the city</w:t>
      </w:r>
      <w:r w:rsidRPr="00A12F9F">
        <w:rPr>
          <w:rFonts w:ascii="Times New Roman" w:hAnsi="Times New Roman" w:cs="Times New Roman"/>
          <w:sz w:val="24"/>
          <w:szCs w:val="24"/>
        </w:rPr>
        <w:t>…………………………………………………</w:t>
      </w:r>
      <w:r w:rsidR="00222821">
        <w:rPr>
          <w:rFonts w:ascii="Times New Roman" w:hAnsi="Times New Roman" w:cs="Times New Roman"/>
          <w:sz w:val="24"/>
          <w:szCs w:val="24"/>
        </w:rPr>
        <w:t>.</w:t>
      </w:r>
      <w:r w:rsidR="00DE42F1">
        <w:rPr>
          <w:rFonts w:ascii="Times New Roman" w:hAnsi="Times New Roman" w:cs="Times New Roman"/>
          <w:sz w:val="24"/>
          <w:szCs w:val="24"/>
        </w:rPr>
        <w:t>.</w:t>
      </w:r>
      <w:r w:rsidR="00222821">
        <w:rPr>
          <w:rFonts w:ascii="Times New Roman" w:hAnsi="Times New Roman" w:cs="Times New Roman"/>
          <w:sz w:val="24"/>
          <w:szCs w:val="24"/>
        </w:rPr>
        <w:t>41</w:t>
      </w:r>
    </w:p>
    <w:p w14:paraId="02DC724D" w14:textId="1DC7C89D" w:rsidR="00035790" w:rsidRPr="00A12F9F" w:rsidRDefault="00035790" w:rsidP="00DE42F1">
      <w:pPr>
        <w:pStyle w:val="Odsekzoznamu"/>
        <w:numPr>
          <w:ilvl w:val="1"/>
          <w:numId w:val="1"/>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Etchmiadzin Cathedral………………………………………………</w:t>
      </w:r>
      <w:r w:rsidR="00222821">
        <w:rPr>
          <w:rFonts w:ascii="Times New Roman" w:hAnsi="Times New Roman" w:cs="Times New Roman"/>
          <w:sz w:val="24"/>
          <w:szCs w:val="24"/>
        </w:rPr>
        <w:t>…….</w:t>
      </w:r>
      <w:r w:rsidR="00DE42F1">
        <w:rPr>
          <w:rFonts w:ascii="Times New Roman" w:hAnsi="Times New Roman" w:cs="Times New Roman"/>
          <w:sz w:val="24"/>
          <w:szCs w:val="24"/>
        </w:rPr>
        <w:t>.</w:t>
      </w:r>
      <w:r w:rsidR="00222821">
        <w:rPr>
          <w:rFonts w:ascii="Times New Roman" w:hAnsi="Times New Roman" w:cs="Times New Roman"/>
          <w:sz w:val="24"/>
          <w:szCs w:val="24"/>
        </w:rPr>
        <w:t>41</w:t>
      </w:r>
    </w:p>
    <w:p w14:paraId="7883996B" w14:textId="0D08B443" w:rsidR="00035790" w:rsidRPr="00A12F9F" w:rsidRDefault="00035790" w:rsidP="00DE42F1">
      <w:pPr>
        <w:pStyle w:val="Odsekzoznamu"/>
        <w:numPr>
          <w:ilvl w:val="0"/>
          <w:numId w:val="22"/>
        </w:numPr>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Architectural context</w:t>
      </w:r>
      <w:r w:rsidR="002374A4" w:rsidRPr="00A12F9F">
        <w:rPr>
          <w:rFonts w:ascii="Times New Roman" w:hAnsi="Times New Roman" w:cs="Times New Roman"/>
          <w:sz w:val="24"/>
          <w:szCs w:val="24"/>
        </w:rPr>
        <w:t xml:space="preserve"> and description</w:t>
      </w:r>
      <w:r w:rsidRPr="00A12F9F">
        <w:rPr>
          <w:rFonts w:ascii="Times New Roman" w:hAnsi="Times New Roman" w:cs="Times New Roman"/>
          <w:sz w:val="24"/>
          <w:szCs w:val="24"/>
        </w:rPr>
        <w:t>……………………………………</w:t>
      </w:r>
      <w:r w:rsidR="00222821">
        <w:rPr>
          <w:rFonts w:ascii="Times New Roman" w:hAnsi="Times New Roman" w:cs="Times New Roman"/>
          <w:sz w:val="24"/>
          <w:szCs w:val="24"/>
        </w:rPr>
        <w:t>…...42</w:t>
      </w:r>
    </w:p>
    <w:p w14:paraId="1D750E53" w14:textId="72666401" w:rsidR="00035790" w:rsidRPr="00A12F9F" w:rsidRDefault="00035790" w:rsidP="00DE42F1">
      <w:pPr>
        <w:pStyle w:val="Odsekzoznamu"/>
        <w:numPr>
          <w:ilvl w:val="0"/>
          <w:numId w:val="22"/>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Datation and reconstructions…………………………………………………</w:t>
      </w:r>
      <w:r w:rsidR="00222821">
        <w:rPr>
          <w:rFonts w:ascii="Times New Roman" w:hAnsi="Times New Roman" w:cs="Times New Roman"/>
          <w:sz w:val="24"/>
          <w:szCs w:val="24"/>
        </w:rPr>
        <w:t>43</w:t>
      </w:r>
    </w:p>
    <w:p w14:paraId="6B753446" w14:textId="36C5568D" w:rsidR="00035790" w:rsidRPr="00A12F9F" w:rsidRDefault="00035790" w:rsidP="00DE42F1">
      <w:pPr>
        <w:pStyle w:val="Odsekzoznamu"/>
        <w:numPr>
          <w:ilvl w:val="0"/>
          <w:numId w:val="22"/>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Decoration…………………………………………………………………</w:t>
      </w:r>
      <w:r w:rsidR="00222821">
        <w:rPr>
          <w:rFonts w:ascii="Times New Roman" w:hAnsi="Times New Roman" w:cs="Times New Roman"/>
          <w:sz w:val="24"/>
          <w:szCs w:val="24"/>
        </w:rPr>
        <w:t>....48</w:t>
      </w:r>
    </w:p>
    <w:p w14:paraId="7D3E04A6" w14:textId="709ED2D6" w:rsidR="002374A4" w:rsidRPr="00A12F9F" w:rsidRDefault="002374A4" w:rsidP="00DE42F1">
      <w:pPr>
        <w:pStyle w:val="Odsekzoznamu"/>
        <w:numPr>
          <w:ilvl w:val="0"/>
          <w:numId w:val="22"/>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Summary…………………………………………………………</w:t>
      </w:r>
      <w:r w:rsidR="00222821">
        <w:rPr>
          <w:rFonts w:ascii="Times New Roman" w:hAnsi="Times New Roman" w:cs="Times New Roman"/>
          <w:sz w:val="24"/>
          <w:szCs w:val="24"/>
        </w:rPr>
        <w:t>…………..50</w:t>
      </w:r>
    </w:p>
    <w:p w14:paraId="10EE04A7" w14:textId="64846AD2" w:rsidR="00035790" w:rsidRPr="00A12F9F" w:rsidRDefault="00035790"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Story of the Martyrs……………………………………………………</w:t>
      </w:r>
      <w:r w:rsidR="00222821">
        <w:rPr>
          <w:rFonts w:ascii="Times New Roman" w:hAnsi="Times New Roman" w:cs="Times New Roman"/>
          <w:sz w:val="24"/>
          <w:szCs w:val="24"/>
        </w:rPr>
        <w:t>…..51</w:t>
      </w:r>
    </w:p>
    <w:p w14:paraId="67D61803" w14:textId="012EDA8C" w:rsidR="00035790" w:rsidRPr="00A12F9F" w:rsidRDefault="00035790"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bookmarkStart w:id="1" w:name="_Hlk133716687"/>
      <w:r w:rsidRPr="00A12F9F">
        <w:rPr>
          <w:rFonts w:ascii="Times New Roman" w:hAnsi="Times New Roman" w:cs="Times New Roman"/>
          <w:sz w:val="24"/>
          <w:szCs w:val="24"/>
        </w:rPr>
        <w:t>The Church of Saint Hripsime</w:t>
      </w:r>
      <w:bookmarkEnd w:id="1"/>
      <w:r w:rsidRPr="00A12F9F">
        <w:rPr>
          <w:rFonts w:ascii="Times New Roman" w:hAnsi="Times New Roman" w:cs="Times New Roman"/>
          <w:sz w:val="24"/>
          <w:szCs w:val="24"/>
        </w:rPr>
        <w:t>…………………………………………………</w:t>
      </w:r>
      <w:r w:rsidR="00222821">
        <w:rPr>
          <w:rFonts w:ascii="Times New Roman" w:hAnsi="Times New Roman" w:cs="Times New Roman"/>
          <w:sz w:val="24"/>
          <w:szCs w:val="24"/>
        </w:rPr>
        <w:t>..51</w:t>
      </w:r>
    </w:p>
    <w:p w14:paraId="7250108A" w14:textId="3BB6FD49" w:rsidR="00035790" w:rsidRPr="00A12F9F" w:rsidRDefault="00035790" w:rsidP="00DE42F1">
      <w:pPr>
        <w:pStyle w:val="Odsekzoznamu"/>
        <w:numPr>
          <w:ilvl w:val="0"/>
          <w:numId w:val="24"/>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 xml:space="preserve">Architectural </w:t>
      </w:r>
      <w:r w:rsidR="002374A4" w:rsidRPr="00A12F9F">
        <w:rPr>
          <w:rFonts w:ascii="Times New Roman" w:hAnsi="Times New Roman" w:cs="Times New Roman"/>
          <w:sz w:val="24"/>
          <w:szCs w:val="24"/>
        </w:rPr>
        <w:t xml:space="preserve">context and description </w:t>
      </w:r>
      <w:r w:rsidRPr="00A12F9F">
        <w:rPr>
          <w:rFonts w:ascii="Times New Roman" w:hAnsi="Times New Roman" w:cs="Times New Roman"/>
          <w:sz w:val="24"/>
          <w:szCs w:val="24"/>
        </w:rPr>
        <w:t>……………………………………</w:t>
      </w:r>
      <w:r w:rsidR="00222821">
        <w:rPr>
          <w:rFonts w:ascii="Times New Roman" w:hAnsi="Times New Roman" w:cs="Times New Roman"/>
          <w:sz w:val="24"/>
          <w:szCs w:val="24"/>
        </w:rPr>
        <w:t>…..51</w:t>
      </w:r>
    </w:p>
    <w:p w14:paraId="3E7C118C" w14:textId="5C1D1C6A" w:rsidR="00035790" w:rsidRPr="00A12F9F" w:rsidRDefault="00035790" w:rsidP="00DE42F1">
      <w:pPr>
        <w:pStyle w:val="Odsekzoznamu"/>
        <w:numPr>
          <w:ilvl w:val="0"/>
          <w:numId w:val="24"/>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Datation and reconstruction</w:t>
      </w:r>
      <w:r w:rsidR="002374A4" w:rsidRPr="00A12F9F">
        <w:rPr>
          <w:rFonts w:ascii="Times New Roman" w:hAnsi="Times New Roman" w:cs="Times New Roman"/>
          <w:sz w:val="24"/>
          <w:szCs w:val="24"/>
        </w:rPr>
        <w:t>s</w:t>
      </w:r>
      <w:r w:rsidRPr="00A12F9F">
        <w:rPr>
          <w:rFonts w:ascii="Times New Roman" w:hAnsi="Times New Roman" w:cs="Times New Roman"/>
          <w:sz w:val="24"/>
          <w:szCs w:val="24"/>
        </w:rPr>
        <w:t>………………………………………………</w:t>
      </w:r>
      <w:r w:rsidR="00222821">
        <w:rPr>
          <w:rFonts w:ascii="Times New Roman" w:hAnsi="Times New Roman" w:cs="Times New Roman"/>
          <w:sz w:val="24"/>
          <w:szCs w:val="24"/>
        </w:rPr>
        <w:t>…53</w:t>
      </w:r>
    </w:p>
    <w:p w14:paraId="378FE23E" w14:textId="255D4FE0" w:rsidR="002374A4" w:rsidRPr="00A12F9F" w:rsidRDefault="002374A4" w:rsidP="00DE42F1">
      <w:pPr>
        <w:pStyle w:val="Odsekzoznamu"/>
        <w:numPr>
          <w:ilvl w:val="0"/>
          <w:numId w:val="24"/>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Summary</w:t>
      </w:r>
      <w:r w:rsidR="00035790" w:rsidRPr="00A12F9F">
        <w:rPr>
          <w:rFonts w:ascii="Times New Roman" w:hAnsi="Times New Roman" w:cs="Times New Roman"/>
          <w:sz w:val="24"/>
          <w:szCs w:val="24"/>
        </w:rPr>
        <w:t>……………………………………………………………</w:t>
      </w:r>
      <w:r w:rsidR="00222821">
        <w:rPr>
          <w:rFonts w:ascii="Times New Roman" w:hAnsi="Times New Roman" w:cs="Times New Roman"/>
          <w:sz w:val="24"/>
          <w:szCs w:val="24"/>
        </w:rPr>
        <w:t>………..56</w:t>
      </w:r>
    </w:p>
    <w:p w14:paraId="7FC52074" w14:textId="12CD742F" w:rsidR="002374A4" w:rsidRPr="00A12F9F" w:rsidRDefault="002374A4"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Church of Saint Gayane……………………</w:t>
      </w:r>
      <w:r w:rsidR="00222821">
        <w:rPr>
          <w:rFonts w:ascii="Times New Roman" w:hAnsi="Times New Roman" w:cs="Times New Roman"/>
          <w:sz w:val="24"/>
          <w:szCs w:val="24"/>
        </w:rPr>
        <w:t>………………………………56</w:t>
      </w:r>
    </w:p>
    <w:p w14:paraId="33CB9D60" w14:textId="6F6F3E22" w:rsidR="002374A4" w:rsidRPr="00A12F9F" w:rsidRDefault="002374A4" w:rsidP="00DE42F1">
      <w:pPr>
        <w:pStyle w:val="Odsekzoznamu"/>
        <w:numPr>
          <w:ilvl w:val="0"/>
          <w:numId w:val="27"/>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Architectural context and description………………………………………</w:t>
      </w:r>
      <w:r w:rsidR="00222821">
        <w:rPr>
          <w:rFonts w:ascii="Times New Roman" w:hAnsi="Times New Roman" w:cs="Times New Roman"/>
          <w:sz w:val="24"/>
          <w:szCs w:val="24"/>
        </w:rPr>
        <w:t>...56</w:t>
      </w:r>
    </w:p>
    <w:p w14:paraId="673335C5" w14:textId="05706370" w:rsidR="002374A4" w:rsidRPr="00A12F9F" w:rsidRDefault="002374A4" w:rsidP="00DE42F1">
      <w:pPr>
        <w:pStyle w:val="Odsekzoznamu"/>
        <w:numPr>
          <w:ilvl w:val="0"/>
          <w:numId w:val="27"/>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Datation and reconstruction…………………………………………………</w:t>
      </w:r>
      <w:r w:rsidR="00222821">
        <w:rPr>
          <w:rFonts w:ascii="Times New Roman" w:hAnsi="Times New Roman" w:cs="Times New Roman"/>
          <w:sz w:val="24"/>
          <w:szCs w:val="24"/>
        </w:rPr>
        <w:t>..57</w:t>
      </w:r>
    </w:p>
    <w:p w14:paraId="243B2B16" w14:textId="5DF5A7B7" w:rsidR="002374A4" w:rsidRPr="00A12F9F" w:rsidRDefault="002374A4" w:rsidP="00DE42F1">
      <w:pPr>
        <w:pStyle w:val="Odsekzoznamu"/>
        <w:numPr>
          <w:ilvl w:val="0"/>
          <w:numId w:val="27"/>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Decoration………………………………………………………………</w:t>
      </w:r>
      <w:r w:rsidR="00222821">
        <w:rPr>
          <w:rFonts w:ascii="Times New Roman" w:hAnsi="Times New Roman" w:cs="Times New Roman"/>
          <w:sz w:val="24"/>
          <w:szCs w:val="24"/>
        </w:rPr>
        <w:t>……59</w:t>
      </w:r>
    </w:p>
    <w:p w14:paraId="0AADE5C9" w14:textId="3D1FB8C9" w:rsidR="00DD1197" w:rsidRPr="00A12F9F" w:rsidRDefault="002374A4" w:rsidP="00DE42F1">
      <w:pPr>
        <w:pStyle w:val="Odsekzoznamu"/>
        <w:numPr>
          <w:ilvl w:val="0"/>
          <w:numId w:val="27"/>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Summary…………………………………………………………</w:t>
      </w:r>
      <w:r w:rsidR="00222821">
        <w:rPr>
          <w:rFonts w:ascii="Times New Roman" w:hAnsi="Times New Roman" w:cs="Times New Roman"/>
          <w:sz w:val="24"/>
          <w:szCs w:val="24"/>
        </w:rPr>
        <w:t>…………..60</w:t>
      </w:r>
    </w:p>
    <w:p w14:paraId="29B9E7D8" w14:textId="2B26BBE0" w:rsidR="00DD1197" w:rsidRPr="00A12F9F" w:rsidRDefault="00DD1197"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Church of Saint Shoghakat…………………………</w:t>
      </w:r>
      <w:r w:rsidR="00222821">
        <w:rPr>
          <w:rFonts w:ascii="Times New Roman" w:hAnsi="Times New Roman" w:cs="Times New Roman"/>
          <w:sz w:val="24"/>
          <w:szCs w:val="24"/>
        </w:rPr>
        <w:t>………………………61</w:t>
      </w:r>
    </w:p>
    <w:p w14:paraId="68987619" w14:textId="3A5FF40B" w:rsidR="00DD1197" w:rsidRPr="00A12F9F" w:rsidRDefault="00DD1197" w:rsidP="00DE42F1">
      <w:pPr>
        <w:pStyle w:val="Odsekzoznamu"/>
        <w:numPr>
          <w:ilvl w:val="0"/>
          <w:numId w:val="30"/>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building of 1694……………………</w:t>
      </w:r>
      <w:r w:rsidR="00222821">
        <w:rPr>
          <w:rFonts w:ascii="Times New Roman" w:hAnsi="Times New Roman" w:cs="Times New Roman"/>
          <w:sz w:val="24"/>
          <w:szCs w:val="24"/>
        </w:rPr>
        <w:t>…………………………………….61</w:t>
      </w:r>
    </w:p>
    <w:p w14:paraId="734B57DE" w14:textId="0BE91322" w:rsidR="00DD1197" w:rsidRPr="00A12F9F" w:rsidRDefault="00DD1197" w:rsidP="00DE42F1">
      <w:pPr>
        <w:pStyle w:val="Odsekzoznamu"/>
        <w:numPr>
          <w:ilvl w:val="0"/>
          <w:numId w:val="30"/>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lastRenderedPageBreak/>
        <w:t>Summary</w:t>
      </w:r>
      <w:r w:rsidR="00222821">
        <w:rPr>
          <w:rFonts w:ascii="Times New Roman" w:hAnsi="Times New Roman" w:cs="Times New Roman"/>
          <w:sz w:val="24"/>
          <w:szCs w:val="24"/>
        </w:rPr>
        <w:t>……………………………………………………………………..62</w:t>
      </w:r>
    </w:p>
    <w:p w14:paraId="2D000381" w14:textId="31433509" w:rsidR="00DD1197" w:rsidRPr="00A12F9F" w:rsidRDefault="00152DDC" w:rsidP="00DE42F1">
      <w:pPr>
        <w:suppressAutoHyphens/>
        <w:autoSpaceDN w:val="0"/>
        <w:spacing w:after="0" w:line="360" w:lineRule="auto"/>
        <w:ind w:firstLine="0"/>
        <w:jc w:val="both"/>
        <w:rPr>
          <w:rFonts w:ascii="Times New Roman" w:hAnsi="Times New Roman" w:cs="Times New Roman"/>
          <w:sz w:val="24"/>
          <w:szCs w:val="24"/>
        </w:rPr>
      </w:pPr>
      <w:r w:rsidRPr="00A12F9F">
        <w:rPr>
          <w:rFonts w:ascii="Times New Roman" w:hAnsi="Times New Roman" w:cs="Times New Roman"/>
          <w:sz w:val="24"/>
          <w:szCs w:val="24"/>
        </w:rPr>
        <w:t xml:space="preserve">      </w:t>
      </w:r>
      <w:r w:rsidR="00DD1197" w:rsidRPr="00A12F9F">
        <w:rPr>
          <w:rFonts w:ascii="Times New Roman" w:hAnsi="Times New Roman" w:cs="Times New Roman"/>
          <w:sz w:val="24"/>
          <w:szCs w:val="24"/>
        </w:rPr>
        <w:t>Conclusion……………………………………………</w:t>
      </w:r>
      <w:r w:rsidR="00222821">
        <w:rPr>
          <w:rFonts w:ascii="Times New Roman" w:hAnsi="Times New Roman" w:cs="Times New Roman"/>
          <w:sz w:val="24"/>
          <w:szCs w:val="24"/>
        </w:rPr>
        <w:t>…………………………….62</w:t>
      </w:r>
    </w:p>
    <w:p w14:paraId="6235D151" w14:textId="2D060D16" w:rsidR="00152DDC" w:rsidRPr="00A12F9F" w:rsidRDefault="00152DDC" w:rsidP="00DE42F1">
      <w:pPr>
        <w:pStyle w:val="Odsekzoznamu"/>
        <w:numPr>
          <w:ilvl w:val="0"/>
          <w:numId w:val="1"/>
        </w:numPr>
        <w:suppressAutoHyphens/>
        <w:autoSpaceDN w:val="0"/>
        <w:spacing w:after="0" w:line="360" w:lineRule="auto"/>
        <w:jc w:val="both"/>
        <w:rPr>
          <w:rFonts w:ascii="Times New Roman" w:hAnsi="Times New Roman" w:cs="Times New Roman"/>
          <w:b/>
          <w:bCs/>
          <w:sz w:val="24"/>
          <w:szCs w:val="24"/>
        </w:rPr>
      </w:pPr>
      <w:r w:rsidRPr="00A12F9F">
        <w:rPr>
          <w:rFonts w:ascii="Times New Roman" w:hAnsi="Times New Roman" w:cs="Times New Roman"/>
          <w:b/>
          <w:bCs/>
          <w:sz w:val="24"/>
          <w:szCs w:val="24"/>
        </w:rPr>
        <w:t>The city of Etchmiadzin……………………</w:t>
      </w:r>
      <w:r w:rsidR="00222821">
        <w:rPr>
          <w:rFonts w:ascii="Times New Roman" w:hAnsi="Times New Roman" w:cs="Times New Roman"/>
          <w:b/>
          <w:bCs/>
          <w:sz w:val="24"/>
          <w:szCs w:val="24"/>
        </w:rPr>
        <w:t>…………………………………63</w:t>
      </w:r>
    </w:p>
    <w:p w14:paraId="32F285F5" w14:textId="62B36A89" w:rsidR="00152DDC" w:rsidRPr="00A12F9F" w:rsidRDefault="00152DDC"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Chronicles…………………………</w:t>
      </w:r>
      <w:r w:rsidR="00222821">
        <w:rPr>
          <w:rFonts w:ascii="Times New Roman" w:hAnsi="Times New Roman" w:cs="Times New Roman"/>
          <w:sz w:val="24"/>
          <w:szCs w:val="24"/>
        </w:rPr>
        <w:t>……………………………………………63</w:t>
      </w:r>
    </w:p>
    <w:p w14:paraId="32BE086D" w14:textId="79F44AA5" w:rsidR="00152DDC" w:rsidRPr="00A12F9F" w:rsidRDefault="00152DDC"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A brief look at the first settlements……………</w:t>
      </w:r>
      <w:r w:rsidR="00222821">
        <w:rPr>
          <w:rFonts w:ascii="Times New Roman" w:hAnsi="Times New Roman" w:cs="Times New Roman"/>
          <w:sz w:val="24"/>
          <w:szCs w:val="24"/>
        </w:rPr>
        <w:t>………………………………..68</w:t>
      </w:r>
    </w:p>
    <w:p w14:paraId="4BAB4C65" w14:textId="3907AED8" w:rsidR="00152DDC" w:rsidRPr="00A12F9F" w:rsidRDefault="00152DDC"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city during the Late Antiquity………………</w:t>
      </w:r>
      <w:r w:rsidR="00222821">
        <w:rPr>
          <w:rFonts w:ascii="Times New Roman" w:hAnsi="Times New Roman" w:cs="Times New Roman"/>
          <w:sz w:val="24"/>
          <w:szCs w:val="24"/>
        </w:rPr>
        <w:t>……………………………...69</w:t>
      </w:r>
    </w:p>
    <w:p w14:paraId="5897CCAB" w14:textId="6FF3335D" w:rsidR="00152DDC" w:rsidRPr="00A12F9F" w:rsidRDefault="00152DDC"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 xml:space="preserve">The archeological research and the possible </w:t>
      </w:r>
      <w:r w:rsidR="00A12F9F" w:rsidRPr="00A12F9F">
        <w:rPr>
          <w:rFonts w:ascii="Times New Roman" w:hAnsi="Times New Roman" w:cs="Times New Roman"/>
          <w:sz w:val="24"/>
          <w:szCs w:val="24"/>
        </w:rPr>
        <w:t>reconstruction of the city……</w:t>
      </w:r>
      <w:r w:rsidR="00222821">
        <w:rPr>
          <w:rFonts w:ascii="Times New Roman" w:hAnsi="Times New Roman" w:cs="Times New Roman"/>
          <w:sz w:val="24"/>
          <w:szCs w:val="24"/>
        </w:rPr>
        <w:t>…….70</w:t>
      </w:r>
    </w:p>
    <w:p w14:paraId="379E64E7" w14:textId="5A9E1195" w:rsidR="00A12F9F" w:rsidRPr="00A12F9F" w:rsidRDefault="00A12F9F"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Summary</w:t>
      </w:r>
      <w:r w:rsidR="00222821">
        <w:rPr>
          <w:rFonts w:ascii="Times New Roman" w:hAnsi="Times New Roman" w:cs="Times New Roman"/>
          <w:sz w:val="24"/>
          <w:szCs w:val="24"/>
        </w:rPr>
        <w:t>………………………………………………………………………..74</w:t>
      </w:r>
    </w:p>
    <w:p w14:paraId="16BF325A" w14:textId="110F0ED6" w:rsidR="002A52D7" w:rsidRPr="00A12F9F" w:rsidRDefault="00A12F9F" w:rsidP="00DE42F1">
      <w:pPr>
        <w:pStyle w:val="Odsekzoznamu"/>
        <w:numPr>
          <w:ilvl w:val="0"/>
          <w:numId w:val="1"/>
        </w:numPr>
        <w:suppressAutoHyphens/>
        <w:autoSpaceDN w:val="0"/>
        <w:spacing w:after="0" w:line="360" w:lineRule="auto"/>
        <w:jc w:val="both"/>
        <w:rPr>
          <w:rFonts w:ascii="Times New Roman" w:hAnsi="Times New Roman" w:cs="Times New Roman"/>
          <w:b/>
          <w:bCs/>
          <w:sz w:val="24"/>
          <w:szCs w:val="24"/>
        </w:rPr>
      </w:pPr>
      <w:r w:rsidRPr="00A12F9F">
        <w:rPr>
          <w:rFonts w:ascii="Times New Roman" w:hAnsi="Times New Roman" w:cs="Times New Roman"/>
          <w:b/>
          <w:bCs/>
          <w:sz w:val="24"/>
          <w:szCs w:val="24"/>
        </w:rPr>
        <w:t>On the road to Etchmiadzin</w:t>
      </w:r>
      <w:r>
        <w:rPr>
          <w:rFonts w:ascii="Times New Roman" w:hAnsi="Times New Roman" w:cs="Times New Roman"/>
          <w:b/>
          <w:bCs/>
          <w:sz w:val="24"/>
          <w:szCs w:val="24"/>
        </w:rPr>
        <w:t>………………………………………………</w:t>
      </w:r>
      <w:r w:rsidR="00222821">
        <w:rPr>
          <w:rFonts w:ascii="Times New Roman" w:hAnsi="Times New Roman" w:cs="Times New Roman"/>
          <w:b/>
          <w:bCs/>
          <w:sz w:val="24"/>
          <w:szCs w:val="24"/>
        </w:rPr>
        <w:t>…..75</w:t>
      </w:r>
    </w:p>
    <w:p w14:paraId="6C8723D9" w14:textId="13137CC4" w:rsidR="00A12F9F" w:rsidRPr="00A12F9F" w:rsidRDefault="00A12F9F"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On the Armenian creation of the concept of Jerusalem……</w:t>
      </w:r>
      <w:r w:rsidR="00222821">
        <w:rPr>
          <w:rFonts w:ascii="Times New Roman" w:hAnsi="Times New Roman" w:cs="Times New Roman"/>
          <w:sz w:val="24"/>
          <w:szCs w:val="24"/>
        </w:rPr>
        <w:t>……………………</w:t>
      </w:r>
      <w:r w:rsidR="001F4D9B">
        <w:rPr>
          <w:rFonts w:ascii="Times New Roman" w:hAnsi="Times New Roman" w:cs="Times New Roman"/>
          <w:sz w:val="24"/>
          <w:szCs w:val="24"/>
        </w:rPr>
        <w:t>75</w:t>
      </w:r>
    </w:p>
    <w:p w14:paraId="0C0AF619" w14:textId="2F452BFC" w:rsidR="00A12F9F" w:rsidRPr="00A12F9F" w:rsidRDefault="00A12F9F"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The Heavenly Jerusalem…………</w:t>
      </w:r>
      <w:r w:rsidR="00222821">
        <w:rPr>
          <w:rFonts w:ascii="Times New Roman" w:hAnsi="Times New Roman" w:cs="Times New Roman"/>
          <w:sz w:val="24"/>
          <w:szCs w:val="24"/>
        </w:rPr>
        <w:t>……</w:t>
      </w:r>
      <w:r w:rsidR="001F4D9B">
        <w:rPr>
          <w:rFonts w:ascii="Times New Roman" w:hAnsi="Times New Roman" w:cs="Times New Roman"/>
          <w:sz w:val="24"/>
          <w:szCs w:val="24"/>
        </w:rPr>
        <w:t>………………………………………..78</w:t>
      </w:r>
    </w:p>
    <w:p w14:paraId="514B83BA" w14:textId="05835C92" w:rsidR="00A12F9F" w:rsidRPr="00A12F9F" w:rsidRDefault="00A12F9F" w:rsidP="00DE42F1">
      <w:pPr>
        <w:pStyle w:val="Odsekzoznamu"/>
        <w:numPr>
          <w:ilvl w:val="1"/>
          <w:numId w:val="1"/>
        </w:numPr>
        <w:suppressAutoHyphens/>
        <w:autoSpaceDN w:val="0"/>
        <w:spacing w:after="0" w:line="360" w:lineRule="auto"/>
        <w:jc w:val="both"/>
        <w:rPr>
          <w:rFonts w:ascii="Times New Roman" w:hAnsi="Times New Roman" w:cs="Times New Roman"/>
          <w:sz w:val="24"/>
          <w:szCs w:val="24"/>
        </w:rPr>
      </w:pPr>
      <w:r w:rsidRPr="00A12F9F">
        <w:rPr>
          <w:rFonts w:ascii="Times New Roman" w:hAnsi="Times New Roman" w:cs="Times New Roman"/>
          <w:sz w:val="24"/>
          <w:szCs w:val="24"/>
        </w:rPr>
        <w:t>On the Armenian pilgrimage to Jerusalem……………</w:t>
      </w:r>
      <w:r w:rsidR="001F4D9B">
        <w:rPr>
          <w:rFonts w:ascii="Times New Roman" w:hAnsi="Times New Roman" w:cs="Times New Roman"/>
          <w:sz w:val="24"/>
          <w:szCs w:val="24"/>
        </w:rPr>
        <w:t>………………………...79</w:t>
      </w:r>
    </w:p>
    <w:p w14:paraId="7686A9FE" w14:textId="14743A34" w:rsidR="00A12F9F" w:rsidRPr="00A12F9F" w:rsidRDefault="00A12F9F" w:rsidP="00DE42F1">
      <w:pPr>
        <w:suppressAutoHyphens/>
        <w:autoSpaceDN w:val="0"/>
        <w:spacing w:after="0" w:line="360" w:lineRule="auto"/>
        <w:ind w:left="360" w:firstLine="0"/>
        <w:jc w:val="both"/>
        <w:rPr>
          <w:rFonts w:ascii="Times New Roman" w:hAnsi="Times New Roman" w:cs="Times New Roman"/>
          <w:sz w:val="24"/>
          <w:szCs w:val="24"/>
        </w:rPr>
      </w:pPr>
      <w:r w:rsidRPr="00A12F9F">
        <w:rPr>
          <w:rFonts w:ascii="Times New Roman" w:hAnsi="Times New Roman" w:cs="Times New Roman"/>
          <w:sz w:val="24"/>
          <w:szCs w:val="24"/>
        </w:rPr>
        <w:t>Conclusion…………………………………</w:t>
      </w:r>
      <w:r w:rsidR="001F4D9B">
        <w:rPr>
          <w:rFonts w:ascii="Times New Roman" w:hAnsi="Times New Roman" w:cs="Times New Roman"/>
          <w:sz w:val="24"/>
          <w:szCs w:val="24"/>
        </w:rPr>
        <w:t>……………………………………….82</w:t>
      </w:r>
    </w:p>
    <w:p w14:paraId="5C093007" w14:textId="2C98DA09" w:rsidR="00D97B35" w:rsidRPr="00A12F9F" w:rsidRDefault="00D97B35" w:rsidP="00DE42F1">
      <w:pPr>
        <w:pStyle w:val="Odsekzoznamu"/>
        <w:numPr>
          <w:ilvl w:val="0"/>
          <w:numId w:val="1"/>
        </w:numPr>
        <w:spacing w:line="360" w:lineRule="auto"/>
        <w:jc w:val="both"/>
        <w:rPr>
          <w:rFonts w:ascii="Times New Roman" w:hAnsi="Times New Roman" w:cs="Times New Roman"/>
          <w:b/>
          <w:bCs/>
          <w:sz w:val="24"/>
          <w:szCs w:val="24"/>
        </w:rPr>
      </w:pPr>
      <w:r w:rsidRPr="00A12F9F">
        <w:rPr>
          <w:rFonts w:ascii="Times New Roman" w:hAnsi="Times New Roman" w:cs="Times New Roman"/>
          <w:b/>
          <w:bCs/>
          <w:sz w:val="24"/>
          <w:szCs w:val="24"/>
        </w:rPr>
        <w:t>Final Conclusion..................................................................................</w:t>
      </w:r>
      <w:r w:rsidR="001F4D9B">
        <w:rPr>
          <w:rFonts w:ascii="Times New Roman" w:hAnsi="Times New Roman" w:cs="Times New Roman"/>
          <w:b/>
          <w:bCs/>
          <w:sz w:val="24"/>
          <w:szCs w:val="24"/>
        </w:rPr>
        <w:t>..............82</w:t>
      </w:r>
    </w:p>
    <w:p w14:paraId="55E107DF" w14:textId="0DFFF200" w:rsidR="000C68FE" w:rsidRPr="00A12F9F" w:rsidRDefault="000C68FE" w:rsidP="00DE42F1">
      <w:pPr>
        <w:suppressAutoHyphens/>
        <w:autoSpaceDN w:val="0"/>
        <w:spacing w:after="0" w:line="360" w:lineRule="auto"/>
        <w:ind w:left="360" w:firstLine="0"/>
        <w:jc w:val="both"/>
        <w:rPr>
          <w:rFonts w:ascii="Times New Roman" w:hAnsi="Times New Roman" w:cs="Times New Roman"/>
          <w:b/>
          <w:bCs/>
          <w:sz w:val="24"/>
          <w:szCs w:val="24"/>
        </w:rPr>
      </w:pPr>
      <w:r w:rsidRPr="00A12F9F">
        <w:rPr>
          <w:rFonts w:ascii="Times New Roman" w:hAnsi="Times New Roman" w:cs="Times New Roman"/>
          <w:b/>
          <w:bCs/>
          <w:sz w:val="24"/>
          <w:szCs w:val="24"/>
        </w:rPr>
        <w:t>Bibliography……</w:t>
      </w:r>
      <w:r w:rsidR="001F4D9B">
        <w:rPr>
          <w:rFonts w:ascii="Times New Roman" w:hAnsi="Times New Roman" w:cs="Times New Roman"/>
          <w:b/>
          <w:bCs/>
          <w:sz w:val="24"/>
          <w:szCs w:val="24"/>
        </w:rPr>
        <w:t>………………………………………………………………….85</w:t>
      </w:r>
    </w:p>
    <w:p w14:paraId="393A7EBE" w14:textId="29389E7B" w:rsidR="000C68FE" w:rsidRPr="00A12F9F" w:rsidRDefault="000C68FE" w:rsidP="00DE42F1">
      <w:pPr>
        <w:suppressAutoHyphens/>
        <w:autoSpaceDN w:val="0"/>
        <w:spacing w:after="0" w:line="360" w:lineRule="auto"/>
        <w:ind w:left="360" w:firstLine="0"/>
        <w:jc w:val="both"/>
        <w:rPr>
          <w:rFonts w:ascii="Times New Roman" w:hAnsi="Times New Roman" w:cs="Times New Roman"/>
          <w:sz w:val="24"/>
          <w:szCs w:val="24"/>
        </w:rPr>
      </w:pPr>
      <w:r w:rsidRPr="00A12F9F">
        <w:rPr>
          <w:rFonts w:ascii="Times New Roman" w:hAnsi="Times New Roman" w:cs="Times New Roman"/>
          <w:sz w:val="24"/>
          <w:szCs w:val="24"/>
        </w:rPr>
        <w:t>Primary sources</w:t>
      </w:r>
      <w:r w:rsidR="001F4D9B">
        <w:rPr>
          <w:rFonts w:ascii="Times New Roman" w:hAnsi="Times New Roman" w:cs="Times New Roman"/>
          <w:sz w:val="24"/>
          <w:szCs w:val="24"/>
        </w:rPr>
        <w:t>…………………………………………………………….……….85</w:t>
      </w:r>
    </w:p>
    <w:p w14:paraId="74B12448" w14:textId="0004A6CE" w:rsidR="000C68FE" w:rsidRPr="00A12F9F" w:rsidRDefault="000C68FE" w:rsidP="00DE42F1">
      <w:pPr>
        <w:suppressAutoHyphens/>
        <w:autoSpaceDN w:val="0"/>
        <w:spacing w:after="0" w:line="360" w:lineRule="auto"/>
        <w:ind w:left="360" w:firstLine="0"/>
        <w:jc w:val="both"/>
        <w:rPr>
          <w:rFonts w:ascii="Times New Roman" w:hAnsi="Times New Roman" w:cs="Times New Roman"/>
          <w:sz w:val="24"/>
          <w:szCs w:val="24"/>
        </w:rPr>
      </w:pPr>
      <w:r w:rsidRPr="00A12F9F">
        <w:rPr>
          <w:rFonts w:ascii="Times New Roman" w:hAnsi="Times New Roman" w:cs="Times New Roman"/>
          <w:sz w:val="24"/>
          <w:szCs w:val="24"/>
        </w:rPr>
        <w:t>Secondary sources……………</w:t>
      </w:r>
      <w:r w:rsidR="001F4D9B">
        <w:rPr>
          <w:rFonts w:ascii="Times New Roman" w:hAnsi="Times New Roman" w:cs="Times New Roman"/>
          <w:sz w:val="24"/>
          <w:szCs w:val="24"/>
        </w:rPr>
        <w:t>……………………………………………….…….85</w:t>
      </w:r>
    </w:p>
    <w:p w14:paraId="78440D53" w14:textId="21262C78" w:rsidR="000C68FE" w:rsidRPr="00A12F9F" w:rsidRDefault="000C68FE" w:rsidP="00DE42F1">
      <w:pPr>
        <w:suppressAutoHyphens/>
        <w:autoSpaceDN w:val="0"/>
        <w:spacing w:after="0" w:line="360" w:lineRule="auto"/>
        <w:ind w:left="360" w:firstLine="0"/>
        <w:jc w:val="both"/>
        <w:rPr>
          <w:rFonts w:ascii="Times New Roman" w:hAnsi="Times New Roman" w:cs="Times New Roman"/>
          <w:sz w:val="24"/>
          <w:szCs w:val="24"/>
        </w:rPr>
      </w:pPr>
      <w:r w:rsidRPr="00A12F9F">
        <w:rPr>
          <w:rFonts w:ascii="Times New Roman" w:hAnsi="Times New Roman" w:cs="Times New Roman"/>
          <w:sz w:val="24"/>
          <w:szCs w:val="24"/>
        </w:rPr>
        <w:t>Online sources……………………</w:t>
      </w:r>
      <w:r w:rsidR="001F4D9B">
        <w:rPr>
          <w:rFonts w:ascii="Times New Roman" w:hAnsi="Times New Roman" w:cs="Times New Roman"/>
          <w:sz w:val="24"/>
          <w:szCs w:val="24"/>
        </w:rPr>
        <w:t>……………………………………………...….95</w:t>
      </w:r>
    </w:p>
    <w:p w14:paraId="104956ED" w14:textId="671F14AC" w:rsidR="00DD1197" w:rsidRPr="00A12F9F" w:rsidRDefault="000C68FE" w:rsidP="00DE42F1">
      <w:pPr>
        <w:suppressAutoHyphens/>
        <w:autoSpaceDN w:val="0"/>
        <w:spacing w:after="0" w:line="360" w:lineRule="auto"/>
        <w:ind w:left="360" w:firstLine="0"/>
        <w:jc w:val="both"/>
        <w:rPr>
          <w:rFonts w:ascii="Times New Roman" w:hAnsi="Times New Roman" w:cs="Times New Roman"/>
          <w:sz w:val="24"/>
          <w:szCs w:val="24"/>
        </w:rPr>
      </w:pPr>
      <w:r w:rsidRPr="00A12F9F">
        <w:rPr>
          <w:rFonts w:ascii="Times New Roman" w:hAnsi="Times New Roman" w:cs="Times New Roman"/>
          <w:b/>
          <w:bCs/>
          <w:sz w:val="24"/>
          <w:szCs w:val="24"/>
        </w:rPr>
        <w:t>L</w:t>
      </w:r>
      <w:r w:rsidR="00D97B35" w:rsidRPr="00A12F9F">
        <w:rPr>
          <w:rFonts w:ascii="Times New Roman" w:hAnsi="Times New Roman" w:cs="Times New Roman"/>
          <w:b/>
          <w:bCs/>
          <w:sz w:val="24"/>
          <w:szCs w:val="24"/>
        </w:rPr>
        <w:t xml:space="preserve">ist of </w:t>
      </w:r>
      <w:r w:rsidRPr="00A12F9F">
        <w:rPr>
          <w:rFonts w:ascii="Times New Roman" w:hAnsi="Times New Roman" w:cs="Times New Roman"/>
          <w:b/>
          <w:bCs/>
          <w:sz w:val="24"/>
          <w:szCs w:val="24"/>
        </w:rPr>
        <w:t>Illustrations</w:t>
      </w:r>
      <w:r w:rsidR="00D97B35" w:rsidRPr="00A12F9F">
        <w:rPr>
          <w:rFonts w:ascii="Times New Roman" w:hAnsi="Times New Roman" w:cs="Times New Roman"/>
          <w:b/>
          <w:bCs/>
          <w:sz w:val="24"/>
          <w:szCs w:val="24"/>
        </w:rPr>
        <w:t>.......................................................................</w:t>
      </w:r>
      <w:r w:rsidR="001F4D9B">
        <w:rPr>
          <w:rFonts w:ascii="Times New Roman" w:hAnsi="Times New Roman" w:cs="Times New Roman"/>
          <w:b/>
          <w:bCs/>
          <w:sz w:val="24"/>
          <w:szCs w:val="24"/>
        </w:rPr>
        <w:t>............................95</w:t>
      </w:r>
    </w:p>
    <w:p w14:paraId="0F8C3355" w14:textId="77777777" w:rsidR="00035790" w:rsidRPr="00035790" w:rsidRDefault="00035790" w:rsidP="00DE42F1">
      <w:pPr>
        <w:pStyle w:val="Odsekzoznamu"/>
        <w:spacing w:after="0" w:line="360" w:lineRule="auto"/>
        <w:ind w:firstLine="0"/>
        <w:jc w:val="both"/>
        <w:rPr>
          <w:rFonts w:ascii="Times New Roman" w:hAnsi="Times New Roman" w:cs="Times New Roman"/>
        </w:rPr>
      </w:pPr>
    </w:p>
    <w:p w14:paraId="425A787F" w14:textId="203C731B" w:rsidR="003A18ED" w:rsidRDefault="003A18ED" w:rsidP="00B315CC">
      <w:pPr>
        <w:spacing w:line="360" w:lineRule="auto"/>
        <w:ind w:left="360"/>
        <w:rPr>
          <w:b/>
          <w:bCs/>
          <w:sz w:val="24"/>
          <w:szCs w:val="24"/>
        </w:rPr>
      </w:pPr>
    </w:p>
    <w:p w14:paraId="4A18A5AE" w14:textId="10DD1624" w:rsidR="003A18ED" w:rsidRDefault="003A18ED" w:rsidP="003A18ED">
      <w:pPr>
        <w:ind w:left="360"/>
        <w:rPr>
          <w:b/>
          <w:bCs/>
          <w:sz w:val="24"/>
          <w:szCs w:val="24"/>
        </w:rPr>
      </w:pPr>
    </w:p>
    <w:p w14:paraId="0CA71AFA" w14:textId="20B01857" w:rsidR="003A18ED" w:rsidRDefault="003A18ED" w:rsidP="003A18ED">
      <w:pPr>
        <w:ind w:left="360"/>
        <w:rPr>
          <w:b/>
          <w:bCs/>
          <w:sz w:val="24"/>
          <w:szCs w:val="24"/>
        </w:rPr>
      </w:pPr>
    </w:p>
    <w:p w14:paraId="1EA29467" w14:textId="39BBE1C4" w:rsidR="003A18ED" w:rsidRDefault="003A18ED" w:rsidP="003A18ED">
      <w:pPr>
        <w:ind w:left="360"/>
        <w:rPr>
          <w:b/>
          <w:bCs/>
          <w:sz w:val="24"/>
          <w:szCs w:val="24"/>
        </w:rPr>
      </w:pPr>
    </w:p>
    <w:p w14:paraId="77D10014" w14:textId="767D9CFC" w:rsidR="003A18ED" w:rsidRDefault="003A18ED" w:rsidP="003A18ED">
      <w:pPr>
        <w:ind w:left="360"/>
        <w:rPr>
          <w:b/>
          <w:bCs/>
          <w:sz w:val="24"/>
          <w:szCs w:val="24"/>
        </w:rPr>
      </w:pPr>
    </w:p>
    <w:p w14:paraId="4BFC5620" w14:textId="2AFCAEE5" w:rsidR="003A18ED" w:rsidRDefault="003A18ED" w:rsidP="003A18ED">
      <w:pPr>
        <w:ind w:left="360"/>
        <w:rPr>
          <w:b/>
          <w:bCs/>
          <w:sz w:val="24"/>
          <w:szCs w:val="24"/>
        </w:rPr>
      </w:pPr>
    </w:p>
    <w:p w14:paraId="3ACE6274" w14:textId="5045549C" w:rsidR="003A18ED" w:rsidRDefault="003A18ED" w:rsidP="003A18ED">
      <w:pPr>
        <w:ind w:left="360"/>
        <w:rPr>
          <w:b/>
          <w:bCs/>
          <w:sz w:val="24"/>
          <w:szCs w:val="24"/>
        </w:rPr>
      </w:pPr>
    </w:p>
    <w:p w14:paraId="0ECBBA3E" w14:textId="3AF9709A" w:rsidR="003A18ED" w:rsidRDefault="003A18ED" w:rsidP="003A18ED">
      <w:pPr>
        <w:ind w:left="360"/>
        <w:rPr>
          <w:b/>
          <w:bCs/>
          <w:sz w:val="24"/>
          <w:szCs w:val="24"/>
        </w:rPr>
      </w:pPr>
    </w:p>
    <w:p w14:paraId="0E61989E" w14:textId="7673BA88" w:rsidR="003A18ED" w:rsidRDefault="003A18ED" w:rsidP="003A18ED">
      <w:pPr>
        <w:ind w:left="360"/>
        <w:rPr>
          <w:b/>
          <w:bCs/>
          <w:sz w:val="24"/>
          <w:szCs w:val="24"/>
        </w:rPr>
      </w:pPr>
    </w:p>
    <w:p w14:paraId="50C7F256" w14:textId="5E765DFB" w:rsidR="003A18ED" w:rsidRDefault="003A18ED" w:rsidP="003A18ED">
      <w:pPr>
        <w:ind w:left="360"/>
        <w:rPr>
          <w:b/>
          <w:bCs/>
          <w:sz w:val="24"/>
          <w:szCs w:val="24"/>
        </w:rPr>
      </w:pPr>
    </w:p>
    <w:p w14:paraId="33A24C99" w14:textId="42B7A732" w:rsidR="003A18ED" w:rsidRDefault="00EC406D" w:rsidP="00EC406D">
      <w:pPr>
        <w:pStyle w:val="Odsekzoznamu"/>
        <w:numPr>
          <w:ilvl w:val="0"/>
          <w:numId w:val="14"/>
        </w:numPr>
        <w:rPr>
          <w:rFonts w:ascii="Times New Roman" w:hAnsi="Times New Roman" w:cs="Times New Roman"/>
          <w:b/>
          <w:bCs/>
          <w:sz w:val="28"/>
          <w:szCs w:val="28"/>
        </w:rPr>
      </w:pPr>
      <w:r w:rsidRPr="00EC406D">
        <w:rPr>
          <w:rFonts w:ascii="Times New Roman" w:hAnsi="Times New Roman" w:cs="Times New Roman"/>
          <w:b/>
          <w:bCs/>
          <w:sz w:val="28"/>
          <w:szCs w:val="28"/>
        </w:rPr>
        <w:t>Introduction</w:t>
      </w:r>
    </w:p>
    <w:p w14:paraId="2245C848" w14:textId="77777777" w:rsidR="000B37C9" w:rsidRDefault="000B37C9" w:rsidP="000B37C9">
      <w:pPr>
        <w:pStyle w:val="Odsekzoznamu"/>
        <w:ind w:left="1080" w:firstLine="0"/>
        <w:rPr>
          <w:rFonts w:ascii="Times New Roman" w:hAnsi="Times New Roman" w:cs="Times New Roman"/>
          <w:b/>
          <w:bCs/>
          <w:sz w:val="28"/>
          <w:szCs w:val="28"/>
        </w:rPr>
      </w:pPr>
    </w:p>
    <w:p w14:paraId="3A985EAA" w14:textId="4C8C8CF0"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 xml:space="preserve">This thesis is dedicated to the three churches and the Cathedral located in the Armenian city of Etchmiadzin. </w:t>
      </w:r>
      <w:r w:rsidR="003122F7">
        <w:rPr>
          <w:rFonts w:ascii="Times New Roman" w:hAnsi="Times New Roman" w:cs="Times New Roman"/>
          <w:sz w:val="24"/>
          <w:szCs w:val="24"/>
        </w:rPr>
        <w:t xml:space="preserve">The area of main focus will be the period from the fourth to the seventh centuries. </w:t>
      </w:r>
      <w:r w:rsidRPr="000B37C9">
        <w:rPr>
          <w:rFonts w:ascii="Times New Roman" w:hAnsi="Times New Roman" w:cs="Times New Roman"/>
          <w:sz w:val="24"/>
          <w:szCs w:val="24"/>
        </w:rPr>
        <w:t xml:space="preserve">Writing a study on the following topic is </w:t>
      </w:r>
      <w:r w:rsidR="003122F7">
        <w:rPr>
          <w:rFonts w:ascii="Times New Roman" w:hAnsi="Times New Roman" w:cs="Times New Roman"/>
          <w:sz w:val="24"/>
          <w:szCs w:val="24"/>
        </w:rPr>
        <w:t xml:space="preserve">difficult </w:t>
      </w:r>
      <w:r w:rsidRPr="000B37C9">
        <w:rPr>
          <w:rFonts w:ascii="Times New Roman" w:hAnsi="Times New Roman" w:cs="Times New Roman"/>
          <w:sz w:val="24"/>
          <w:szCs w:val="24"/>
        </w:rPr>
        <w:t xml:space="preserve">for many reasons. The biggest challenge lies in the </w:t>
      </w:r>
      <w:r w:rsidR="003122F7">
        <w:rPr>
          <w:rFonts w:ascii="Times New Roman" w:hAnsi="Times New Roman" w:cs="Times New Roman"/>
          <w:sz w:val="24"/>
          <w:szCs w:val="24"/>
        </w:rPr>
        <w:t xml:space="preserve">lack of </w:t>
      </w:r>
      <w:r w:rsidRPr="000B37C9">
        <w:rPr>
          <w:rFonts w:ascii="Times New Roman" w:hAnsi="Times New Roman" w:cs="Times New Roman"/>
          <w:sz w:val="24"/>
          <w:szCs w:val="24"/>
        </w:rPr>
        <w:t>availability of archeological materials as well as the language barrier since most of the crucial texts are in Armenian.</w:t>
      </w:r>
      <w:r w:rsidR="003122F7">
        <w:rPr>
          <w:rFonts w:ascii="Times New Roman" w:hAnsi="Times New Roman" w:cs="Times New Roman"/>
          <w:sz w:val="24"/>
          <w:szCs w:val="24"/>
        </w:rPr>
        <w:t xml:space="preserve"> I was able to obtain many of them</w:t>
      </w:r>
      <w:r w:rsidR="004A6C4D">
        <w:rPr>
          <w:rFonts w:ascii="Times New Roman" w:hAnsi="Times New Roman" w:cs="Times New Roman"/>
          <w:sz w:val="24"/>
          <w:szCs w:val="24"/>
        </w:rPr>
        <w:t>,</w:t>
      </w:r>
      <w:r w:rsidR="003122F7">
        <w:rPr>
          <w:rFonts w:ascii="Times New Roman" w:hAnsi="Times New Roman" w:cs="Times New Roman"/>
          <w:sz w:val="24"/>
          <w:szCs w:val="24"/>
        </w:rPr>
        <w:t xml:space="preserve"> but my own translation many times was not satisfactory </w:t>
      </w:r>
      <w:r w:rsidR="004A6C4D">
        <w:rPr>
          <w:rFonts w:ascii="Times New Roman" w:hAnsi="Times New Roman" w:cs="Times New Roman"/>
          <w:sz w:val="24"/>
          <w:szCs w:val="24"/>
        </w:rPr>
        <w:t xml:space="preserve">for </w:t>
      </w:r>
      <w:r w:rsidR="003122F7">
        <w:rPr>
          <w:rFonts w:ascii="Times New Roman" w:hAnsi="Times New Roman" w:cs="Times New Roman"/>
          <w:sz w:val="24"/>
          <w:szCs w:val="24"/>
        </w:rPr>
        <w:t>the pr</w:t>
      </w:r>
      <w:r w:rsidR="004A6C4D">
        <w:rPr>
          <w:rFonts w:ascii="Times New Roman" w:hAnsi="Times New Roman" w:cs="Times New Roman"/>
          <w:sz w:val="24"/>
          <w:szCs w:val="24"/>
        </w:rPr>
        <w:t>ecise and correct</w:t>
      </w:r>
      <w:r w:rsidR="003122F7">
        <w:rPr>
          <w:rFonts w:ascii="Times New Roman" w:hAnsi="Times New Roman" w:cs="Times New Roman"/>
          <w:sz w:val="24"/>
          <w:szCs w:val="24"/>
        </w:rPr>
        <w:t xml:space="preserve"> understanding of the text</w:t>
      </w:r>
      <w:r w:rsidR="004A6C4D">
        <w:rPr>
          <w:rFonts w:ascii="Times New Roman" w:hAnsi="Times New Roman" w:cs="Times New Roman"/>
          <w:sz w:val="24"/>
          <w:szCs w:val="24"/>
        </w:rPr>
        <w:t>s</w:t>
      </w:r>
      <w:r w:rsidR="003122F7">
        <w:rPr>
          <w:rFonts w:ascii="Times New Roman" w:hAnsi="Times New Roman" w:cs="Times New Roman"/>
          <w:sz w:val="24"/>
          <w:szCs w:val="24"/>
        </w:rPr>
        <w:t xml:space="preserve">. </w:t>
      </w:r>
    </w:p>
    <w:p w14:paraId="027477BA" w14:textId="56C599D1"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The majority of scholars studied the monuments based on the architectural description and visual similarities with the other church building</w:t>
      </w:r>
      <w:r w:rsidR="004A6C4D">
        <w:rPr>
          <w:rFonts w:ascii="Times New Roman" w:hAnsi="Times New Roman" w:cs="Times New Roman"/>
          <w:sz w:val="24"/>
          <w:szCs w:val="24"/>
        </w:rPr>
        <w:t>s</w:t>
      </w:r>
      <w:r w:rsidRPr="000B37C9">
        <w:rPr>
          <w:rFonts w:ascii="Times New Roman" w:hAnsi="Times New Roman" w:cs="Times New Roman"/>
          <w:sz w:val="24"/>
          <w:szCs w:val="24"/>
        </w:rPr>
        <w:t xml:space="preserve"> constructed around the same time. The last excavations that were done on the site of the Cathedral are from the years 1955-56 and 59, done by Armenian architect Alexander Sahinyan. This research opened new ways for historians to date the Mother Church. </w:t>
      </w:r>
      <w:r w:rsidR="004A6C4D">
        <w:rPr>
          <w:rFonts w:ascii="Times New Roman" w:hAnsi="Times New Roman" w:cs="Times New Roman"/>
          <w:sz w:val="24"/>
          <w:szCs w:val="24"/>
        </w:rPr>
        <w:t>But u</w:t>
      </w:r>
      <w:r w:rsidRPr="000B37C9">
        <w:rPr>
          <w:rFonts w:ascii="Times New Roman" w:hAnsi="Times New Roman" w:cs="Times New Roman"/>
          <w:sz w:val="24"/>
          <w:szCs w:val="24"/>
        </w:rPr>
        <w:t>nfortunately, since then,</w:t>
      </w:r>
      <w:r w:rsidR="004A6C4D">
        <w:rPr>
          <w:rFonts w:ascii="Times New Roman" w:hAnsi="Times New Roman" w:cs="Times New Roman"/>
          <w:sz w:val="24"/>
          <w:szCs w:val="24"/>
        </w:rPr>
        <w:t xml:space="preserve"> no other </w:t>
      </w:r>
      <w:r w:rsidR="00674673">
        <w:rPr>
          <w:rFonts w:ascii="Times New Roman" w:hAnsi="Times New Roman" w:cs="Times New Roman"/>
          <w:sz w:val="24"/>
          <w:szCs w:val="24"/>
        </w:rPr>
        <w:t>work</w:t>
      </w:r>
      <w:r w:rsidR="004A6C4D">
        <w:rPr>
          <w:rFonts w:ascii="Times New Roman" w:hAnsi="Times New Roman" w:cs="Times New Roman"/>
          <w:sz w:val="24"/>
          <w:szCs w:val="24"/>
        </w:rPr>
        <w:t xml:space="preserve"> </w:t>
      </w:r>
      <w:r w:rsidR="00674673">
        <w:rPr>
          <w:rFonts w:ascii="Times New Roman" w:hAnsi="Times New Roman" w:cs="Times New Roman"/>
          <w:sz w:val="24"/>
          <w:szCs w:val="24"/>
        </w:rPr>
        <w:t xml:space="preserve">has been </w:t>
      </w:r>
      <w:r w:rsidR="004A6C4D">
        <w:rPr>
          <w:rFonts w:ascii="Times New Roman" w:hAnsi="Times New Roman" w:cs="Times New Roman"/>
          <w:sz w:val="24"/>
          <w:szCs w:val="24"/>
        </w:rPr>
        <w:t>done to check the accuracy of the findings or</w:t>
      </w:r>
      <w:r w:rsidR="00674673">
        <w:rPr>
          <w:rFonts w:ascii="Times New Roman" w:hAnsi="Times New Roman" w:cs="Times New Roman"/>
          <w:sz w:val="24"/>
          <w:szCs w:val="24"/>
        </w:rPr>
        <w:t xml:space="preserve"> eventually</w:t>
      </w:r>
      <w:r w:rsidR="004A6C4D">
        <w:rPr>
          <w:rFonts w:ascii="Times New Roman" w:hAnsi="Times New Roman" w:cs="Times New Roman"/>
          <w:sz w:val="24"/>
          <w:szCs w:val="24"/>
        </w:rPr>
        <w:t xml:space="preserve"> add to them. T</w:t>
      </w:r>
      <w:r w:rsidRPr="000B37C9">
        <w:rPr>
          <w:rFonts w:ascii="Times New Roman" w:hAnsi="Times New Roman" w:cs="Times New Roman"/>
          <w:sz w:val="24"/>
          <w:szCs w:val="24"/>
        </w:rPr>
        <w:t>he new archeological material is</w:t>
      </w:r>
      <w:r w:rsidR="004A6C4D">
        <w:rPr>
          <w:rFonts w:ascii="Times New Roman" w:hAnsi="Times New Roman" w:cs="Times New Roman"/>
          <w:sz w:val="24"/>
          <w:szCs w:val="24"/>
        </w:rPr>
        <w:t>, therefore,</w:t>
      </w:r>
      <w:r w:rsidRPr="000B37C9">
        <w:rPr>
          <w:rFonts w:ascii="Times New Roman" w:hAnsi="Times New Roman" w:cs="Times New Roman"/>
          <w:sz w:val="24"/>
          <w:szCs w:val="24"/>
        </w:rPr>
        <w:t xml:space="preserve"> more than</w:t>
      </w:r>
      <w:r w:rsidR="004A6C4D">
        <w:rPr>
          <w:rFonts w:ascii="Times New Roman" w:hAnsi="Times New Roman" w:cs="Times New Roman"/>
          <w:sz w:val="24"/>
          <w:szCs w:val="24"/>
        </w:rPr>
        <w:t xml:space="preserve"> needed</w:t>
      </w:r>
      <w:r w:rsidRPr="000B37C9">
        <w:rPr>
          <w:rFonts w:ascii="Times New Roman" w:hAnsi="Times New Roman" w:cs="Times New Roman"/>
          <w:sz w:val="24"/>
          <w:szCs w:val="24"/>
        </w:rPr>
        <w:t xml:space="preserve"> to apprehend better the remnants of previous temples that were found under the </w:t>
      </w:r>
      <w:r w:rsidR="004A6C4D">
        <w:rPr>
          <w:rFonts w:ascii="Times New Roman" w:hAnsi="Times New Roman" w:cs="Times New Roman"/>
          <w:sz w:val="24"/>
          <w:szCs w:val="24"/>
        </w:rPr>
        <w:t xml:space="preserve">grounds of </w:t>
      </w:r>
      <w:r w:rsidR="00674673">
        <w:rPr>
          <w:rFonts w:ascii="Times New Roman" w:hAnsi="Times New Roman" w:cs="Times New Roman"/>
          <w:sz w:val="24"/>
          <w:szCs w:val="24"/>
        </w:rPr>
        <w:t xml:space="preserve">the </w:t>
      </w:r>
      <w:r w:rsidRPr="000B37C9">
        <w:rPr>
          <w:rFonts w:ascii="Times New Roman" w:hAnsi="Times New Roman" w:cs="Times New Roman"/>
          <w:sz w:val="24"/>
          <w:szCs w:val="24"/>
        </w:rPr>
        <w:t xml:space="preserve">Cathedral and the neighboring churches.  </w:t>
      </w:r>
    </w:p>
    <w:p w14:paraId="4921D77D" w14:textId="43ED5EB8"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 xml:space="preserve">The thesis is divided into four main parts. First, I will present the </w:t>
      </w:r>
      <w:r w:rsidRPr="000B37C9">
        <w:rPr>
          <w:rFonts w:ascii="Times New Roman" w:hAnsi="Times New Roman" w:cs="Times New Roman"/>
          <w:i/>
          <w:iCs/>
          <w:sz w:val="24"/>
          <w:szCs w:val="24"/>
        </w:rPr>
        <w:t>status quaestionis</w:t>
      </w:r>
      <w:r w:rsidRPr="000B37C9">
        <w:rPr>
          <w:rFonts w:ascii="Times New Roman" w:hAnsi="Times New Roman" w:cs="Times New Roman"/>
          <w:sz w:val="24"/>
          <w:szCs w:val="24"/>
        </w:rPr>
        <w:t xml:space="preserve"> on Etchmiadzin and the three churches. This chapter is for better structure divided into several subchapters. It should be noted that due to the number of existing publications about the four monuments, it is not a complete report of things that were ever written since that would be </w:t>
      </w:r>
      <w:r w:rsidR="003122F7">
        <w:rPr>
          <w:rFonts w:ascii="Times New Roman" w:hAnsi="Times New Roman" w:cs="Times New Roman"/>
          <w:sz w:val="24"/>
          <w:szCs w:val="24"/>
        </w:rPr>
        <w:t>impossible at this research level</w:t>
      </w:r>
      <w:r w:rsidRPr="000B37C9">
        <w:rPr>
          <w:rFonts w:ascii="Times New Roman" w:hAnsi="Times New Roman" w:cs="Times New Roman"/>
          <w:sz w:val="24"/>
          <w:szCs w:val="24"/>
        </w:rPr>
        <w:t xml:space="preserve">. </w:t>
      </w:r>
    </w:p>
    <w:p w14:paraId="3254A3BD" w14:textId="77777777"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 xml:space="preserve">In the second part, I will interpret the historical context of each monument, describe the architecture, and date the constructions accordingly. </w:t>
      </w:r>
    </w:p>
    <w:p w14:paraId="741A6585" w14:textId="77777777"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 xml:space="preserve">The third part will deal with the city as one compact entity. I will refer to the earliest available chronicles that are linked to the foundation of the Cathedral and the surrounding area. In the same chapter, I will try to reconstruct the view of the first </w:t>
      </w:r>
      <w:r w:rsidRPr="000B37C9">
        <w:rPr>
          <w:rFonts w:ascii="Times New Roman" w:hAnsi="Times New Roman" w:cs="Times New Roman"/>
          <w:sz w:val="24"/>
          <w:szCs w:val="24"/>
        </w:rPr>
        <w:lastRenderedPageBreak/>
        <w:t xml:space="preserve">settlements and the role of the urban area during the Christianization of the country. In the last part, I will aim for the possible reconstruction of the city since its foundation, based on the existing archeological research from 1930 and topographical plans. </w:t>
      </w:r>
    </w:p>
    <w:p w14:paraId="33B593AE" w14:textId="4E5D079B" w:rsidR="000B37C9" w:rsidRPr="000B37C9" w:rsidRDefault="000B37C9" w:rsidP="000B37C9">
      <w:pPr>
        <w:spacing w:line="360" w:lineRule="auto"/>
        <w:jc w:val="both"/>
        <w:rPr>
          <w:rFonts w:ascii="Times New Roman" w:hAnsi="Times New Roman" w:cs="Times New Roman"/>
          <w:sz w:val="24"/>
          <w:szCs w:val="24"/>
        </w:rPr>
      </w:pPr>
      <w:r w:rsidRPr="000B37C9">
        <w:rPr>
          <w:rFonts w:ascii="Times New Roman" w:hAnsi="Times New Roman" w:cs="Times New Roman"/>
          <w:sz w:val="24"/>
          <w:szCs w:val="24"/>
        </w:rPr>
        <w:t xml:space="preserve">Finally, the last chapter will </w:t>
      </w:r>
      <w:r w:rsidR="003122F7">
        <w:rPr>
          <w:rFonts w:ascii="Times New Roman" w:hAnsi="Times New Roman" w:cs="Times New Roman"/>
          <w:sz w:val="24"/>
          <w:szCs w:val="24"/>
        </w:rPr>
        <w:t>explore the churches’ initial function</w:t>
      </w:r>
      <w:r w:rsidRPr="000B37C9">
        <w:rPr>
          <w:rFonts w:ascii="Times New Roman" w:hAnsi="Times New Roman" w:cs="Times New Roman"/>
          <w:sz w:val="24"/>
          <w:szCs w:val="24"/>
        </w:rPr>
        <w:t xml:space="preserve"> and the main reasons for their construction. The main question will be the motive for their specific placement and the overall connection to the city during the period of the seventh century when they were constructed. I will try to specify the political and religious imperative of the beginning of the fifth century in the context of the creation of "The New Jerusalem" in Armenia. </w:t>
      </w:r>
    </w:p>
    <w:p w14:paraId="633EA674" w14:textId="77777777" w:rsidR="000B37C9" w:rsidRPr="000B37C9" w:rsidRDefault="000B37C9" w:rsidP="000B37C9">
      <w:pPr>
        <w:ind w:firstLine="0"/>
        <w:rPr>
          <w:rFonts w:ascii="Times New Roman" w:hAnsi="Times New Roman" w:cs="Times New Roman"/>
          <w:b/>
          <w:bCs/>
          <w:sz w:val="28"/>
          <w:szCs w:val="28"/>
        </w:rPr>
      </w:pPr>
    </w:p>
    <w:p w14:paraId="0A62C013" w14:textId="77777777" w:rsidR="00437A6D" w:rsidRDefault="00437A6D" w:rsidP="003A18ED">
      <w:pPr>
        <w:ind w:left="360"/>
        <w:rPr>
          <w:b/>
          <w:bCs/>
          <w:sz w:val="24"/>
          <w:szCs w:val="24"/>
        </w:rPr>
      </w:pPr>
    </w:p>
    <w:p w14:paraId="68E1BACF" w14:textId="77777777" w:rsidR="003D7A0B" w:rsidRDefault="003D7A0B" w:rsidP="003A18ED">
      <w:pPr>
        <w:ind w:left="360"/>
        <w:rPr>
          <w:b/>
          <w:bCs/>
          <w:sz w:val="24"/>
          <w:szCs w:val="24"/>
        </w:rPr>
      </w:pPr>
    </w:p>
    <w:p w14:paraId="2806C827" w14:textId="77777777" w:rsidR="003D7A0B" w:rsidRDefault="003D7A0B" w:rsidP="003A18ED">
      <w:pPr>
        <w:ind w:left="360"/>
        <w:rPr>
          <w:b/>
          <w:bCs/>
          <w:sz w:val="24"/>
          <w:szCs w:val="24"/>
        </w:rPr>
      </w:pPr>
    </w:p>
    <w:p w14:paraId="6147416F" w14:textId="77777777" w:rsidR="003D7A0B" w:rsidRDefault="003D7A0B" w:rsidP="003A18ED">
      <w:pPr>
        <w:ind w:left="360"/>
        <w:rPr>
          <w:b/>
          <w:bCs/>
          <w:sz w:val="24"/>
          <w:szCs w:val="24"/>
        </w:rPr>
      </w:pPr>
    </w:p>
    <w:p w14:paraId="2C11EC56" w14:textId="77777777" w:rsidR="003D7A0B" w:rsidRDefault="003D7A0B" w:rsidP="003A18ED">
      <w:pPr>
        <w:ind w:left="360"/>
        <w:rPr>
          <w:b/>
          <w:bCs/>
          <w:sz w:val="24"/>
          <w:szCs w:val="24"/>
        </w:rPr>
      </w:pPr>
    </w:p>
    <w:p w14:paraId="23891C7A" w14:textId="77777777" w:rsidR="003D7A0B" w:rsidRDefault="003D7A0B" w:rsidP="003A18ED">
      <w:pPr>
        <w:ind w:left="360"/>
        <w:rPr>
          <w:b/>
          <w:bCs/>
          <w:sz w:val="24"/>
          <w:szCs w:val="24"/>
        </w:rPr>
      </w:pPr>
    </w:p>
    <w:p w14:paraId="767CEA7D" w14:textId="77777777" w:rsidR="00E42BDE" w:rsidRDefault="00E42BDE" w:rsidP="003A18ED">
      <w:pPr>
        <w:ind w:left="360"/>
        <w:rPr>
          <w:b/>
          <w:bCs/>
          <w:sz w:val="24"/>
          <w:szCs w:val="24"/>
        </w:rPr>
      </w:pPr>
    </w:p>
    <w:p w14:paraId="0231C290" w14:textId="77777777" w:rsidR="00E42BDE" w:rsidRDefault="00E42BDE" w:rsidP="003A18ED">
      <w:pPr>
        <w:ind w:left="360"/>
        <w:rPr>
          <w:b/>
          <w:bCs/>
          <w:sz w:val="24"/>
          <w:szCs w:val="24"/>
        </w:rPr>
      </w:pPr>
    </w:p>
    <w:p w14:paraId="3F632058" w14:textId="77777777" w:rsidR="00E42BDE" w:rsidRDefault="00E42BDE" w:rsidP="003A18ED">
      <w:pPr>
        <w:ind w:left="360"/>
        <w:rPr>
          <w:b/>
          <w:bCs/>
          <w:sz w:val="24"/>
          <w:szCs w:val="24"/>
        </w:rPr>
      </w:pPr>
    </w:p>
    <w:p w14:paraId="233A8995" w14:textId="77777777" w:rsidR="00E42BDE" w:rsidRDefault="00E42BDE" w:rsidP="003A18ED">
      <w:pPr>
        <w:ind w:left="360"/>
        <w:rPr>
          <w:b/>
          <w:bCs/>
          <w:sz w:val="24"/>
          <w:szCs w:val="24"/>
        </w:rPr>
      </w:pPr>
    </w:p>
    <w:p w14:paraId="432A0F26" w14:textId="77777777" w:rsidR="00E42BDE" w:rsidRDefault="00E42BDE" w:rsidP="003A18ED">
      <w:pPr>
        <w:ind w:left="360"/>
        <w:rPr>
          <w:b/>
          <w:bCs/>
          <w:sz w:val="24"/>
          <w:szCs w:val="24"/>
        </w:rPr>
      </w:pPr>
    </w:p>
    <w:p w14:paraId="2DB3798F" w14:textId="77777777" w:rsidR="00E42BDE" w:rsidRDefault="00E42BDE" w:rsidP="003A18ED">
      <w:pPr>
        <w:ind w:left="360"/>
        <w:rPr>
          <w:b/>
          <w:bCs/>
          <w:sz w:val="24"/>
          <w:szCs w:val="24"/>
        </w:rPr>
      </w:pPr>
    </w:p>
    <w:p w14:paraId="3673628A" w14:textId="77777777" w:rsidR="00E42BDE" w:rsidRDefault="00E42BDE" w:rsidP="003A18ED">
      <w:pPr>
        <w:ind w:left="360"/>
        <w:rPr>
          <w:b/>
          <w:bCs/>
          <w:sz w:val="24"/>
          <w:szCs w:val="24"/>
        </w:rPr>
      </w:pPr>
    </w:p>
    <w:p w14:paraId="7BD27C5A" w14:textId="77777777" w:rsidR="00E42BDE" w:rsidRDefault="00E42BDE" w:rsidP="003A18ED">
      <w:pPr>
        <w:ind w:left="360"/>
        <w:rPr>
          <w:b/>
          <w:bCs/>
          <w:sz w:val="24"/>
          <w:szCs w:val="24"/>
        </w:rPr>
      </w:pPr>
    </w:p>
    <w:p w14:paraId="058C9FB8" w14:textId="77777777" w:rsidR="00E42BDE" w:rsidRDefault="00E42BDE" w:rsidP="003A18ED">
      <w:pPr>
        <w:ind w:left="360"/>
        <w:rPr>
          <w:b/>
          <w:bCs/>
          <w:sz w:val="24"/>
          <w:szCs w:val="24"/>
        </w:rPr>
      </w:pPr>
    </w:p>
    <w:p w14:paraId="3E639D8F" w14:textId="77777777" w:rsidR="00E42BDE" w:rsidRDefault="00E42BDE" w:rsidP="003A18ED">
      <w:pPr>
        <w:ind w:left="360"/>
        <w:rPr>
          <w:b/>
          <w:bCs/>
          <w:sz w:val="24"/>
          <w:szCs w:val="24"/>
        </w:rPr>
      </w:pPr>
    </w:p>
    <w:p w14:paraId="3833DC73" w14:textId="77777777" w:rsidR="00E42BDE" w:rsidRDefault="00E42BDE" w:rsidP="003A18ED">
      <w:pPr>
        <w:ind w:left="360"/>
        <w:rPr>
          <w:b/>
          <w:bCs/>
          <w:sz w:val="24"/>
          <w:szCs w:val="24"/>
        </w:rPr>
      </w:pPr>
    </w:p>
    <w:p w14:paraId="3399471F" w14:textId="77777777" w:rsidR="003D7A0B" w:rsidRDefault="003D7A0B" w:rsidP="00A4503B">
      <w:pPr>
        <w:ind w:firstLine="0"/>
        <w:rPr>
          <w:b/>
          <w:bCs/>
          <w:sz w:val="24"/>
          <w:szCs w:val="24"/>
        </w:rPr>
      </w:pPr>
    </w:p>
    <w:bookmarkEnd w:id="0"/>
    <w:p w14:paraId="02C4140C" w14:textId="73617E72" w:rsidR="00F25A35" w:rsidRPr="00EE7841" w:rsidRDefault="00284ACF" w:rsidP="00EE7841">
      <w:pPr>
        <w:pStyle w:val="Odsekzoznamu"/>
        <w:numPr>
          <w:ilvl w:val="0"/>
          <w:numId w:val="14"/>
        </w:numPr>
        <w:spacing w:after="0" w:line="360" w:lineRule="auto"/>
        <w:jc w:val="both"/>
        <w:rPr>
          <w:rFonts w:ascii="Times New Roman" w:hAnsi="Times New Roman" w:cs="Times New Roman"/>
          <w:b/>
          <w:bCs/>
          <w:sz w:val="28"/>
          <w:szCs w:val="28"/>
        </w:rPr>
      </w:pPr>
      <w:r w:rsidRPr="00EE7841">
        <w:rPr>
          <w:rFonts w:ascii="Times New Roman" w:hAnsi="Times New Roman" w:cs="Times New Roman"/>
          <w:b/>
          <w:bCs/>
          <w:sz w:val="28"/>
          <w:szCs w:val="28"/>
        </w:rPr>
        <w:t>State of Research</w:t>
      </w:r>
    </w:p>
    <w:p w14:paraId="21989FDA" w14:textId="77777777" w:rsidR="00DA1A18" w:rsidRDefault="00DA1A18" w:rsidP="00DA1A18">
      <w:pPr>
        <w:spacing w:after="0" w:line="360" w:lineRule="auto"/>
        <w:ind w:firstLine="0"/>
        <w:jc w:val="both"/>
        <w:rPr>
          <w:rFonts w:ascii="Times New Roman" w:hAnsi="Times New Roman" w:cs="Times New Roman"/>
          <w:sz w:val="24"/>
          <w:szCs w:val="24"/>
        </w:rPr>
      </w:pPr>
    </w:p>
    <w:p w14:paraId="6FC239CD" w14:textId="77777777" w:rsidR="00DA1A18" w:rsidRPr="00EE7841" w:rsidRDefault="00DA1A18" w:rsidP="00DA1A18">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Putting together the existing studies on the city of Etchmiadzin and its surrounding churches was a challenging task. It was primarily due to a language barrier since the older written sources often existed only in the old Armenian language. Certain documents concerned with the excavations were also unfortunately impossible to obtain for us at the moment.</w:t>
      </w:r>
      <w:r w:rsidRPr="00EE7841">
        <w:rPr>
          <w:rStyle w:val="Odkaznapoznmkupodiarou"/>
          <w:rFonts w:ascii="Times New Roman" w:hAnsi="Times New Roman" w:cs="Times New Roman"/>
          <w:sz w:val="24"/>
          <w:szCs w:val="24"/>
        </w:rPr>
        <w:footnoteReference w:id="1"/>
      </w:r>
      <w:r w:rsidRPr="00EE7841">
        <w:rPr>
          <w:rFonts w:ascii="Times New Roman" w:hAnsi="Times New Roman" w:cs="Times New Roman"/>
          <w:sz w:val="24"/>
          <w:szCs w:val="24"/>
        </w:rPr>
        <w:t xml:space="preserve"> </w:t>
      </w:r>
    </w:p>
    <w:p w14:paraId="093065F6" w14:textId="77777777" w:rsidR="00DA1A18" w:rsidRPr="00EE7841" w:rsidRDefault="00DA1A18" w:rsidP="00DA1A18">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The studies on </w:t>
      </w:r>
      <w:r>
        <w:rPr>
          <w:rFonts w:ascii="Times New Roman" w:hAnsi="Times New Roman" w:cs="Times New Roman"/>
          <w:sz w:val="24"/>
          <w:szCs w:val="24"/>
        </w:rPr>
        <w:t xml:space="preserve">the </w:t>
      </w:r>
      <w:r w:rsidRPr="00EE7841">
        <w:rPr>
          <w:rFonts w:ascii="Times New Roman" w:hAnsi="Times New Roman" w:cs="Times New Roman"/>
          <w:sz w:val="24"/>
          <w:szCs w:val="24"/>
        </w:rPr>
        <w:t xml:space="preserve">Armenian architecture </w:t>
      </w:r>
      <w:r>
        <w:rPr>
          <w:rFonts w:ascii="Times New Roman" w:hAnsi="Times New Roman" w:cs="Times New Roman"/>
          <w:sz w:val="24"/>
          <w:szCs w:val="24"/>
        </w:rPr>
        <w:t xml:space="preserve">of </w:t>
      </w:r>
      <w:r w:rsidRPr="00EE7841">
        <w:rPr>
          <w:rFonts w:ascii="Times New Roman" w:hAnsi="Times New Roman" w:cs="Times New Roman"/>
          <w:sz w:val="24"/>
          <w:szCs w:val="24"/>
        </w:rPr>
        <w:t xml:space="preserve">Etchmiadzin </w:t>
      </w:r>
      <w:r>
        <w:rPr>
          <w:rFonts w:ascii="Times New Roman" w:hAnsi="Times New Roman" w:cs="Times New Roman"/>
          <w:sz w:val="24"/>
          <w:szCs w:val="24"/>
        </w:rPr>
        <w:t xml:space="preserve">and its urbanism </w:t>
      </w:r>
      <w:r w:rsidRPr="00EE7841">
        <w:rPr>
          <w:rFonts w:ascii="Times New Roman" w:hAnsi="Times New Roman" w:cs="Times New Roman"/>
          <w:sz w:val="24"/>
          <w:szCs w:val="24"/>
        </w:rPr>
        <w:t xml:space="preserve">are regrettably still limited. Some important monuments have been the subject of monographs, but the remaining part is known to us only through a few fragments. New excavations, surveys, studies, and publications are still more than necessary </w:t>
      </w:r>
      <w:r w:rsidRPr="00B31F5D">
        <w:rPr>
          <w:rFonts w:ascii="Times New Roman" w:hAnsi="Times New Roman" w:cs="Times New Roman"/>
          <w:sz w:val="24"/>
          <w:szCs w:val="24"/>
        </w:rPr>
        <w:t xml:space="preserve">to grasp the nature of </w:t>
      </w:r>
      <w:r>
        <w:rPr>
          <w:rFonts w:ascii="Times New Roman" w:hAnsi="Times New Roman" w:cs="Times New Roman"/>
          <w:sz w:val="24"/>
          <w:szCs w:val="24"/>
        </w:rPr>
        <w:t>this unique site</w:t>
      </w:r>
      <w:r w:rsidRPr="00EE7841">
        <w:rPr>
          <w:rFonts w:ascii="Times New Roman" w:hAnsi="Times New Roman" w:cs="Times New Roman"/>
          <w:sz w:val="24"/>
          <w:szCs w:val="24"/>
        </w:rPr>
        <w:t>.</w:t>
      </w:r>
    </w:p>
    <w:p w14:paraId="20C444D8" w14:textId="4F56B80E" w:rsidR="00DA1A18" w:rsidRPr="00EE7841" w:rsidRDefault="00DA1A18" w:rsidP="00DA1A18">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We have divided this chapter into several subchapters for a better thesis structure. Some publications and their critiques are described in more detail to understand better how the scholarship changed and developed. Although we mentioned </w:t>
      </w:r>
      <w:r>
        <w:rPr>
          <w:rFonts w:ascii="Times New Roman" w:hAnsi="Times New Roman" w:cs="Times New Roman"/>
          <w:sz w:val="24"/>
          <w:szCs w:val="24"/>
        </w:rPr>
        <w:t>specific</w:t>
      </w:r>
      <w:r w:rsidRPr="00EE7841">
        <w:rPr>
          <w:rFonts w:ascii="Times New Roman" w:hAnsi="Times New Roman" w:cs="Times New Roman"/>
          <w:sz w:val="24"/>
          <w:szCs w:val="24"/>
        </w:rPr>
        <w:t xml:space="preserve"> reports and books, more sources are listed and cited later </w:t>
      </w:r>
      <w:r>
        <w:rPr>
          <w:rFonts w:ascii="Times New Roman" w:hAnsi="Times New Roman" w:cs="Times New Roman"/>
          <w:sz w:val="24"/>
          <w:szCs w:val="24"/>
        </w:rPr>
        <w:t xml:space="preserve">in </w:t>
      </w:r>
      <w:r w:rsidR="00873E66">
        <w:rPr>
          <w:rFonts w:ascii="Times New Roman" w:hAnsi="Times New Roman" w:cs="Times New Roman"/>
          <w:sz w:val="24"/>
          <w:szCs w:val="24"/>
        </w:rPr>
        <w:t xml:space="preserve">the </w:t>
      </w:r>
      <w:r>
        <w:rPr>
          <w:rFonts w:ascii="Times New Roman" w:hAnsi="Times New Roman" w:cs="Times New Roman"/>
          <w:sz w:val="24"/>
          <w:szCs w:val="24"/>
        </w:rPr>
        <w:t>work</w:t>
      </w:r>
      <w:r w:rsidRPr="00EE7841">
        <w:rPr>
          <w:rFonts w:ascii="Times New Roman" w:hAnsi="Times New Roman" w:cs="Times New Roman"/>
          <w:sz w:val="24"/>
          <w:szCs w:val="24"/>
        </w:rPr>
        <w:t>. For the complete list of bibliography used, see the end of th</w:t>
      </w:r>
      <w:r>
        <w:rPr>
          <w:rFonts w:ascii="Times New Roman" w:hAnsi="Times New Roman" w:cs="Times New Roman"/>
          <w:sz w:val="24"/>
          <w:szCs w:val="24"/>
        </w:rPr>
        <w:t>is thesis</w:t>
      </w:r>
      <w:r w:rsidRPr="00EE7841">
        <w:rPr>
          <w:rFonts w:ascii="Times New Roman" w:hAnsi="Times New Roman" w:cs="Times New Roman"/>
          <w:sz w:val="24"/>
          <w:szCs w:val="24"/>
        </w:rPr>
        <w:t xml:space="preserve">. </w:t>
      </w:r>
    </w:p>
    <w:p w14:paraId="657FB7FC" w14:textId="7A29221E" w:rsidR="00DA1A18" w:rsidRDefault="00DA1A18" w:rsidP="00DA1A18">
      <w:pPr>
        <w:spacing w:after="0" w:line="360" w:lineRule="auto"/>
        <w:jc w:val="both"/>
        <w:rPr>
          <w:rFonts w:ascii="Times New Roman" w:hAnsi="Times New Roman" w:cs="Times New Roman"/>
          <w:sz w:val="24"/>
          <w:szCs w:val="24"/>
        </w:rPr>
      </w:pPr>
      <w:bookmarkStart w:id="2" w:name="_Hlk134211068"/>
      <w:r w:rsidRPr="00EE7841">
        <w:rPr>
          <w:rFonts w:ascii="Times New Roman" w:hAnsi="Times New Roman" w:cs="Times New Roman"/>
          <w:sz w:val="24"/>
          <w:szCs w:val="24"/>
        </w:rPr>
        <w:t xml:space="preserve">It should be said that this is not a complete analysis of all the scholars who have worked on the architecture </w:t>
      </w:r>
      <w:r>
        <w:rPr>
          <w:rFonts w:ascii="Times New Roman" w:hAnsi="Times New Roman" w:cs="Times New Roman"/>
          <w:sz w:val="24"/>
          <w:szCs w:val="24"/>
        </w:rPr>
        <w:t xml:space="preserve">and urbanism </w:t>
      </w:r>
      <w:r w:rsidRPr="00EE7841">
        <w:rPr>
          <w:rFonts w:ascii="Times New Roman" w:hAnsi="Times New Roman" w:cs="Times New Roman"/>
          <w:sz w:val="24"/>
          <w:szCs w:val="24"/>
        </w:rPr>
        <w:t xml:space="preserve">of Etchmiadzin since that would </w:t>
      </w:r>
      <w:r>
        <w:rPr>
          <w:rFonts w:ascii="Times New Roman" w:hAnsi="Times New Roman" w:cs="Times New Roman"/>
          <w:sz w:val="24"/>
          <w:szCs w:val="24"/>
        </w:rPr>
        <w:t>hardly be</w:t>
      </w:r>
      <w:r w:rsidRPr="00EE7841">
        <w:rPr>
          <w:rFonts w:ascii="Times New Roman" w:hAnsi="Times New Roman" w:cs="Times New Roman"/>
          <w:sz w:val="24"/>
          <w:szCs w:val="24"/>
        </w:rPr>
        <w:t xml:space="preserve"> possible given the volume of publications on the subject</w:t>
      </w:r>
      <w:bookmarkEnd w:id="2"/>
      <w:r w:rsidRPr="00EE7841">
        <w:rPr>
          <w:rFonts w:ascii="Times New Roman" w:hAnsi="Times New Roman" w:cs="Times New Roman"/>
          <w:sz w:val="24"/>
          <w:szCs w:val="24"/>
        </w:rPr>
        <w:t xml:space="preserve">. Still, it might seem that list of the literature sources and authors presented in this chapter is broader than required. </w:t>
      </w:r>
      <w:r>
        <w:rPr>
          <w:rFonts w:ascii="Times New Roman" w:hAnsi="Times New Roman" w:cs="Times New Roman"/>
          <w:sz w:val="24"/>
          <w:szCs w:val="24"/>
        </w:rPr>
        <w:t>However,</w:t>
      </w:r>
      <w:r w:rsidRPr="00EE7841">
        <w:rPr>
          <w:rFonts w:ascii="Times New Roman" w:hAnsi="Times New Roman" w:cs="Times New Roman"/>
          <w:sz w:val="24"/>
          <w:szCs w:val="24"/>
        </w:rPr>
        <w:t xml:space="preserve"> the aim was to assemble all necessary, exemplary works and information on the city and its temples. The goal is to understand the development better, capture the essence of the scholarship, and show the parts that are still being neglected when it comes to a country where Christianity was born and where people gather even nowadays to worship the legendary martyrs buried in the churches. It is not hard to notice when </w:t>
      </w:r>
      <w:r w:rsidRPr="00EE7841">
        <w:rPr>
          <w:rFonts w:ascii="Times New Roman" w:hAnsi="Times New Roman" w:cs="Times New Roman"/>
          <w:sz w:val="24"/>
          <w:szCs w:val="24"/>
        </w:rPr>
        <w:lastRenderedPageBreak/>
        <w:t xml:space="preserve">studying the monuments that in the literature, the churches and the city are usually treated separately and primarily represented in a general way focusing on the architectural description. We hope this thesis will have a little impact on changing that. </w:t>
      </w:r>
    </w:p>
    <w:p w14:paraId="6B5B34C0" w14:textId="77777777" w:rsidR="00E97862" w:rsidRPr="00EE7841" w:rsidRDefault="00E97862" w:rsidP="00EE7841">
      <w:pPr>
        <w:spacing w:after="0" w:line="360" w:lineRule="auto"/>
        <w:jc w:val="both"/>
        <w:rPr>
          <w:rFonts w:ascii="Times New Roman" w:hAnsi="Times New Roman" w:cs="Times New Roman"/>
          <w:sz w:val="24"/>
          <w:szCs w:val="24"/>
        </w:rPr>
      </w:pPr>
    </w:p>
    <w:p w14:paraId="7239B9CF" w14:textId="0D366501" w:rsidR="004D7540" w:rsidRPr="00EE7841" w:rsidRDefault="00FD3B13" w:rsidP="00EE7841">
      <w:pPr>
        <w:pStyle w:val="Odsekzoznamu"/>
        <w:numPr>
          <w:ilvl w:val="1"/>
          <w:numId w:val="14"/>
        </w:numPr>
        <w:spacing w:after="0" w:line="360" w:lineRule="auto"/>
        <w:jc w:val="both"/>
        <w:rPr>
          <w:rFonts w:ascii="Times New Roman" w:hAnsi="Times New Roman" w:cs="Times New Roman"/>
          <w:b/>
          <w:bCs/>
          <w:sz w:val="24"/>
          <w:szCs w:val="24"/>
        </w:rPr>
      </w:pPr>
      <w:r w:rsidRPr="00EE7841">
        <w:rPr>
          <w:rFonts w:ascii="Times New Roman" w:hAnsi="Times New Roman" w:cs="Times New Roman"/>
          <w:b/>
          <w:bCs/>
          <w:sz w:val="28"/>
          <w:szCs w:val="28"/>
        </w:rPr>
        <w:t xml:space="preserve"> </w:t>
      </w:r>
      <w:r w:rsidR="009B5FBD" w:rsidRPr="00EE7841">
        <w:rPr>
          <w:rFonts w:ascii="Times New Roman" w:hAnsi="Times New Roman" w:cs="Times New Roman"/>
          <w:b/>
          <w:bCs/>
          <w:sz w:val="28"/>
          <w:szCs w:val="28"/>
        </w:rPr>
        <w:t>Etchmiadzin</w:t>
      </w:r>
    </w:p>
    <w:p w14:paraId="4BB71571" w14:textId="313BE46A" w:rsidR="00E73DB6" w:rsidRPr="00EE7841" w:rsidRDefault="009B5FBD" w:rsidP="00EE7841">
      <w:pPr>
        <w:spacing w:after="0" w:line="360" w:lineRule="auto"/>
        <w:ind w:firstLine="0"/>
        <w:jc w:val="both"/>
        <w:rPr>
          <w:rFonts w:ascii="Times New Roman" w:hAnsi="Times New Roman" w:cs="Times New Roman"/>
          <w:sz w:val="24"/>
          <w:szCs w:val="24"/>
        </w:rPr>
      </w:pPr>
      <w:r w:rsidRPr="00EE7841">
        <w:rPr>
          <w:rFonts w:ascii="Times New Roman" w:hAnsi="Times New Roman" w:cs="Times New Roman"/>
          <w:sz w:val="24"/>
          <w:szCs w:val="24"/>
        </w:rPr>
        <w:t xml:space="preserve">The </w:t>
      </w:r>
      <w:r w:rsidR="00295CE0" w:rsidRPr="00EE7841">
        <w:rPr>
          <w:rFonts w:ascii="Times New Roman" w:hAnsi="Times New Roman" w:cs="Times New Roman"/>
          <w:sz w:val="24"/>
          <w:szCs w:val="24"/>
        </w:rPr>
        <w:t xml:space="preserve">analysis </w:t>
      </w:r>
      <w:r w:rsidRPr="00EE7841">
        <w:rPr>
          <w:rFonts w:ascii="Times New Roman" w:hAnsi="Times New Roman" w:cs="Times New Roman"/>
          <w:sz w:val="24"/>
          <w:szCs w:val="24"/>
        </w:rPr>
        <w:t>of</w:t>
      </w:r>
      <w:r w:rsidR="00295CE0" w:rsidRPr="00EE7841">
        <w:rPr>
          <w:rFonts w:ascii="Times New Roman" w:hAnsi="Times New Roman" w:cs="Times New Roman"/>
          <w:sz w:val="24"/>
          <w:szCs w:val="24"/>
        </w:rPr>
        <w:t xml:space="preserve"> the</w:t>
      </w:r>
      <w:r w:rsidRPr="00EE7841">
        <w:rPr>
          <w:rFonts w:ascii="Times New Roman" w:hAnsi="Times New Roman" w:cs="Times New Roman"/>
          <w:sz w:val="24"/>
          <w:szCs w:val="24"/>
        </w:rPr>
        <w:t xml:space="preserve"> sources on </w:t>
      </w:r>
      <w:r w:rsidR="00A756E7" w:rsidRPr="00EE7841">
        <w:rPr>
          <w:rFonts w:ascii="Times New Roman" w:hAnsi="Times New Roman" w:cs="Times New Roman"/>
          <w:sz w:val="24"/>
          <w:szCs w:val="24"/>
        </w:rPr>
        <w:t xml:space="preserve">the city of </w:t>
      </w:r>
      <w:r w:rsidR="00295CE0" w:rsidRPr="00EE7841">
        <w:rPr>
          <w:rFonts w:ascii="Times New Roman" w:hAnsi="Times New Roman" w:cs="Times New Roman"/>
          <w:sz w:val="24"/>
          <w:szCs w:val="24"/>
        </w:rPr>
        <w:t>Etchmiadzin</w:t>
      </w:r>
      <w:r w:rsidRPr="00EE7841">
        <w:rPr>
          <w:rFonts w:ascii="Times New Roman" w:hAnsi="Times New Roman" w:cs="Times New Roman"/>
          <w:sz w:val="24"/>
          <w:szCs w:val="24"/>
        </w:rPr>
        <w:t xml:space="preserve"> and its</w:t>
      </w:r>
      <w:r w:rsidR="00A97D2C" w:rsidRPr="00EE7841">
        <w:rPr>
          <w:rFonts w:ascii="Times New Roman" w:hAnsi="Times New Roman" w:cs="Times New Roman"/>
          <w:sz w:val="24"/>
          <w:szCs w:val="24"/>
        </w:rPr>
        <w:t xml:space="preserve"> </w:t>
      </w:r>
      <w:r w:rsidR="00FA583F" w:rsidRPr="00EE7841">
        <w:rPr>
          <w:rFonts w:ascii="Times New Roman" w:hAnsi="Times New Roman" w:cs="Times New Roman"/>
          <w:sz w:val="24"/>
          <w:szCs w:val="24"/>
        </w:rPr>
        <w:t>churches h</w:t>
      </w:r>
      <w:r w:rsidRPr="00EE7841">
        <w:rPr>
          <w:rFonts w:ascii="Times New Roman" w:hAnsi="Times New Roman" w:cs="Times New Roman"/>
          <w:sz w:val="24"/>
          <w:szCs w:val="24"/>
        </w:rPr>
        <w:t>as a long history</w:t>
      </w:r>
      <w:r w:rsidR="0028164D" w:rsidRPr="00EE7841">
        <w:rPr>
          <w:rFonts w:ascii="Times New Roman" w:hAnsi="Times New Roman" w:cs="Times New Roman"/>
          <w:sz w:val="24"/>
          <w:szCs w:val="24"/>
        </w:rPr>
        <w:t xml:space="preserve">. </w:t>
      </w:r>
      <w:r w:rsidR="00067B7F" w:rsidRPr="00EE7841">
        <w:rPr>
          <w:rFonts w:ascii="Times New Roman" w:hAnsi="Times New Roman" w:cs="Times New Roman"/>
          <w:sz w:val="24"/>
          <w:szCs w:val="24"/>
        </w:rPr>
        <w:t>Returning</w:t>
      </w:r>
      <w:r w:rsidRPr="00EE7841">
        <w:rPr>
          <w:rFonts w:ascii="Times New Roman" w:hAnsi="Times New Roman" w:cs="Times New Roman"/>
          <w:sz w:val="24"/>
          <w:szCs w:val="24"/>
        </w:rPr>
        <w:t xml:space="preserve"> to the </w:t>
      </w:r>
      <w:r w:rsidR="005F3152" w:rsidRPr="00EE7841">
        <w:rPr>
          <w:rFonts w:ascii="Times New Roman" w:hAnsi="Times New Roman" w:cs="Times New Roman"/>
          <w:sz w:val="24"/>
          <w:szCs w:val="24"/>
        </w:rPr>
        <w:t>f</w:t>
      </w:r>
      <w:r w:rsidR="002A083A" w:rsidRPr="00EE7841">
        <w:rPr>
          <w:rFonts w:ascii="Times New Roman" w:hAnsi="Times New Roman" w:cs="Times New Roman"/>
          <w:sz w:val="24"/>
          <w:szCs w:val="24"/>
        </w:rPr>
        <w:t>ifth</w:t>
      </w:r>
      <w:r w:rsidR="00E15A7F" w:rsidRPr="00EE7841">
        <w:rPr>
          <w:rFonts w:ascii="Times New Roman" w:hAnsi="Times New Roman" w:cs="Times New Roman"/>
          <w:sz w:val="24"/>
          <w:szCs w:val="24"/>
        </w:rPr>
        <w:t xml:space="preserve"> </w:t>
      </w:r>
      <w:r w:rsidRPr="00EE7841">
        <w:rPr>
          <w:rFonts w:ascii="Times New Roman" w:hAnsi="Times New Roman" w:cs="Times New Roman"/>
          <w:sz w:val="24"/>
          <w:szCs w:val="24"/>
        </w:rPr>
        <w:t>century</w:t>
      </w:r>
      <w:r w:rsidR="0028164D" w:rsidRPr="00EE7841">
        <w:rPr>
          <w:rFonts w:ascii="Times New Roman" w:hAnsi="Times New Roman" w:cs="Times New Roman"/>
          <w:sz w:val="24"/>
          <w:szCs w:val="24"/>
        </w:rPr>
        <w:t xml:space="preserve">, </w:t>
      </w:r>
      <w:r w:rsidR="003E3F28">
        <w:rPr>
          <w:rFonts w:ascii="Times New Roman" w:hAnsi="Times New Roman" w:cs="Times New Roman"/>
          <w:sz w:val="24"/>
          <w:szCs w:val="24"/>
        </w:rPr>
        <w:t>I</w:t>
      </w:r>
      <w:r w:rsidRPr="00EE7841">
        <w:rPr>
          <w:rFonts w:ascii="Times New Roman" w:hAnsi="Times New Roman" w:cs="Times New Roman"/>
          <w:sz w:val="24"/>
          <w:szCs w:val="24"/>
        </w:rPr>
        <w:t xml:space="preserve"> will </w:t>
      </w:r>
      <w:r w:rsidR="009356E0" w:rsidRPr="00EE7841">
        <w:rPr>
          <w:rFonts w:ascii="Times New Roman" w:hAnsi="Times New Roman" w:cs="Times New Roman"/>
          <w:sz w:val="24"/>
          <w:szCs w:val="24"/>
        </w:rPr>
        <w:t>present the</w:t>
      </w:r>
      <w:r w:rsidR="00295CE0" w:rsidRPr="00EE7841">
        <w:rPr>
          <w:rFonts w:ascii="Times New Roman" w:hAnsi="Times New Roman" w:cs="Times New Roman"/>
          <w:sz w:val="24"/>
          <w:szCs w:val="24"/>
        </w:rPr>
        <w:t xml:space="preserve"> publications and their editions chronologically based on their relevance to our research.</w:t>
      </w:r>
    </w:p>
    <w:p w14:paraId="2CD53D74" w14:textId="77777777" w:rsidR="00562FBE" w:rsidRPr="00EE7841" w:rsidRDefault="00562FBE" w:rsidP="00EE7841">
      <w:pPr>
        <w:spacing w:after="0" w:line="360" w:lineRule="auto"/>
        <w:ind w:firstLine="0"/>
        <w:jc w:val="both"/>
        <w:rPr>
          <w:rFonts w:ascii="Times New Roman" w:hAnsi="Times New Roman" w:cs="Times New Roman"/>
          <w:sz w:val="24"/>
          <w:szCs w:val="24"/>
        </w:rPr>
      </w:pPr>
    </w:p>
    <w:p w14:paraId="1A3FA99A" w14:textId="5EF7CFFA" w:rsidR="00003878" w:rsidRPr="00CA3EE1" w:rsidRDefault="00906CEC" w:rsidP="008D362A">
      <w:pPr>
        <w:pStyle w:val="Odsekzoznamu"/>
        <w:numPr>
          <w:ilvl w:val="0"/>
          <w:numId w:val="11"/>
        </w:numPr>
        <w:spacing w:after="0" w:line="360" w:lineRule="auto"/>
        <w:jc w:val="both"/>
        <w:rPr>
          <w:rFonts w:ascii="Times New Roman" w:hAnsi="Times New Roman" w:cs="Times New Roman"/>
          <w:sz w:val="24"/>
          <w:szCs w:val="24"/>
        </w:rPr>
      </w:pPr>
      <w:r w:rsidRPr="00CA3EE1">
        <w:rPr>
          <w:rFonts w:ascii="Times New Roman" w:hAnsi="Times New Roman" w:cs="Times New Roman"/>
          <w:b/>
          <w:bCs/>
          <w:sz w:val="24"/>
          <w:szCs w:val="24"/>
        </w:rPr>
        <w:t xml:space="preserve">The Early Sources </w:t>
      </w:r>
    </w:p>
    <w:p w14:paraId="72B07DFF" w14:textId="0F32789A" w:rsidR="00E03672" w:rsidRPr="00EE7841" w:rsidRDefault="00941FD5"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The earliest document</w:t>
      </w:r>
      <w:r w:rsidR="00FF2D24" w:rsidRPr="00EE7841">
        <w:rPr>
          <w:rFonts w:ascii="Times New Roman" w:hAnsi="Times New Roman" w:cs="Times New Roman"/>
          <w:sz w:val="24"/>
          <w:szCs w:val="24"/>
        </w:rPr>
        <w:t xml:space="preserve"> on the </w:t>
      </w:r>
      <w:r w:rsidRPr="00EE7841">
        <w:rPr>
          <w:rFonts w:ascii="Times New Roman" w:hAnsi="Times New Roman" w:cs="Times New Roman"/>
          <w:sz w:val="24"/>
          <w:szCs w:val="24"/>
        </w:rPr>
        <w:t xml:space="preserve">existence of </w:t>
      </w:r>
      <w:r w:rsidR="00E94CB9">
        <w:rPr>
          <w:rFonts w:ascii="Times New Roman" w:hAnsi="Times New Roman" w:cs="Times New Roman"/>
          <w:sz w:val="24"/>
          <w:szCs w:val="24"/>
        </w:rPr>
        <w:t xml:space="preserve">the churches of </w:t>
      </w:r>
      <w:r w:rsidRPr="00EE7841">
        <w:rPr>
          <w:rFonts w:ascii="Times New Roman" w:hAnsi="Times New Roman" w:cs="Times New Roman"/>
          <w:sz w:val="24"/>
          <w:szCs w:val="24"/>
        </w:rPr>
        <w:t xml:space="preserve">Saint Gayane and Saint Hripsime </w:t>
      </w:r>
      <w:r w:rsidR="00FF2D24" w:rsidRPr="00EE7841">
        <w:rPr>
          <w:rFonts w:ascii="Times New Roman" w:hAnsi="Times New Roman" w:cs="Times New Roman"/>
          <w:sz w:val="24"/>
          <w:szCs w:val="24"/>
        </w:rPr>
        <w:t xml:space="preserve">churches </w:t>
      </w:r>
      <w:r w:rsidRPr="00EE7841">
        <w:rPr>
          <w:rFonts w:ascii="Times New Roman" w:hAnsi="Times New Roman" w:cs="Times New Roman"/>
          <w:sz w:val="24"/>
          <w:szCs w:val="24"/>
        </w:rPr>
        <w:t>can be found in</w:t>
      </w:r>
      <w:r w:rsidR="00280CEC" w:rsidRPr="00EE7841">
        <w:rPr>
          <w:rFonts w:ascii="Times New Roman" w:hAnsi="Times New Roman" w:cs="Times New Roman"/>
          <w:sz w:val="24"/>
          <w:szCs w:val="24"/>
        </w:rPr>
        <w:t xml:space="preserve"> </w:t>
      </w:r>
      <w:r w:rsidRPr="00EE7841">
        <w:rPr>
          <w:rFonts w:ascii="Times New Roman" w:hAnsi="Times New Roman" w:cs="Times New Roman"/>
          <w:sz w:val="24"/>
          <w:szCs w:val="24"/>
        </w:rPr>
        <w:t xml:space="preserve">Yovhannes Drasxanakertc'i's </w:t>
      </w:r>
      <w:r w:rsidRPr="00EE7841">
        <w:rPr>
          <w:rFonts w:ascii="Times New Roman" w:hAnsi="Times New Roman" w:cs="Times New Roman"/>
          <w:i/>
          <w:iCs/>
          <w:sz w:val="24"/>
          <w:szCs w:val="24"/>
        </w:rPr>
        <w:t>History of Armenia</w:t>
      </w:r>
      <w:r w:rsidRPr="00EE7841">
        <w:rPr>
          <w:rFonts w:ascii="Times New Roman" w:hAnsi="Times New Roman" w:cs="Times New Roman"/>
          <w:sz w:val="24"/>
          <w:szCs w:val="24"/>
        </w:rPr>
        <w:t xml:space="preserve"> (10</w:t>
      </w:r>
      <w:r w:rsidRPr="00EE7841">
        <w:rPr>
          <w:rFonts w:ascii="Times New Roman" w:hAnsi="Times New Roman" w:cs="Times New Roman"/>
          <w:sz w:val="24"/>
          <w:szCs w:val="24"/>
          <w:vertAlign w:val="superscript"/>
        </w:rPr>
        <w:t>th</w:t>
      </w:r>
      <w:r w:rsidRPr="00EE7841">
        <w:rPr>
          <w:rFonts w:ascii="Times New Roman" w:hAnsi="Times New Roman" w:cs="Times New Roman"/>
          <w:sz w:val="24"/>
          <w:szCs w:val="24"/>
        </w:rPr>
        <w:t xml:space="preserve"> century)</w:t>
      </w:r>
      <w:r w:rsidR="001E5799" w:rsidRPr="00EE7841">
        <w:rPr>
          <w:rFonts w:ascii="Times New Roman" w:hAnsi="Times New Roman" w:cs="Times New Roman"/>
          <w:sz w:val="24"/>
          <w:szCs w:val="24"/>
        </w:rPr>
        <w:t>.</w:t>
      </w:r>
      <w:r w:rsidR="0051237B" w:rsidRPr="00EE7841">
        <w:rPr>
          <w:rStyle w:val="Odkaznapoznmkupodiarou"/>
          <w:rFonts w:ascii="Times New Roman" w:hAnsi="Times New Roman" w:cs="Times New Roman"/>
          <w:sz w:val="24"/>
          <w:szCs w:val="24"/>
        </w:rPr>
        <w:footnoteReference w:id="2"/>
      </w:r>
      <w:r w:rsidR="00C312EE" w:rsidRPr="00EE7841">
        <w:rPr>
          <w:rFonts w:ascii="Times New Roman" w:hAnsi="Times New Roman" w:cs="Times New Roman"/>
          <w:sz w:val="24"/>
          <w:szCs w:val="24"/>
        </w:rPr>
        <w:t xml:space="preserve"> </w:t>
      </w:r>
      <w:r w:rsidR="001E5799" w:rsidRPr="00EE7841">
        <w:rPr>
          <w:rFonts w:ascii="Times New Roman" w:hAnsi="Times New Roman" w:cs="Times New Roman"/>
          <w:sz w:val="24"/>
          <w:szCs w:val="24"/>
        </w:rPr>
        <w:t>The events and circumstances behind the building and</w:t>
      </w:r>
      <w:r w:rsidR="00280CEC" w:rsidRPr="00EE7841">
        <w:rPr>
          <w:rFonts w:ascii="Times New Roman" w:hAnsi="Times New Roman" w:cs="Times New Roman"/>
          <w:sz w:val="24"/>
          <w:szCs w:val="24"/>
        </w:rPr>
        <w:t xml:space="preserve"> later</w:t>
      </w:r>
      <w:r w:rsidR="001E5799" w:rsidRPr="00EE7841">
        <w:rPr>
          <w:rFonts w:ascii="Times New Roman" w:hAnsi="Times New Roman" w:cs="Times New Roman"/>
          <w:sz w:val="24"/>
          <w:szCs w:val="24"/>
        </w:rPr>
        <w:t xml:space="preserve"> reconstruction of the temples were illustrated </w:t>
      </w:r>
      <w:r w:rsidR="00D45EE3" w:rsidRPr="00EE7841">
        <w:rPr>
          <w:rFonts w:ascii="Times New Roman" w:hAnsi="Times New Roman" w:cs="Times New Roman"/>
          <w:sz w:val="24"/>
          <w:szCs w:val="24"/>
        </w:rPr>
        <w:t>o</w:t>
      </w:r>
      <w:r w:rsidR="001E5799" w:rsidRPr="00EE7841">
        <w:rPr>
          <w:rFonts w:ascii="Times New Roman" w:hAnsi="Times New Roman" w:cs="Times New Roman"/>
          <w:sz w:val="24"/>
          <w:szCs w:val="24"/>
        </w:rPr>
        <w:t>n a dramatic historical background</w:t>
      </w:r>
      <w:r w:rsidR="0018289C" w:rsidRPr="00EE7841">
        <w:rPr>
          <w:rFonts w:ascii="Times New Roman" w:hAnsi="Times New Roman" w:cs="Times New Roman"/>
          <w:sz w:val="24"/>
          <w:szCs w:val="24"/>
        </w:rPr>
        <w:t xml:space="preserve"> where the Chalcedonian heresy and a fight for power </w:t>
      </w:r>
      <w:r w:rsidR="001E0455" w:rsidRPr="00EE7841">
        <w:rPr>
          <w:rFonts w:ascii="Times New Roman" w:hAnsi="Times New Roman" w:cs="Times New Roman"/>
          <w:sz w:val="24"/>
          <w:szCs w:val="24"/>
        </w:rPr>
        <w:t>were</w:t>
      </w:r>
      <w:r w:rsidR="0018289C" w:rsidRPr="00EE7841">
        <w:rPr>
          <w:rFonts w:ascii="Times New Roman" w:hAnsi="Times New Roman" w:cs="Times New Roman"/>
          <w:sz w:val="24"/>
          <w:szCs w:val="24"/>
        </w:rPr>
        <w:t xml:space="preserve"> mixing the cards of the </w:t>
      </w:r>
      <w:r w:rsidR="001E0455" w:rsidRPr="00EE7841">
        <w:rPr>
          <w:rFonts w:ascii="Times New Roman" w:hAnsi="Times New Roman" w:cs="Times New Roman"/>
          <w:sz w:val="24"/>
          <w:szCs w:val="24"/>
        </w:rPr>
        <w:t>future</w:t>
      </w:r>
      <w:r w:rsidR="0018289C" w:rsidRPr="00EE7841">
        <w:rPr>
          <w:rFonts w:ascii="Times New Roman" w:hAnsi="Times New Roman" w:cs="Times New Roman"/>
          <w:sz w:val="24"/>
          <w:szCs w:val="24"/>
        </w:rPr>
        <w:t xml:space="preserve"> catholicoi.</w:t>
      </w:r>
      <w:r w:rsidR="001E0455" w:rsidRPr="00EE7841">
        <w:rPr>
          <w:rStyle w:val="Odkaznapoznmkupodiarou"/>
          <w:rFonts w:ascii="Times New Roman" w:hAnsi="Times New Roman" w:cs="Times New Roman"/>
          <w:sz w:val="24"/>
          <w:szCs w:val="24"/>
        </w:rPr>
        <w:footnoteReference w:id="3"/>
      </w:r>
      <w:r w:rsidR="0018289C" w:rsidRPr="00EE7841">
        <w:rPr>
          <w:rFonts w:ascii="Times New Roman" w:hAnsi="Times New Roman" w:cs="Times New Roman"/>
          <w:sz w:val="24"/>
          <w:szCs w:val="24"/>
        </w:rPr>
        <w:t xml:space="preserve"> </w:t>
      </w:r>
    </w:p>
    <w:p w14:paraId="05BC83A8" w14:textId="3D0C8A1F" w:rsidR="001E0455" w:rsidRPr="00EE7841" w:rsidRDefault="001E0455"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Drasxanakertc'i' wrote that during that time, the chosen Catholicos Komitas (615-628) adorned the formerly dark and small structure of Saint Hripsime´s with a new splendid</w:t>
      </w:r>
      <w:r w:rsidR="00163FDB" w:rsidRPr="00EE7841">
        <w:rPr>
          <w:rFonts w:ascii="Times New Roman" w:hAnsi="Times New Roman" w:cs="Times New Roman"/>
          <w:sz w:val="24"/>
          <w:szCs w:val="24"/>
        </w:rPr>
        <w:t xml:space="preserve"> and elegant</w:t>
      </w:r>
      <w:r w:rsidRPr="00EE7841">
        <w:rPr>
          <w:rFonts w:ascii="Times New Roman" w:hAnsi="Times New Roman" w:cs="Times New Roman"/>
          <w:sz w:val="24"/>
          <w:szCs w:val="24"/>
        </w:rPr>
        <w:t xml:space="preserve"> temple being more worthy of</w:t>
      </w:r>
      <w:r w:rsidR="00163FDB" w:rsidRPr="00EE7841">
        <w:rPr>
          <w:rFonts w:ascii="Times New Roman" w:hAnsi="Times New Roman" w:cs="Times New Roman"/>
          <w:sz w:val="24"/>
          <w:szCs w:val="24"/>
        </w:rPr>
        <w:t xml:space="preserve"> its role as a martyrium</w:t>
      </w:r>
      <w:r w:rsidRPr="00EE7841">
        <w:rPr>
          <w:rFonts w:ascii="Times New Roman" w:hAnsi="Times New Roman" w:cs="Times New Roman"/>
          <w:sz w:val="24"/>
          <w:szCs w:val="24"/>
        </w:rPr>
        <w:t xml:space="preserve">. </w:t>
      </w:r>
      <w:r w:rsidR="00163FDB" w:rsidRPr="00EE7841">
        <w:rPr>
          <w:rFonts w:ascii="Times New Roman" w:hAnsi="Times New Roman" w:cs="Times New Roman"/>
          <w:sz w:val="24"/>
          <w:szCs w:val="24"/>
        </w:rPr>
        <w:t xml:space="preserve">He also uncovered the </w:t>
      </w:r>
      <w:r w:rsidR="00BE2AC9" w:rsidRPr="00EE7841">
        <w:rPr>
          <w:rFonts w:ascii="Times New Roman" w:hAnsi="Times New Roman" w:cs="Times New Roman"/>
          <w:sz w:val="24"/>
          <w:szCs w:val="24"/>
        </w:rPr>
        <w:t>saint’s relics,</w:t>
      </w:r>
      <w:r w:rsidR="00163FDB" w:rsidRPr="00EE7841">
        <w:rPr>
          <w:rFonts w:ascii="Times New Roman" w:hAnsi="Times New Roman" w:cs="Times New Roman"/>
          <w:sz w:val="24"/>
          <w:szCs w:val="24"/>
        </w:rPr>
        <w:t xml:space="preserve"> which became a source of spiritual consolation for all the Armenians. After the </w:t>
      </w:r>
      <w:r w:rsidR="00BE2AC9" w:rsidRPr="00EE7841">
        <w:rPr>
          <w:rFonts w:ascii="Times New Roman" w:hAnsi="Times New Roman" w:cs="Times New Roman"/>
          <w:sz w:val="24"/>
          <w:szCs w:val="24"/>
        </w:rPr>
        <w:t>church’s completion</w:t>
      </w:r>
      <w:r w:rsidR="00163FDB" w:rsidRPr="00EE7841">
        <w:rPr>
          <w:rFonts w:ascii="Times New Roman" w:hAnsi="Times New Roman" w:cs="Times New Roman"/>
          <w:sz w:val="24"/>
          <w:szCs w:val="24"/>
        </w:rPr>
        <w:t xml:space="preserve">, he sealed the coffin with the relics and stored them inside. Komitas also stood behind the decision to dismount the wooden roof of the dome of the Cathedral and </w:t>
      </w:r>
      <w:r w:rsidR="003D6057" w:rsidRPr="00EE7841">
        <w:rPr>
          <w:rFonts w:ascii="Times New Roman" w:hAnsi="Times New Roman" w:cs="Times New Roman"/>
          <w:sz w:val="24"/>
          <w:szCs w:val="24"/>
        </w:rPr>
        <w:t>rebuild</w:t>
      </w:r>
      <w:r w:rsidR="00163FDB" w:rsidRPr="00EE7841">
        <w:rPr>
          <w:rFonts w:ascii="Times New Roman" w:hAnsi="Times New Roman" w:cs="Times New Roman"/>
          <w:sz w:val="24"/>
          <w:szCs w:val="24"/>
        </w:rPr>
        <w:t xml:space="preserve"> it with polished stones.</w:t>
      </w:r>
      <w:r w:rsidR="00163FDB" w:rsidRPr="00EE7841">
        <w:rPr>
          <w:rStyle w:val="Odkaznapoznmkupodiarou"/>
          <w:rFonts w:ascii="Times New Roman" w:hAnsi="Times New Roman" w:cs="Times New Roman"/>
          <w:sz w:val="24"/>
          <w:szCs w:val="24"/>
        </w:rPr>
        <w:footnoteReference w:id="4"/>
      </w:r>
      <w:r w:rsidR="00163FDB" w:rsidRPr="00EE7841">
        <w:rPr>
          <w:rFonts w:ascii="Times New Roman" w:hAnsi="Times New Roman" w:cs="Times New Roman"/>
          <w:sz w:val="24"/>
          <w:szCs w:val="24"/>
        </w:rPr>
        <w:t xml:space="preserve"> </w:t>
      </w:r>
    </w:p>
    <w:p w14:paraId="39DA41E0" w14:textId="251B9843" w:rsidR="003179CB" w:rsidRPr="00EE7841" w:rsidRDefault="00163FDB"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lastRenderedPageBreak/>
        <w:t>Later, the author introduced another important</w:t>
      </w:r>
      <w:r w:rsidR="00D33835" w:rsidRPr="00EE7841">
        <w:rPr>
          <w:rFonts w:ascii="Times New Roman" w:hAnsi="Times New Roman" w:cs="Times New Roman"/>
          <w:sz w:val="24"/>
          <w:szCs w:val="24"/>
        </w:rPr>
        <w:t xml:space="preserve"> figure, the P</w:t>
      </w:r>
      <w:r w:rsidRPr="00EE7841">
        <w:rPr>
          <w:rFonts w:ascii="Times New Roman" w:hAnsi="Times New Roman" w:cs="Times New Roman"/>
          <w:sz w:val="24"/>
          <w:szCs w:val="24"/>
        </w:rPr>
        <w:t>a</w:t>
      </w:r>
      <w:r w:rsidR="00280CEC" w:rsidRPr="00EE7841">
        <w:rPr>
          <w:rFonts w:ascii="Times New Roman" w:hAnsi="Times New Roman" w:cs="Times New Roman"/>
          <w:sz w:val="24"/>
          <w:szCs w:val="24"/>
        </w:rPr>
        <w:t>triarch Ezr (630-641)</w:t>
      </w:r>
      <w:r w:rsidR="003D6057" w:rsidRPr="00EE7841">
        <w:rPr>
          <w:rFonts w:ascii="Times New Roman" w:hAnsi="Times New Roman" w:cs="Times New Roman"/>
          <w:sz w:val="24"/>
          <w:szCs w:val="24"/>
        </w:rPr>
        <w:t>,</w:t>
      </w:r>
      <w:r w:rsidRPr="00EE7841">
        <w:rPr>
          <w:rFonts w:ascii="Times New Roman" w:hAnsi="Times New Roman" w:cs="Times New Roman"/>
          <w:sz w:val="24"/>
          <w:szCs w:val="24"/>
        </w:rPr>
        <w:t xml:space="preserve"> who</w:t>
      </w:r>
      <w:r w:rsidR="00D33835" w:rsidRPr="00EE7841">
        <w:rPr>
          <w:rFonts w:ascii="Times New Roman" w:hAnsi="Times New Roman" w:cs="Times New Roman"/>
          <w:sz w:val="24"/>
          <w:szCs w:val="24"/>
        </w:rPr>
        <w:t xml:space="preserve"> demolished an unsuitable </w:t>
      </w:r>
      <w:r w:rsidR="00280CEC" w:rsidRPr="00EE7841">
        <w:rPr>
          <w:rFonts w:ascii="Times New Roman" w:hAnsi="Times New Roman" w:cs="Times New Roman"/>
          <w:sz w:val="24"/>
          <w:szCs w:val="24"/>
        </w:rPr>
        <w:t>martyrium of Saint Gayane</w:t>
      </w:r>
      <w:r w:rsidR="00D33835" w:rsidRPr="00EE7841">
        <w:rPr>
          <w:rFonts w:ascii="Times New Roman" w:hAnsi="Times New Roman" w:cs="Times New Roman"/>
          <w:sz w:val="24"/>
          <w:szCs w:val="24"/>
        </w:rPr>
        <w:t xml:space="preserve"> and built</w:t>
      </w:r>
      <w:r w:rsidR="00280CEC" w:rsidRPr="00EE7841">
        <w:rPr>
          <w:rFonts w:ascii="Times New Roman" w:hAnsi="Times New Roman" w:cs="Times New Roman"/>
          <w:sz w:val="24"/>
          <w:szCs w:val="24"/>
        </w:rPr>
        <w:t xml:space="preserve"> </w:t>
      </w:r>
      <w:r w:rsidR="00D33835" w:rsidRPr="00EE7841">
        <w:rPr>
          <w:rFonts w:ascii="Times New Roman" w:hAnsi="Times New Roman" w:cs="Times New Roman"/>
          <w:sz w:val="24"/>
          <w:szCs w:val="24"/>
        </w:rPr>
        <w:t xml:space="preserve">a </w:t>
      </w:r>
      <w:r w:rsidR="00280CEC" w:rsidRPr="00EE7841">
        <w:rPr>
          <w:rFonts w:ascii="Times New Roman" w:hAnsi="Times New Roman" w:cs="Times New Roman"/>
          <w:sz w:val="24"/>
          <w:szCs w:val="24"/>
        </w:rPr>
        <w:t xml:space="preserve">larger and more magnificent </w:t>
      </w:r>
      <w:r w:rsidR="00D33835" w:rsidRPr="00EE7841">
        <w:rPr>
          <w:rFonts w:ascii="Times New Roman" w:hAnsi="Times New Roman" w:cs="Times New Roman"/>
          <w:sz w:val="24"/>
          <w:szCs w:val="24"/>
        </w:rPr>
        <w:t>one.</w:t>
      </w:r>
      <w:r w:rsidR="00280CEC" w:rsidRPr="00EE7841">
        <w:rPr>
          <w:rFonts w:ascii="Times New Roman" w:hAnsi="Times New Roman" w:cs="Times New Roman"/>
          <w:sz w:val="24"/>
          <w:szCs w:val="24"/>
        </w:rPr>
        <w:t xml:space="preserve"> Outside</w:t>
      </w:r>
      <w:r w:rsidR="00D33835" w:rsidRPr="00EE7841">
        <w:rPr>
          <w:rFonts w:ascii="Times New Roman" w:hAnsi="Times New Roman" w:cs="Times New Roman"/>
          <w:sz w:val="24"/>
          <w:szCs w:val="24"/>
        </w:rPr>
        <w:t>,</w:t>
      </w:r>
      <w:r w:rsidR="00280CEC" w:rsidRPr="00EE7841">
        <w:rPr>
          <w:rFonts w:ascii="Times New Roman" w:hAnsi="Times New Roman" w:cs="Times New Roman"/>
          <w:sz w:val="24"/>
          <w:szCs w:val="24"/>
        </w:rPr>
        <w:t xml:space="preserve"> he</w:t>
      </w:r>
      <w:r w:rsidR="00D33835" w:rsidRPr="00EE7841">
        <w:rPr>
          <w:rFonts w:ascii="Times New Roman" w:hAnsi="Times New Roman" w:cs="Times New Roman"/>
          <w:sz w:val="24"/>
          <w:szCs w:val="24"/>
        </w:rPr>
        <w:t xml:space="preserve"> situated </w:t>
      </w:r>
      <w:r w:rsidR="009E07D8" w:rsidRPr="00EE7841">
        <w:rPr>
          <w:rFonts w:ascii="Times New Roman" w:hAnsi="Times New Roman" w:cs="Times New Roman"/>
          <w:sz w:val="24"/>
          <w:szCs w:val="24"/>
        </w:rPr>
        <w:t xml:space="preserve">a </w:t>
      </w:r>
      <w:r w:rsidR="00D33835" w:rsidRPr="00EE7841">
        <w:rPr>
          <w:rFonts w:ascii="Times New Roman" w:hAnsi="Times New Roman" w:cs="Times New Roman"/>
          <w:sz w:val="24"/>
          <w:szCs w:val="24"/>
        </w:rPr>
        <w:t xml:space="preserve">residence area </w:t>
      </w:r>
      <w:r w:rsidR="00DF7127" w:rsidRPr="00EE7841">
        <w:rPr>
          <w:rFonts w:ascii="Times New Roman" w:hAnsi="Times New Roman" w:cs="Times New Roman"/>
          <w:sz w:val="24"/>
          <w:szCs w:val="24"/>
        </w:rPr>
        <w:t>designated f</w:t>
      </w:r>
      <w:r w:rsidR="00D33835" w:rsidRPr="00EE7841">
        <w:rPr>
          <w:rFonts w:ascii="Times New Roman" w:hAnsi="Times New Roman" w:cs="Times New Roman"/>
          <w:sz w:val="24"/>
          <w:szCs w:val="24"/>
        </w:rPr>
        <w:t xml:space="preserve">or </w:t>
      </w:r>
      <w:r w:rsidR="00280CEC" w:rsidRPr="00EE7841">
        <w:rPr>
          <w:rFonts w:ascii="Times New Roman" w:hAnsi="Times New Roman" w:cs="Times New Roman"/>
          <w:sz w:val="24"/>
          <w:szCs w:val="24"/>
        </w:rPr>
        <w:t xml:space="preserve">the </w:t>
      </w:r>
      <w:r w:rsidR="00695667" w:rsidRPr="00EE7841">
        <w:rPr>
          <w:rFonts w:ascii="Times New Roman" w:hAnsi="Times New Roman" w:cs="Times New Roman"/>
          <w:sz w:val="24"/>
          <w:szCs w:val="24"/>
        </w:rPr>
        <w:t xml:space="preserve">serving </w:t>
      </w:r>
      <w:r w:rsidR="00280CEC" w:rsidRPr="00EE7841">
        <w:rPr>
          <w:rFonts w:ascii="Times New Roman" w:hAnsi="Times New Roman" w:cs="Times New Roman"/>
          <w:sz w:val="24"/>
          <w:szCs w:val="24"/>
        </w:rPr>
        <w:t>priests.</w:t>
      </w:r>
      <w:r w:rsidR="00280CEC" w:rsidRPr="00EE7841">
        <w:rPr>
          <w:rStyle w:val="Odkaznapoznmkupodiarou"/>
          <w:rFonts w:ascii="Times New Roman" w:hAnsi="Times New Roman" w:cs="Times New Roman"/>
          <w:sz w:val="24"/>
          <w:szCs w:val="24"/>
        </w:rPr>
        <w:footnoteReference w:id="5"/>
      </w:r>
    </w:p>
    <w:p w14:paraId="7F824260" w14:textId="77777777" w:rsidR="003179CB" w:rsidRPr="00EE7841" w:rsidRDefault="003179CB" w:rsidP="00EE7841">
      <w:pPr>
        <w:spacing w:after="0" w:line="360" w:lineRule="auto"/>
        <w:jc w:val="both"/>
        <w:rPr>
          <w:rFonts w:ascii="Times New Roman" w:hAnsi="Times New Roman" w:cs="Times New Roman"/>
          <w:color w:val="202122"/>
          <w:sz w:val="24"/>
          <w:szCs w:val="24"/>
          <w:shd w:val="clear" w:color="auto" w:fill="FFFFFF"/>
        </w:rPr>
      </w:pPr>
    </w:p>
    <w:p w14:paraId="28422619" w14:textId="019119C9" w:rsidR="00761F40" w:rsidRPr="00EE7841" w:rsidRDefault="00761F40" w:rsidP="00EE7841">
      <w:pPr>
        <w:spacing w:after="0" w:line="360" w:lineRule="auto"/>
        <w:jc w:val="both"/>
        <w:rPr>
          <w:rFonts w:ascii="Times New Roman" w:hAnsi="Times New Roman" w:cs="Times New Roman"/>
          <w:color w:val="202122"/>
          <w:sz w:val="24"/>
          <w:szCs w:val="24"/>
          <w:shd w:val="clear" w:color="auto" w:fill="FFFFFF"/>
        </w:rPr>
      </w:pPr>
      <w:r w:rsidRPr="00EE7841">
        <w:rPr>
          <w:rFonts w:ascii="Times New Roman" w:hAnsi="Times New Roman" w:cs="Times New Roman"/>
          <w:sz w:val="24"/>
          <w:szCs w:val="24"/>
        </w:rPr>
        <w:t xml:space="preserve">During the eleventh to fourteenth centuries, the territory of Armenia was repressed by </w:t>
      </w:r>
      <w:r w:rsidR="003D6057" w:rsidRPr="00EE7841">
        <w:rPr>
          <w:rFonts w:ascii="Times New Roman" w:hAnsi="Times New Roman" w:cs="Times New Roman"/>
          <w:sz w:val="24"/>
          <w:szCs w:val="24"/>
        </w:rPr>
        <w:t>several</w:t>
      </w:r>
      <w:r w:rsidRPr="00EE7841">
        <w:rPr>
          <w:rFonts w:ascii="Times New Roman" w:hAnsi="Times New Roman" w:cs="Times New Roman"/>
          <w:sz w:val="24"/>
          <w:szCs w:val="24"/>
        </w:rPr>
        <w:t xml:space="preserve"> attacks and invasions by </w:t>
      </w:r>
      <w:r w:rsidR="009F2D69" w:rsidRPr="00EE7841">
        <w:rPr>
          <w:rFonts w:ascii="Times New Roman" w:hAnsi="Times New Roman" w:cs="Times New Roman"/>
          <w:sz w:val="24"/>
          <w:szCs w:val="24"/>
        </w:rPr>
        <w:t xml:space="preserve">the </w:t>
      </w:r>
      <w:r w:rsidRPr="00EE7841">
        <w:rPr>
          <w:rFonts w:ascii="Times New Roman" w:hAnsi="Times New Roman" w:cs="Times New Roman"/>
          <w:sz w:val="24"/>
          <w:szCs w:val="24"/>
        </w:rPr>
        <w:t>Turco-Mongol</w:t>
      </w:r>
      <w:r w:rsidR="001B2C8D" w:rsidRPr="00EE7841">
        <w:rPr>
          <w:rFonts w:ascii="Times New Roman" w:hAnsi="Times New Roman" w:cs="Times New Roman"/>
          <w:sz w:val="24"/>
          <w:szCs w:val="24"/>
        </w:rPr>
        <w:t>s.</w:t>
      </w:r>
      <w:r w:rsidRPr="00EE7841">
        <w:rPr>
          <w:rFonts w:ascii="Times New Roman" w:hAnsi="Times New Roman" w:cs="Times New Roman"/>
          <w:sz w:val="24"/>
          <w:szCs w:val="24"/>
        </w:rPr>
        <w:t xml:space="preserve"> The most critical were invasions of the Seljuks in the second half of the eleventh century, of the Khwarazmians (1225-1230)</w:t>
      </w:r>
      <w:r w:rsidR="009F2D69" w:rsidRPr="00EE7841">
        <w:rPr>
          <w:rFonts w:ascii="Times New Roman" w:hAnsi="Times New Roman" w:cs="Times New Roman"/>
          <w:sz w:val="24"/>
          <w:szCs w:val="24"/>
        </w:rPr>
        <w:t>,</w:t>
      </w:r>
      <w:r w:rsidRPr="00EE7841">
        <w:rPr>
          <w:rFonts w:ascii="Times New Roman" w:hAnsi="Times New Roman" w:cs="Times New Roman"/>
          <w:sz w:val="24"/>
          <w:szCs w:val="24"/>
        </w:rPr>
        <w:t xml:space="preserve"> and of the Mongols (1223-1247).</w:t>
      </w:r>
      <w:r w:rsidRPr="00EE7841">
        <w:rPr>
          <w:rStyle w:val="Odkaznapoznmkupodiarou"/>
          <w:rFonts w:ascii="Times New Roman" w:hAnsi="Times New Roman" w:cs="Times New Roman"/>
          <w:sz w:val="24"/>
          <w:szCs w:val="24"/>
        </w:rPr>
        <w:footnoteReference w:id="6"/>
      </w:r>
      <w:r w:rsidRPr="00EE7841">
        <w:rPr>
          <w:rFonts w:ascii="Times New Roman" w:hAnsi="Times New Roman" w:cs="Times New Roman"/>
          <w:sz w:val="24"/>
          <w:szCs w:val="24"/>
        </w:rPr>
        <w:t xml:space="preserve"> </w:t>
      </w:r>
    </w:p>
    <w:p w14:paraId="70040AFB" w14:textId="4883ED89" w:rsidR="008E1CEF" w:rsidRDefault="00761F40" w:rsidP="00EE7841">
      <w:pPr>
        <w:spacing w:after="0" w:line="360" w:lineRule="auto"/>
        <w:jc w:val="both"/>
        <w:rPr>
          <w:rFonts w:ascii="Times New Roman" w:hAnsi="Times New Roman" w:cs="Times New Roman"/>
          <w:color w:val="363636"/>
          <w:sz w:val="24"/>
          <w:szCs w:val="24"/>
          <w:shd w:val="clear" w:color="auto" w:fill="FFFFFF"/>
        </w:rPr>
      </w:pPr>
      <w:r w:rsidRPr="00EE7841">
        <w:rPr>
          <w:rFonts w:ascii="Times New Roman" w:hAnsi="Times New Roman" w:cs="Times New Roman"/>
          <w:color w:val="202122"/>
          <w:sz w:val="24"/>
          <w:szCs w:val="24"/>
          <w:shd w:val="clear" w:color="auto" w:fill="FFFFFF"/>
        </w:rPr>
        <w:t xml:space="preserve">As a result, </w:t>
      </w:r>
      <w:r w:rsidR="008A1555" w:rsidRPr="00EE7841">
        <w:rPr>
          <w:rFonts w:ascii="Times New Roman" w:hAnsi="Times New Roman" w:cs="Times New Roman"/>
          <w:color w:val="202122"/>
          <w:sz w:val="24"/>
          <w:szCs w:val="24"/>
          <w:shd w:val="clear" w:color="auto" w:fill="FFFFFF"/>
        </w:rPr>
        <w:t xml:space="preserve">Etchmiadzin </w:t>
      </w:r>
      <w:r w:rsidR="003179CB" w:rsidRPr="00EE7841">
        <w:rPr>
          <w:rFonts w:ascii="Times New Roman" w:hAnsi="Times New Roman" w:cs="Times New Roman"/>
          <w:color w:val="202122"/>
          <w:sz w:val="24"/>
          <w:szCs w:val="24"/>
          <w:shd w:val="clear" w:color="auto" w:fill="FFFFFF"/>
        </w:rPr>
        <w:t xml:space="preserve">fell into a deep state of neglect and decay. We have </w:t>
      </w:r>
      <w:r w:rsidR="001D6792" w:rsidRPr="00EE7841">
        <w:rPr>
          <w:rFonts w:ascii="Times New Roman" w:hAnsi="Times New Roman" w:cs="Times New Roman"/>
          <w:color w:val="202122"/>
          <w:sz w:val="24"/>
          <w:szCs w:val="24"/>
          <w:shd w:val="clear" w:color="auto" w:fill="FFFFFF"/>
        </w:rPr>
        <w:t>written evidence</w:t>
      </w:r>
      <w:r w:rsidR="003179CB" w:rsidRPr="00EE7841">
        <w:rPr>
          <w:rFonts w:ascii="Times New Roman" w:hAnsi="Times New Roman" w:cs="Times New Roman"/>
          <w:color w:val="202122"/>
          <w:sz w:val="24"/>
          <w:szCs w:val="24"/>
          <w:shd w:val="clear" w:color="auto" w:fill="FFFFFF"/>
        </w:rPr>
        <w:t xml:space="preserve"> </w:t>
      </w:r>
      <w:r w:rsidR="008A1555" w:rsidRPr="00EE7841">
        <w:rPr>
          <w:rFonts w:ascii="Times New Roman" w:hAnsi="Times New Roman" w:cs="Times New Roman"/>
          <w:color w:val="202122"/>
          <w:sz w:val="24"/>
          <w:szCs w:val="24"/>
          <w:shd w:val="clear" w:color="auto" w:fill="FFFFFF"/>
        </w:rPr>
        <w:t xml:space="preserve">of this </w:t>
      </w:r>
      <w:r w:rsidR="003D6057" w:rsidRPr="00EE7841">
        <w:rPr>
          <w:rFonts w:ascii="Times New Roman" w:hAnsi="Times New Roman" w:cs="Times New Roman"/>
          <w:color w:val="202122"/>
          <w:sz w:val="24"/>
          <w:szCs w:val="24"/>
          <w:shd w:val="clear" w:color="auto" w:fill="FFFFFF"/>
        </w:rPr>
        <w:t>in the form of</w:t>
      </w:r>
      <w:r w:rsidR="003179CB" w:rsidRPr="00EE7841">
        <w:rPr>
          <w:rFonts w:ascii="Times New Roman" w:hAnsi="Times New Roman" w:cs="Times New Roman"/>
          <w:color w:val="202122"/>
          <w:sz w:val="24"/>
          <w:szCs w:val="24"/>
          <w:shd w:val="clear" w:color="auto" w:fill="FFFFFF"/>
        </w:rPr>
        <w:t xml:space="preserve"> a poem</w:t>
      </w:r>
      <w:r w:rsidR="001D6792" w:rsidRPr="00EE7841">
        <w:rPr>
          <w:rFonts w:ascii="Times New Roman" w:hAnsi="Times New Roman" w:cs="Times New Roman"/>
          <w:color w:val="202122"/>
          <w:sz w:val="24"/>
          <w:szCs w:val="24"/>
          <w:shd w:val="clear" w:color="auto" w:fill="FFFFFF"/>
        </w:rPr>
        <w:t xml:space="preserve"> from the year 1300, </w:t>
      </w:r>
      <w:r w:rsidR="003179CB" w:rsidRPr="00EE7841">
        <w:rPr>
          <w:rFonts w:ascii="Times New Roman" w:hAnsi="Times New Roman" w:cs="Times New Roman"/>
          <w:color w:val="202122"/>
          <w:sz w:val="24"/>
          <w:szCs w:val="24"/>
          <w:shd w:val="clear" w:color="auto" w:fill="FFFFFF"/>
        </w:rPr>
        <w:t xml:space="preserve">written by </w:t>
      </w:r>
      <w:r w:rsidR="001D6792" w:rsidRPr="00EE7841">
        <w:rPr>
          <w:rFonts w:ascii="Times New Roman" w:hAnsi="Times New Roman" w:cs="Times New Roman"/>
          <w:color w:val="202122"/>
          <w:sz w:val="24"/>
          <w:szCs w:val="24"/>
          <w:shd w:val="clear" w:color="auto" w:fill="FFFFFF"/>
        </w:rPr>
        <w:t>archbishop</w:t>
      </w:r>
      <w:r w:rsidR="003179CB" w:rsidRPr="00EE7841">
        <w:rPr>
          <w:rFonts w:ascii="Times New Roman" w:hAnsi="Times New Roman" w:cs="Times New Roman"/>
          <w:color w:val="202122"/>
          <w:sz w:val="24"/>
          <w:szCs w:val="24"/>
          <w:shd w:val="clear" w:color="auto" w:fill="FFFFFF"/>
        </w:rPr>
        <w:t xml:space="preserve"> Stepanos Orbelian</w:t>
      </w:r>
      <w:r w:rsidR="00D94DFF" w:rsidRPr="00EE7841">
        <w:rPr>
          <w:rFonts w:ascii="Times New Roman" w:hAnsi="Times New Roman" w:cs="Times New Roman"/>
          <w:color w:val="202122"/>
          <w:sz w:val="24"/>
          <w:szCs w:val="24"/>
          <w:shd w:val="clear" w:color="auto" w:fill="FFFFFF"/>
        </w:rPr>
        <w:t xml:space="preserve"> (1250-1303)</w:t>
      </w:r>
      <w:r w:rsidR="008A1555" w:rsidRPr="00EE7841">
        <w:rPr>
          <w:rFonts w:ascii="Times New Roman" w:hAnsi="Times New Roman" w:cs="Times New Roman"/>
          <w:color w:val="202122"/>
          <w:sz w:val="24"/>
          <w:szCs w:val="24"/>
          <w:shd w:val="clear" w:color="auto" w:fill="FFFFFF"/>
        </w:rPr>
        <w:t>.</w:t>
      </w:r>
      <w:r w:rsidR="00D810BC" w:rsidRPr="00EE7841">
        <w:rPr>
          <w:rStyle w:val="Odkaznapoznmkupodiarou"/>
          <w:rFonts w:ascii="Times New Roman" w:hAnsi="Times New Roman" w:cs="Times New Roman"/>
          <w:color w:val="202122"/>
          <w:sz w:val="24"/>
          <w:szCs w:val="24"/>
          <w:shd w:val="clear" w:color="auto" w:fill="FFFFFF"/>
        </w:rPr>
        <w:footnoteReference w:id="7"/>
      </w:r>
      <w:r w:rsidR="008A1555" w:rsidRPr="00EE7841">
        <w:rPr>
          <w:rFonts w:ascii="Times New Roman" w:hAnsi="Times New Roman" w:cs="Times New Roman"/>
          <w:color w:val="202122"/>
          <w:sz w:val="24"/>
          <w:szCs w:val="24"/>
          <w:shd w:val="clear" w:color="auto" w:fill="FFFFFF"/>
        </w:rPr>
        <w:t xml:space="preserve"> It is a </w:t>
      </w:r>
      <w:r w:rsidR="001D6792" w:rsidRPr="00EE7841">
        <w:rPr>
          <w:rFonts w:ascii="Times New Roman" w:hAnsi="Times New Roman" w:cs="Times New Roman"/>
          <w:color w:val="202122"/>
          <w:sz w:val="24"/>
          <w:szCs w:val="24"/>
          <w:shd w:val="clear" w:color="auto" w:fill="FFFFFF"/>
        </w:rPr>
        <w:t>lament</w:t>
      </w:r>
      <w:r w:rsidR="008A1555" w:rsidRPr="00EE7841">
        <w:rPr>
          <w:rFonts w:ascii="Times New Roman" w:hAnsi="Times New Roman" w:cs="Times New Roman"/>
          <w:color w:val="202122"/>
          <w:sz w:val="24"/>
          <w:szCs w:val="24"/>
          <w:shd w:val="clear" w:color="auto" w:fill="FFFFFF"/>
        </w:rPr>
        <w:t>ation</w:t>
      </w:r>
      <w:r w:rsidR="001D6792" w:rsidRPr="00EE7841">
        <w:rPr>
          <w:rFonts w:ascii="Times New Roman" w:hAnsi="Times New Roman" w:cs="Times New Roman"/>
          <w:color w:val="202122"/>
          <w:sz w:val="24"/>
          <w:szCs w:val="24"/>
          <w:shd w:val="clear" w:color="auto" w:fill="FFFFFF"/>
        </w:rPr>
        <w:t xml:space="preserve"> </w:t>
      </w:r>
      <w:r w:rsidR="003D6057" w:rsidRPr="00EE7841">
        <w:rPr>
          <w:rFonts w:ascii="Times New Roman" w:hAnsi="Times New Roman" w:cs="Times New Roman"/>
          <w:color w:val="202122"/>
          <w:sz w:val="24"/>
          <w:szCs w:val="24"/>
          <w:shd w:val="clear" w:color="auto" w:fill="FFFFFF"/>
        </w:rPr>
        <w:t>on behalf of</w:t>
      </w:r>
      <w:r w:rsidR="003179CB" w:rsidRPr="00EE7841">
        <w:rPr>
          <w:rFonts w:ascii="Times New Roman" w:hAnsi="Times New Roman" w:cs="Times New Roman"/>
          <w:color w:val="202122"/>
          <w:sz w:val="24"/>
          <w:szCs w:val="24"/>
          <w:shd w:val="clear" w:color="auto" w:fill="FFFFFF"/>
        </w:rPr>
        <w:t xml:space="preserve"> the Cathedral</w:t>
      </w:r>
      <w:r w:rsidR="003D6057" w:rsidRPr="00EE7841">
        <w:rPr>
          <w:rFonts w:ascii="Times New Roman" w:hAnsi="Times New Roman" w:cs="Times New Roman"/>
          <w:color w:val="202122"/>
          <w:sz w:val="24"/>
          <w:szCs w:val="24"/>
          <w:shd w:val="clear" w:color="auto" w:fill="FFFFFF"/>
        </w:rPr>
        <w:t>. It is portrayed as a mourning woman remembering its former glory and begging the Armenians to return</w:t>
      </w:r>
      <w:r w:rsidR="000D1798" w:rsidRPr="00EE7841">
        <w:rPr>
          <w:rFonts w:ascii="Times New Roman" w:hAnsi="Times New Roman" w:cs="Times New Roman"/>
          <w:color w:val="363636"/>
          <w:sz w:val="24"/>
          <w:szCs w:val="24"/>
          <w:shd w:val="clear" w:color="auto" w:fill="FFFFFF"/>
        </w:rPr>
        <w:t xml:space="preserve"> to their homeland to </w:t>
      </w:r>
      <w:r w:rsidR="008A1555" w:rsidRPr="00EE7841">
        <w:rPr>
          <w:rFonts w:ascii="Times New Roman" w:hAnsi="Times New Roman" w:cs="Times New Roman"/>
          <w:color w:val="363636"/>
          <w:sz w:val="24"/>
          <w:szCs w:val="24"/>
          <w:shd w:val="clear" w:color="auto" w:fill="FFFFFF"/>
        </w:rPr>
        <w:t xml:space="preserve">restore </w:t>
      </w:r>
      <w:r w:rsidR="000D1798" w:rsidRPr="00EE7841">
        <w:rPr>
          <w:rFonts w:ascii="Times New Roman" w:hAnsi="Times New Roman" w:cs="Times New Roman"/>
          <w:color w:val="363636"/>
          <w:sz w:val="24"/>
          <w:szCs w:val="24"/>
          <w:shd w:val="clear" w:color="auto" w:fill="FFFFFF"/>
        </w:rPr>
        <w:t>and repopulate it</w:t>
      </w:r>
      <w:r w:rsidR="008A1555" w:rsidRPr="00EE7841">
        <w:rPr>
          <w:rFonts w:ascii="Times New Roman" w:hAnsi="Times New Roman" w:cs="Times New Roman"/>
          <w:color w:val="363636"/>
          <w:sz w:val="24"/>
          <w:szCs w:val="24"/>
          <w:shd w:val="clear" w:color="auto" w:fill="FFFFFF"/>
        </w:rPr>
        <w:t>.</w:t>
      </w:r>
      <w:r w:rsidR="000D1798" w:rsidRPr="00EE7841">
        <w:rPr>
          <w:rStyle w:val="Odkaznapoznmkupodiarou"/>
          <w:rFonts w:ascii="Times New Roman" w:hAnsi="Times New Roman" w:cs="Times New Roman"/>
          <w:color w:val="363636"/>
          <w:sz w:val="24"/>
          <w:szCs w:val="24"/>
          <w:shd w:val="clear" w:color="auto" w:fill="FFFFFF"/>
        </w:rPr>
        <w:footnoteReference w:id="8"/>
      </w:r>
    </w:p>
    <w:p w14:paraId="083C7764" w14:textId="77777777" w:rsidR="001D4236" w:rsidRPr="00EE7841" w:rsidRDefault="001D4236" w:rsidP="001D4236">
      <w:pPr>
        <w:spacing w:after="0" w:line="276" w:lineRule="auto"/>
        <w:jc w:val="both"/>
        <w:rPr>
          <w:rFonts w:ascii="Times New Roman" w:hAnsi="Times New Roman" w:cs="Times New Roman"/>
          <w:color w:val="363636"/>
          <w:sz w:val="24"/>
          <w:szCs w:val="24"/>
          <w:shd w:val="clear" w:color="auto" w:fill="FFFFFF"/>
        </w:rPr>
      </w:pPr>
    </w:p>
    <w:p w14:paraId="689C1E83" w14:textId="6804F333" w:rsidR="008E1CEF"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r w:rsidR="003C3D4A" w:rsidRPr="001A00E4">
        <w:rPr>
          <w:rFonts w:ascii="Times New Roman" w:hAnsi="Times New Roman" w:cs="Times New Roman"/>
          <w:color w:val="363636"/>
          <w:sz w:val="20"/>
          <w:szCs w:val="20"/>
          <w:shd w:val="clear" w:color="auto" w:fill="FFFFFF"/>
        </w:rPr>
        <w:t>They proceeded to the land of Araman.</w:t>
      </w:r>
    </w:p>
    <w:p w14:paraId="20F2CE36" w14:textId="2D89E831" w:rsidR="003C3D4A" w:rsidRPr="001A00E4" w:rsidRDefault="003C3D4A"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And filled the plain of Ararat.</w:t>
      </w:r>
    </w:p>
    <w:p w14:paraId="1E9D75BF" w14:textId="7A86EA4C" w:rsidR="003C3D4A" w:rsidRPr="001A00E4" w:rsidRDefault="003C3D4A"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They reached Armenia´s new city</w:t>
      </w:r>
      <w:r w:rsidR="001A60E3" w:rsidRPr="001A00E4">
        <w:rPr>
          <w:rFonts w:ascii="Times New Roman" w:hAnsi="Times New Roman" w:cs="Times New Roman"/>
          <w:color w:val="363636"/>
          <w:sz w:val="20"/>
          <w:szCs w:val="20"/>
          <w:shd w:val="clear" w:color="auto" w:fill="FFFFFF"/>
        </w:rPr>
        <w:t>,</w:t>
      </w:r>
    </w:p>
    <w:p w14:paraId="24D7625E" w14:textId="27F35254" w:rsidR="001A60E3" w:rsidRPr="001A00E4" w:rsidRDefault="001A60E3"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Formerly known as Vardges.</w:t>
      </w:r>
    </w:p>
    <w:p w14:paraId="2D7054FC" w14:textId="77777777" w:rsidR="008E1CEF"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p>
    <w:p w14:paraId="38D507DD" w14:textId="36D6C6F9" w:rsidR="008E1CEF"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Vagharsh, the Arshakuni king, </w:t>
      </w:r>
    </w:p>
    <w:p w14:paraId="21FECD9E" w14:textId="396236E6" w:rsidR="008E1CEF"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Enlarged the city´s walls;</w:t>
      </w:r>
    </w:p>
    <w:p w14:paraId="07E0F7FA" w14:textId="4ACBD25E" w:rsidR="008E1CEF"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Therein he established his court, </w:t>
      </w:r>
    </w:p>
    <w:p w14:paraId="7D7EC0D5" w14:textId="0EE2CF6B" w:rsidR="00255D87" w:rsidRPr="001A00E4" w:rsidRDefault="008E1CEF"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And named it after himsel</w:t>
      </w:r>
      <w:r w:rsidR="006C16C6" w:rsidRPr="001A00E4">
        <w:rPr>
          <w:rFonts w:ascii="Times New Roman" w:hAnsi="Times New Roman" w:cs="Times New Roman"/>
          <w:color w:val="363636"/>
          <w:sz w:val="20"/>
          <w:szCs w:val="20"/>
          <w:shd w:val="clear" w:color="auto" w:fill="FFFFFF"/>
        </w:rPr>
        <w:t>f.</w:t>
      </w:r>
      <w:r w:rsidR="00255D87" w:rsidRPr="001A00E4">
        <w:rPr>
          <w:rFonts w:ascii="Times New Roman" w:hAnsi="Times New Roman" w:cs="Times New Roman"/>
          <w:color w:val="363636"/>
          <w:sz w:val="20"/>
          <w:szCs w:val="20"/>
          <w:shd w:val="clear" w:color="auto" w:fill="FFFFFF"/>
        </w:rPr>
        <w:t>”</w:t>
      </w:r>
    </w:p>
    <w:p w14:paraId="2F7ED703" w14:textId="2C8813E9" w:rsidR="00255D87"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1008D911" w14:textId="2C5844E1" w:rsidR="00255D87"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“It is</w:t>
      </w:r>
      <w:r w:rsidR="0024765F" w:rsidRPr="001A00E4">
        <w:rPr>
          <w:rFonts w:ascii="Times New Roman" w:hAnsi="Times New Roman" w:cs="Times New Roman"/>
          <w:color w:val="363636"/>
          <w:sz w:val="20"/>
          <w:szCs w:val="20"/>
          <w:shd w:val="clear" w:color="auto" w:fill="FFFFFF"/>
        </w:rPr>
        <w:t xml:space="preserve"> I</w:t>
      </w:r>
      <w:r w:rsidRPr="001A00E4">
        <w:rPr>
          <w:rFonts w:ascii="Times New Roman" w:hAnsi="Times New Roman" w:cs="Times New Roman"/>
          <w:color w:val="363636"/>
          <w:sz w:val="20"/>
          <w:szCs w:val="20"/>
          <w:shd w:val="clear" w:color="auto" w:fill="FFFFFF"/>
        </w:rPr>
        <w:t>, it is I Etchmiadzin,</w:t>
      </w:r>
    </w:p>
    <w:p w14:paraId="7747F2C9" w14:textId="25160E8E" w:rsidR="00255D87"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 King born of me, the Virgin</w:t>
      </w:r>
      <w:r w:rsidR="006C16C6" w:rsidRPr="001A00E4">
        <w:rPr>
          <w:rFonts w:ascii="Times New Roman" w:hAnsi="Times New Roman" w:cs="Times New Roman"/>
          <w:color w:val="363636"/>
          <w:sz w:val="20"/>
          <w:szCs w:val="20"/>
          <w:shd w:val="clear" w:color="auto" w:fill="FFFFFF"/>
        </w:rPr>
        <w:t>;</w:t>
      </w:r>
      <w:r w:rsidRPr="001A00E4">
        <w:rPr>
          <w:rFonts w:ascii="Times New Roman" w:hAnsi="Times New Roman" w:cs="Times New Roman"/>
          <w:color w:val="363636"/>
          <w:sz w:val="20"/>
          <w:szCs w:val="20"/>
          <w:shd w:val="clear" w:color="auto" w:fill="FFFFFF"/>
        </w:rPr>
        <w:t>”</w:t>
      </w:r>
    </w:p>
    <w:p w14:paraId="3D2ABF0C" w14:textId="237D0984" w:rsidR="00255D87"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2F92BE3F" w14:textId="2CF94969" w:rsidR="00255D87"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lastRenderedPageBreak/>
        <w:t xml:space="preserve">“Of yore I was like Heaven, </w:t>
      </w:r>
    </w:p>
    <w:p w14:paraId="72820F84" w14:textId="4EDB27E1" w:rsidR="00255D87"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But now levelled with the ground;</w:t>
      </w:r>
    </w:p>
    <w:p w14:paraId="4895BFB9" w14:textId="2383A3F9" w:rsidR="00255D87"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Of yore I was like the brilliant sun,</w:t>
      </w:r>
    </w:p>
    <w:p w14:paraId="1D6C402B" w14:textId="6E7E57B5" w:rsidR="006C16C6" w:rsidRPr="001A00E4" w:rsidRDefault="00255D87"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But now in total darkness.</w:t>
      </w:r>
      <w:r w:rsidR="006C16C6" w:rsidRPr="001A00E4">
        <w:rPr>
          <w:rFonts w:ascii="Times New Roman" w:hAnsi="Times New Roman" w:cs="Times New Roman"/>
          <w:color w:val="363636"/>
          <w:sz w:val="20"/>
          <w:szCs w:val="20"/>
          <w:shd w:val="clear" w:color="auto" w:fill="FFFFFF"/>
        </w:rPr>
        <w:t>”</w:t>
      </w:r>
    </w:p>
    <w:p w14:paraId="7FF7B6C2" w14:textId="1254D0EA"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15502126" w14:textId="1B9FC1A9"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“And those, who dance around me, </w:t>
      </w:r>
    </w:p>
    <w:p w14:paraId="5AD540CB" w14:textId="6E023111"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Are my erstwhile daughters.</w:t>
      </w:r>
    </w:p>
    <w:p w14:paraId="6521551B" w14:textId="77CF7F4F"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They had been given away as brides</w:t>
      </w:r>
    </w:p>
    <w:p w14:paraId="6E53E358" w14:textId="04C038E9"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To all the churches of Armenia.”</w:t>
      </w:r>
    </w:p>
    <w:p w14:paraId="310563DE" w14:textId="3652517E" w:rsidR="00255D87"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0F0D0F24" w14:textId="0DC743FC"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“Countless troops were beside me, </w:t>
      </w:r>
    </w:p>
    <w:p w14:paraId="3087D3F2" w14:textId="203DF494"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As befits a monarch.</w:t>
      </w:r>
    </w:p>
    <w:p w14:paraId="03DC998D" w14:textId="20D1E7DB"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Ritual song resounded within me, </w:t>
      </w:r>
    </w:p>
    <w:p w14:paraId="30E8AEA1" w14:textId="78D59163"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Like the celestial bodies on high.</w:t>
      </w:r>
    </w:p>
    <w:p w14:paraId="51783D66" w14:textId="77777777"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p>
    <w:p w14:paraId="34378B56" w14:textId="2FB86E9D"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At the annual feasts there assembled </w:t>
      </w:r>
    </w:p>
    <w:p w14:paraId="20AF4161" w14:textId="47154CD1"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Countless people around me;</w:t>
      </w:r>
    </w:p>
    <w:p w14:paraId="1730BD6D" w14:textId="0D5F736F"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Rivers of wisdom flowed forth from me, </w:t>
      </w:r>
    </w:p>
    <w:p w14:paraId="21DC2E69" w14:textId="052B0121" w:rsidR="006C16C6" w:rsidRPr="001A00E4" w:rsidRDefault="006C16C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Like the Tigris and Euphrates.”</w:t>
      </w:r>
    </w:p>
    <w:p w14:paraId="5DD7010A" w14:textId="011BC9F0"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221EBCED" w14:textId="002A7074"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deacons of my see?</w:t>
      </w:r>
    </w:p>
    <w:p w14:paraId="7728CF94" w14:textId="03321DF0"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choristers of my temple?</w:t>
      </w:r>
    </w:p>
    <w:p w14:paraId="34B32667" w14:textId="096C7E40"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readers at the vespers?</w:t>
      </w:r>
    </w:p>
    <w:p w14:paraId="223417C5" w14:textId="5AAB6E1E"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psalmists who used to sing?</w:t>
      </w:r>
    </w:p>
    <w:p w14:paraId="7DAC6403" w14:textId="5985D59A"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p>
    <w:p w14:paraId="7E60615D" w14:textId="057C9A80"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Where the purple garments, </w:t>
      </w:r>
    </w:p>
    <w:p w14:paraId="183FC525" w14:textId="00EFC4C6"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Transparent veils and purple linen?</w:t>
      </w:r>
    </w:p>
    <w:p w14:paraId="095C83D3" w14:textId="4B094AE4"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Where the silken cloths and muslin, </w:t>
      </w:r>
    </w:p>
    <w:p w14:paraId="3E8AE16C" w14:textId="6779C8B6"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As well as the Indian blue?</w:t>
      </w:r>
    </w:p>
    <w:p w14:paraId="4615E94D" w14:textId="51A3FA20"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p>
    <w:p w14:paraId="1ABF7E96" w14:textId="443BF836"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Where are the fine linen in the arcades, </w:t>
      </w:r>
    </w:p>
    <w:p w14:paraId="4BADF992" w14:textId="43B452EF"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Woven with gold and adorned with pearls?</w:t>
      </w:r>
    </w:p>
    <w:p w14:paraId="77DE6D8B" w14:textId="2CF5DDE5"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holy books and their ribbons?</w:t>
      </w:r>
    </w:p>
    <w:p w14:paraId="6F4E7407" w14:textId="5F13739D"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noble diadems</w:t>
      </w:r>
    </w:p>
    <w:p w14:paraId="0847306B" w14:textId="77777777"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p>
    <w:p w14:paraId="19B33835" w14:textId="2CA075FE"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That were wrought with pure gold,</w:t>
      </w:r>
    </w:p>
    <w:p w14:paraId="22DB5D2E" w14:textId="41ACAB8F"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And studded with precious gems,</w:t>
      </w:r>
    </w:p>
    <w:p w14:paraId="183E64FE" w14:textId="65A24E3B"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With rubies as well as sapphires,</w:t>
      </w:r>
    </w:p>
    <w:p w14:paraId="1EA02C70" w14:textId="305263E9"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With red hyacinth and cornelian?</w:t>
      </w:r>
    </w:p>
    <w:p w14:paraId="63CFA2E8" w14:textId="2FA98024"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p>
    <w:p w14:paraId="14A5A119" w14:textId="7F908615"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armlets for my arms,</w:t>
      </w:r>
    </w:p>
    <w:p w14:paraId="6674DAA6" w14:textId="07A74541"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And the anklets for my legs?</w:t>
      </w:r>
    </w:p>
    <w:p w14:paraId="6B9BD777" w14:textId="5B4B6EDB"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songs of the ministrants?</w:t>
      </w:r>
    </w:p>
    <w:p w14:paraId="77E8AA16" w14:textId="7A1D1404"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fragrance of the sweet smell?</w:t>
      </w:r>
    </w:p>
    <w:p w14:paraId="195D8EF0" w14:textId="77777777"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p>
    <w:p w14:paraId="4895C6F4" w14:textId="73337D5F"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 xml:space="preserve">Where the burning lanterns, </w:t>
      </w:r>
    </w:p>
    <w:p w14:paraId="7DA2F311" w14:textId="3541568B"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That were like the stars in heaven?</w:t>
      </w:r>
    </w:p>
    <w:p w14:paraId="26A1E5AB" w14:textId="42555D41"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Where the sacrifices for the great mystery</w:t>
      </w:r>
    </w:p>
    <w:p w14:paraId="7875045C" w14:textId="708630B6"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lastRenderedPageBreak/>
        <w:t>That were offered within me constantly?”</w:t>
      </w:r>
    </w:p>
    <w:p w14:paraId="670799FF" w14:textId="1C12FEC7"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w:t>
      </w:r>
    </w:p>
    <w:p w14:paraId="1FC4DB5B" w14:textId="51C2F15A"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“May they say: Alas, you old city,</w:t>
      </w:r>
    </w:p>
    <w:p w14:paraId="3EB1E645" w14:textId="7F6D809D"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 abode and seat of the Divinity,</w:t>
      </w:r>
    </w:p>
    <w:p w14:paraId="26EC14C6" w14:textId="3F3769E4" w:rsidR="004025AD"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How you became so lowly.</w:t>
      </w:r>
    </w:p>
    <w:p w14:paraId="07F28E8E" w14:textId="19F81496" w:rsidR="008255B6" w:rsidRPr="001A00E4" w:rsidRDefault="004025AD"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I</w:t>
      </w:r>
      <w:r w:rsidR="008255B6" w:rsidRPr="001A00E4">
        <w:rPr>
          <w:rFonts w:ascii="Times New Roman" w:hAnsi="Times New Roman" w:cs="Times New Roman"/>
          <w:color w:val="363636"/>
          <w:sz w:val="20"/>
          <w:szCs w:val="20"/>
          <w:shd w:val="clear" w:color="auto" w:fill="FFFFFF"/>
        </w:rPr>
        <w:t>i</w:t>
      </w:r>
      <w:r w:rsidRPr="001A00E4">
        <w:rPr>
          <w:rFonts w:ascii="Times New Roman" w:hAnsi="Times New Roman" w:cs="Times New Roman"/>
          <w:color w:val="363636"/>
          <w:sz w:val="20"/>
          <w:szCs w:val="20"/>
          <w:shd w:val="clear" w:color="auto" w:fill="FFFFFF"/>
        </w:rPr>
        <w:t>ke the cell of the gardener.</w:t>
      </w:r>
    </w:p>
    <w:p w14:paraId="29CDBF41" w14:textId="77777777" w:rsidR="008255B6" w:rsidRPr="001A00E4" w:rsidRDefault="008255B6" w:rsidP="001D4236">
      <w:pPr>
        <w:spacing w:after="0" w:line="276" w:lineRule="auto"/>
        <w:jc w:val="both"/>
        <w:rPr>
          <w:rFonts w:ascii="Times New Roman" w:hAnsi="Times New Roman" w:cs="Times New Roman"/>
          <w:color w:val="363636"/>
          <w:sz w:val="20"/>
          <w:szCs w:val="20"/>
          <w:shd w:val="clear" w:color="auto" w:fill="FFFFFF"/>
        </w:rPr>
      </w:pPr>
    </w:p>
    <w:p w14:paraId="04343244" w14:textId="5D3A8A05" w:rsidR="008255B6" w:rsidRPr="001A00E4" w:rsidRDefault="008255B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 hedges of the garden and vineyard have crumbled,</w:t>
      </w:r>
    </w:p>
    <w:p w14:paraId="7D9614B4" w14:textId="77777777" w:rsidR="008255B6" w:rsidRPr="001A00E4" w:rsidRDefault="008255B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The fens of the swine have been defiled.</w:t>
      </w:r>
    </w:p>
    <w:p w14:paraId="442D1FD3" w14:textId="77777777" w:rsidR="008255B6" w:rsidRPr="001A00E4" w:rsidRDefault="008255B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In place of the celestial hosts,</w:t>
      </w:r>
    </w:p>
    <w:p w14:paraId="63B2615F" w14:textId="7DA35355" w:rsidR="00033388" w:rsidRPr="001A00E4" w:rsidRDefault="008255B6" w:rsidP="001D4236">
      <w:pPr>
        <w:spacing w:after="0" w:line="276" w:lineRule="auto"/>
        <w:jc w:val="both"/>
        <w:rPr>
          <w:rFonts w:ascii="Times New Roman" w:hAnsi="Times New Roman" w:cs="Times New Roman"/>
          <w:color w:val="363636"/>
          <w:sz w:val="20"/>
          <w:szCs w:val="20"/>
          <w:shd w:val="clear" w:color="auto" w:fill="FFFFFF"/>
        </w:rPr>
      </w:pPr>
      <w:r w:rsidRPr="001A00E4">
        <w:rPr>
          <w:rFonts w:ascii="Times New Roman" w:hAnsi="Times New Roman" w:cs="Times New Roman"/>
          <w:color w:val="363636"/>
          <w:sz w:val="20"/>
          <w:szCs w:val="20"/>
          <w:shd w:val="clear" w:color="auto" w:fill="FFFFFF"/>
        </w:rPr>
        <w:t>Satan´s angels dance around you.</w:t>
      </w:r>
      <w:r w:rsidR="004025AD" w:rsidRPr="001A00E4">
        <w:rPr>
          <w:rFonts w:ascii="Times New Roman" w:hAnsi="Times New Roman" w:cs="Times New Roman"/>
          <w:color w:val="363636"/>
          <w:sz w:val="20"/>
          <w:szCs w:val="20"/>
          <w:shd w:val="clear" w:color="auto" w:fill="FFFFFF"/>
        </w:rPr>
        <w:t>”</w:t>
      </w:r>
      <w:r w:rsidRPr="001A00E4">
        <w:rPr>
          <w:rStyle w:val="Odkaznapoznmkupodiarou"/>
          <w:rFonts w:ascii="Times New Roman" w:hAnsi="Times New Roman" w:cs="Times New Roman"/>
          <w:color w:val="363636"/>
          <w:sz w:val="20"/>
          <w:szCs w:val="20"/>
          <w:shd w:val="clear" w:color="auto" w:fill="FFFFFF"/>
        </w:rPr>
        <w:footnoteReference w:id="9"/>
      </w:r>
    </w:p>
    <w:p w14:paraId="59CE8810" w14:textId="77777777" w:rsidR="0091797B" w:rsidRDefault="0091797B" w:rsidP="001A00E4">
      <w:pPr>
        <w:spacing w:after="0" w:line="360" w:lineRule="auto"/>
        <w:ind w:firstLine="0"/>
        <w:jc w:val="both"/>
        <w:rPr>
          <w:rFonts w:ascii="Times New Roman" w:hAnsi="Times New Roman" w:cs="Times New Roman"/>
          <w:color w:val="363636"/>
          <w:sz w:val="24"/>
          <w:szCs w:val="24"/>
          <w:shd w:val="clear" w:color="auto" w:fill="FFFFFF"/>
        </w:rPr>
      </w:pPr>
    </w:p>
    <w:p w14:paraId="3DD2E476" w14:textId="280191B0" w:rsidR="00153747" w:rsidRDefault="00F21140" w:rsidP="00A0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 poems and textual </w:t>
      </w:r>
      <w:r w:rsidR="00153747" w:rsidRPr="00523ACD">
        <w:rPr>
          <w:rFonts w:ascii="Times New Roman" w:hAnsi="Times New Roman" w:cs="Times New Roman"/>
          <w:sz w:val="24"/>
          <w:szCs w:val="24"/>
        </w:rPr>
        <w:t>documents on the churches are</w:t>
      </w:r>
      <w:r w:rsidR="006717BA">
        <w:rPr>
          <w:rFonts w:ascii="Times New Roman" w:hAnsi="Times New Roman" w:cs="Times New Roman"/>
          <w:sz w:val="24"/>
          <w:szCs w:val="24"/>
        </w:rPr>
        <w:t xml:space="preserve"> very</w:t>
      </w:r>
      <w:r w:rsidR="00153747" w:rsidRPr="00523ACD">
        <w:rPr>
          <w:rFonts w:ascii="Times New Roman" w:hAnsi="Times New Roman" w:cs="Times New Roman"/>
          <w:sz w:val="24"/>
          <w:szCs w:val="24"/>
        </w:rPr>
        <w:t xml:space="preserve"> valuable sources of </w:t>
      </w:r>
      <w:r>
        <w:rPr>
          <w:rFonts w:ascii="Times New Roman" w:hAnsi="Times New Roman" w:cs="Times New Roman"/>
          <w:sz w:val="24"/>
          <w:szCs w:val="24"/>
        </w:rPr>
        <w:t xml:space="preserve">information </w:t>
      </w:r>
      <w:r w:rsidR="00153747" w:rsidRPr="00523ACD">
        <w:rPr>
          <w:rFonts w:ascii="Times New Roman" w:hAnsi="Times New Roman" w:cs="Times New Roman"/>
          <w:sz w:val="24"/>
          <w:szCs w:val="24"/>
        </w:rPr>
        <w:t xml:space="preserve">for </w:t>
      </w:r>
      <w:r>
        <w:rPr>
          <w:rFonts w:ascii="Times New Roman" w:hAnsi="Times New Roman" w:cs="Times New Roman"/>
          <w:sz w:val="24"/>
          <w:szCs w:val="24"/>
        </w:rPr>
        <w:t>h</w:t>
      </w:r>
      <w:r w:rsidR="00153747" w:rsidRPr="00523ACD">
        <w:rPr>
          <w:rFonts w:ascii="Times New Roman" w:hAnsi="Times New Roman" w:cs="Times New Roman"/>
          <w:sz w:val="24"/>
          <w:szCs w:val="24"/>
        </w:rPr>
        <w:t>istorians. Many times, when there was no possibility of investigating the churches in situ, scholars relied on these reports</w:t>
      </w:r>
      <w:r w:rsidR="00A07361">
        <w:rPr>
          <w:rFonts w:ascii="Times New Roman" w:hAnsi="Times New Roman" w:cs="Times New Roman"/>
          <w:sz w:val="24"/>
          <w:szCs w:val="24"/>
        </w:rPr>
        <w:t xml:space="preserve"> to have a better idea of historical events and were able to reconstruct the appearance of the buildings</w:t>
      </w:r>
      <w:r w:rsidR="00153747" w:rsidRPr="00523ACD">
        <w:rPr>
          <w:rFonts w:ascii="Times New Roman" w:hAnsi="Times New Roman" w:cs="Times New Roman"/>
          <w:sz w:val="24"/>
          <w:szCs w:val="24"/>
        </w:rPr>
        <w:t xml:space="preserve">.  </w:t>
      </w:r>
    </w:p>
    <w:p w14:paraId="668C4F07" w14:textId="77777777" w:rsidR="006717BA" w:rsidRPr="00EE7841" w:rsidRDefault="006717BA" w:rsidP="006717BA">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Due to the Mongol </w:t>
      </w:r>
      <w:r>
        <w:rPr>
          <w:rFonts w:ascii="Times New Roman" w:hAnsi="Times New Roman" w:cs="Times New Roman"/>
          <w:sz w:val="24"/>
          <w:szCs w:val="24"/>
        </w:rPr>
        <w:t>invasion</w:t>
      </w:r>
      <w:r w:rsidRPr="00EE7841">
        <w:rPr>
          <w:rFonts w:ascii="Times New Roman" w:hAnsi="Times New Roman" w:cs="Times New Roman"/>
          <w:sz w:val="24"/>
          <w:szCs w:val="24"/>
        </w:rPr>
        <w:t>, the historical testimonies receded in its amount.</w:t>
      </w:r>
      <w:r w:rsidRPr="00EE7841">
        <w:rPr>
          <w:rStyle w:val="Odkaznapoznmkupodiarou"/>
          <w:rFonts w:ascii="Times New Roman" w:hAnsi="Times New Roman" w:cs="Times New Roman"/>
          <w:sz w:val="24"/>
          <w:szCs w:val="24"/>
        </w:rPr>
        <w:footnoteReference w:id="10"/>
      </w:r>
      <w:r w:rsidRPr="00EE7841">
        <w:rPr>
          <w:rFonts w:ascii="Times New Roman" w:hAnsi="Times New Roman" w:cs="Times New Roman"/>
          <w:sz w:val="24"/>
          <w:szCs w:val="24"/>
        </w:rPr>
        <w:t xml:space="preserve"> From the fourteenth century, the written evidence of the tragic events has survived mainly thanks to short chronicles and records of Armenian manuscripts.</w:t>
      </w:r>
      <w:r w:rsidRPr="00EE7841">
        <w:rPr>
          <w:rStyle w:val="Odkaznapoznmkupodiarou"/>
          <w:rFonts w:ascii="Times New Roman" w:hAnsi="Times New Roman" w:cs="Times New Roman"/>
          <w:sz w:val="24"/>
          <w:szCs w:val="24"/>
        </w:rPr>
        <w:footnoteReference w:id="11"/>
      </w:r>
    </w:p>
    <w:p w14:paraId="041EDB8D" w14:textId="77777777" w:rsidR="00AF2C55" w:rsidRPr="00EE7841" w:rsidRDefault="00AF2C55" w:rsidP="001A00E4">
      <w:pPr>
        <w:spacing w:after="0" w:line="360" w:lineRule="auto"/>
        <w:ind w:firstLine="0"/>
        <w:jc w:val="both"/>
        <w:rPr>
          <w:rFonts w:ascii="Times New Roman" w:hAnsi="Times New Roman" w:cs="Times New Roman"/>
          <w:color w:val="363636"/>
          <w:sz w:val="24"/>
          <w:szCs w:val="24"/>
          <w:shd w:val="clear" w:color="auto" w:fill="FFFFFF"/>
        </w:rPr>
      </w:pPr>
    </w:p>
    <w:p w14:paraId="64818CE3" w14:textId="0ED75B22" w:rsidR="00C43F79" w:rsidRPr="0095689F" w:rsidRDefault="00F26639" w:rsidP="0095689F">
      <w:pPr>
        <w:pStyle w:val="Odsekzoznamu"/>
        <w:numPr>
          <w:ilvl w:val="0"/>
          <w:numId w:val="11"/>
        </w:numPr>
        <w:spacing w:after="0" w:line="360" w:lineRule="auto"/>
        <w:rPr>
          <w:rFonts w:ascii="Times New Roman" w:hAnsi="Times New Roman" w:cs="Times New Roman"/>
          <w:b/>
          <w:bCs/>
          <w:sz w:val="24"/>
          <w:szCs w:val="24"/>
        </w:rPr>
      </w:pPr>
      <w:r w:rsidRPr="001D4236">
        <w:rPr>
          <w:rFonts w:ascii="Times New Roman" w:hAnsi="Times New Roman" w:cs="Times New Roman"/>
          <w:b/>
          <w:bCs/>
          <w:sz w:val="24"/>
          <w:szCs w:val="24"/>
        </w:rPr>
        <w:t>On the road to Etchmiadzin</w:t>
      </w:r>
    </w:p>
    <w:p w14:paraId="5A94DEB4" w14:textId="5DD9F783" w:rsidR="00C43F79" w:rsidRDefault="00C43F79" w:rsidP="00C43F79">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Centuries later, an Armenian historian and clergyman known as Arakel Davrizhetsi or Arakel of Tabriz (1591-1670) wrote the </w:t>
      </w:r>
      <w:r w:rsidRPr="00EE7841">
        <w:rPr>
          <w:rFonts w:ascii="Times New Roman" w:hAnsi="Times New Roman" w:cs="Times New Roman"/>
          <w:i/>
          <w:iCs/>
          <w:sz w:val="24"/>
          <w:szCs w:val="24"/>
        </w:rPr>
        <w:t>Book of Stories</w:t>
      </w:r>
      <w:r w:rsidRPr="00EE7841">
        <w:rPr>
          <w:rFonts w:ascii="Times New Roman" w:hAnsi="Times New Roman" w:cs="Times New Roman"/>
          <w:sz w:val="24"/>
          <w:szCs w:val="24"/>
        </w:rPr>
        <w:t>.</w:t>
      </w:r>
      <w:r w:rsidRPr="00EE7841">
        <w:rPr>
          <w:rStyle w:val="Odkaznapoznmkupodiarou"/>
          <w:rFonts w:ascii="Times New Roman" w:hAnsi="Times New Roman" w:cs="Times New Roman"/>
          <w:sz w:val="24"/>
          <w:szCs w:val="24"/>
        </w:rPr>
        <w:footnoteReference w:id="12"/>
      </w:r>
      <w:r w:rsidRPr="00EE7841">
        <w:rPr>
          <w:rFonts w:ascii="Times New Roman" w:hAnsi="Times New Roman" w:cs="Times New Roman"/>
          <w:sz w:val="24"/>
          <w:szCs w:val="24"/>
        </w:rPr>
        <w:t xml:space="preserve"> The first Armenian edition of the book was published in 1669 in Amsterdam and later translated into Russian by L. A. Khanlaryan.</w:t>
      </w:r>
      <w:r w:rsidRPr="00EE7841">
        <w:rPr>
          <w:rStyle w:val="Odkaznapoznmkupodiarou"/>
          <w:rFonts w:ascii="Times New Roman" w:hAnsi="Times New Roman" w:cs="Times New Roman"/>
          <w:sz w:val="24"/>
          <w:szCs w:val="24"/>
        </w:rPr>
        <w:footnoteReference w:id="13"/>
      </w:r>
      <w:r w:rsidRPr="00EE7841">
        <w:rPr>
          <w:rFonts w:ascii="Times New Roman" w:hAnsi="Times New Roman" w:cs="Times New Roman"/>
          <w:sz w:val="24"/>
          <w:szCs w:val="24"/>
        </w:rPr>
        <w:t xml:space="preserve"> Due to the author’s vivid description of the country’s nature, monuments, and particularly the narration of the socio-political events, it is one of the most outstanding historical works of that time. Touching on the topic of the churches of Saint Gayane and Saint Hripsime, the author referred to them as inactive and </w:t>
      </w:r>
      <w:r w:rsidRPr="00EE7841">
        <w:rPr>
          <w:rFonts w:ascii="Times New Roman" w:hAnsi="Times New Roman" w:cs="Times New Roman"/>
          <w:sz w:val="24"/>
          <w:szCs w:val="24"/>
        </w:rPr>
        <w:lastRenderedPageBreak/>
        <w:t xml:space="preserve">dilapidated. He stressed the state </w:t>
      </w:r>
      <w:r>
        <w:rPr>
          <w:rFonts w:ascii="Times New Roman" w:hAnsi="Times New Roman" w:cs="Times New Roman"/>
          <w:sz w:val="24"/>
          <w:szCs w:val="24"/>
        </w:rPr>
        <w:t xml:space="preserve">of preservation </w:t>
      </w:r>
      <w:r w:rsidRPr="00EE7841">
        <w:rPr>
          <w:rFonts w:ascii="Times New Roman" w:hAnsi="Times New Roman" w:cs="Times New Roman"/>
          <w:sz w:val="24"/>
          <w:szCs w:val="24"/>
        </w:rPr>
        <w:t>and</w:t>
      </w:r>
      <w:r>
        <w:rPr>
          <w:rFonts w:ascii="Times New Roman" w:hAnsi="Times New Roman" w:cs="Times New Roman"/>
          <w:sz w:val="24"/>
          <w:szCs w:val="24"/>
        </w:rPr>
        <w:t xml:space="preserve"> the</w:t>
      </w:r>
      <w:r w:rsidRPr="00EE7841">
        <w:rPr>
          <w:rFonts w:ascii="Times New Roman" w:hAnsi="Times New Roman" w:cs="Times New Roman"/>
          <w:sz w:val="24"/>
          <w:szCs w:val="24"/>
        </w:rPr>
        <w:t xml:space="preserve"> restoration of the crypts and the presence of the relics at the site. In connection to </w:t>
      </w:r>
      <w:r>
        <w:rPr>
          <w:rFonts w:ascii="Times New Roman" w:hAnsi="Times New Roman" w:cs="Times New Roman"/>
          <w:sz w:val="24"/>
          <w:szCs w:val="24"/>
        </w:rPr>
        <w:t xml:space="preserve">the </w:t>
      </w:r>
      <w:r w:rsidRPr="00EE7841">
        <w:rPr>
          <w:rFonts w:ascii="Times New Roman" w:hAnsi="Times New Roman" w:cs="Times New Roman"/>
          <w:sz w:val="24"/>
          <w:szCs w:val="24"/>
        </w:rPr>
        <w:t>life in the convent, he mentioned several religious leaders, such as Catholicos Movses Syunetsi (1629-1632), who stood behind the restoration of Etchmiadzin Cathedral</w:t>
      </w:r>
      <w:r>
        <w:rPr>
          <w:rFonts w:ascii="Times New Roman" w:hAnsi="Times New Roman" w:cs="Times New Roman"/>
          <w:sz w:val="24"/>
          <w:szCs w:val="24"/>
        </w:rPr>
        <w:t xml:space="preserve"> in </w:t>
      </w:r>
      <w:r w:rsidR="00E866DE">
        <w:rPr>
          <w:rFonts w:ascii="Times New Roman" w:hAnsi="Times New Roman" w:cs="Times New Roman"/>
          <w:sz w:val="24"/>
          <w:szCs w:val="24"/>
        </w:rPr>
        <w:t>the first half of the seventeenth century</w:t>
      </w:r>
      <w:r w:rsidRPr="00EE7841">
        <w:rPr>
          <w:rFonts w:ascii="Times New Roman" w:hAnsi="Times New Roman" w:cs="Times New Roman"/>
          <w:sz w:val="24"/>
          <w:szCs w:val="24"/>
        </w:rPr>
        <w:t xml:space="preserve"> and who actively strengthened the spiritual activity of the whole country.</w:t>
      </w:r>
      <w:r w:rsidRPr="00EE7841">
        <w:rPr>
          <w:rStyle w:val="Odkaznapoznmkupodiarou"/>
          <w:rFonts w:ascii="Times New Roman" w:hAnsi="Times New Roman" w:cs="Times New Roman"/>
          <w:sz w:val="24"/>
          <w:szCs w:val="24"/>
        </w:rPr>
        <w:footnoteReference w:id="14"/>
      </w:r>
    </w:p>
    <w:p w14:paraId="0DE098FE" w14:textId="221C3312" w:rsidR="00C43F79" w:rsidRPr="00EE7841" w:rsidRDefault="00C43F79" w:rsidP="00C43F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 the Caucasian </w:t>
      </w:r>
      <w:r w:rsidR="00E43A6A">
        <w:rPr>
          <w:rFonts w:ascii="Times New Roman" w:hAnsi="Times New Roman" w:cs="Times New Roman"/>
          <w:sz w:val="24"/>
          <w:szCs w:val="24"/>
        </w:rPr>
        <w:t>regions</w:t>
      </w:r>
      <w:r w:rsidRPr="00EE7841">
        <w:rPr>
          <w:rFonts w:ascii="Times New Roman" w:hAnsi="Times New Roman" w:cs="Times New Roman"/>
          <w:sz w:val="24"/>
          <w:szCs w:val="24"/>
        </w:rPr>
        <w:t xml:space="preserve"> became known to the West thanks to many records of voyagers from England, France, and Germany. The Armenian bibliography has been enriched thanks to such authors, notably from the seventeenth to the early twentieth century. The city of Etchmiadzin, especially the Cathedral and the surrounding churches, was often a subject of interest for pilgrims and travelers who visited Armenia. </w:t>
      </w:r>
    </w:p>
    <w:p w14:paraId="0B7D222D" w14:textId="77777777" w:rsidR="00C43F79" w:rsidRPr="00EE7841" w:rsidRDefault="00C43F79" w:rsidP="00EE7841">
      <w:pPr>
        <w:spacing w:after="0" w:line="360" w:lineRule="auto"/>
        <w:jc w:val="both"/>
        <w:rPr>
          <w:rFonts w:ascii="Times New Roman" w:hAnsi="Times New Roman" w:cs="Times New Roman"/>
          <w:sz w:val="24"/>
          <w:szCs w:val="24"/>
        </w:rPr>
      </w:pPr>
    </w:p>
    <w:p w14:paraId="07816B96" w14:textId="6CA055A7" w:rsidR="00AA6AFB" w:rsidRDefault="00D331DD"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In the seventeenth century, the </w:t>
      </w:r>
      <w:r w:rsidR="005A4655" w:rsidRPr="00EE7841">
        <w:rPr>
          <w:rFonts w:ascii="Times New Roman" w:hAnsi="Times New Roman" w:cs="Times New Roman"/>
          <w:sz w:val="24"/>
          <w:szCs w:val="24"/>
        </w:rPr>
        <w:t>city</w:t>
      </w:r>
      <w:r w:rsidR="00077628" w:rsidRPr="00EE7841">
        <w:rPr>
          <w:rFonts w:ascii="Times New Roman" w:hAnsi="Times New Roman" w:cs="Times New Roman"/>
          <w:sz w:val="24"/>
          <w:szCs w:val="24"/>
        </w:rPr>
        <w:t xml:space="preserve"> and the churches</w:t>
      </w:r>
      <w:r w:rsidR="005A4655" w:rsidRPr="00EE7841">
        <w:rPr>
          <w:rFonts w:ascii="Times New Roman" w:hAnsi="Times New Roman" w:cs="Times New Roman"/>
          <w:sz w:val="24"/>
          <w:szCs w:val="24"/>
        </w:rPr>
        <w:t xml:space="preserve"> </w:t>
      </w:r>
      <w:r w:rsidRPr="00EE7841">
        <w:rPr>
          <w:rFonts w:ascii="Times New Roman" w:hAnsi="Times New Roman" w:cs="Times New Roman"/>
          <w:sz w:val="24"/>
          <w:szCs w:val="24"/>
        </w:rPr>
        <w:t xml:space="preserve">were first mentioned in the travel </w:t>
      </w:r>
      <w:r w:rsidR="00C14D15" w:rsidRPr="00EE7841">
        <w:rPr>
          <w:rFonts w:ascii="Times New Roman" w:hAnsi="Times New Roman" w:cs="Times New Roman"/>
          <w:sz w:val="24"/>
          <w:szCs w:val="24"/>
        </w:rPr>
        <w:t>diary</w:t>
      </w:r>
      <w:r w:rsidR="007469AD" w:rsidRPr="00EE7841">
        <w:rPr>
          <w:rFonts w:ascii="Times New Roman" w:hAnsi="Times New Roman" w:cs="Times New Roman"/>
          <w:sz w:val="24"/>
          <w:szCs w:val="24"/>
        </w:rPr>
        <w:t xml:space="preserve"> </w:t>
      </w:r>
      <w:r w:rsidRPr="00EE7841">
        <w:rPr>
          <w:rFonts w:ascii="Times New Roman" w:hAnsi="Times New Roman" w:cs="Times New Roman"/>
          <w:sz w:val="24"/>
          <w:szCs w:val="24"/>
        </w:rPr>
        <w:t>by Jean-Baptiste Tavernier (1605-1689)</w:t>
      </w:r>
      <w:r w:rsidR="006240F7" w:rsidRPr="00EE7841">
        <w:rPr>
          <w:rFonts w:ascii="Times New Roman" w:hAnsi="Times New Roman" w:cs="Times New Roman"/>
          <w:sz w:val="24"/>
          <w:szCs w:val="24"/>
        </w:rPr>
        <w:t>, published in two volumes</w:t>
      </w:r>
      <w:r w:rsidR="005512AC" w:rsidRPr="00EE7841">
        <w:rPr>
          <w:rFonts w:ascii="Times New Roman" w:hAnsi="Times New Roman" w:cs="Times New Roman"/>
          <w:sz w:val="24"/>
          <w:szCs w:val="24"/>
        </w:rPr>
        <w:t>.</w:t>
      </w:r>
      <w:r w:rsidR="00E43E16" w:rsidRPr="00EE7841">
        <w:rPr>
          <w:rStyle w:val="Odkaznapoznmkupodiarou"/>
          <w:rFonts w:ascii="Times New Roman" w:hAnsi="Times New Roman" w:cs="Times New Roman"/>
          <w:sz w:val="24"/>
          <w:szCs w:val="24"/>
        </w:rPr>
        <w:footnoteReference w:id="15"/>
      </w:r>
      <w:r w:rsidR="005512AC" w:rsidRPr="00EE7841">
        <w:rPr>
          <w:rFonts w:ascii="Times New Roman" w:hAnsi="Times New Roman" w:cs="Times New Roman"/>
          <w:sz w:val="24"/>
          <w:szCs w:val="24"/>
        </w:rPr>
        <w:t xml:space="preserve"> As a son of a Parisian geographer, Tavernier executed not one but six </w:t>
      </w:r>
      <w:r w:rsidR="00E9414D" w:rsidRPr="00EE7841">
        <w:rPr>
          <w:rFonts w:ascii="Times New Roman" w:hAnsi="Times New Roman" w:cs="Times New Roman"/>
          <w:sz w:val="24"/>
          <w:szCs w:val="24"/>
        </w:rPr>
        <w:t>long-distance journeys</w:t>
      </w:r>
      <w:r w:rsidR="005512AC" w:rsidRPr="00EE7841">
        <w:rPr>
          <w:rFonts w:ascii="Times New Roman" w:hAnsi="Times New Roman" w:cs="Times New Roman"/>
          <w:sz w:val="24"/>
          <w:szCs w:val="24"/>
        </w:rPr>
        <w:t xml:space="preserve"> </w:t>
      </w:r>
      <w:r w:rsidR="00E9414D" w:rsidRPr="00EE7841">
        <w:rPr>
          <w:rFonts w:ascii="Times New Roman" w:hAnsi="Times New Roman" w:cs="Times New Roman"/>
          <w:sz w:val="24"/>
          <w:szCs w:val="24"/>
        </w:rPr>
        <w:t>to Turkey, Persia, and India between the years 1631-1668.</w:t>
      </w:r>
      <w:r w:rsidR="000C3D3A" w:rsidRPr="00EE7841">
        <w:rPr>
          <w:rFonts w:ascii="Times New Roman" w:hAnsi="Times New Roman" w:cs="Times New Roman"/>
          <w:sz w:val="24"/>
          <w:szCs w:val="24"/>
        </w:rPr>
        <w:t xml:space="preserve"> More than </w:t>
      </w:r>
      <w:r w:rsidR="00C14D15" w:rsidRPr="00EE7841">
        <w:rPr>
          <w:rFonts w:ascii="Times New Roman" w:hAnsi="Times New Roman" w:cs="Times New Roman"/>
          <w:sz w:val="24"/>
          <w:szCs w:val="24"/>
        </w:rPr>
        <w:t xml:space="preserve">specific </w:t>
      </w:r>
      <w:r w:rsidR="000C3D3A" w:rsidRPr="00EE7841">
        <w:rPr>
          <w:rFonts w:ascii="Times New Roman" w:hAnsi="Times New Roman" w:cs="Times New Roman"/>
          <w:sz w:val="24"/>
          <w:szCs w:val="24"/>
        </w:rPr>
        <w:t xml:space="preserve">architectural </w:t>
      </w:r>
      <w:r w:rsidR="00E43E16" w:rsidRPr="00EE7841">
        <w:rPr>
          <w:rFonts w:ascii="Times New Roman" w:hAnsi="Times New Roman" w:cs="Times New Roman"/>
          <w:sz w:val="24"/>
          <w:szCs w:val="24"/>
        </w:rPr>
        <w:t>data</w:t>
      </w:r>
      <w:r w:rsidR="000C3D3A" w:rsidRPr="00EE7841">
        <w:rPr>
          <w:rFonts w:ascii="Times New Roman" w:hAnsi="Times New Roman" w:cs="Times New Roman"/>
          <w:sz w:val="24"/>
          <w:szCs w:val="24"/>
        </w:rPr>
        <w:t xml:space="preserve">, he provides </w:t>
      </w:r>
      <w:r w:rsidR="00E24A23" w:rsidRPr="00EE7841">
        <w:rPr>
          <w:rFonts w:ascii="Times New Roman" w:hAnsi="Times New Roman" w:cs="Times New Roman"/>
          <w:sz w:val="24"/>
          <w:szCs w:val="24"/>
        </w:rPr>
        <w:t xml:space="preserve">information about the </w:t>
      </w:r>
      <w:r w:rsidR="001B757A" w:rsidRPr="00EE7841">
        <w:rPr>
          <w:rFonts w:ascii="Times New Roman" w:hAnsi="Times New Roman" w:cs="Times New Roman"/>
          <w:sz w:val="24"/>
          <w:szCs w:val="24"/>
        </w:rPr>
        <w:t>church service</w:t>
      </w:r>
      <w:r w:rsidR="00E43E16" w:rsidRPr="00EE7841">
        <w:rPr>
          <w:rFonts w:ascii="Times New Roman" w:hAnsi="Times New Roman" w:cs="Times New Roman"/>
          <w:sz w:val="24"/>
          <w:szCs w:val="24"/>
        </w:rPr>
        <w:t xml:space="preserve"> with </w:t>
      </w:r>
      <w:r w:rsidR="001B757A" w:rsidRPr="00EE7841">
        <w:rPr>
          <w:rFonts w:ascii="Times New Roman" w:hAnsi="Times New Roman" w:cs="Times New Roman"/>
          <w:sz w:val="24"/>
          <w:szCs w:val="24"/>
        </w:rPr>
        <w:t xml:space="preserve">a </w:t>
      </w:r>
      <w:r w:rsidR="00077628" w:rsidRPr="00EE7841">
        <w:rPr>
          <w:rFonts w:ascii="Times New Roman" w:hAnsi="Times New Roman" w:cs="Times New Roman"/>
          <w:sz w:val="24"/>
          <w:szCs w:val="24"/>
        </w:rPr>
        <w:t>little</w:t>
      </w:r>
      <w:r w:rsidR="001B757A" w:rsidRPr="00EE7841">
        <w:rPr>
          <w:rFonts w:ascii="Times New Roman" w:hAnsi="Times New Roman" w:cs="Times New Roman"/>
          <w:sz w:val="24"/>
          <w:szCs w:val="24"/>
        </w:rPr>
        <w:t xml:space="preserve"> insight into the </w:t>
      </w:r>
      <w:r w:rsidR="00E43E16" w:rsidRPr="00EE7841">
        <w:rPr>
          <w:rFonts w:ascii="Times New Roman" w:hAnsi="Times New Roman" w:cs="Times New Roman"/>
          <w:sz w:val="24"/>
          <w:szCs w:val="24"/>
        </w:rPr>
        <w:t>monastery’s</w:t>
      </w:r>
      <w:r w:rsidR="001B757A" w:rsidRPr="00EE7841">
        <w:rPr>
          <w:rFonts w:ascii="Times New Roman" w:hAnsi="Times New Roman" w:cs="Times New Roman"/>
          <w:sz w:val="24"/>
          <w:szCs w:val="24"/>
        </w:rPr>
        <w:t xml:space="preserve"> life</w:t>
      </w:r>
      <w:r w:rsidR="00E43E16" w:rsidRPr="00EE7841">
        <w:rPr>
          <w:rFonts w:ascii="Times New Roman" w:hAnsi="Times New Roman" w:cs="Times New Roman"/>
          <w:sz w:val="24"/>
          <w:szCs w:val="24"/>
        </w:rPr>
        <w:t>.</w:t>
      </w:r>
      <w:r w:rsidR="004E5E35" w:rsidRPr="00EE7841">
        <w:rPr>
          <w:rStyle w:val="Odkaznapoznmkupodiarou"/>
          <w:rFonts w:ascii="Times New Roman" w:hAnsi="Times New Roman" w:cs="Times New Roman"/>
          <w:sz w:val="24"/>
          <w:szCs w:val="24"/>
        </w:rPr>
        <w:footnoteReference w:id="16"/>
      </w:r>
      <w:r w:rsidR="00E43E16" w:rsidRPr="00EE7841">
        <w:rPr>
          <w:rFonts w:ascii="Times New Roman" w:hAnsi="Times New Roman" w:cs="Times New Roman"/>
          <w:sz w:val="24"/>
          <w:szCs w:val="24"/>
        </w:rPr>
        <w:t xml:space="preserve"> </w:t>
      </w:r>
    </w:p>
    <w:p w14:paraId="6CCD3A1B" w14:textId="77777777" w:rsidR="0095689F" w:rsidRPr="00EE7841" w:rsidRDefault="0095689F" w:rsidP="00EE7841">
      <w:pPr>
        <w:spacing w:after="0" w:line="360" w:lineRule="auto"/>
        <w:jc w:val="both"/>
        <w:rPr>
          <w:rFonts w:ascii="Times New Roman" w:hAnsi="Times New Roman" w:cs="Times New Roman"/>
          <w:sz w:val="24"/>
          <w:szCs w:val="24"/>
        </w:rPr>
      </w:pPr>
    </w:p>
    <w:p w14:paraId="76238DAD" w14:textId="0DA8040A" w:rsidR="00AA6AFB" w:rsidRPr="0095689F" w:rsidRDefault="00AA6AFB" w:rsidP="0095689F">
      <w:pPr>
        <w:spacing w:after="0" w:line="360" w:lineRule="auto"/>
        <w:ind w:left="709"/>
        <w:jc w:val="both"/>
        <w:rPr>
          <w:rFonts w:ascii="Times New Roman" w:hAnsi="Times New Roman" w:cs="Times New Roman"/>
          <w:sz w:val="24"/>
          <w:szCs w:val="24"/>
        </w:rPr>
      </w:pPr>
      <w:r w:rsidRPr="0095689F">
        <w:rPr>
          <w:rFonts w:ascii="Times New Roman" w:hAnsi="Times New Roman" w:cs="Times New Roman"/>
          <w:sz w:val="24"/>
          <w:szCs w:val="24"/>
        </w:rPr>
        <w:t xml:space="preserve">“The </w:t>
      </w:r>
      <w:r w:rsidR="00881577">
        <w:rPr>
          <w:rFonts w:ascii="Times New Roman" w:hAnsi="Times New Roman" w:cs="Times New Roman"/>
          <w:sz w:val="24"/>
          <w:szCs w:val="24"/>
        </w:rPr>
        <w:t>first place</w:t>
      </w:r>
      <w:r w:rsidRPr="0095689F">
        <w:rPr>
          <w:rFonts w:ascii="Times New Roman" w:hAnsi="Times New Roman" w:cs="Times New Roman"/>
          <w:sz w:val="24"/>
          <w:szCs w:val="24"/>
        </w:rPr>
        <w:t xml:space="preserve"> worthy of</w:t>
      </w:r>
      <w:r w:rsidR="00906E71" w:rsidRPr="0095689F">
        <w:rPr>
          <w:rFonts w:ascii="Times New Roman" w:hAnsi="Times New Roman" w:cs="Times New Roman"/>
          <w:sz w:val="24"/>
          <w:szCs w:val="24"/>
        </w:rPr>
        <w:t xml:space="preserve"> being</w:t>
      </w:r>
      <w:r w:rsidRPr="0095689F">
        <w:rPr>
          <w:rFonts w:ascii="Times New Roman" w:hAnsi="Times New Roman" w:cs="Times New Roman"/>
          <w:sz w:val="24"/>
          <w:szCs w:val="24"/>
        </w:rPr>
        <w:t xml:space="preserve"> notice</w:t>
      </w:r>
      <w:r w:rsidR="00906E71" w:rsidRPr="0095689F">
        <w:rPr>
          <w:rFonts w:ascii="Times New Roman" w:hAnsi="Times New Roman" w:cs="Times New Roman"/>
          <w:sz w:val="24"/>
          <w:szCs w:val="24"/>
        </w:rPr>
        <w:t>d</w:t>
      </w:r>
      <w:r w:rsidRPr="0095689F">
        <w:rPr>
          <w:rFonts w:ascii="Times New Roman" w:hAnsi="Times New Roman" w:cs="Times New Roman"/>
          <w:sz w:val="24"/>
          <w:szCs w:val="24"/>
        </w:rPr>
        <w:t xml:space="preserve"> on entering Persia throug</w:t>
      </w:r>
      <w:r w:rsidR="0023383E" w:rsidRPr="0095689F">
        <w:rPr>
          <w:rFonts w:ascii="Times New Roman" w:hAnsi="Times New Roman" w:cs="Times New Roman"/>
          <w:sz w:val="24"/>
          <w:szCs w:val="24"/>
        </w:rPr>
        <w:t xml:space="preserve">h Armenia is that which is called ´The Three Churches´ </w:t>
      </w:r>
      <w:r w:rsidR="009C21E3" w:rsidRPr="0095689F">
        <w:rPr>
          <w:rFonts w:ascii="Times New Roman" w:hAnsi="Times New Roman" w:cs="Times New Roman"/>
          <w:sz w:val="24"/>
          <w:szCs w:val="24"/>
        </w:rPr>
        <w:t xml:space="preserve">three leagues from Erivan, and these are the three monasteries at some distance from each other. </w:t>
      </w:r>
      <w:r w:rsidR="0034490E" w:rsidRPr="0095689F">
        <w:rPr>
          <w:rFonts w:ascii="Times New Roman" w:hAnsi="Times New Roman" w:cs="Times New Roman"/>
          <w:sz w:val="24"/>
          <w:szCs w:val="24"/>
        </w:rPr>
        <w:t xml:space="preserve">The largest and the most beautiful is the residence of the Great Patriarch of Armenians; there is another one in the south which is </w:t>
      </w:r>
      <w:r w:rsidR="00180154" w:rsidRPr="0095689F">
        <w:rPr>
          <w:rFonts w:ascii="Times New Roman" w:hAnsi="Times New Roman" w:cs="Times New Roman"/>
          <w:sz w:val="24"/>
          <w:szCs w:val="24"/>
        </w:rPr>
        <w:t xml:space="preserve">distant from the first one </w:t>
      </w:r>
      <w:r w:rsidR="0034490E" w:rsidRPr="0095689F">
        <w:rPr>
          <w:rFonts w:ascii="Times New Roman" w:hAnsi="Times New Roman" w:cs="Times New Roman"/>
          <w:sz w:val="24"/>
          <w:szCs w:val="24"/>
        </w:rPr>
        <w:t xml:space="preserve">only a </w:t>
      </w:r>
      <w:r w:rsidR="00895F25" w:rsidRPr="0095689F">
        <w:rPr>
          <w:rFonts w:ascii="Times New Roman" w:hAnsi="Times New Roman" w:cs="Times New Roman"/>
          <w:sz w:val="24"/>
          <w:szCs w:val="24"/>
        </w:rPr>
        <w:t>musket range</w:t>
      </w:r>
      <w:r w:rsidR="00180154" w:rsidRPr="0095689F">
        <w:rPr>
          <w:rFonts w:ascii="Times New Roman" w:hAnsi="Times New Roman" w:cs="Times New Roman"/>
          <w:sz w:val="24"/>
          <w:szCs w:val="24"/>
        </w:rPr>
        <w:t xml:space="preserve">; </w:t>
      </w:r>
      <w:r w:rsidR="0034490E" w:rsidRPr="0095689F">
        <w:rPr>
          <w:rFonts w:ascii="Times New Roman" w:hAnsi="Times New Roman" w:cs="Times New Roman"/>
          <w:sz w:val="24"/>
          <w:szCs w:val="24"/>
        </w:rPr>
        <w:lastRenderedPageBreak/>
        <w:t xml:space="preserve">and a third at a quarter of a place </w:t>
      </w:r>
      <w:r w:rsidR="00CC58EB" w:rsidRPr="0095689F">
        <w:rPr>
          <w:rFonts w:ascii="Times New Roman" w:hAnsi="Times New Roman" w:cs="Times New Roman"/>
          <w:sz w:val="24"/>
          <w:szCs w:val="24"/>
        </w:rPr>
        <w:t>beyond towards the east, which is a monastery</w:t>
      </w:r>
      <w:r w:rsidR="00180154" w:rsidRPr="0095689F">
        <w:rPr>
          <w:rFonts w:ascii="Times New Roman" w:hAnsi="Times New Roman" w:cs="Times New Roman"/>
          <w:sz w:val="24"/>
          <w:szCs w:val="24"/>
        </w:rPr>
        <w:t xml:space="preserve"> for girls</w:t>
      </w:r>
      <w:r w:rsidR="00CC58EB" w:rsidRPr="0095689F">
        <w:rPr>
          <w:rFonts w:ascii="Times New Roman" w:hAnsi="Times New Roman" w:cs="Times New Roman"/>
          <w:sz w:val="24"/>
          <w:szCs w:val="24"/>
        </w:rPr>
        <w:t>.</w:t>
      </w:r>
      <w:r w:rsidR="00180154" w:rsidRPr="0095689F">
        <w:rPr>
          <w:rFonts w:ascii="Times New Roman" w:hAnsi="Times New Roman" w:cs="Times New Roman"/>
          <w:sz w:val="24"/>
          <w:szCs w:val="24"/>
        </w:rPr>
        <w:t xml:space="preserve"> The </w:t>
      </w:r>
      <w:r w:rsidR="00CC58EB" w:rsidRPr="0095689F">
        <w:rPr>
          <w:rFonts w:ascii="Times New Roman" w:hAnsi="Times New Roman" w:cs="Times New Roman"/>
          <w:sz w:val="24"/>
          <w:szCs w:val="24"/>
        </w:rPr>
        <w:t>Armenians call this place Egmiacin…</w:t>
      </w:r>
      <w:r w:rsidR="00077628" w:rsidRPr="0095689F">
        <w:rPr>
          <w:rFonts w:ascii="Times New Roman" w:hAnsi="Times New Roman" w:cs="Times New Roman"/>
          <w:sz w:val="24"/>
          <w:szCs w:val="24"/>
        </w:rPr>
        <w:t>.</w:t>
      </w:r>
      <w:r w:rsidR="00CC58EB" w:rsidRPr="0095689F">
        <w:rPr>
          <w:rFonts w:ascii="Times New Roman" w:hAnsi="Times New Roman" w:cs="Times New Roman"/>
          <w:sz w:val="24"/>
          <w:szCs w:val="24"/>
        </w:rPr>
        <w:t>”</w:t>
      </w:r>
      <w:r w:rsidR="006C362D" w:rsidRPr="0095689F">
        <w:rPr>
          <w:rStyle w:val="Odkaznapoznmkupodiarou"/>
          <w:rFonts w:ascii="Times New Roman" w:hAnsi="Times New Roman" w:cs="Times New Roman"/>
          <w:sz w:val="24"/>
          <w:szCs w:val="24"/>
        </w:rPr>
        <w:footnoteReference w:id="17"/>
      </w:r>
    </w:p>
    <w:p w14:paraId="2FA1E356" w14:textId="77777777" w:rsidR="0095689F" w:rsidRPr="00EE7841" w:rsidRDefault="0095689F" w:rsidP="00EE7841">
      <w:pPr>
        <w:spacing w:after="0" w:line="360" w:lineRule="auto"/>
        <w:jc w:val="both"/>
        <w:rPr>
          <w:rFonts w:ascii="Times New Roman" w:hAnsi="Times New Roman" w:cs="Times New Roman"/>
          <w:sz w:val="24"/>
          <w:szCs w:val="24"/>
        </w:rPr>
      </w:pPr>
    </w:p>
    <w:p w14:paraId="62B93B9A" w14:textId="77777777" w:rsidR="0095689F" w:rsidRDefault="0095689F" w:rsidP="0095689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Interesting in this case is the name by which Tavernier calls the city – the place of “</w:t>
      </w:r>
      <w:r>
        <w:rPr>
          <w:rFonts w:ascii="Times New Roman" w:hAnsi="Times New Roman" w:cs="Times New Roman"/>
          <w:sz w:val="24"/>
          <w:szCs w:val="24"/>
        </w:rPr>
        <w:t>t</w:t>
      </w:r>
      <w:r w:rsidRPr="00255CDB">
        <w:rPr>
          <w:rFonts w:ascii="Times New Roman" w:hAnsi="Times New Roman" w:cs="Times New Roman"/>
          <w:sz w:val="24"/>
          <w:szCs w:val="24"/>
        </w:rPr>
        <w:t>he Three Churches</w:t>
      </w:r>
      <w:r w:rsidRPr="00EE7841">
        <w:rPr>
          <w:rFonts w:ascii="Times New Roman" w:hAnsi="Times New Roman" w:cs="Times New Roman"/>
          <w:sz w:val="24"/>
          <w:szCs w:val="24"/>
        </w:rPr>
        <w:t>” and the fact that the author did not mention the existence of the Shoghakat church. The short narration of the temples and their origin was supported by the illustration of the complex depicting the main Cathedral and surrounding court area flanked by the high walls and shrines outside the borders.</w:t>
      </w:r>
      <w:r w:rsidRPr="00EE7841">
        <w:rPr>
          <w:rStyle w:val="Odkaznapoznmkupodiarou"/>
          <w:rFonts w:ascii="Times New Roman" w:hAnsi="Times New Roman" w:cs="Times New Roman"/>
          <w:sz w:val="24"/>
          <w:szCs w:val="24"/>
        </w:rPr>
        <w:footnoteReference w:id="18"/>
      </w:r>
      <w:r w:rsidRPr="00EE7841">
        <w:rPr>
          <w:rFonts w:ascii="Times New Roman" w:hAnsi="Times New Roman" w:cs="Times New Roman"/>
          <w:sz w:val="24"/>
          <w:szCs w:val="24"/>
        </w:rPr>
        <w:t xml:space="preserve">  </w:t>
      </w:r>
    </w:p>
    <w:p w14:paraId="16BFCD41" w14:textId="3A978AEB" w:rsidR="0095689F" w:rsidRDefault="0095689F" w:rsidP="0095689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Such accounts are especially nowadays extremely valuable for scholars and historians. </w:t>
      </w:r>
      <w:r>
        <w:rPr>
          <w:rFonts w:ascii="Times New Roman" w:hAnsi="Times New Roman" w:cs="Times New Roman"/>
          <w:sz w:val="24"/>
          <w:szCs w:val="24"/>
        </w:rPr>
        <w:t>Sometimes</w:t>
      </w:r>
      <w:r w:rsidRPr="00EE7841">
        <w:rPr>
          <w:rFonts w:ascii="Times New Roman" w:hAnsi="Times New Roman" w:cs="Times New Roman"/>
          <w:sz w:val="24"/>
          <w:szCs w:val="24"/>
        </w:rPr>
        <w:t>, they provide only surviving descriptions of lost medieval buildings. In others, they portray the state of the monuments before modern restorations.</w:t>
      </w:r>
    </w:p>
    <w:p w14:paraId="12E58C74" w14:textId="572809DB" w:rsidR="00077628" w:rsidRPr="00256145" w:rsidRDefault="0089300D" w:rsidP="00256145">
      <w:pPr>
        <w:spacing w:line="360" w:lineRule="auto"/>
        <w:rPr>
          <w:rFonts w:ascii="Times New Roman" w:hAnsi="Times New Roman" w:cs="Times New Roman"/>
          <w:sz w:val="24"/>
          <w:szCs w:val="24"/>
        </w:rPr>
      </w:pPr>
      <w:r w:rsidRPr="00256145">
        <w:rPr>
          <w:rFonts w:ascii="Times New Roman" w:hAnsi="Times New Roman" w:cs="Times New Roman"/>
          <w:sz w:val="24"/>
          <w:szCs w:val="24"/>
        </w:rPr>
        <w:t xml:space="preserve">Such an example can be found illustrated in the engraving of Etchmiadzin </w:t>
      </w:r>
      <w:r w:rsidR="000A428D" w:rsidRPr="00256145">
        <w:rPr>
          <w:rFonts w:ascii="Times New Roman" w:hAnsi="Times New Roman" w:cs="Times New Roman"/>
          <w:sz w:val="24"/>
          <w:szCs w:val="24"/>
        </w:rPr>
        <w:t xml:space="preserve">by </w:t>
      </w:r>
      <w:r w:rsidR="00480F49" w:rsidRPr="00256145">
        <w:rPr>
          <w:rFonts w:ascii="Times New Roman" w:hAnsi="Times New Roman" w:cs="Times New Roman"/>
          <w:sz w:val="24"/>
          <w:szCs w:val="24"/>
        </w:rPr>
        <w:t xml:space="preserve">French traveler </w:t>
      </w:r>
      <w:r w:rsidR="000A428D" w:rsidRPr="00256145">
        <w:rPr>
          <w:rFonts w:ascii="Times New Roman" w:hAnsi="Times New Roman" w:cs="Times New Roman"/>
          <w:sz w:val="24"/>
          <w:szCs w:val="24"/>
        </w:rPr>
        <w:t>John</w:t>
      </w:r>
      <w:r w:rsidR="0030306B" w:rsidRPr="00256145">
        <w:rPr>
          <w:rFonts w:ascii="Times New Roman" w:hAnsi="Times New Roman" w:cs="Times New Roman"/>
          <w:sz w:val="24"/>
          <w:szCs w:val="24"/>
        </w:rPr>
        <w:t xml:space="preserve"> </w:t>
      </w:r>
      <w:r w:rsidR="000A428D" w:rsidRPr="00256145">
        <w:rPr>
          <w:rFonts w:ascii="Times New Roman" w:hAnsi="Times New Roman" w:cs="Times New Roman"/>
          <w:sz w:val="24"/>
          <w:szCs w:val="24"/>
        </w:rPr>
        <w:t>Chardin</w:t>
      </w:r>
      <w:r w:rsidR="001560F9" w:rsidRPr="00256145">
        <w:rPr>
          <w:rFonts w:ascii="Times New Roman" w:hAnsi="Times New Roman" w:cs="Times New Roman"/>
          <w:sz w:val="24"/>
          <w:szCs w:val="24"/>
        </w:rPr>
        <w:t xml:space="preserve"> (1643-1713)</w:t>
      </w:r>
      <w:r w:rsidR="000A428D" w:rsidRPr="00256145">
        <w:rPr>
          <w:rFonts w:ascii="Times New Roman" w:hAnsi="Times New Roman" w:cs="Times New Roman"/>
          <w:sz w:val="24"/>
          <w:szCs w:val="24"/>
        </w:rPr>
        <w:t xml:space="preserve"> </w:t>
      </w:r>
      <w:r w:rsidR="009D5288" w:rsidRPr="00256145">
        <w:rPr>
          <w:rFonts w:ascii="Times New Roman" w:hAnsi="Times New Roman" w:cs="Times New Roman"/>
          <w:sz w:val="24"/>
          <w:szCs w:val="24"/>
        </w:rPr>
        <w:t>on the pages of his book</w:t>
      </w:r>
      <w:r w:rsidR="00652AEE" w:rsidRPr="00256145">
        <w:rPr>
          <w:rFonts w:ascii="Times New Roman" w:hAnsi="Times New Roman" w:cs="Times New Roman"/>
          <w:sz w:val="24"/>
          <w:szCs w:val="24"/>
        </w:rPr>
        <w:t xml:space="preserve"> </w:t>
      </w:r>
      <w:r w:rsidR="00B31F5D" w:rsidRPr="00256145">
        <w:rPr>
          <w:rFonts w:ascii="Times New Roman" w:hAnsi="Times New Roman" w:cs="Times New Roman"/>
          <w:sz w:val="24"/>
          <w:szCs w:val="24"/>
        </w:rPr>
        <w:t>“</w:t>
      </w:r>
      <w:r w:rsidR="009D5288" w:rsidRPr="00256145">
        <w:rPr>
          <w:rFonts w:ascii="Times New Roman" w:hAnsi="Times New Roman" w:cs="Times New Roman"/>
          <w:sz w:val="24"/>
          <w:szCs w:val="24"/>
        </w:rPr>
        <w:t>Journal du voyage du Chevalier Chardin en Pèrse &amp; aux Indes orientales qui contient le voyage de Paris à Ispahan par la Mer Noire &amp; par les Colchide</w:t>
      </w:r>
      <w:r w:rsidR="00B31F5D" w:rsidRPr="00256145">
        <w:rPr>
          <w:rFonts w:ascii="Times New Roman" w:hAnsi="Times New Roman" w:cs="Times New Roman"/>
          <w:sz w:val="24"/>
          <w:szCs w:val="24"/>
        </w:rPr>
        <w:t>”</w:t>
      </w:r>
      <w:r w:rsidR="009D5288" w:rsidRPr="00256145">
        <w:rPr>
          <w:rFonts w:ascii="Times New Roman" w:hAnsi="Times New Roman" w:cs="Times New Roman"/>
          <w:sz w:val="24"/>
          <w:szCs w:val="24"/>
        </w:rPr>
        <w:t>.</w:t>
      </w:r>
      <w:r w:rsidR="00CD6448" w:rsidRPr="00256145">
        <w:rPr>
          <w:rStyle w:val="Odkaznapoznmkupodiarou"/>
          <w:rFonts w:ascii="Times New Roman" w:hAnsi="Times New Roman" w:cs="Times New Roman"/>
          <w:sz w:val="24"/>
          <w:szCs w:val="24"/>
        </w:rPr>
        <w:footnoteReference w:id="19"/>
      </w:r>
      <w:r w:rsidR="009D5288" w:rsidRPr="00256145">
        <w:rPr>
          <w:rFonts w:ascii="Times New Roman" w:hAnsi="Times New Roman" w:cs="Times New Roman"/>
          <w:sz w:val="24"/>
          <w:szCs w:val="24"/>
        </w:rPr>
        <w:t xml:space="preserve"> </w:t>
      </w:r>
      <w:r w:rsidR="00B31F5D" w:rsidRPr="00256145">
        <w:rPr>
          <w:rFonts w:ascii="Times New Roman" w:hAnsi="Times New Roman" w:cs="Times New Roman"/>
          <w:sz w:val="24"/>
          <w:szCs w:val="24"/>
        </w:rPr>
        <w:t>In years after, Chardin´s work was cited many times and taken as an exemplary travelogue. In addition to depicting the main Cathedral, he also included an early view of the churches of Hripsime and Gayan</w:t>
      </w:r>
      <w:r w:rsidR="00E97862" w:rsidRPr="00256145">
        <w:rPr>
          <w:rFonts w:ascii="Times New Roman" w:hAnsi="Times New Roman" w:cs="Times New Roman"/>
          <w:sz w:val="24"/>
          <w:szCs w:val="24"/>
        </w:rPr>
        <w:t>e</w:t>
      </w:r>
      <w:r w:rsidR="00B31F5D" w:rsidRPr="00256145">
        <w:rPr>
          <w:rFonts w:ascii="Times New Roman" w:hAnsi="Times New Roman" w:cs="Times New Roman"/>
          <w:sz w:val="24"/>
          <w:szCs w:val="24"/>
        </w:rPr>
        <w:t xml:space="preserve"> </w:t>
      </w:r>
      <w:r w:rsidR="00256145" w:rsidRPr="00256145">
        <w:rPr>
          <w:rFonts w:ascii="Times New Roman" w:hAnsi="Times New Roman" w:cs="Times New Roman"/>
          <w:sz w:val="24"/>
          <w:szCs w:val="24"/>
        </w:rPr>
        <w:t>[FIG. 1]</w:t>
      </w:r>
      <w:r w:rsidR="00B31F5D" w:rsidRPr="00256145">
        <w:rPr>
          <w:rFonts w:ascii="Times New Roman" w:hAnsi="Times New Roman" w:cs="Times New Roman"/>
          <w:sz w:val="24"/>
          <w:szCs w:val="24"/>
        </w:rPr>
        <w:t>.</w:t>
      </w:r>
      <w:r w:rsidR="008E1E19" w:rsidRPr="00256145">
        <w:rPr>
          <w:rFonts w:ascii="Times New Roman" w:hAnsi="Times New Roman" w:cs="Times New Roman"/>
          <w:sz w:val="24"/>
          <w:szCs w:val="24"/>
        </w:rPr>
        <w:t xml:space="preserve"> </w:t>
      </w:r>
      <w:r w:rsidR="000147B4" w:rsidRPr="00256145">
        <w:rPr>
          <w:rFonts w:ascii="Times New Roman" w:hAnsi="Times New Roman" w:cs="Times New Roman"/>
          <w:sz w:val="24"/>
          <w:szCs w:val="24"/>
        </w:rPr>
        <w:t>The Cathedral was</w:t>
      </w:r>
      <w:r w:rsidR="00077628" w:rsidRPr="00256145">
        <w:rPr>
          <w:rFonts w:ascii="Times New Roman" w:hAnsi="Times New Roman" w:cs="Times New Roman"/>
          <w:sz w:val="24"/>
          <w:szCs w:val="24"/>
        </w:rPr>
        <w:t>,</w:t>
      </w:r>
      <w:r w:rsidR="000147B4" w:rsidRPr="00256145">
        <w:rPr>
          <w:rFonts w:ascii="Times New Roman" w:hAnsi="Times New Roman" w:cs="Times New Roman"/>
          <w:sz w:val="24"/>
          <w:szCs w:val="24"/>
        </w:rPr>
        <w:t xml:space="preserve"> according to his words massive and dark building</w:t>
      </w:r>
      <w:r w:rsidR="00BD4624" w:rsidRPr="00256145">
        <w:rPr>
          <w:rFonts w:ascii="Times New Roman" w:hAnsi="Times New Roman" w:cs="Times New Roman"/>
          <w:sz w:val="24"/>
          <w:szCs w:val="24"/>
        </w:rPr>
        <w:t xml:space="preserve"> with no ornaments of sculpture or painting in its interior. </w:t>
      </w:r>
      <w:r w:rsidR="00004A75" w:rsidRPr="00256145">
        <w:rPr>
          <w:rFonts w:ascii="Times New Roman" w:hAnsi="Times New Roman" w:cs="Times New Roman"/>
          <w:sz w:val="24"/>
          <w:szCs w:val="24"/>
        </w:rPr>
        <w:t>On the eastern side of the church are</w:t>
      </w:r>
      <w:r w:rsidR="007B00FA" w:rsidRPr="00256145">
        <w:rPr>
          <w:rFonts w:ascii="Times New Roman" w:hAnsi="Times New Roman" w:cs="Times New Roman"/>
          <w:sz w:val="24"/>
          <w:szCs w:val="24"/>
        </w:rPr>
        <w:t xml:space="preserve"> described</w:t>
      </w:r>
      <w:r w:rsidR="00004A75" w:rsidRPr="00256145">
        <w:rPr>
          <w:rFonts w:ascii="Times New Roman" w:hAnsi="Times New Roman" w:cs="Times New Roman"/>
          <w:sz w:val="24"/>
          <w:szCs w:val="24"/>
        </w:rPr>
        <w:t xml:space="preserve"> the three chapels.</w:t>
      </w:r>
      <w:r w:rsidR="00077628" w:rsidRPr="00256145">
        <w:rPr>
          <w:rFonts w:ascii="Times New Roman" w:hAnsi="Times New Roman" w:cs="Times New Roman"/>
          <w:sz w:val="24"/>
          <w:szCs w:val="24"/>
        </w:rPr>
        <w:t xml:space="preserve"> </w:t>
      </w:r>
    </w:p>
    <w:p w14:paraId="3AA7BDCE" w14:textId="68A812C9" w:rsidR="00F30323" w:rsidRPr="00EE7841" w:rsidRDefault="00004A75"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The one in the middle </w:t>
      </w:r>
      <w:r w:rsidR="00B573B4" w:rsidRPr="00EE7841">
        <w:rPr>
          <w:rFonts w:ascii="Times New Roman" w:hAnsi="Times New Roman" w:cs="Times New Roman"/>
          <w:sz w:val="24"/>
          <w:szCs w:val="24"/>
        </w:rPr>
        <w:t xml:space="preserve">is </w:t>
      </w:r>
      <w:r w:rsidR="00652AEE" w:rsidRPr="00EE7841">
        <w:rPr>
          <w:rFonts w:ascii="Times New Roman" w:hAnsi="Times New Roman" w:cs="Times New Roman"/>
          <w:sz w:val="24"/>
          <w:szCs w:val="24"/>
        </w:rPr>
        <w:t xml:space="preserve">the </w:t>
      </w:r>
      <w:r w:rsidR="00B573B4" w:rsidRPr="00EE7841">
        <w:rPr>
          <w:rFonts w:ascii="Times New Roman" w:hAnsi="Times New Roman" w:cs="Times New Roman"/>
          <w:sz w:val="24"/>
          <w:szCs w:val="24"/>
        </w:rPr>
        <w:t xml:space="preserve">largest and has a </w:t>
      </w:r>
      <w:r w:rsidR="00652AEE" w:rsidRPr="00EE7841">
        <w:rPr>
          <w:rFonts w:ascii="Times New Roman" w:hAnsi="Times New Roman" w:cs="Times New Roman"/>
          <w:sz w:val="24"/>
          <w:szCs w:val="24"/>
        </w:rPr>
        <w:t>well-decorated</w:t>
      </w:r>
      <w:r w:rsidR="00B573B4" w:rsidRPr="00EE7841">
        <w:rPr>
          <w:rFonts w:ascii="Times New Roman" w:hAnsi="Times New Roman" w:cs="Times New Roman"/>
          <w:sz w:val="24"/>
          <w:szCs w:val="24"/>
        </w:rPr>
        <w:t xml:space="preserve"> stone altar. Those on the sides have no altar, one serv</w:t>
      </w:r>
      <w:r w:rsidR="007B00FA" w:rsidRPr="00EE7841">
        <w:rPr>
          <w:rFonts w:ascii="Times New Roman" w:hAnsi="Times New Roman" w:cs="Times New Roman"/>
          <w:sz w:val="24"/>
          <w:szCs w:val="24"/>
        </w:rPr>
        <w:t>ing</w:t>
      </w:r>
      <w:r w:rsidR="00B573B4" w:rsidRPr="00EE7841">
        <w:rPr>
          <w:rFonts w:ascii="Times New Roman" w:hAnsi="Times New Roman" w:cs="Times New Roman"/>
          <w:sz w:val="24"/>
          <w:szCs w:val="24"/>
        </w:rPr>
        <w:t xml:space="preserve"> as a sacristy, the other as a treasury. Inside, the monks store several beautiful crosses, chalices</w:t>
      </w:r>
      <w:r w:rsidR="00652AEE" w:rsidRPr="00EE7841">
        <w:rPr>
          <w:rFonts w:ascii="Times New Roman" w:hAnsi="Times New Roman" w:cs="Times New Roman"/>
          <w:sz w:val="24"/>
          <w:szCs w:val="24"/>
        </w:rPr>
        <w:t>,</w:t>
      </w:r>
      <w:r w:rsidR="00B573B4" w:rsidRPr="00EE7841">
        <w:rPr>
          <w:rFonts w:ascii="Times New Roman" w:hAnsi="Times New Roman" w:cs="Times New Roman"/>
          <w:sz w:val="24"/>
          <w:szCs w:val="24"/>
        </w:rPr>
        <w:t xml:space="preserve"> and candlesticks made of silver and gold</w:t>
      </w:r>
      <w:r w:rsidR="00D83D62" w:rsidRPr="00EE7841">
        <w:rPr>
          <w:rFonts w:ascii="Times New Roman" w:hAnsi="Times New Roman" w:cs="Times New Roman"/>
          <w:sz w:val="24"/>
          <w:szCs w:val="24"/>
        </w:rPr>
        <w:t xml:space="preserve">. </w:t>
      </w:r>
      <w:r w:rsidR="00B573B4" w:rsidRPr="00EE7841">
        <w:rPr>
          <w:rFonts w:ascii="Times New Roman" w:hAnsi="Times New Roman" w:cs="Times New Roman"/>
          <w:sz w:val="24"/>
          <w:szCs w:val="24"/>
        </w:rPr>
        <w:t>The main and the most treasured relic of the Cathedral are</w:t>
      </w:r>
      <w:r w:rsidR="007B00FA" w:rsidRPr="00EE7841">
        <w:rPr>
          <w:rFonts w:ascii="Times New Roman" w:hAnsi="Times New Roman" w:cs="Times New Roman"/>
          <w:sz w:val="24"/>
          <w:szCs w:val="24"/>
        </w:rPr>
        <w:t xml:space="preserve"> allegedly</w:t>
      </w:r>
      <w:r w:rsidR="00652AEE" w:rsidRPr="00EE7841">
        <w:rPr>
          <w:rFonts w:ascii="Times New Roman" w:hAnsi="Times New Roman" w:cs="Times New Roman"/>
          <w:sz w:val="24"/>
          <w:szCs w:val="24"/>
        </w:rPr>
        <w:t xml:space="preserve"> the </w:t>
      </w:r>
      <w:r w:rsidR="00B573B4" w:rsidRPr="00EE7841">
        <w:rPr>
          <w:rFonts w:ascii="Times New Roman" w:hAnsi="Times New Roman" w:cs="Times New Roman"/>
          <w:sz w:val="24"/>
          <w:szCs w:val="24"/>
        </w:rPr>
        <w:t xml:space="preserve">remains of Saint Hrispsime´s arm and a thigh of Saint Gayane. </w:t>
      </w:r>
      <w:r w:rsidR="00C50899" w:rsidRPr="00EE7841">
        <w:rPr>
          <w:rFonts w:ascii="Times New Roman" w:hAnsi="Times New Roman" w:cs="Times New Roman"/>
          <w:sz w:val="24"/>
          <w:szCs w:val="24"/>
        </w:rPr>
        <w:t>Among o</w:t>
      </w:r>
      <w:r w:rsidR="00B573B4" w:rsidRPr="00EE7841">
        <w:rPr>
          <w:rFonts w:ascii="Times New Roman" w:hAnsi="Times New Roman" w:cs="Times New Roman"/>
          <w:sz w:val="24"/>
          <w:szCs w:val="24"/>
        </w:rPr>
        <w:t xml:space="preserve">ther relics </w:t>
      </w:r>
      <w:r w:rsidR="00C50899" w:rsidRPr="00EE7841">
        <w:rPr>
          <w:rFonts w:ascii="Times New Roman" w:hAnsi="Times New Roman" w:cs="Times New Roman"/>
          <w:sz w:val="24"/>
          <w:szCs w:val="24"/>
        </w:rPr>
        <w:t>is</w:t>
      </w:r>
      <w:r w:rsidR="007B00FA" w:rsidRPr="00EE7841">
        <w:rPr>
          <w:rFonts w:ascii="Times New Roman" w:hAnsi="Times New Roman" w:cs="Times New Roman"/>
          <w:sz w:val="24"/>
          <w:szCs w:val="24"/>
        </w:rPr>
        <w:t xml:space="preserve"> an arm of Saint </w:t>
      </w:r>
      <w:r w:rsidR="007B00FA" w:rsidRPr="00EE7841">
        <w:rPr>
          <w:rFonts w:ascii="Times New Roman" w:hAnsi="Times New Roman" w:cs="Times New Roman"/>
          <w:sz w:val="24"/>
          <w:szCs w:val="24"/>
        </w:rPr>
        <w:lastRenderedPageBreak/>
        <w:t>Gregory the Illuminator, a finger of Saint Peter</w:t>
      </w:r>
      <w:r w:rsidR="00785765" w:rsidRPr="00EE7841">
        <w:rPr>
          <w:rFonts w:ascii="Times New Roman" w:hAnsi="Times New Roman" w:cs="Times New Roman"/>
          <w:sz w:val="24"/>
          <w:szCs w:val="24"/>
        </w:rPr>
        <w:t>,</w:t>
      </w:r>
      <w:r w:rsidR="007B00FA" w:rsidRPr="00EE7841">
        <w:rPr>
          <w:rFonts w:ascii="Times New Roman" w:hAnsi="Times New Roman" w:cs="Times New Roman"/>
          <w:sz w:val="24"/>
          <w:szCs w:val="24"/>
        </w:rPr>
        <w:t xml:space="preserve"> and the two fingers of Saint John the Baptist.</w:t>
      </w:r>
      <w:r w:rsidR="00F30323" w:rsidRPr="00EE7841">
        <w:rPr>
          <w:rStyle w:val="Odkaznapoznmkupodiarou"/>
          <w:rFonts w:ascii="Times New Roman" w:hAnsi="Times New Roman" w:cs="Times New Roman"/>
          <w:sz w:val="24"/>
          <w:szCs w:val="24"/>
        </w:rPr>
        <w:footnoteReference w:id="20"/>
      </w:r>
      <w:r w:rsidR="007B00FA" w:rsidRPr="00EE7841">
        <w:rPr>
          <w:rFonts w:ascii="Times New Roman" w:hAnsi="Times New Roman" w:cs="Times New Roman"/>
          <w:sz w:val="24"/>
          <w:szCs w:val="24"/>
        </w:rPr>
        <w:t xml:space="preserve"> </w:t>
      </w:r>
    </w:p>
    <w:p w14:paraId="66299554" w14:textId="2CFA32B1" w:rsidR="00E624B5" w:rsidRPr="00EE7841" w:rsidRDefault="000A428D"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While present-day scholars </w:t>
      </w:r>
      <w:r w:rsidR="00E5521F" w:rsidRPr="00EE7841">
        <w:rPr>
          <w:rFonts w:ascii="Times New Roman" w:hAnsi="Times New Roman" w:cs="Times New Roman"/>
          <w:sz w:val="24"/>
          <w:szCs w:val="24"/>
        </w:rPr>
        <w:t xml:space="preserve">sometimes </w:t>
      </w:r>
      <w:r w:rsidRPr="00EE7841">
        <w:rPr>
          <w:rFonts w:ascii="Times New Roman" w:hAnsi="Times New Roman" w:cs="Times New Roman"/>
          <w:sz w:val="24"/>
          <w:szCs w:val="24"/>
        </w:rPr>
        <w:t>cast the</w:t>
      </w:r>
      <w:r w:rsidR="009774AB" w:rsidRPr="00EE7841">
        <w:rPr>
          <w:rFonts w:ascii="Times New Roman" w:hAnsi="Times New Roman" w:cs="Times New Roman"/>
          <w:sz w:val="24"/>
          <w:szCs w:val="24"/>
        </w:rPr>
        <w:t>se writers</w:t>
      </w:r>
      <w:r w:rsidRPr="00EE7841">
        <w:rPr>
          <w:rFonts w:ascii="Times New Roman" w:hAnsi="Times New Roman" w:cs="Times New Roman"/>
          <w:sz w:val="24"/>
          <w:szCs w:val="24"/>
        </w:rPr>
        <w:t xml:space="preserve"> as naive amateurs,</w:t>
      </w:r>
      <w:r w:rsidR="00F41D6F" w:rsidRPr="00EE7841">
        <w:rPr>
          <w:rFonts w:ascii="Times New Roman" w:hAnsi="Times New Roman" w:cs="Times New Roman"/>
          <w:sz w:val="24"/>
          <w:szCs w:val="24"/>
        </w:rPr>
        <w:t xml:space="preserve"> as Maranci noted, </w:t>
      </w:r>
      <w:r w:rsidR="0098553A" w:rsidRPr="00EE7841">
        <w:rPr>
          <w:rFonts w:ascii="Times New Roman" w:hAnsi="Times New Roman" w:cs="Times New Roman"/>
          <w:sz w:val="24"/>
          <w:szCs w:val="24"/>
        </w:rPr>
        <w:t>these travelers often</w:t>
      </w:r>
      <w:r w:rsidRPr="00EE7841">
        <w:rPr>
          <w:rFonts w:ascii="Times New Roman" w:hAnsi="Times New Roman" w:cs="Times New Roman"/>
          <w:sz w:val="24"/>
          <w:szCs w:val="24"/>
        </w:rPr>
        <w:t xml:space="preserve"> show </w:t>
      </w:r>
      <w:r w:rsidR="0098553A" w:rsidRPr="00EE7841">
        <w:rPr>
          <w:rFonts w:ascii="Times New Roman" w:hAnsi="Times New Roman" w:cs="Times New Roman"/>
          <w:sz w:val="24"/>
          <w:szCs w:val="24"/>
        </w:rPr>
        <w:t xml:space="preserve">surprising </w:t>
      </w:r>
      <w:r w:rsidRPr="00EE7841">
        <w:rPr>
          <w:rFonts w:ascii="Times New Roman" w:hAnsi="Times New Roman" w:cs="Times New Roman"/>
          <w:sz w:val="24"/>
          <w:szCs w:val="24"/>
        </w:rPr>
        <w:t xml:space="preserve">attentiveness and critical </w:t>
      </w:r>
      <w:r w:rsidR="00EA3849" w:rsidRPr="00EE7841">
        <w:rPr>
          <w:rFonts w:ascii="Times New Roman" w:hAnsi="Times New Roman" w:cs="Times New Roman"/>
          <w:sz w:val="24"/>
          <w:szCs w:val="24"/>
        </w:rPr>
        <w:t>insight</w:t>
      </w:r>
      <w:r w:rsidRPr="00EE7841">
        <w:rPr>
          <w:rFonts w:ascii="Times New Roman" w:hAnsi="Times New Roman" w:cs="Times New Roman"/>
          <w:sz w:val="24"/>
          <w:szCs w:val="24"/>
        </w:rPr>
        <w:t>.</w:t>
      </w:r>
      <w:r w:rsidR="004D131E" w:rsidRPr="00EE7841">
        <w:rPr>
          <w:rStyle w:val="Odkaznapoznmkupodiarou"/>
          <w:rFonts w:ascii="Times New Roman" w:hAnsi="Times New Roman" w:cs="Times New Roman"/>
          <w:sz w:val="24"/>
          <w:szCs w:val="24"/>
        </w:rPr>
        <w:footnoteReference w:id="21"/>
      </w:r>
      <w:r w:rsidR="00875BFD" w:rsidRPr="00EE7841">
        <w:rPr>
          <w:rFonts w:ascii="Times New Roman" w:hAnsi="Times New Roman" w:cs="Times New Roman"/>
          <w:sz w:val="24"/>
          <w:szCs w:val="24"/>
        </w:rPr>
        <w:t xml:space="preserve"> </w:t>
      </w:r>
    </w:p>
    <w:p w14:paraId="57D23AB3" w14:textId="72B59A1E" w:rsidR="004D72A0" w:rsidRDefault="00DD3E8B"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Joseph Pitton de Tournefort (1656-1708) undertook the journey to the </w:t>
      </w:r>
      <w:r w:rsidR="008721E8" w:rsidRPr="00EE7841">
        <w:rPr>
          <w:rFonts w:ascii="Times New Roman" w:hAnsi="Times New Roman" w:cs="Times New Roman"/>
          <w:sz w:val="24"/>
          <w:szCs w:val="24"/>
        </w:rPr>
        <w:t>Etchmiadzin</w:t>
      </w:r>
      <w:r w:rsidR="00B20F83" w:rsidRPr="00EE7841">
        <w:rPr>
          <w:rFonts w:ascii="Times New Roman" w:hAnsi="Times New Roman" w:cs="Times New Roman"/>
          <w:sz w:val="24"/>
          <w:szCs w:val="24"/>
        </w:rPr>
        <w:t xml:space="preserve"> </w:t>
      </w:r>
      <w:r w:rsidR="00B42B6B" w:rsidRPr="00EE7841">
        <w:rPr>
          <w:rFonts w:ascii="Times New Roman" w:hAnsi="Times New Roman" w:cs="Times New Roman"/>
          <w:sz w:val="24"/>
          <w:szCs w:val="24"/>
        </w:rPr>
        <w:t>in July 1718</w:t>
      </w:r>
      <w:r w:rsidR="00B20F83" w:rsidRPr="00EE7841">
        <w:rPr>
          <w:rFonts w:ascii="Times New Roman" w:hAnsi="Times New Roman" w:cs="Times New Roman"/>
          <w:sz w:val="24"/>
          <w:szCs w:val="24"/>
        </w:rPr>
        <w:t>.</w:t>
      </w:r>
      <w:r w:rsidR="00CD203C" w:rsidRPr="00EE7841">
        <w:rPr>
          <w:rStyle w:val="Odkaznapoznmkupodiarou"/>
          <w:rFonts w:ascii="Times New Roman" w:hAnsi="Times New Roman" w:cs="Times New Roman"/>
          <w:sz w:val="24"/>
          <w:szCs w:val="24"/>
        </w:rPr>
        <w:footnoteReference w:id="22"/>
      </w:r>
      <w:r w:rsidR="00B20F83" w:rsidRPr="00EE7841">
        <w:rPr>
          <w:rFonts w:ascii="Times New Roman" w:hAnsi="Times New Roman" w:cs="Times New Roman"/>
          <w:sz w:val="24"/>
          <w:szCs w:val="24"/>
        </w:rPr>
        <w:t xml:space="preserve"> According to the </w:t>
      </w:r>
      <w:r w:rsidR="001D215E" w:rsidRPr="00EE7841">
        <w:rPr>
          <w:rFonts w:ascii="Times New Roman" w:hAnsi="Times New Roman" w:cs="Times New Roman"/>
          <w:sz w:val="24"/>
          <w:szCs w:val="24"/>
        </w:rPr>
        <w:t>traveler</w:t>
      </w:r>
      <w:r w:rsidR="00B20F83" w:rsidRPr="00EE7841">
        <w:rPr>
          <w:rFonts w:ascii="Times New Roman" w:hAnsi="Times New Roman" w:cs="Times New Roman"/>
          <w:sz w:val="24"/>
          <w:szCs w:val="24"/>
        </w:rPr>
        <w:t>, the complex was called “</w:t>
      </w:r>
      <w:r w:rsidR="00B20F83" w:rsidRPr="00EE7841">
        <w:rPr>
          <w:rFonts w:ascii="Times New Roman" w:hAnsi="Times New Roman" w:cs="Times New Roman"/>
          <w:i/>
          <w:iCs/>
          <w:sz w:val="24"/>
          <w:szCs w:val="24"/>
        </w:rPr>
        <w:t>Itchmiadzin”</w:t>
      </w:r>
      <w:r w:rsidR="00B20F83" w:rsidRPr="00EE7841">
        <w:rPr>
          <w:rFonts w:ascii="Times New Roman" w:hAnsi="Times New Roman" w:cs="Times New Roman"/>
          <w:sz w:val="24"/>
          <w:szCs w:val="24"/>
        </w:rPr>
        <w:t xml:space="preserve"> by the Armenians</w:t>
      </w:r>
      <w:r w:rsidR="0098553A" w:rsidRPr="00EE7841">
        <w:rPr>
          <w:rFonts w:ascii="Times New Roman" w:hAnsi="Times New Roman" w:cs="Times New Roman"/>
          <w:sz w:val="24"/>
          <w:szCs w:val="24"/>
        </w:rPr>
        <w:t>. Th</w:t>
      </w:r>
      <w:r w:rsidR="00B20F83" w:rsidRPr="00EE7841">
        <w:rPr>
          <w:rFonts w:ascii="Times New Roman" w:hAnsi="Times New Roman" w:cs="Times New Roman"/>
          <w:sz w:val="24"/>
          <w:szCs w:val="24"/>
        </w:rPr>
        <w:t xml:space="preserve">e Turks called the area – </w:t>
      </w:r>
      <w:r w:rsidR="00E10139" w:rsidRPr="0095689F">
        <w:rPr>
          <w:rFonts w:ascii="Times New Roman" w:hAnsi="Times New Roman" w:cs="Times New Roman"/>
          <w:sz w:val="24"/>
          <w:szCs w:val="24"/>
        </w:rPr>
        <w:t>“</w:t>
      </w:r>
      <w:r w:rsidR="00573812" w:rsidRPr="0095689F">
        <w:rPr>
          <w:rFonts w:ascii="Times New Roman" w:hAnsi="Times New Roman" w:cs="Times New Roman"/>
          <w:sz w:val="24"/>
          <w:szCs w:val="24"/>
        </w:rPr>
        <w:t xml:space="preserve">Utch Kliffé - </w:t>
      </w:r>
      <w:r w:rsidR="00B20F83" w:rsidRPr="0095689F">
        <w:rPr>
          <w:rFonts w:ascii="Times New Roman" w:hAnsi="Times New Roman" w:cs="Times New Roman"/>
          <w:sz w:val="24"/>
          <w:szCs w:val="24"/>
        </w:rPr>
        <w:t>a place of the Three Churches</w:t>
      </w:r>
      <w:r w:rsidR="00E10139" w:rsidRPr="0095689F">
        <w:rPr>
          <w:rFonts w:ascii="Times New Roman" w:hAnsi="Times New Roman" w:cs="Times New Roman"/>
          <w:sz w:val="24"/>
          <w:szCs w:val="24"/>
        </w:rPr>
        <w:t>”</w:t>
      </w:r>
      <w:r w:rsidR="00B20F83" w:rsidRPr="0095689F">
        <w:rPr>
          <w:rFonts w:ascii="Times New Roman" w:hAnsi="Times New Roman" w:cs="Times New Roman"/>
          <w:sz w:val="24"/>
          <w:szCs w:val="24"/>
        </w:rPr>
        <w:t xml:space="preserve">, </w:t>
      </w:r>
      <w:r w:rsidR="00B20F83" w:rsidRPr="00EE7841">
        <w:rPr>
          <w:rFonts w:ascii="Times New Roman" w:hAnsi="Times New Roman" w:cs="Times New Roman"/>
          <w:sz w:val="24"/>
          <w:szCs w:val="24"/>
        </w:rPr>
        <w:t>as previously mentioned by Tavernier.</w:t>
      </w:r>
      <w:r w:rsidR="00297C8C" w:rsidRPr="00EE7841">
        <w:rPr>
          <w:rFonts w:ascii="Times New Roman" w:hAnsi="Times New Roman" w:cs="Times New Roman"/>
          <w:sz w:val="24"/>
          <w:szCs w:val="24"/>
        </w:rPr>
        <w:t xml:space="preserve"> Tournefort</w:t>
      </w:r>
      <w:r w:rsidR="0098553A" w:rsidRPr="00EE7841">
        <w:rPr>
          <w:rFonts w:ascii="Times New Roman" w:hAnsi="Times New Roman" w:cs="Times New Roman"/>
          <w:sz w:val="24"/>
          <w:szCs w:val="24"/>
        </w:rPr>
        <w:t>,</w:t>
      </w:r>
      <w:r w:rsidR="00297C8C" w:rsidRPr="00EE7841">
        <w:rPr>
          <w:rFonts w:ascii="Times New Roman" w:hAnsi="Times New Roman" w:cs="Times New Roman"/>
          <w:sz w:val="24"/>
          <w:szCs w:val="24"/>
        </w:rPr>
        <w:t xml:space="preserve"> in this case</w:t>
      </w:r>
      <w:r w:rsidR="0098553A" w:rsidRPr="00EE7841">
        <w:rPr>
          <w:rFonts w:ascii="Times New Roman" w:hAnsi="Times New Roman" w:cs="Times New Roman"/>
          <w:sz w:val="24"/>
          <w:szCs w:val="24"/>
        </w:rPr>
        <w:t>,</w:t>
      </w:r>
      <w:r w:rsidR="00C37C47" w:rsidRPr="00EE7841">
        <w:rPr>
          <w:rFonts w:ascii="Times New Roman" w:hAnsi="Times New Roman" w:cs="Times New Roman"/>
          <w:sz w:val="24"/>
          <w:szCs w:val="24"/>
        </w:rPr>
        <w:t xml:space="preserve"> correctly</w:t>
      </w:r>
      <w:r w:rsidR="00297C8C" w:rsidRPr="00EE7841">
        <w:rPr>
          <w:rFonts w:ascii="Times New Roman" w:hAnsi="Times New Roman" w:cs="Times New Roman"/>
          <w:sz w:val="24"/>
          <w:szCs w:val="24"/>
        </w:rPr>
        <w:t xml:space="preserve"> </w:t>
      </w:r>
      <w:r w:rsidR="00C37C47" w:rsidRPr="00EE7841">
        <w:rPr>
          <w:rFonts w:ascii="Times New Roman" w:hAnsi="Times New Roman" w:cs="Times New Roman"/>
          <w:sz w:val="24"/>
          <w:szCs w:val="24"/>
        </w:rPr>
        <w:t xml:space="preserve">observed that a more proper name would </w:t>
      </w:r>
      <w:r w:rsidR="00C37C47" w:rsidRPr="00366106">
        <w:rPr>
          <w:rFonts w:ascii="Times New Roman" w:hAnsi="Times New Roman" w:cs="Times New Roman"/>
          <w:sz w:val="24"/>
          <w:szCs w:val="24"/>
        </w:rPr>
        <w:t xml:space="preserve">be </w:t>
      </w:r>
      <w:r w:rsidR="00852551" w:rsidRPr="00366106">
        <w:rPr>
          <w:rFonts w:ascii="Times New Roman" w:hAnsi="Times New Roman" w:cs="Times New Roman"/>
          <w:sz w:val="24"/>
          <w:szCs w:val="24"/>
        </w:rPr>
        <w:t>“</w:t>
      </w:r>
      <w:r w:rsidR="00C37C47" w:rsidRPr="00366106">
        <w:rPr>
          <w:rFonts w:ascii="Times New Roman" w:hAnsi="Times New Roman" w:cs="Times New Roman"/>
          <w:sz w:val="24"/>
          <w:szCs w:val="24"/>
        </w:rPr>
        <w:t>a place of Four Churches</w:t>
      </w:r>
      <w:r w:rsidR="00852551" w:rsidRPr="00366106">
        <w:rPr>
          <w:rFonts w:ascii="Times New Roman" w:hAnsi="Times New Roman" w:cs="Times New Roman"/>
          <w:sz w:val="24"/>
          <w:szCs w:val="24"/>
        </w:rPr>
        <w:t>”</w:t>
      </w:r>
      <w:r w:rsidR="00C37C47" w:rsidRPr="00366106">
        <w:rPr>
          <w:rFonts w:ascii="Times New Roman" w:hAnsi="Times New Roman" w:cs="Times New Roman"/>
          <w:sz w:val="24"/>
          <w:szCs w:val="24"/>
        </w:rPr>
        <w:t>,</w:t>
      </w:r>
      <w:r w:rsidR="00C37C47" w:rsidRPr="00EE7841">
        <w:rPr>
          <w:rFonts w:ascii="Times New Roman" w:hAnsi="Times New Roman" w:cs="Times New Roman"/>
          <w:sz w:val="24"/>
          <w:szCs w:val="24"/>
        </w:rPr>
        <w:t xml:space="preserve"> not neglecting </w:t>
      </w:r>
      <w:r w:rsidR="009909CB" w:rsidRPr="00EE7841">
        <w:rPr>
          <w:rFonts w:ascii="Times New Roman" w:hAnsi="Times New Roman" w:cs="Times New Roman"/>
          <w:sz w:val="24"/>
          <w:szCs w:val="24"/>
        </w:rPr>
        <w:t xml:space="preserve">the </w:t>
      </w:r>
      <w:r w:rsidR="00C37C47" w:rsidRPr="00EE7841">
        <w:rPr>
          <w:rFonts w:ascii="Times New Roman" w:hAnsi="Times New Roman" w:cs="Times New Roman"/>
          <w:sz w:val="24"/>
          <w:szCs w:val="24"/>
        </w:rPr>
        <w:t>Shoghakat church.</w:t>
      </w:r>
      <w:r w:rsidR="005916CF" w:rsidRPr="00EE7841">
        <w:rPr>
          <w:rStyle w:val="Odkaznapoznmkupodiarou"/>
          <w:rFonts w:ascii="Times New Roman" w:hAnsi="Times New Roman" w:cs="Times New Roman"/>
          <w:sz w:val="24"/>
          <w:szCs w:val="24"/>
        </w:rPr>
        <w:footnoteReference w:id="23"/>
      </w:r>
      <w:r w:rsidR="00C37C47" w:rsidRPr="00EE7841">
        <w:rPr>
          <w:rFonts w:ascii="Times New Roman" w:hAnsi="Times New Roman" w:cs="Times New Roman"/>
          <w:sz w:val="24"/>
          <w:szCs w:val="24"/>
        </w:rPr>
        <w:t xml:space="preserve"> </w:t>
      </w:r>
      <w:r w:rsidR="006D43BF" w:rsidRPr="00EE7841">
        <w:rPr>
          <w:rFonts w:ascii="Times New Roman" w:hAnsi="Times New Roman" w:cs="Times New Roman"/>
          <w:sz w:val="24"/>
          <w:szCs w:val="24"/>
        </w:rPr>
        <w:t xml:space="preserve">Later he characterized the main Cathedral as the Patriarchal Church built in the middle of the </w:t>
      </w:r>
      <w:r w:rsidR="0098553A" w:rsidRPr="00EE7841">
        <w:rPr>
          <w:rFonts w:ascii="Times New Roman" w:hAnsi="Times New Roman" w:cs="Times New Roman"/>
          <w:sz w:val="24"/>
          <w:szCs w:val="24"/>
        </w:rPr>
        <w:t>Great</w:t>
      </w:r>
      <w:r w:rsidR="006D43BF" w:rsidRPr="00EE7841">
        <w:rPr>
          <w:rFonts w:ascii="Times New Roman" w:hAnsi="Times New Roman" w:cs="Times New Roman"/>
          <w:sz w:val="24"/>
          <w:szCs w:val="24"/>
        </w:rPr>
        <w:t xml:space="preserve"> Court consecrated to Saint Gregory the Illuminator</w:t>
      </w:r>
      <w:r w:rsidR="006410DC" w:rsidRPr="00EE7841">
        <w:rPr>
          <w:rFonts w:ascii="Times New Roman" w:hAnsi="Times New Roman" w:cs="Times New Roman"/>
          <w:sz w:val="24"/>
          <w:szCs w:val="24"/>
        </w:rPr>
        <w:t>, where many reliquaries are kept</w:t>
      </w:r>
      <w:r w:rsidR="006D43BF" w:rsidRPr="00EE7841">
        <w:rPr>
          <w:rFonts w:ascii="Times New Roman" w:hAnsi="Times New Roman" w:cs="Times New Roman"/>
          <w:sz w:val="24"/>
          <w:szCs w:val="24"/>
        </w:rPr>
        <w:t xml:space="preserve">. </w:t>
      </w:r>
    </w:p>
    <w:p w14:paraId="3AB49CB9" w14:textId="77777777" w:rsidR="00366106" w:rsidRPr="00EE7841" w:rsidRDefault="00366106" w:rsidP="00EE7841">
      <w:pPr>
        <w:spacing w:after="0" w:line="360" w:lineRule="auto"/>
        <w:jc w:val="both"/>
        <w:rPr>
          <w:rFonts w:ascii="Times New Roman" w:hAnsi="Times New Roman" w:cs="Times New Roman"/>
          <w:sz w:val="24"/>
          <w:szCs w:val="24"/>
        </w:rPr>
      </w:pPr>
    </w:p>
    <w:p w14:paraId="3525C861" w14:textId="4D120539" w:rsidR="00D90E2E" w:rsidRDefault="006410DC" w:rsidP="00366106">
      <w:pPr>
        <w:spacing w:after="0" w:line="360" w:lineRule="auto"/>
        <w:ind w:left="709"/>
        <w:jc w:val="both"/>
        <w:rPr>
          <w:rFonts w:ascii="Times New Roman" w:hAnsi="Times New Roman" w:cs="Times New Roman"/>
          <w:sz w:val="24"/>
          <w:szCs w:val="24"/>
        </w:rPr>
      </w:pPr>
      <w:r w:rsidRPr="00366106">
        <w:rPr>
          <w:rFonts w:ascii="Times New Roman" w:hAnsi="Times New Roman" w:cs="Times New Roman"/>
          <w:sz w:val="24"/>
          <w:szCs w:val="24"/>
        </w:rPr>
        <w:t xml:space="preserve">“The building is </w:t>
      </w:r>
      <w:r w:rsidR="0098553A" w:rsidRPr="00366106">
        <w:rPr>
          <w:rFonts w:ascii="Times New Roman" w:hAnsi="Times New Roman" w:cs="Times New Roman"/>
          <w:sz w:val="24"/>
          <w:szCs w:val="24"/>
        </w:rPr>
        <w:t>solid</w:t>
      </w:r>
      <w:r w:rsidRPr="00366106">
        <w:rPr>
          <w:rFonts w:ascii="Times New Roman" w:hAnsi="Times New Roman" w:cs="Times New Roman"/>
          <w:sz w:val="24"/>
          <w:szCs w:val="24"/>
        </w:rPr>
        <w:t xml:space="preserve"> and of </w:t>
      </w:r>
      <w:r w:rsidR="004D72A0" w:rsidRPr="00366106">
        <w:rPr>
          <w:rFonts w:ascii="Times New Roman" w:hAnsi="Times New Roman" w:cs="Times New Roman"/>
          <w:sz w:val="24"/>
          <w:szCs w:val="24"/>
        </w:rPr>
        <w:t>fine-hewn</w:t>
      </w:r>
      <w:r w:rsidRPr="00366106">
        <w:rPr>
          <w:rFonts w:ascii="Times New Roman" w:hAnsi="Times New Roman" w:cs="Times New Roman"/>
          <w:sz w:val="24"/>
          <w:szCs w:val="24"/>
        </w:rPr>
        <w:t xml:space="preserve"> stone; the pillars and arches are thick</w:t>
      </w:r>
      <w:r w:rsidR="00496C2D" w:rsidRPr="00366106">
        <w:rPr>
          <w:rFonts w:ascii="Times New Roman" w:hAnsi="Times New Roman" w:cs="Times New Roman"/>
          <w:sz w:val="24"/>
          <w:szCs w:val="24"/>
        </w:rPr>
        <w:t xml:space="preserve">. But the whole is dark and close, not well illuminated. </w:t>
      </w:r>
      <w:r w:rsidR="0098553A" w:rsidRPr="00366106">
        <w:rPr>
          <w:rFonts w:ascii="Times New Roman" w:hAnsi="Times New Roman" w:cs="Times New Roman"/>
          <w:sz w:val="24"/>
          <w:szCs w:val="24"/>
        </w:rPr>
        <w:t>At</w:t>
      </w:r>
      <w:r w:rsidR="00496C2D" w:rsidRPr="00366106">
        <w:rPr>
          <w:rFonts w:ascii="Times New Roman" w:hAnsi="Times New Roman" w:cs="Times New Roman"/>
          <w:sz w:val="24"/>
          <w:szCs w:val="24"/>
        </w:rPr>
        <w:t xml:space="preserve"> one end are three chapels</w:t>
      </w:r>
      <w:r w:rsidR="0098553A" w:rsidRPr="00366106">
        <w:rPr>
          <w:rFonts w:ascii="Times New Roman" w:hAnsi="Times New Roman" w:cs="Times New Roman"/>
          <w:sz w:val="24"/>
          <w:szCs w:val="24"/>
        </w:rPr>
        <w:t>,</w:t>
      </w:r>
      <w:r w:rsidR="00496C2D" w:rsidRPr="00366106">
        <w:rPr>
          <w:rFonts w:ascii="Times New Roman" w:hAnsi="Times New Roman" w:cs="Times New Roman"/>
          <w:sz w:val="24"/>
          <w:szCs w:val="24"/>
        </w:rPr>
        <w:t xml:space="preserve"> </w:t>
      </w:r>
      <w:r w:rsidR="0098553A" w:rsidRPr="00366106">
        <w:rPr>
          <w:rFonts w:ascii="Times New Roman" w:hAnsi="Times New Roman" w:cs="Times New Roman"/>
          <w:sz w:val="24"/>
          <w:szCs w:val="24"/>
        </w:rPr>
        <w:t>of which</w:t>
      </w:r>
      <w:r w:rsidR="00496C2D" w:rsidRPr="00366106">
        <w:rPr>
          <w:rFonts w:ascii="Times New Roman" w:hAnsi="Times New Roman" w:cs="Times New Roman"/>
          <w:sz w:val="24"/>
          <w:szCs w:val="24"/>
        </w:rPr>
        <w:t xml:space="preserve"> the middle </w:t>
      </w:r>
      <w:r w:rsidR="003D49C3" w:rsidRPr="00366106">
        <w:rPr>
          <w:rFonts w:ascii="Times New Roman" w:hAnsi="Times New Roman" w:cs="Times New Roman"/>
          <w:sz w:val="24"/>
          <w:szCs w:val="24"/>
        </w:rPr>
        <w:t>one only is furnished with an altar, the others serving for a vestry and a treasury.”</w:t>
      </w:r>
      <w:r w:rsidR="004D72A0" w:rsidRPr="00366106">
        <w:rPr>
          <w:rStyle w:val="Odkaznapoznmkupodiarou"/>
          <w:rFonts w:ascii="Times New Roman" w:hAnsi="Times New Roman" w:cs="Times New Roman"/>
          <w:sz w:val="24"/>
          <w:szCs w:val="24"/>
        </w:rPr>
        <w:footnoteReference w:id="24"/>
      </w:r>
      <w:r w:rsidR="003D49C3" w:rsidRPr="00366106">
        <w:rPr>
          <w:rFonts w:ascii="Times New Roman" w:hAnsi="Times New Roman" w:cs="Times New Roman"/>
          <w:sz w:val="24"/>
          <w:szCs w:val="24"/>
        </w:rPr>
        <w:t xml:space="preserve"> </w:t>
      </w:r>
    </w:p>
    <w:p w14:paraId="3854A47D" w14:textId="77777777" w:rsidR="00366106" w:rsidRPr="00366106" w:rsidRDefault="00366106" w:rsidP="00366106">
      <w:pPr>
        <w:spacing w:after="0" w:line="360" w:lineRule="auto"/>
        <w:ind w:left="709"/>
        <w:jc w:val="both"/>
        <w:rPr>
          <w:rFonts w:ascii="Times New Roman" w:hAnsi="Times New Roman" w:cs="Times New Roman"/>
          <w:sz w:val="24"/>
          <w:szCs w:val="24"/>
        </w:rPr>
      </w:pPr>
    </w:p>
    <w:p w14:paraId="69691085" w14:textId="7AD9864A" w:rsidR="00366106" w:rsidRDefault="00366106"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The author later compares the look of the churches and the different cultural backgrounds of Persians and Turks. In another passage, he mentioned the two churches – Saint Gayane on the right of the convent and Saint Hripsime on the left. They were without a monastery and had gone to ruin at the time of his visit. The service has not been performed in a long time. The author does not forget to tell the legendary story of the </w:t>
      </w:r>
      <w:r w:rsidRPr="00EE7841">
        <w:rPr>
          <w:rFonts w:ascii="Times New Roman" w:hAnsi="Times New Roman" w:cs="Times New Roman"/>
          <w:sz w:val="24"/>
          <w:szCs w:val="24"/>
        </w:rPr>
        <w:lastRenderedPageBreak/>
        <w:t>virgins martyred</w:t>
      </w:r>
      <w:r>
        <w:rPr>
          <w:rFonts w:ascii="Times New Roman" w:hAnsi="Times New Roman" w:cs="Times New Roman"/>
          <w:sz w:val="24"/>
          <w:szCs w:val="24"/>
        </w:rPr>
        <w:t>, at the beginning of the fourth century,</w:t>
      </w:r>
      <w:r w:rsidRPr="00EE7841">
        <w:rPr>
          <w:rFonts w:ascii="Times New Roman" w:hAnsi="Times New Roman" w:cs="Times New Roman"/>
          <w:sz w:val="24"/>
          <w:szCs w:val="24"/>
        </w:rPr>
        <w:t xml:space="preserve"> by King Tiridates and buried at the site of the churches.</w:t>
      </w:r>
      <w:r w:rsidRPr="00EE7841">
        <w:rPr>
          <w:rStyle w:val="Odkaznapoznmkupodiarou"/>
          <w:rFonts w:ascii="Times New Roman" w:hAnsi="Times New Roman" w:cs="Times New Roman"/>
          <w:sz w:val="24"/>
          <w:szCs w:val="24"/>
        </w:rPr>
        <w:footnoteReference w:id="25"/>
      </w:r>
      <w:r w:rsidRPr="00EE7841">
        <w:rPr>
          <w:rFonts w:ascii="Times New Roman" w:hAnsi="Times New Roman" w:cs="Times New Roman"/>
          <w:sz w:val="24"/>
          <w:szCs w:val="24"/>
        </w:rPr>
        <w:t xml:space="preserve"> </w:t>
      </w:r>
    </w:p>
    <w:p w14:paraId="1415A80E" w14:textId="77777777" w:rsidR="00C17066" w:rsidRPr="00EE7841" w:rsidRDefault="00C17066" w:rsidP="00C17066">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A century later, we have another short report of the Etchmiadzin monastery from James Morier´s (1780-1846) second journey through Persia, Armenia, and Asia Minor to Constantinople.</w:t>
      </w:r>
      <w:r w:rsidRPr="00EE7841">
        <w:rPr>
          <w:rStyle w:val="Odkaznapoznmkupodiarou"/>
          <w:rFonts w:ascii="Times New Roman" w:hAnsi="Times New Roman" w:cs="Times New Roman"/>
          <w:sz w:val="24"/>
          <w:szCs w:val="24"/>
        </w:rPr>
        <w:footnoteReference w:id="26"/>
      </w:r>
      <w:r w:rsidRPr="00EE7841">
        <w:rPr>
          <w:rFonts w:ascii="Times New Roman" w:hAnsi="Times New Roman" w:cs="Times New Roman"/>
          <w:sz w:val="24"/>
          <w:szCs w:val="24"/>
        </w:rPr>
        <w:t xml:space="preserve"> The content and stylistic of his writing are very similar to those of Tournefort and Tavernier.</w:t>
      </w:r>
      <w:r w:rsidRPr="00EE7841">
        <w:rPr>
          <w:rStyle w:val="Odkaznapoznmkupodiarou"/>
          <w:rFonts w:ascii="Times New Roman" w:hAnsi="Times New Roman" w:cs="Times New Roman"/>
          <w:sz w:val="24"/>
          <w:szCs w:val="24"/>
        </w:rPr>
        <w:footnoteReference w:id="27"/>
      </w:r>
      <w:r w:rsidRPr="00EE7841">
        <w:rPr>
          <w:rFonts w:ascii="Times New Roman" w:hAnsi="Times New Roman" w:cs="Times New Roman"/>
          <w:sz w:val="24"/>
          <w:szCs w:val="24"/>
        </w:rPr>
        <w:t xml:space="preserve"> He also compared his impressions of the city and the Cathedral’s state with Chardin’s reports.</w:t>
      </w:r>
      <w:r w:rsidRPr="00EE7841">
        <w:rPr>
          <w:rStyle w:val="Odkaznapoznmkupodiarou"/>
          <w:rFonts w:ascii="Times New Roman" w:hAnsi="Times New Roman" w:cs="Times New Roman"/>
          <w:sz w:val="24"/>
          <w:szCs w:val="24"/>
        </w:rPr>
        <w:footnoteReference w:id="28"/>
      </w:r>
      <w:r w:rsidRPr="00EE7841">
        <w:rPr>
          <w:rFonts w:ascii="Times New Roman" w:hAnsi="Times New Roman" w:cs="Times New Roman"/>
          <w:sz w:val="24"/>
          <w:szCs w:val="24"/>
        </w:rPr>
        <w:t xml:space="preserve"> Other than Chardin, he describes, presumably at that time</w:t>
      </w:r>
      <w:r>
        <w:rPr>
          <w:rFonts w:ascii="Times New Roman" w:hAnsi="Times New Roman" w:cs="Times New Roman"/>
          <w:sz w:val="24"/>
          <w:szCs w:val="24"/>
        </w:rPr>
        <w:t xml:space="preserve">, a </w:t>
      </w:r>
      <w:r w:rsidRPr="00EE7841">
        <w:rPr>
          <w:rFonts w:ascii="Times New Roman" w:hAnsi="Times New Roman" w:cs="Times New Roman"/>
          <w:sz w:val="24"/>
          <w:szCs w:val="24"/>
        </w:rPr>
        <w:t xml:space="preserve">freshly obtained </w:t>
      </w:r>
      <w:r>
        <w:rPr>
          <w:rFonts w:ascii="Times New Roman" w:hAnsi="Times New Roman" w:cs="Times New Roman"/>
          <w:sz w:val="24"/>
          <w:szCs w:val="24"/>
        </w:rPr>
        <w:t>relic</w:t>
      </w:r>
      <w:r w:rsidRPr="00EE7841">
        <w:rPr>
          <w:rFonts w:ascii="Times New Roman" w:hAnsi="Times New Roman" w:cs="Times New Roman"/>
          <w:sz w:val="24"/>
          <w:szCs w:val="24"/>
        </w:rPr>
        <w:t xml:space="preserve"> of the Holy Lance of Keghart, kept in Etchmiadzin. The </w:t>
      </w:r>
      <w:r>
        <w:rPr>
          <w:rFonts w:ascii="Times New Roman" w:hAnsi="Times New Roman" w:cs="Times New Roman"/>
          <w:sz w:val="24"/>
          <w:szCs w:val="24"/>
        </w:rPr>
        <w:t>remnant</w:t>
      </w:r>
      <w:r w:rsidRPr="00EE7841">
        <w:rPr>
          <w:rFonts w:ascii="Times New Roman" w:hAnsi="Times New Roman" w:cs="Times New Roman"/>
          <w:sz w:val="24"/>
          <w:szCs w:val="24"/>
        </w:rPr>
        <w:t xml:space="preserve"> is said to be the head of the famous spear with which the Roman soldier pierced the side of Jesus Christ during the Crucifixion. </w:t>
      </w:r>
      <w:r w:rsidRPr="00EE7841">
        <w:rPr>
          <w:rStyle w:val="Odkaznapoznmkupodiarou"/>
          <w:rFonts w:ascii="Times New Roman" w:hAnsi="Times New Roman" w:cs="Times New Roman"/>
          <w:sz w:val="24"/>
          <w:szCs w:val="24"/>
        </w:rPr>
        <w:footnoteReference w:id="29"/>
      </w:r>
      <w:r w:rsidRPr="00EE7841">
        <w:rPr>
          <w:rFonts w:ascii="Times New Roman" w:hAnsi="Times New Roman" w:cs="Times New Roman"/>
          <w:sz w:val="24"/>
          <w:szCs w:val="24"/>
        </w:rPr>
        <w:t xml:space="preserve"> </w:t>
      </w:r>
    </w:p>
    <w:p w14:paraId="580A3A94" w14:textId="7A3B47F5" w:rsidR="008C5F1B" w:rsidRPr="00EE7841" w:rsidRDefault="00B7298D"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A few</w:t>
      </w:r>
      <w:r w:rsidR="00911E5C" w:rsidRPr="00EE7841">
        <w:rPr>
          <w:rFonts w:ascii="Times New Roman" w:hAnsi="Times New Roman" w:cs="Times New Roman"/>
          <w:sz w:val="24"/>
          <w:szCs w:val="24"/>
        </w:rPr>
        <w:t xml:space="preserve"> years later, a Scottish artist Robert Ker Porter </w:t>
      </w:r>
      <w:r w:rsidR="00D200B1" w:rsidRPr="00EE7841">
        <w:rPr>
          <w:rFonts w:ascii="Times New Roman" w:hAnsi="Times New Roman" w:cs="Times New Roman"/>
          <w:sz w:val="24"/>
          <w:szCs w:val="24"/>
        </w:rPr>
        <w:t>(1777-1842)</w:t>
      </w:r>
      <w:r w:rsidR="0098553A" w:rsidRPr="00EE7841">
        <w:rPr>
          <w:rFonts w:ascii="Times New Roman" w:hAnsi="Times New Roman" w:cs="Times New Roman"/>
          <w:sz w:val="24"/>
          <w:szCs w:val="24"/>
        </w:rPr>
        <w:t>,</w:t>
      </w:r>
      <w:r w:rsidR="00F11C9F" w:rsidRPr="00EE7841">
        <w:rPr>
          <w:rFonts w:ascii="Times New Roman" w:hAnsi="Times New Roman" w:cs="Times New Roman"/>
          <w:sz w:val="24"/>
          <w:szCs w:val="24"/>
        </w:rPr>
        <w:t xml:space="preserve"> also</w:t>
      </w:r>
      <w:r w:rsidR="00D200B1" w:rsidRPr="00EE7841">
        <w:rPr>
          <w:rFonts w:ascii="Times New Roman" w:hAnsi="Times New Roman" w:cs="Times New Roman"/>
          <w:sz w:val="24"/>
          <w:szCs w:val="24"/>
        </w:rPr>
        <w:t xml:space="preserve"> </w:t>
      </w:r>
      <w:r w:rsidR="00336DD5" w:rsidRPr="00EE7841">
        <w:rPr>
          <w:rFonts w:ascii="Times New Roman" w:hAnsi="Times New Roman" w:cs="Times New Roman"/>
          <w:sz w:val="24"/>
          <w:szCs w:val="24"/>
        </w:rPr>
        <w:t>w</w:t>
      </w:r>
      <w:r w:rsidR="00D200B1" w:rsidRPr="00EE7841">
        <w:rPr>
          <w:rFonts w:ascii="Times New Roman" w:hAnsi="Times New Roman" w:cs="Times New Roman"/>
          <w:sz w:val="24"/>
          <w:szCs w:val="24"/>
        </w:rPr>
        <w:t>ent to see the famous churches</w:t>
      </w:r>
      <w:r w:rsidR="00D05CBA" w:rsidRPr="00EE7841">
        <w:rPr>
          <w:rFonts w:ascii="Times New Roman" w:hAnsi="Times New Roman" w:cs="Times New Roman"/>
          <w:sz w:val="24"/>
          <w:szCs w:val="24"/>
        </w:rPr>
        <w:t>.</w:t>
      </w:r>
      <w:r w:rsidR="00B82C03" w:rsidRPr="00EE7841">
        <w:rPr>
          <w:rFonts w:ascii="Times New Roman" w:hAnsi="Times New Roman" w:cs="Times New Roman"/>
          <w:sz w:val="24"/>
          <w:szCs w:val="24"/>
        </w:rPr>
        <w:t xml:space="preserve"> The</w:t>
      </w:r>
      <w:r w:rsidRPr="00EE7841">
        <w:rPr>
          <w:rFonts w:ascii="Times New Roman" w:hAnsi="Times New Roman" w:cs="Times New Roman"/>
          <w:sz w:val="24"/>
          <w:szCs w:val="24"/>
        </w:rPr>
        <w:t xml:space="preserve"> whole</w:t>
      </w:r>
      <w:r w:rsidR="00B82C03" w:rsidRPr="00EE7841">
        <w:rPr>
          <w:rFonts w:ascii="Times New Roman" w:hAnsi="Times New Roman" w:cs="Times New Roman"/>
          <w:sz w:val="24"/>
          <w:szCs w:val="24"/>
        </w:rPr>
        <w:t xml:space="preserve"> experience from the visit is described in both volumes of his book.</w:t>
      </w:r>
      <w:r w:rsidR="00D05CBA" w:rsidRPr="00EE7841">
        <w:rPr>
          <w:rFonts w:ascii="Times New Roman" w:hAnsi="Times New Roman" w:cs="Times New Roman"/>
          <w:sz w:val="24"/>
          <w:szCs w:val="24"/>
        </w:rPr>
        <w:t xml:space="preserve"> </w:t>
      </w:r>
      <w:r w:rsidR="008E5F3F" w:rsidRPr="00EE7841">
        <w:rPr>
          <w:rFonts w:ascii="Times New Roman" w:hAnsi="Times New Roman" w:cs="Times New Roman"/>
          <w:sz w:val="24"/>
          <w:szCs w:val="24"/>
        </w:rPr>
        <w:t xml:space="preserve">In the first volume, </w:t>
      </w:r>
      <w:r w:rsidRPr="00EE7841">
        <w:rPr>
          <w:rFonts w:ascii="Times New Roman" w:hAnsi="Times New Roman" w:cs="Times New Roman"/>
          <w:sz w:val="24"/>
          <w:szCs w:val="24"/>
        </w:rPr>
        <w:t>Porter opened the narration by saying that his welcome by the Patriarch</w:t>
      </w:r>
      <w:r w:rsidR="00112949" w:rsidRPr="00EE7841">
        <w:rPr>
          <w:rFonts w:ascii="Times New Roman" w:hAnsi="Times New Roman" w:cs="Times New Roman"/>
          <w:sz w:val="24"/>
          <w:szCs w:val="24"/>
        </w:rPr>
        <w:t xml:space="preserve"> </w:t>
      </w:r>
      <w:r w:rsidR="00E159B6" w:rsidRPr="00EE7841">
        <w:rPr>
          <w:rFonts w:ascii="Times New Roman" w:hAnsi="Times New Roman" w:cs="Times New Roman"/>
          <w:sz w:val="24"/>
          <w:szCs w:val="24"/>
        </w:rPr>
        <w:t>and the whole stay</w:t>
      </w:r>
      <w:r w:rsidRPr="00EE7841">
        <w:rPr>
          <w:rFonts w:ascii="Times New Roman" w:hAnsi="Times New Roman" w:cs="Times New Roman"/>
          <w:sz w:val="24"/>
          <w:szCs w:val="24"/>
        </w:rPr>
        <w:t xml:space="preserve"> was the kindest possible</w:t>
      </w:r>
      <w:r w:rsidR="00B2707F" w:rsidRPr="00EE7841">
        <w:rPr>
          <w:rFonts w:ascii="Times New Roman" w:hAnsi="Times New Roman" w:cs="Times New Roman"/>
          <w:sz w:val="24"/>
          <w:szCs w:val="24"/>
        </w:rPr>
        <w:t xml:space="preserve">. The first monument he looked at closely </w:t>
      </w:r>
      <w:r w:rsidR="008C5F1B" w:rsidRPr="00EE7841">
        <w:rPr>
          <w:rFonts w:ascii="Times New Roman" w:hAnsi="Times New Roman" w:cs="Times New Roman"/>
          <w:sz w:val="24"/>
          <w:szCs w:val="24"/>
        </w:rPr>
        <w:t xml:space="preserve">after walking around the city </w:t>
      </w:r>
      <w:r w:rsidR="00B2707F" w:rsidRPr="00EE7841">
        <w:rPr>
          <w:rFonts w:ascii="Times New Roman" w:hAnsi="Times New Roman" w:cs="Times New Roman"/>
          <w:sz w:val="24"/>
          <w:szCs w:val="24"/>
        </w:rPr>
        <w:t>was the Cathedral, founded in 304 AD by Saint Gregory, as were the churches in its vicinity</w:t>
      </w:r>
      <w:r w:rsidR="008E5F3F" w:rsidRPr="00EE7841">
        <w:rPr>
          <w:rFonts w:ascii="Times New Roman" w:hAnsi="Times New Roman" w:cs="Times New Roman"/>
          <w:sz w:val="24"/>
          <w:szCs w:val="24"/>
        </w:rPr>
        <w:t>.</w:t>
      </w:r>
      <w:r w:rsidR="00E503FC" w:rsidRPr="00EE7841">
        <w:rPr>
          <w:rStyle w:val="Odkaznapoznmkupodiarou"/>
          <w:rFonts w:ascii="Times New Roman" w:hAnsi="Times New Roman" w:cs="Times New Roman"/>
          <w:sz w:val="24"/>
          <w:szCs w:val="24"/>
        </w:rPr>
        <w:footnoteReference w:id="30"/>
      </w:r>
      <w:r w:rsidR="008E5F3F" w:rsidRPr="00EE7841">
        <w:rPr>
          <w:rFonts w:ascii="Times New Roman" w:hAnsi="Times New Roman" w:cs="Times New Roman"/>
          <w:sz w:val="24"/>
          <w:szCs w:val="24"/>
        </w:rPr>
        <w:t xml:space="preserve"> In the second</w:t>
      </w:r>
      <w:r w:rsidR="00B2707F" w:rsidRPr="00EE7841">
        <w:rPr>
          <w:rFonts w:ascii="Times New Roman" w:hAnsi="Times New Roman" w:cs="Times New Roman"/>
          <w:sz w:val="24"/>
          <w:szCs w:val="24"/>
        </w:rPr>
        <w:t xml:space="preserve"> book</w:t>
      </w:r>
      <w:r w:rsidR="008E5F3F" w:rsidRPr="00EE7841">
        <w:rPr>
          <w:rFonts w:ascii="Times New Roman" w:hAnsi="Times New Roman" w:cs="Times New Roman"/>
          <w:sz w:val="24"/>
          <w:szCs w:val="24"/>
        </w:rPr>
        <w:t>,</w:t>
      </w:r>
      <w:r w:rsidR="00DE2711" w:rsidRPr="00EE7841">
        <w:rPr>
          <w:rFonts w:ascii="Times New Roman" w:hAnsi="Times New Roman" w:cs="Times New Roman"/>
          <w:sz w:val="24"/>
          <w:szCs w:val="24"/>
        </w:rPr>
        <w:t xml:space="preserve"> he described the area of Etchmiadzin as the sole habitable remains of an enormous city called Valarshapat, which, in old times, surrounded the great metropolitan establishment for many miles.</w:t>
      </w:r>
      <w:r w:rsidR="008E5F3F" w:rsidRPr="00EE7841">
        <w:rPr>
          <w:rFonts w:ascii="Times New Roman" w:hAnsi="Times New Roman" w:cs="Times New Roman"/>
          <w:sz w:val="24"/>
          <w:szCs w:val="24"/>
        </w:rPr>
        <w:t xml:space="preserve"> </w:t>
      </w:r>
      <w:r w:rsidR="00DE2711" w:rsidRPr="00EE7841">
        <w:rPr>
          <w:rFonts w:ascii="Times New Roman" w:hAnsi="Times New Roman" w:cs="Times New Roman"/>
          <w:sz w:val="24"/>
          <w:szCs w:val="24"/>
        </w:rPr>
        <w:t>H</w:t>
      </w:r>
      <w:r w:rsidR="008E5F3F" w:rsidRPr="00EE7841">
        <w:rPr>
          <w:rFonts w:ascii="Times New Roman" w:hAnsi="Times New Roman" w:cs="Times New Roman"/>
          <w:sz w:val="24"/>
          <w:szCs w:val="24"/>
        </w:rPr>
        <w:t xml:space="preserve">e </w:t>
      </w:r>
      <w:r w:rsidR="008C5F1B" w:rsidRPr="00EE7841">
        <w:rPr>
          <w:rFonts w:ascii="Times New Roman" w:hAnsi="Times New Roman" w:cs="Times New Roman"/>
          <w:sz w:val="24"/>
          <w:szCs w:val="24"/>
        </w:rPr>
        <w:t>focused more on the narration of the monastery life and the movement around the city rather than detailed descriptions of the architecture</w:t>
      </w:r>
      <w:r w:rsidR="00080FE0" w:rsidRPr="00EE7841">
        <w:rPr>
          <w:rFonts w:ascii="Times New Roman" w:hAnsi="Times New Roman" w:cs="Times New Roman"/>
          <w:sz w:val="24"/>
          <w:szCs w:val="24"/>
        </w:rPr>
        <w:t>.</w:t>
      </w:r>
      <w:r w:rsidR="00080FE0" w:rsidRPr="00EE7841">
        <w:rPr>
          <w:rStyle w:val="Odkaznapoznmkupodiarou"/>
          <w:rFonts w:ascii="Times New Roman" w:hAnsi="Times New Roman" w:cs="Times New Roman"/>
          <w:sz w:val="24"/>
          <w:szCs w:val="24"/>
        </w:rPr>
        <w:footnoteReference w:id="31"/>
      </w:r>
      <w:r w:rsidR="008C5F1B" w:rsidRPr="00EE7841">
        <w:rPr>
          <w:rFonts w:ascii="Times New Roman" w:hAnsi="Times New Roman" w:cs="Times New Roman"/>
          <w:sz w:val="24"/>
          <w:szCs w:val="24"/>
        </w:rPr>
        <w:t xml:space="preserve"> Nevertheless, </w:t>
      </w:r>
      <w:r w:rsidR="00E53E01" w:rsidRPr="00EE7841">
        <w:rPr>
          <w:rFonts w:ascii="Times New Roman" w:hAnsi="Times New Roman" w:cs="Times New Roman"/>
          <w:sz w:val="24"/>
          <w:szCs w:val="24"/>
        </w:rPr>
        <w:t>even when</w:t>
      </w:r>
      <w:r w:rsidR="00DE2711" w:rsidRPr="00EE7841">
        <w:rPr>
          <w:rFonts w:ascii="Times New Roman" w:hAnsi="Times New Roman" w:cs="Times New Roman"/>
          <w:sz w:val="24"/>
          <w:szCs w:val="24"/>
        </w:rPr>
        <w:t xml:space="preserve"> some of </w:t>
      </w:r>
      <w:r w:rsidR="000258D7" w:rsidRPr="00EE7841">
        <w:rPr>
          <w:rFonts w:ascii="Times New Roman" w:hAnsi="Times New Roman" w:cs="Times New Roman"/>
          <w:sz w:val="24"/>
          <w:szCs w:val="24"/>
        </w:rPr>
        <w:t>these commentaries</w:t>
      </w:r>
      <w:r w:rsidR="00E53E01" w:rsidRPr="00EE7841">
        <w:rPr>
          <w:rFonts w:ascii="Times New Roman" w:hAnsi="Times New Roman" w:cs="Times New Roman"/>
          <w:sz w:val="24"/>
          <w:szCs w:val="24"/>
        </w:rPr>
        <w:t xml:space="preserve"> might seem irrelevant, they</w:t>
      </w:r>
      <w:r w:rsidR="000258D7" w:rsidRPr="00EE7841">
        <w:rPr>
          <w:rFonts w:ascii="Times New Roman" w:hAnsi="Times New Roman" w:cs="Times New Roman"/>
          <w:sz w:val="24"/>
          <w:szCs w:val="24"/>
        </w:rPr>
        <w:t xml:space="preserve"> are valuable </w:t>
      </w:r>
      <w:r w:rsidR="00D91DB6" w:rsidRPr="00EE7841">
        <w:rPr>
          <w:rFonts w:ascii="Times New Roman" w:hAnsi="Times New Roman" w:cs="Times New Roman"/>
          <w:sz w:val="24"/>
          <w:szCs w:val="24"/>
        </w:rPr>
        <w:t>sources</w:t>
      </w:r>
      <w:r w:rsidR="000258D7" w:rsidRPr="00EE7841">
        <w:rPr>
          <w:rFonts w:ascii="Times New Roman" w:hAnsi="Times New Roman" w:cs="Times New Roman"/>
          <w:sz w:val="24"/>
          <w:szCs w:val="24"/>
        </w:rPr>
        <w:t xml:space="preserve"> for readers to imagine the whole </w:t>
      </w:r>
      <w:r w:rsidR="00E53E01" w:rsidRPr="00EE7841">
        <w:rPr>
          <w:rFonts w:ascii="Times New Roman" w:hAnsi="Times New Roman" w:cs="Times New Roman"/>
          <w:sz w:val="24"/>
          <w:szCs w:val="24"/>
        </w:rPr>
        <w:t>look of the city and its area</w:t>
      </w:r>
      <w:r w:rsidR="00080FE0" w:rsidRPr="00EE7841">
        <w:rPr>
          <w:rFonts w:ascii="Times New Roman" w:hAnsi="Times New Roman" w:cs="Times New Roman"/>
          <w:sz w:val="24"/>
          <w:szCs w:val="24"/>
        </w:rPr>
        <w:t xml:space="preserve"> at that time</w:t>
      </w:r>
      <w:r w:rsidR="00E53E01" w:rsidRPr="00EE7841">
        <w:rPr>
          <w:rFonts w:ascii="Times New Roman" w:hAnsi="Times New Roman" w:cs="Times New Roman"/>
          <w:sz w:val="24"/>
          <w:szCs w:val="24"/>
        </w:rPr>
        <w:t xml:space="preserve">. </w:t>
      </w:r>
    </w:p>
    <w:p w14:paraId="1485C2FC" w14:textId="3D810EEF" w:rsidR="001D2CB0" w:rsidRPr="00EE7841" w:rsidRDefault="00A30427"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Before his visit, Porter knew the Cathedral </w:t>
      </w:r>
      <w:r w:rsidR="0098553A" w:rsidRPr="00EE7841">
        <w:rPr>
          <w:rFonts w:ascii="Times New Roman" w:hAnsi="Times New Roman" w:cs="Times New Roman"/>
          <w:sz w:val="24"/>
          <w:szCs w:val="24"/>
        </w:rPr>
        <w:t>mainly</w:t>
      </w:r>
      <w:r w:rsidRPr="00EE7841">
        <w:rPr>
          <w:rFonts w:ascii="Times New Roman" w:hAnsi="Times New Roman" w:cs="Times New Roman"/>
          <w:sz w:val="24"/>
          <w:szCs w:val="24"/>
        </w:rPr>
        <w:t xml:space="preserve"> from the writings of Chardin</w:t>
      </w:r>
      <w:r w:rsidR="0098553A" w:rsidRPr="00EE7841">
        <w:rPr>
          <w:rFonts w:ascii="Times New Roman" w:hAnsi="Times New Roman" w:cs="Times New Roman"/>
          <w:sz w:val="24"/>
          <w:szCs w:val="24"/>
        </w:rPr>
        <w:t>,</w:t>
      </w:r>
      <w:r w:rsidRPr="00EE7841">
        <w:rPr>
          <w:rFonts w:ascii="Times New Roman" w:hAnsi="Times New Roman" w:cs="Times New Roman"/>
          <w:sz w:val="24"/>
          <w:szCs w:val="24"/>
        </w:rPr>
        <w:t xml:space="preserve"> which were</w:t>
      </w:r>
      <w:r w:rsidR="00526F2C" w:rsidRPr="00EE7841">
        <w:rPr>
          <w:rFonts w:ascii="Times New Roman" w:hAnsi="Times New Roman" w:cs="Times New Roman"/>
          <w:sz w:val="24"/>
          <w:szCs w:val="24"/>
        </w:rPr>
        <w:t xml:space="preserve"> </w:t>
      </w:r>
      <w:r w:rsidRPr="00EE7841">
        <w:rPr>
          <w:rFonts w:ascii="Times New Roman" w:hAnsi="Times New Roman" w:cs="Times New Roman"/>
          <w:sz w:val="24"/>
          <w:szCs w:val="24"/>
        </w:rPr>
        <w:t xml:space="preserve">very accurate </w:t>
      </w:r>
      <w:r w:rsidR="00B2707F" w:rsidRPr="00EE7841">
        <w:rPr>
          <w:rFonts w:ascii="Times New Roman" w:hAnsi="Times New Roman" w:cs="Times New Roman"/>
          <w:sz w:val="24"/>
          <w:szCs w:val="24"/>
        </w:rPr>
        <w:t>to</w:t>
      </w:r>
      <w:r w:rsidRPr="00EE7841">
        <w:rPr>
          <w:rFonts w:ascii="Times New Roman" w:hAnsi="Times New Roman" w:cs="Times New Roman"/>
          <w:sz w:val="24"/>
          <w:szCs w:val="24"/>
        </w:rPr>
        <w:t xml:space="preserve"> the image he saw. </w:t>
      </w:r>
      <w:r w:rsidR="00526F2C" w:rsidRPr="00EE7841">
        <w:rPr>
          <w:rFonts w:ascii="Times New Roman" w:hAnsi="Times New Roman" w:cs="Times New Roman"/>
          <w:sz w:val="24"/>
          <w:szCs w:val="24"/>
        </w:rPr>
        <w:t>He complained that t</w:t>
      </w:r>
      <w:r w:rsidR="001D2CB0" w:rsidRPr="00EE7841">
        <w:rPr>
          <w:rFonts w:ascii="Times New Roman" w:hAnsi="Times New Roman" w:cs="Times New Roman"/>
          <w:sz w:val="24"/>
          <w:szCs w:val="24"/>
        </w:rPr>
        <w:t xml:space="preserve">he </w:t>
      </w:r>
      <w:r w:rsidR="00AB0690" w:rsidRPr="00EE7841">
        <w:rPr>
          <w:rFonts w:ascii="Times New Roman" w:hAnsi="Times New Roman" w:cs="Times New Roman"/>
          <w:sz w:val="24"/>
          <w:szCs w:val="24"/>
        </w:rPr>
        <w:t>architecture</w:t>
      </w:r>
      <w:r w:rsidR="001D2CB0" w:rsidRPr="00EE7841">
        <w:rPr>
          <w:rFonts w:ascii="Times New Roman" w:hAnsi="Times New Roman" w:cs="Times New Roman"/>
          <w:sz w:val="24"/>
          <w:szCs w:val="24"/>
        </w:rPr>
        <w:t xml:space="preserve"> </w:t>
      </w:r>
      <w:r w:rsidR="00237589" w:rsidRPr="00EE7841">
        <w:rPr>
          <w:rFonts w:ascii="Times New Roman" w:hAnsi="Times New Roman" w:cs="Times New Roman"/>
          <w:sz w:val="24"/>
          <w:szCs w:val="24"/>
        </w:rPr>
        <w:t xml:space="preserve">was </w:t>
      </w:r>
      <w:r w:rsidR="00526F2C" w:rsidRPr="00EE7841">
        <w:rPr>
          <w:rFonts w:ascii="Times New Roman" w:hAnsi="Times New Roman" w:cs="Times New Roman"/>
          <w:sz w:val="24"/>
          <w:szCs w:val="24"/>
        </w:rPr>
        <w:lastRenderedPageBreak/>
        <w:t>o</w:t>
      </w:r>
      <w:r w:rsidR="00AB0690" w:rsidRPr="00EE7841">
        <w:rPr>
          <w:rFonts w:ascii="Times New Roman" w:hAnsi="Times New Roman" w:cs="Times New Roman"/>
          <w:sz w:val="24"/>
          <w:szCs w:val="24"/>
        </w:rPr>
        <w:t xml:space="preserve">f a </w:t>
      </w:r>
      <w:r w:rsidR="001D2CB0" w:rsidRPr="00EE7841">
        <w:rPr>
          <w:rFonts w:ascii="Times New Roman" w:hAnsi="Times New Roman" w:cs="Times New Roman"/>
          <w:sz w:val="24"/>
          <w:szCs w:val="24"/>
        </w:rPr>
        <w:t>rude c</w:t>
      </w:r>
      <w:r w:rsidR="00AB0690" w:rsidRPr="00EE7841">
        <w:rPr>
          <w:rFonts w:ascii="Times New Roman" w:hAnsi="Times New Roman" w:cs="Times New Roman"/>
          <w:sz w:val="24"/>
          <w:szCs w:val="24"/>
        </w:rPr>
        <w:t>hara</w:t>
      </w:r>
      <w:r w:rsidR="001D2CB0" w:rsidRPr="00EE7841">
        <w:rPr>
          <w:rFonts w:ascii="Times New Roman" w:hAnsi="Times New Roman" w:cs="Times New Roman"/>
          <w:sz w:val="24"/>
          <w:szCs w:val="24"/>
        </w:rPr>
        <w:t>cter when compared</w:t>
      </w:r>
      <w:r w:rsidR="00135974" w:rsidRPr="00EE7841">
        <w:rPr>
          <w:rFonts w:ascii="Times New Roman" w:hAnsi="Times New Roman" w:cs="Times New Roman"/>
          <w:sz w:val="24"/>
          <w:szCs w:val="24"/>
        </w:rPr>
        <w:t xml:space="preserve"> </w:t>
      </w:r>
      <w:r w:rsidR="001D2CB0" w:rsidRPr="00EE7841">
        <w:rPr>
          <w:rFonts w:ascii="Times New Roman" w:hAnsi="Times New Roman" w:cs="Times New Roman"/>
          <w:sz w:val="24"/>
          <w:szCs w:val="24"/>
        </w:rPr>
        <w:t>with even t</w:t>
      </w:r>
      <w:r w:rsidR="00AB0690" w:rsidRPr="00EE7841">
        <w:rPr>
          <w:rFonts w:ascii="Times New Roman" w:hAnsi="Times New Roman" w:cs="Times New Roman"/>
          <w:sz w:val="24"/>
          <w:szCs w:val="24"/>
        </w:rPr>
        <w:t>he</w:t>
      </w:r>
      <w:r w:rsidR="001D2CB0" w:rsidRPr="00EE7841">
        <w:rPr>
          <w:rFonts w:ascii="Times New Roman" w:hAnsi="Times New Roman" w:cs="Times New Roman"/>
          <w:sz w:val="24"/>
          <w:szCs w:val="24"/>
        </w:rPr>
        <w:t xml:space="preserve"> roughest styles of Gothic churches </w:t>
      </w:r>
      <w:r w:rsidR="00AB0690" w:rsidRPr="00EE7841">
        <w:rPr>
          <w:rFonts w:ascii="Times New Roman" w:hAnsi="Times New Roman" w:cs="Times New Roman"/>
          <w:sz w:val="24"/>
          <w:szCs w:val="24"/>
        </w:rPr>
        <w:t>that</w:t>
      </w:r>
      <w:r w:rsidR="001D2CB0" w:rsidRPr="00EE7841">
        <w:rPr>
          <w:rFonts w:ascii="Times New Roman" w:hAnsi="Times New Roman" w:cs="Times New Roman"/>
          <w:sz w:val="24"/>
          <w:szCs w:val="24"/>
        </w:rPr>
        <w:t xml:space="preserve"> may be seen in England</w:t>
      </w:r>
      <w:r w:rsidR="00AB0690" w:rsidRPr="00EE7841">
        <w:rPr>
          <w:rFonts w:ascii="Times New Roman" w:hAnsi="Times New Roman" w:cs="Times New Roman"/>
          <w:sz w:val="24"/>
          <w:szCs w:val="24"/>
        </w:rPr>
        <w:t>.</w:t>
      </w:r>
      <w:r w:rsidRPr="00EE7841">
        <w:rPr>
          <w:rStyle w:val="Odkaznapoznmkupodiarou"/>
          <w:rFonts w:ascii="Times New Roman" w:hAnsi="Times New Roman" w:cs="Times New Roman"/>
          <w:sz w:val="24"/>
          <w:szCs w:val="24"/>
        </w:rPr>
        <w:footnoteReference w:id="32"/>
      </w:r>
      <w:r w:rsidR="00AB0690" w:rsidRPr="00EE7841">
        <w:rPr>
          <w:rFonts w:ascii="Times New Roman" w:hAnsi="Times New Roman" w:cs="Times New Roman"/>
          <w:sz w:val="24"/>
          <w:szCs w:val="24"/>
        </w:rPr>
        <w:t xml:space="preserve"> </w:t>
      </w:r>
      <w:r w:rsidR="00237589" w:rsidRPr="00EE7841">
        <w:rPr>
          <w:rFonts w:ascii="Times New Roman" w:hAnsi="Times New Roman" w:cs="Times New Roman"/>
          <w:sz w:val="24"/>
          <w:szCs w:val="24"/>
        </w:rPr>
        <w:t>In his words, m</w:t>
      </w:r>
      <w:r w:rsidR="00AB0690" w:rsidRPr="00EE7841">
        <w:rPr>
          <w:rFonts w:ascii="Times New Roman" w:hAnsi="Times New Roman" w:cs="Times New Roman"/>
          <w:sz w:val="24"/>
          <w:szCs w:val="24"/>
        </w:rPr>
        <w:t xml:space="preserve">uch </w:t>
      </w:r>
      <w:r w:rsidR="00237589" w:rsidRPr="00EE7841">
        <w:rPr>
          <w:rFonts w:ascii="Times New Roman" w:hAnsi="Times New Roman" w:cs="Times New Roman"/>
          <w:sz w:val="24"/>
          <w:szCs w:val="24"/>
        </w:rPr>
        <w:t>labor</w:t>
      </w:r>
      <w:r w:rsidR="00AB0690" w:rsidRPr="00EE7841">
        <w:rPr>
          <w:rFonts w:ascii="Times New Roman" w:hAnsi="Times New Roman" w:cs="Times New Roman"/>
          <w:sz w:val="24"/>
          <w:szCs w:val="24"/>
        </w:rPr>
        <w:t>, in the shape of</w:t>
      </w:r>
      <w:r w:rsidR="00611967" w:rsidRPr="00EE7841">
        <w:rPr>
          <w:rFonts w:ascii="Times New Roman" w:hAnsi="Times New Roman" w:cs="Times New Roman"/>
          <w:sz w:val="24"/>
          <w:szCs w:val="24"/>
        </w:rPr>
        <w:t xml:space="preserve"> lean</w:t>
      </w:r>
      <w:r w:rsidR="00AB0690" w:rsidRPr="00EE7841">
        <w:rPr>
          <w:rFonts w:ascii="Times New Roman" w:hAnsi="Times New Roman" w:cs="Times New Roman"/>
          <w:sz w:val="24"/>
          <w:szCs w:val="24"/>
        </w:rPr>
        <w:t xml:space="preserve"> and carved ornaments, </w:t>
      </w:r>
      <w:r w:rsidR="0098553A" w:rsidRPr="00EE7841">
        <w:rPr>
          <w:rFonts w:ascii="Times New Roman" w:hAnsi="Times New Roman" w:cs="Times New Roman"/>
          <w:sz w:val="24"/>
          <w:szCs w:val="24"/>
        </w:rPr>
        <w:t>in bad taste</w:t>
      </w:r>
      <w:r w:rsidR="00AB0690" w:rsidRPr="00EE7841">
        <w:rPr>
          <w:rFonts w:ascii="Times New Roman" w:hAnsi="Times New Roman" w:cs="Times New Roman"/>
          <w:sz w:val="24"/>
          <w:szCs w:val="24"/>
        </w:rPr>
        <w:t>, has been wasted on</w:t>
      </w:r>
      <w:r w:rsidR="00232BFF" w:rsidRPr="00EE7841">
        <w:rPr>
          <w:rFonts w:ascii="Times New Roman" w:hAnsi="Times New Roman" w:cs="Times New Roman"/>
          <w:sz w:val="24"/>
          <w:szCs w:val="24"/>
        </w:rPr>
        <w:t xml:space="preserve"> th</w:t>
      </w:r>
      <w:r w:rsidR="00135974" w:rsidRPr="00EE7841">
        <w:rPr>
          <w:rFonts w:ascii="Times New Roman" w:hAnsi="Times New Roman" w:cs="Times New Roman"/>
          <w:sz w:val="24"/>
          <w:szCs w:val="24"/>
        </w:rPr>
        <w:t>e</w:t>
      </w:r>
      <w:r w:rsidR="00232BFF" w:rsidRPr="00EE7841">
        <w:rPr>
          <w:rFonts w:ascii="Times New Roman" w:hAnsi="Times New Roman" w:cs="Times New Roman"/>
          <w:sz w:val="24"/>
          <w:szCs w:val="24"/>
        </w:rPr>
        <w:t xml:space="preserve"> ponderous vestibule</w:t>
      </w:r>
      <w:r w:rsidR="0098553A" w:rsidRPr="00EE7841">
        <w:rPr>
          <w:rFonts w:ascii="Times New Roman" w:hAnsi="Times New Roman" w:cs="Times New Roman"/>
          <w:sz w:val="24"/>
          <w:szCs w:val="24"/>
        </w:rPr>
        <w:t>,</w:t>
      </w:r>
      <w:r w:rsidR="00232BFF" w:rsidRPr="00EE7841">
        <w:rPr>
          <w:rFonts w:ascii="Times New Roman" w:hAnsi="Times New Roman" w:cs="Times New Roman"/>
          <w:sz w:val="24"/>
          <w:szCs w:val="24"/>
        </w:rPr>
        <w:t xml:space="preserve"> which</w:t>
      </w:r>
      <w:r w:rsidR="00135974" w:rsidRPr="00EE7841">
        <w:rPr>
          <w:rFonts w:ascii="Times New Roman" w:hAnsi="Times New Roman" w:cs="Times New Roman"/>
          <w:sz w:val="24"/>
          <w:szCs w:val="24"/>
        </w:rPr>
        <w:t xml:space="preserve"> was</w:t>
      </w:r>
      <w:r w:rsidR="00232BFF" w:rsidRPr="00EE7841">
        <w:rPr>
          <w:rFonts w:ascii="Times New Roman" w:hAnsi="Times New Roman" w:cs="Times New Roman"/>
          <w:sz w:val="24"/>
          <w:szCs w:val="24"/>
        </w:rPr>
        <w:t xml:space="preserve"> </w:t>
      </w:r>
      <w:r w:rsidR="005B68EE" w:rsidRPr="00EE7841">
        <w:rPr>
          <w:rFonts w:ascii="Times New Roman" w:hAnsi="Times New Roman" w:cs="Times New Roman"/>
          <w:sz w:val="24"/>
          <w:szCs w:val="24"/>
        </w:rPr>
        <w:t xml:space="preserve">clearly of </w:t>
      </w:r>
      <w:r w:rsidR="00232BFF" w:rsidRPr="00EE7841">
        <w:rPr>
          <w:rFonts w:ascii="Times New Roman" w:hAnsi="Times New Roman" w:cs="Times New Roman"/>
          <w:sz w:val="24"/>
          <w:szCs w:val="24"/>
        </w:rPr>
        <w:t>a later date than the cathedral itself.</w:t>
      </w:r>
      <w:r w:rsidR="00AB3B44" w:rsidRPr="00EE7841">
        <w:rPr>
          <w:rFonts w:ascii="Times New Roman" w:hAnsi="Times New Roman" w:cs="Times New Roman"/>
          <w:sz w:val="24"/>
          <w:szCs w:val="24"/>
        </w:rPr>
        <w:t xml:space="preserve"> On entering the sacred building,</w:t>
      </w:r>
      <w:r w:rsidR="00237589" w:rsidRPr="00EE7841">
        <w:rPr>
          <w:rFonts w:ascii="Times New Roman" w:hAnsi="Times New Roman" w:cs="Times New Roman"/>
          <w:sz w:val="24"/>
          <w:szCs w:val="24"/>
        </w:rPr>
        <w:t xml:space="preserve"> he</w:t>
      </w:r>
      <w:r w:rsidR="00AB3B44" w:rsidRPr="00EE7841">
        <w:rPr>
          <w:rFonts w:ascii="Times New Roman" w:hAnsi="Times New Roman" w:cs="Times New Roman"/>
          <w:sz w:val="24"/>
          <w:szCs w:val="24"/>
        </w:rPr>
        <w:t xml:space="preserve"> found it</w:t>
      </w:r>
      <w:r w:rsidR="00611967" w:rsidRPr="00EE7841">
        <w:rPr>
          <w:rFonts w:ascii="Times New Roman" w:hAnsi="Times New Roman" w:cs="Times New Roman"/>
          <w:sz w:val="24"/>
          <w:szCs w:val="24"/>
        </w:rPr>
        <w:t xml:space="preserve"> awfully</w:t>
      </w:r>
      <w:r w:rsidR="00080FE0" w:rsidRPr="00EE7841">
        <w:rPr>
          <w:rFonts w:ascii="Times New Roman" w:hAnsi="Times New Roman" w:cs="Times New Roman"/>
          <w:sz w:val="24"/>
          <w:szCs w:val="24"/>
        </w:rPr>
        <w:t xml:space="preserve"> </w:t>
      </w:r>
      <w:r w:rsidR="00AB3B44" w:rsidRPr="00EE7841">
        <w:rPr>
          <w:rFonts w:ascii="Times New Roman" w:hAnsi="Times New Roman" w:cs="Times New Roman"/>
          <w:sz w:val="24"/>
          <w:szCs w:val="24"/>
        </w:rPr>
        <w:t>dark and gloomy</w:t>
      </w:r>
      <w:r w:rsidR="0098553A" w:rsidRPr="00EE7841">
        <w:rPr>
          <w:rFonts w:ascii="Times New Roman" w:hAnsi="Times New Roman" w:cs="Times New Roman"/>
          <w:sz w:val="24"/>
          <w:szCs w:val="24"/>
        </w:rPr>
        <w:t>,</w:t>
      </w:r>
      <w:r w:rsidR="00AB3B44" w:rsidRPr="00EE7841">
        <w:rPr>
          <w:rFonts w:ascii="Times New Roman" w:hAnsi="Times New Roman" w:cs="Times New Roman"/>
          <w:sz w:val="24"/>
          <w:szCs w:val="24"/>
        </w:rPr>
        <w:t xml:space="preserve"> with ill-drawn and </w:t>
      </w:r>
      <w:r w:rsidR="00237589" w:rsidRPr="00EE7841">
        <w:rPr>
          <w:rFonts w:ascii="Times New Roman" w:hAnsi="Times New Roman" w:cs="Times New Roman"/>
          <w:sz w:val="24"/>
          <w:szCs w:val="24"/>
        </w:rPr>
        <w:t>worse-colored</w:t>
      </w:r>
      <w:r w:rsidR="00AB3B44" w:rsidRPr="00EE7841">
        <w:rPr>
          <w:rFonts w:ascii="Times New Roman" w:hAnsi="Times New Roman" w:cs="Times New Roman"/>
          <w:sz w:val="24"/>
          <w:szCs w:val="24"/>
        </w:rPr>
        <w:t xml:space="preserve"> legends of saints painted on the walls</w:t>
      </w:r>
      <w:r w:rsidR="005B68EE" w:rsidRPr="00EE7841">
        <w:rPr>
          <w:rFonts w:ascii="Times New Roman" w:hAnsi="Times New Roman" w:cs="Times New Roman"/>
          <w:sz w:val="24"/>
          <w:szCs w:val="24"/>
        </w:rPr>
        <w:t xml:space="preserve"> and b</w:t>
      </w:r>
      <w:r w:rsidR="00AB3B44" w:rsidRPr="00EE7841">
        <w:rPr>
          <w:rFonts w:ascii="Times New Roman" w:hAnsi="Times New Roman" w:cs="Times New Roman"/>
          <w:sz w:val="24"/>
          <w:szCs w:val="24"/>
        </w:rPr>
        <w:t>lack transcripts of devout Armenian sentences.</w:t>
      </w:r>
      <w:r w:rsidR="00E96D12" w:rsidRPr="00EE7841">
        <w:rPr>
          <w:rStyle w:val="Odkaznapoznmkupodiarou"/>
          <w:rFonts w:ascii="Times New Roman" w:hAnsi="Times New Roman" w:cs="Times New Roman"/>
          <w:sz w:val="24"/>
          <w:szCs w:val="24"/>
        </w:rPr>
        <w:footnoteReference w:id="33"/>
      </w:r>
      <w:r w:rsidR="00CB24A4" w:rsidRPr="00EE7841">
        <w:rPr>
          <w:rFonts w:ascii="Times New Roman" w:hAnsi="Times New Roman" w:cs="Times New Roman"/>
          <w:sz w:val="24"/>
          <w:szCs w:val="24"/>
        </w:rPr>
        <w:t xml:space="preserve"> </w:t>
      </w:r>
      <w:r w:rsidR="00AB3B44" w:rsidRPr="00EE7841">
        <w:rPr>
          <w:rFonts w:ascii="Times New Roman" w:hAnsi="Times New Roman" w:cs="Times New Roman"/>
          <w:sz w:val="24"/>
          <w:szCs w:val="24"/>
        </w:rPr>
        <w:t>T</w:t>
      </w:r>
      <w:r w:rsidR="00FC4767" w:rsidRPr="00EE7841">
        <w:rPr>
          <w:rFonts w:ascii="Times New Roman" w:hAnsi="Times New Roman" w:cs="Times New Roman"/>
          <w:sz w:val="24"/>
          <w:szCs w:val="24"/>
        </w:rPr>
        <w:t>he</w:t>
      </w:r>
      <w:r w:rsidR="00AB3B44" w:rsidRPr="00EE7841">
        <w:rPr>
          <w:rFonts w:ascii="Times New Roman" w:hAnsi="Times New Roman" w:cs="Times New Roman"/>
          <w:sz w:val="24"/>
          <w:szCs w:val="24"/>
        </w:rPr>
        <w:t xml:space="preserve"> holy </w:t>
      </w:r>
      <w:r w:rsidR="00FC4767" w:rsidRPr="00EE7841">
        <w:rPr>
          <w:rFonts w:ascii="Times New Roman" w:hAnsi="Times New Roman" w:cs="Times New Roman"/>
          <w:sz w:val="24"/>
          <w:szCs w:val="24"/>
        </w:rPr>
        <w:t>relict</w:t>
      </w:r>
      <w:r w:rsidR="00AB3B44" w:rsidRPr="00EE7841">
        <w:rPr>
          <w:rFonts w:ascii="Times New Roman" w:hAnsi="Times New Roman" w:cs="Times New Roman"/>
          <w:sz w:val="24"/>
          <w:szCs w:val="24"/>
        </w:rPr>
        <w:t xml:space="preserve"> being no longer profitable merchandise, remained </w:t>
      </w:r>
      <w:r w:rsidR="00FC4767" w:rsidRPr="00EE7841">
        <w:rPr>
          <w:rFonts w:ascii="Times New Roman" w:hAnsi="Times New Roman" w:cs="Times New Roman"/>
          <w:sz w:val="24"/>
          <w:szCs w:val="24"/>
        </w:rPr>
        <w:t>untouched;</w:t>
      </w:r>
      <w:r w:rsidR="00AB3B44" w:rsidRPr="00EE7841">
        <w:rPr>
          <w:rFonts w:ascii="Times New Roman" w:hAnsi="Times New Roman" w:cs="Times New Roman"/>
          <w:sz w:val="24"/>
          <w:szCs w:val="24"/>
        </w:rPr>
        <w:t xml:space="preserve"> and they exist</w:t>
      </w:r>
      <w:r w:rsidR="003F6D26" w:rsidRPr="00EE7841">
        <w:rPr>
          <w:rFonts w:ascii="Times New Roman" w:hAnsi="Times New Roman" w:cs="Times New Roman"/>
          <w:sz w:val="24"/>
          <w:szCs w:val="24"/>
        </w:rPr>
        <w:t>ed</w:t>
      </w:r>
      <w:r w:rsidR="00AB3B44" w:rsidRPr="00EE7841">
        <w:rPr>
          <w:rFonts w:ascii="Times New Roman" w:hAnsi="Times New Roman" w:cs="Times New Roman"/>
          <w:sz w:val="24"/>
          <w:szCs w:val="24"/>
        </w:rPr>
        <w:t xml:space="preserve"> much in </w:t>
      </w:r>
      <w:r w:rsidR="00FC4767" w:rsidRPr="00EE7841">
        <w:rPr>
          <w:rFonts w:ascii="Times New Roman" w:hAnsi="Times New Roman" w:cs="Times New Roman"/>
          <w:sz w:val="24"/>
          <w:szCs w:val="24"/>
        </w:rPr>
        <w:t xml:space="preserve">the </w:t>
      </w:r>
      <w:r w:rsidR="00AB3B44" w:rsidRPr="00EE7841">
        <w:rPr>
          <w:rFonts w:ascii="Times New Roman" w:hAnsi="Times New Roman" w:cs="Times New Roman"/>
          <w:sz w:val="24"/>
          <w:szCs w:val="24"/>
        </w:rPr>
        <w:t xml:space="preserve">same state as </w:t>
      </w:r>
      <w:r w:rsidR="00FC4767" w:rsidRPr="00EE7841">
        <w:rPr>
          <w:rFonts w:ascii="Times New Roman" w:hAnsi="Times New Roman" w:cs="Times New Roman"/>
          <w:sz w:val="24"/>
          <w:szCs w:val="24"/>
        </w:rPr>
        <w:t>when</w:t>
      </w:r>
      <w:r w:rsidR="00AB3B44" w:rsidRPr="00EE7841">
        <w:rPr>
          <w:rFonts w:ascii="Times New Roman" w:hAnsi="Times New Roman" w:cs="Times New Roman"/>
          <w:sz w:val="24"/>
          <w:szCs w:val="24"/>
        </w:rPr>
        <w:t xml:space="preserve"> Chardin described them</w:t>
      </w:r>
      <w:r w:rsidR="00CB24A4" w:rsidRPr="00EE7841">
        <w:rPr>
          <w:rFonts w:ascii="Times New Roman" w:hAnsi="Times New Roman" w:cs="Times New Roman"/>
          <w:sz w:val="24"/>
          <w:szCs w:val="24"/>
        </w:rPr>
        <w:t>.</w:t>
      </w:r>
      <w:r w:rsidR="00CB24A4" w:rsidRPr="00EE7841">
        <w:rPr>
          <w:rStyle w:val="Odkaznapoznmkupodiarou"/>
          <w:rFonts w:ascii="Times New Roman" w:hAnsi="Times New Roman" w:cs="Times New Roman"/>
          <w:sz w:val="24"/>
          <w:szCs w:val="24"/>
        </w:rPr>
        <w:footnoteReference w:id="34"/>
      </w:r>
      <w:r w:rsidR="002411CB" w:rsidRPr="00EE7841">
        <w:rPr>
          <w:rFonts w:ascii="Times New Roman" w:hAnsi="Times New Roman" w:cs="Times New Roman"/>
          <w:sz w:val="24"/>
          <w:szCs w:val="24"/>
        </w:rPr>
        <w:t xml:space="preserve"> </w:t>
      </w:r>
      <w:r w:rsidR="003D6D1C" w:rsidRPr="00EE7841">
        <w:rPr>
          <w:rFonts w:ascii="Times New Roman" w:hAnsi="Times New Roman" w:cs="Times New Roman"/>
          <w:sz w:val="24"/>
          <w:szCs w:val="24"/>
        </w:rPr>
        <w:t xml:space="preserve">His next steps lead to the church of Saint Gayane. </w:t>
      </w:r>
      <w:r w:rsidR="00953E60" w:rsidRPr="00EE7841">
        <w:rPr>
          <w:rFonts w:ascii="Times New Roman" w:hAnsi="Times New Roman" w:cs="Times New Roman"/>
          <w:sz w:val="24"/>
          <w:szCs w:val="24"/>
        </w:rPr>
        <w:t xml:space="preserve">To </w:t>
      </w:r>
      <w:r w:rsidR="00E80E44" w:rsidRPr="00EE7841">
        <w:rPr>
          <w:rFonts w:ascii="Times New Roman" w:hAnsi="Times New Roman" w:cs="Times New Roman"/>
          <w:sz w:val="24"/>
          <w:szCs w:val="24"/>
        </w:rPr>
        <w:t>Porter</w:t>
      </w:r>
      <w:r w:rsidR="006C647A" w:rsidRPr="00EE7841">
        <w:rPr>
          <w:rFonts w:ascii="Times New Roman" w:hAnsi="Times New Roman" w:cs="Times New Roman"/>
          <w:sz w:val="24"/>
          <w:szCs w:val="24"/>
        </w:rPr>
        <w:t xml:space="preserve">´s </w:t>
      </w:r>
      <w:r w:rsidR="00953E60" w:rsidRPr="00EE7841">
        <w:rPr>
          <w:rFonts w:ascii="Times New Roman" w:hAnsi="Times New Roman" w:cs="Times New Roman"/>
          <w:sz w:val="24"/>
          <w:szCs w:val="24"/>
        </w:rPr>
        <w:t xml:space="preserve">amusement, </w:t>
      </w:r>
      <w:r w:rsidR="00E80E44" w:rsidRPr="00EE7841">
        <w:rPr>
          <w:rFonts w:ascii="Times New Roman" w:hAnsi="Times New Roman" w:cs="Times New Roman"/>
          <w:sz w:val="24"/>
          <w:szCs w:val="24"/>
        </w:rPr>
        <w:t xml:space="preserve">the </w:t>
      </w:r>
      <w:r w:rsidR="00953E60" w:rsidRPr="00EE7841">
        <w:rPr>
          <w:rFonts w:ascii="Times New Roman" w:hAnsi="Times New Roman" w:cs="Times New Roman"/>
          <w:sz w:val="24"/>
          <w:szCs w:val="24"/>
        </w:rPr>
        <w:t xml:space="preserve">company of </w:t>
      </w:r>
      <w:r w:rsidR="00E80E44" w:rsidRPr="00EE7841">
        <w:rPr>
          <w:rFonts w:ascii="Times New Roman" w:hAnsi="Times New Roman" w:cs="Times New Roman"/>
          <w:sz w:val="24"/>
          <w:szCs w:val="24"/>
        </w:rPr>
        <w:t>monks</w:t>
      </w:r>
      <w:r w:rsidR="00953E60" w:rsidRPr="00EE7841">
        <w:rPr>
          <w:rFonts w:ascii="Times New Roman" w:hAnsi="Times New Roman" w:cs="Times New Roman"/>
          <w:sz w:val="24"/>
          <w:szCs w:val="24"/>
        </w:rPr>
        <w:t xml:space="preserve"> </w:t>
      </w:r>
      <w:r w:rsidR="00E80E44" w:rsidRPr="00EE7841">
        <w:rPr>
          <w:rFonts w:ascii="Times New Roman" w:hAnsi="Times New Roman" w:cs="Times New Roman"/>
          <w:sz w:val="24"/>
          <w:szCs w:val="24"/>
        </w:rPr>
        <w:t xml:space="preserve">assured him </w:t>
      </w:r>
      <w:r w:rsidR="006C647A" w:rsidRPr="00EE7841">
        <w:rPr>
          <w:rFonts w:ascii="Times New Roman" w:hAnsi="Times New Roman" w:cs="Times New Roman"/>
          <w:sz w:val="24"/>
          <w:szCs w:val="24"/>
        </w:rPr>
        <w:t xml:space="preserve">the nun </w:t>
      </w:r>
      <w:r w:rsidR="00E80E44" w:rsidRPr="00EE7841">
        <w:rPr>
          <w:rFonts w:ascii="Times New Roman" w:hAnsi="Times New Roman" w:cs="Times New Roman"/>
          <w:sz w:val="24"/>
          <w:szCs w:val="24"/>
        </w:rPr>
        <w:t>was a Briton.</w:t>
      </w:r>
      <w:r w:rsidR="00E37EB8" w:rsidRPr="00EE7841">
        <w:rPr>
          <w:rFonts w:ascii="Times New Roman" w:hAnsi="Times New Roman" w:cs="Times New Roman"/>
          <w:sz w:val="24"/>
          <w:szCs w:val="24"/>
        </w:rPr>
        <w:t xml:space="preserve"> </w:t>
      </w:r>
      <w:r w:rsidR="009B43A8" w:rsidRPr="00EE7841">
        <w:rPr>
          <w:rFonts w:ascii="Times New Roman" w:hAnsi="Times New Roman" w:cs="Times New Roman"/>
          <w:sz w:val="24"/>
          <w:szCs w:val="24"/>
        </w:rPr>
        <w:t xml:space="preserve">The third stop was about two miles northwest, in the church dedicated to Saint Hripsime, where her skull </w:t>
      </w:r>
      <w:r w:rsidR="0013553A" w:rsidRPr="00EE7841">
        <w:rPr>
          <w:rFonts w:ascii="Times New Roman" w:hAnsi="Times New Roman" w:cs="Times New Roman"/>
          <w:sz w:val="24"/>
          <w:szCs w:val="24"/>
        </w:rPr>
        <w:t>and the arm of Saint Gregory were</w:t>
      </w:r>
      <w:r w:rsidR="009B43A8" w:rsidRPr="00EE7841">
        <w:rPr>
          <w:rFonts w:ascii="Times New Roman" w:hAnsi="Times New Roman" w:cs="Times New Roman"/>
          <w:sz w:val="24"/>
          <w:szCs w:val="24"/>
        </w:rPr>
        <w:t xml:space="preserve"> kept in a silver case. </w:t>
      </w:r>
      <w:r w:rsidR="00E80E44" w:rsidRPr="00EE7841">
        <w:rPr>
          <w:rFonts w:ascii="Times New Roman" w:hAnsi="Times New Roman" w:cs="Times New Roman"/>
          <w:sz w:val="24"/>
          <w:szCs w:val="24"/>
        </w:rPr>
        <w:t>The</w:t>
      </w:r>
      <w:r w:rsidR="00871959" w:rsidRPr="00EE7841">
        <w:rPr>
          <w:rFonts w:ascii="Times New Roman" w:hAnsi="Times New Roman" w:cs="Times New Roman"/>
          <w:sz w:val="24"/>
          <w:szCs w:val="24"/>
        </w:rPr>
        <w:t xml:space="preserve"> </w:t>
      </w:r>
      <w:r w:rsidR="0013553A" w:rsidRPr="00EE7841">
        <w:rPr>
          <w:rFonts w:ascii="Times New Roman" w:hAnsi="Times New Roman" w:cs="Times New Roman"/>
          <w:sz w:val="24"/>
          <w:szCs w:val="24"/>
        </w:rPr>
        <w:t>spearhead</w:t>
      </w:r>
      <w:r w:rsidR="00E80E44" w:rsidRPr="00EE7841">
        <w:rPr>
          <w:rFonts w:ascii="Times New Roman" w:hAnsi="Times New Roman" w:cs="Times New Roman"/>
          <w:sz w:val="24"/>
          <w:szCs w:val="24"/>
        </w:rPr>
        <w:t xml:space="preserve"> of Calvary, still more eminently</w:t>
      </w:r>
      <w:r w:rsidR="00376A5D" w:rsidRPr="00EE7841">
        <w:rPr>
          <w:rFonts w:ascii="Times New Roman" w:hAnsi="Times New Roman" w:cs="Times New Roman"/>
          <w:sz w:val="24"/>
          <w:szCs w:val="24"/>
        </w:rPr>
        <w:t xml:space="preserve"> cherished</w:t>
      </w:r>
      <w:r w:rsidR="00E80E44" w:rsidRPr="00EE7841">
        <w:rPr>
          <w:rFonts w:ascii="Times New Roman" w:hAnsi="Times New Roman" w:cs="Times New Roman"/>
          <w:sz w:val="24"/>
          <w:szCs w:val="24"/>
        </w:rPr>
        <w:t xml:space="preserve"> than these relics, </w:t>
      </w:r>
      <w:r w:rsidR="002C7535" w:rsidRPr="00EE7841">
        <w:rPr>
          <w:rFonts w:ascii="Times New Roman" w:hAnsi="Times New Roman" w:cs="Times New Roman"/>
          <w:sz w:val="24"/>
          <w:szCs w:val="24"/>
        </w:rPr>
        <w:t>is</w:t>
      </w:r>
      <w:r w:rsidR="00E37EB8" w:rsidRPr="00EE7841">
        <w:rPr>
          <w:rFonts w:ascii="Times New Roman" w:hAnsi="Times New Roman" w:cs="Times New Roman"/>
          <w:sz w:val="24"/>
          <w:szCs w:val="24"/>
        </w:rPr>
        <w:t xml:space="preserve"> </w:t>
      </w:r>
      <w:r w:rsidR="00E80E44" w:rsidRPr="00EE7841">
        <w:rPr>
          <w:rFonts w:ascii="Times New Roman" w:hAnsi="Times New Roman" w:cs="Times New Roman"/>
          <w:sz w:val="24"/>
          <w:szCs w:val="24"/>
        </w:rPr>
        <w:t>brought out with them</w:t>
      </w:r>
      <w:r w:rsidR="00871959" w:rsidRPr="00EE7841">
        <w:rPr>
          <w:rFonts w:ascii="Times New Roman" w:hAnsi="Times New Roman" w:cs="Times New Roman"/>
          <w:sz w:val="24"/>
          <w:szCs w:val="24"/>
        </w:rPr>
        <w:t xml:space="preserve"> </w:t>
      </w:r>
      <w:r w:rsidR="00E80E44" w:rsidRPr="00EE7841">
        <w:rPr>
          <w:rFonts w:ascii="Times New Roman" w:hAnsi="Times New Roman" w:cs="Times New Roman"/>
          <w:sz w:val="24"/>
          <w:szCs w:val="24"/>
        </w:rPr>
        <w:t xml:space="preserve">to be held forth to the people in cases of any great public </w:t>
      </w:r>
      <w:r w:rsidR="00376A5D" w:rsidRPr="00EE7841">
        <w:rPr>
          <w:rFonts w:ascii="Times New Roman" w:hAnsi="Times New Roman" w:cs="Times New Roman"/>
          <w:sz w:val="24"/>
          <w:szCs w:val="24"/>
        </w:rPr>
        <w:t>procession</w:t>
      </w:r>
      <w:r w:rsidR="00E80E44" w:rsidRPr="00EE7841">
        <w:rPr>
          <w:rFonts w:ascii="Times New Roman" w:hAnsi="Times New Roman" w:cs="Times New Roman"/>
          <w:sz w:val="24"/>
          <w:szCs w:val="24"/>
        </w:rPr>
        <w:t xml:space="preserve">. </w:t>
      </w:r>
      <w:r w:rsidR="0013553A" w:rsidRPr="00EE7841">
        <w:rPr>
          <w:rFonts w:ascii="Times New Roman" w:hAnsi="Times New Roman" w:cs="Times New Roman"/>
          <w:sz w:val="24"/>
          <w:szCs w:val="24"/>
        </w:rPr>
        <w:t>Porter missed the sight of the spear from a circumstance of this kind</w:t>
      </w:r>
      <w:r w:rsidR="00E37EB8" w:rsidRPr="00EE7841">
        <w:rPr>
          <w:rFonts w:ascii="Times New Roman" w:hAnsi="Times New Roman" w:cs="Times New Roman"/>
          <w:sz w:val="24"/>
          <w:szCs w:val="24"/>
        </w:rPr>
        <w:t>.</w:t>
      </w:r>
      <w:r w:rsidR="00A43588" w:rsidRPr="00EE7841">
        <w:rPr>
          <w:rStyle w:val="Odkaznapoznmkupodiarou"/>
          <w:rFonts w:ascii="Times New Roman" w:hAnsi="Times New Roman" w:cs="Times New Roman"/>
          <w:sz w:val="24"/>
          <w:szCs w:val="24"/>
        </w:rPr>
        <w:footnoteReference w:id="35"/>
      </w:r>
    </w:p>
    <w:p w14:paraId="40DFAEBE" w14:textId="7A5D470A" w:rsidR="00A73DC4" w:rsidRPr="00EE7841" w:rsidRDefault="00F41F0E" w:rsidP="00EE7841">
      <w:pPr>
        <w:tabs>
          <w:tab w:val="left" w:pos="5529"/>
        </w:tabs>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British g</w:t>
      </w:r>
      <w:r w:rsidR="00006711" w:rsidRPr="00EE7841">
        <w:rPr>
          <w:rFonts w:ascii="Times New Roman" w:hAnsi="Times New Roman" w:cs="Times New Roman"/>
          <w:sz w:val="24"/>
          <w:szCs w:val="24"/>
        </w:rPr>
        <w:t xml:space="preserve">eneral Sir Richard Wilbraham (1811-1900) </w:t>
      </w:r>
      <w:r w:rsidRPr="00EE7841">
        <w:rPr>
          <w:rFonts w:ascii="Times New Roman" w:hAnsi="Times New Roman" w:cs="Times New Roman"/>
          <w:sz w:val="24"/>
          <w:szCs w:val="24"/>
        </w:rPr>
        <w:t>went on a</w:t>
      </w:r>
      <w:r w:rsidR="00FD0C98" w:rsidRPr="00EE7841">
        <w:rPr>
          <w:rFonts w:ascii="Times New Roman" w:hAnsi="Times New Roman" w:cs="Times New Roman"/>
          <w:sz w:val="24"/>
          <w:szCs w:val="24"/>
        </w:rPr>
        <w:t xml:space="preserve"> trip</w:t>
      </w:r>
      <w:r w:rsidRPr="00EE7841">
        <w:rPr>
          <w:rFonts w:ascii="Times New Roman" w:hAnsi="Times New Roman" w:cs="Times New Roman"/>
          <w:sz w:val="24"/>
          <w:szCs w:val="24"/>
        </w:rPr>
        <w:t xml:space="preserve"> </w:t>
      </w:r>
      <w:r w:rsidR="00A73DC4" w:rsidRPr="00EE7841">
        <w:rPr>
          <w:rFonts w:ascii="Times New Roman" w:hAnsi="Times New Roman" w:cs="Times New Roman"/>
          <w:sz w:val="24"/>
          <w:szCs w:val="24"/>
        </w:rPr>
        <w:t>to Etchmiadzin</w:t>
      </w:r>
      <w:r w:rsidR="00FE5ED2" w:rsidRPr="00EE7841">
        <w:rPr>
          <w:rFonts w:ascii="Times New Roman" w:hAnsi="Times New Roman" w:cs="Times New Roman"/>
          <w:sz w:val="24"/>
          <w:szCs w:val="24"/>
        </w:rPr>
        <w:t>´s</w:t>
      </w:r>
      <w:r w:rsidR="00A73DC4" w:rsidRPr="00EE7841">
        <w:rPr>
          <w:rFonts w:ascii="Times New Roman" w:hAnsi="Times New Roman" w:cs="Times New Roman"/>
          <w:sz w:val="24"/>
          <w:szCs w:val="24"/>
        </w:rPr>
        <w:t xml:space="preserve"> convent on </w:t>
      </w:r>
      <w:r w:rsidR="00FE5ED2" w:rsidRPr="00EE7841">
        <w:rPr>
          <w:rFonts w:ascii="Times New Roman" w:hAnsi="Times New Roman" w:cs="Times New Roman"/>
          <w:sz w:val="24"/>
          <w:szCs w:val="24"/>
        </w:rPr>
        <w:t>26</w:t>
      </w:r>
      <w:r w:rsidR="00FE5ED2" w:rsidRPr="00EE7841">
        <w:rPr>
          <w:rFonts w:ascii="Times New Roman" w:hAnsi="Times New Roman" w:cs="Times New Roman"/>
          <w:sz w:val="24"/>
          <w:szCs w:val="24"/>
          <w:vertAlign w:val="superscript"/>
        </w:rPr>
        <w:t>th</w:t>
      </w:r>
      <w:r w:rsidR="00FE5ED2" w:rsidRPr="00EE7841">
        <w:rPr>
          <w:rFonts w:ascii="Times New Roman" w:hAnsi="Times New Roman" w:cs="Times New Roman"/>
          <w:sz w:val="24"/>
          <w:szCs w:val="24"/>
        </w:rPr>
        <w:t xml:space="preserve"> </w:t>
      </w:r>
      <w:r w:rsidR="00A73DC4" w:rsidRPr="00EE7841">
        <w:rPr>
          <w:rFonts w:ascii="Times New Roman" w:hAnsi="Times New Roman" w:cs="Times New Roman"/>
          <w:sz w:val="24"/>
          <w:szCs w:val="24"/>
        </w:rPr>
        <w:t>August 1837</w:t>
      </w:r>
      <w:r w:rsidR="00FE5ED2" w:rsidRPr="00EE7841">
        <w:rPr>
          <w:rFonts w:ascii="Times New Roman" w:hAnsi="Times New Roman" w:cs="Times New Roman"/>
          <w:sz w:val="24"/>
          <w:szCs w:val="24"/>
        </w:rPr>
        <w:t xml:space="preserve"> and </w:t>
      </w:r>
      <w:r w:rsidRPr="00EE7841">
        <w:rPr>
          <w:rFonts w:ascii="Times New Roman" w:hAnsi="Times New Roman" w:cs="Times New Roman"/>
          <w:sz w:val="24"/>
          <w:szCs w:val="24"/>
        </w:rPr>
        <w:t xml:space="preserve">later </w:t>
      </w:r>
      <w:r w:rsidR="00FE5ED2" w:rsidRPr="00EE7841">
        <w:rPr>
          <w:rFonts w:ascii="Times New Roman" w:hAnsi="Times New Roman" w:cs="Times New Roman"/>
          <w:sz w:val="24"/>
          <w:szCs w:val="24"/>
        </w:rPr>
        <w:t xml:space="preserve">wrote about his adventures in </w:t>
      </w:r>
      <w:r w:rsidR="00FE5ED2" w:rsidRPr="00EE7841">
        <w:rPr>
          <w:rFonts w:ascii="Times New Roman" w:hAnsi="Times New Roman" w:cs="Times New Roman"/>
          <w:i/>
          <w:iCs/>
          <w:sz w:val="24"/>
          <w:szCs w:val="24"/>
        </w:rPr>
        <w:t>Travels in the Transcaucasian Provinces of Russia and along the Southern Shore of the Lakes of Van and Urumiah</w:t>
      </w:r>
      <w:r w:rsidR="00A73DC4" w:rsidRPr="00EE7841">
        <w:rPr>
          <w:rFonts w:ascii="Times New Roman" w:hAnsi="Times New Roman" w:cs="Times New Roman"/>
          <w:sz w:val="24"/>
          <w:szCs w:val="24"/>
        </w:rPr>
        <w:t>.</w:t>
      </w:r>
      <w:r w:rsidR="0012793F" w:rsidRPr="00EE7841">
        <w:rPr>
          <w:rStyle w:val="Odkaznapoznmkupodiarou"/>
          <w:rFonts w:ascii="Times New Roman" w:hAnsi="Times New Roman" w:cs="Times New Roman"/>
          <w:sz w:val="24"/>
          <w:szCs w:val="24"/>
        </w:rPr>
        <w:footnoteReference w:id="36"/>
      </w:r>
      <w:r w:rsidR="00FE5ED2" w:rsidRPr="00EE7841">
        <w:rPr>
          <w:rFonts w:ascii="Times New Roman" w:hAnsi="Times New Roman" w:cs="Times New Roman"/>
          <w:sz w:val="24"/>
          <w:szCs w:val="24"/>
        </w:rPr>
        <w:t xml:space="preserve"> </w:t>
      </w:r>
      <w:r w:rsidR="00C60D91" w:rsidRPr="00EE7841">
        <w:rPr>
          <w:rFonts w:ascii="Times New Roman" w:hAnsi="Times New Roman" w:cs="Times New Roman"/>
          <w:sz w:val="24"/>
          <w:szCs w:val="24"/>
        </w:rPr>
        <w:t>In his words, Etchmiadzin consist</w:t>
      </w:r>
      <w:r w:rsidR="005F241C" w:rsidRPr="00EE7841">
        <w:rPr>
          <w:rFonts w:ascii="Times New Roman" w:hAnsi="Times New Roman" w:cs="Times New Roman"/>
          <w:sz w:val="24"/>
          <w:szCs w:val="24"/>
        </w:rPr>
        <w:t>ed</w:t>
      </w:r>
      <w:r w:rsidR="00C60D91" w:rsidRPr="00EE7841">
        <w:rPr>
          <w:rFonts w:ascii="Times New Roman" w:hAnsi="Times New Roman" w:cs="Times New Roman"/>
          <w:sz w:val="24"/>
          <w:szCs w:val="24"/>
        </w:rPr>
        <w:t xml:space="preserve"> of</w:t>
      </w:r>
      <w:r w:rsidR="005F241C" w:rsidRPr="00EE7841">
        <w:rPr>
          <w:rFonts w:ascii="Times New Roman" w:hAnsi="Times New Roman" w:cs="Times New Roman"/>
          <w:sz w:val="24"/>
          <w:szCs w:val="24"/>
        </w:rPr>
        <w:t xml:space="preserve"> inelegant architecture – </w:t>
      </w:r>
      <w:r w:rsidR="00C60D91" w:rsidRPr="00EE7841">
        <w:rPr>
          <w:rFonts w:ascii="Times New Roman" w:hAnsi="Times New Roman" w:cs="Times New Roman"/>
          <w:sz w:val="24"/>
          <w:szCs w:val="24"/>
        </w:rPr>
        <w:t>several distinct churches, each surrounded by a high wall, flanked by circular towers</w:t>
      </w:r>
      <w:r w:rsidR="005F241C" w:rsidRPr="00EE7841">
        <w:rPr>
          <w:rFonts w:ascii="Times New Roman" w:hAnsi="Times New Roman" w:cs="Times New Roman"/>
          <w:sz w:val="24"/>
          <w:szCs w:val="24"/>
        </w:rPr>
        <w:t>, which formed the shape of a cross</w:t>
      </w:r>
      <w:r w:rsidR="00C60D91" w:rsidRPr="00EE7841">
        <w:rPr>
          <w:rFonts w:ascii="Times New Roman" w:hAnsi="Times New Roman" w:cs="Times New Roman"/>
          <w:sz w:val="24"/>
          <w:szCs w:val="24"/>
        </w:rPr>
        <w:t>.</w:t>
      </w:r>
      <w:r w:rsidR="0055653A" w:rsidRPr="00EE7841">
        <w:rPr>
          <w:rStyle w:val="Odkaznapoznmkupodiarou"/>
          <w:rFonts w:ascii="Times New Roman" w:hAnsi="Times New Roman" w:cs="Times New Roman"/>
          <w:sz w:val="24"/>
          <w:szCs w:val="24"/>
        </w:rPr>
        <w:footnoteReference w:id="37"/>
      </w:r>
      <w:r w:rsidR="00C60D91" w:rsidRPr="00EE7841">
        <w:rPr>
          <w:rFonts w:ascii="Times New Roman" w:hAnsi="Times New Roman" w:cs="Times New Roman"/>
          <w:sz w:val="24"/>
          <w:szCs w:val="24"/>
        </w:rPr>
        <w:t xml:space="preserve"> </w:t>
      </w:r>
      <w:r w:rsidR="00BA5E8A" w:rsidRPr="00EE7841">
        <w:rPr>
          <w:rFonts w:ascii="Times New Roman" w:hAnsi="Times New Roman" w:cs="Times New Roman"/>
          <w:sz w:val="24"/>
          <w:szCs w:val="24"/>
        </w:rPr>
        <w:t xml:space="preserve">He also </w:t>
      </w:r>
      <w:r w:rsidR="0013553A" w:rsidRPr="00EE7841">
        <w:rPr>
          <w:rFonts w:ascii="Times New Roman" w:hAnsi="Times New Roman" w:cs="Times New Roman"/>
          <w:sz w:val="24"/>
          <w:szCs w:val="24"/>
        </w:rPr>
        <w:t>noted</w:t>
      </w:r>
      <w:r w:rsidR="009C7287" w:rsidRPr="00EE7841">
        <w:rPr>
          <w:rFonts w:ascii="Times New Roman" w:hAnsi="Times New Roman" w:cs="Times New Roman"/>
          <w:sz w:val="24"/>
          <w:szCs w:val="24"/>
        </w:rPr>
        <w:t xml:space="preserve"> </w:t>
      </w:r>
      <w:r w:rsidR="00BA5E8A" w:rsidRPr="00EE7841">
        <w:rPr>
          <w:rFonts w:ascii="Times New Roman" w:hAnsi="Times New Roman" w:cs="Times New Roman"/>
          <w:sz w:val="24"/>
          <w:szCs w:val="24"/>
        </w:rPr>
        <w:t>the Virgin Mary festival</w:t>
      </w:r>
      <w:r w:rsidR="0013553A" w:rsidRPr="00EE7841">
        <w:rPr>
          <w:rFonts w:ascii="Times New Roman" w:hAnsi="Times New Roman" w:cs="Times New Roman"/>
          <w:sz w:val="24"/>
          <w:szCs w:val="24"/>
        </w:rPr>
        <w:t>,</w:t>
      </w:r>
      <w:r w:rsidR="00BA5E8A" w:rsidRPr="00EE7841">
        <w:rPr>
          <w:rFonts w:ascii="Times New Roman" w:hAnsi="Times New Roman" w:cs="Times New Roman"/>
          <w:sz w:val="24"/>
          <w:szCs w:val="24"/>
        </w:rPr>
        <w:t xml:space="preserve"> </w:t>
      </w:r>
      <w:r w:rsidR="009C7287" w:rsidRPr="00EE7841">
        <w:rPr>
          <w:rFonts w:ascii="Times New Roman" w:hAnsi="Times New Roman" w:cs="Times New Roman"/>
          <w:sz w:val="24"/>
          <w:szCs w:val="24"/>
        </w:rPr>
        <w:t>w</w:t>
      </w:r>
      <w:r w:rsidR="00BA5E8A" w:rsidRPr="00EE7841">
        <w:rPr>
          <w:rFonts w:ascii="Times New Roman" w:hAnsi="Times New Roman" w:cs="Times New Roman"/>
          <w:sz w:val="24"/>
          <w:szCs w:val="24"/>
        </w:rPr>
        <w:t xml:space="preserve">hich </w:t>
      </w:r>
      <w:r w:rsidR="009C7287" w:rsidRPr="00EE7841">
        <w:rPr>
          <w:rFonts w:ascii="Times New Roman" w:hAnsi="Times New Roman" w:cs="Times New Roman"/>
          <w:sz w:val="24"/>
          <w:szCs w:val="24"/>
        </w:rPr>
        <w:t xml:space="preserve">took place </w:t>
      </w:r>
      <w:r w:rsidR="00BA5E8A" w:rsidRPr="00EE7841">
        <w:rPr>
          <w:rFonts w:ascii="Times New Roman" w:hAnsi="Times New Roman" w:cs="Times New Roman"/>
          <w:sz w:val="24"/>
          <w:szCs w:val="24"/>
        </w:rPr>
        <w:t xml:space="preserve">in the </w:t>
      </w:r>
      <w:r w:rsidR="009C7287" w:rsidRPr="00EE7841">
        <w:rPr>
          <w:rFonts w:ascii="Times New Roman" w:hAnsi="Times New Roman" w:cs="Times New Roman"/>
          <w:sz w:val="24"/>
          <w:szCs w:val="24"/>
        </w:rPr>
        <w:t xml:space="preserve">city. During the mass in the </w:t>
      </w:r>
      <w:r w:rsidR="00BA5E8A" w:rsidRPr="00EE7841">
        <w:rPr>
          <w:rFonts w:ascii="Times New Roman" w:hAnsi="Times New Roman" w:cs="Times New Roman"/>
          <w:sz w:val="24"/>
          <w:szCs w:val="24"/>
        </w:rPr>
        <w:t>Cathedral</w:t>
      </w:r>
      <w:r w:rsidR="009C7287" w:rsidRPr="00EE7841">
        <w:rPr>
          <w:rFonts w:ascii="Times New Roman" w:hAnsi="Times New Roman" w:cs="Times New Roman"/>
          <w:sz w:val="24"/>
          <w:szCs w:val="24"/>
        </w:rPr>
        <w:t xml:space="preserve">, </w:t>
      </w:r>
      <w:r w:rsidR="005320C1" w:rsidRPr="00EE7841">
        <w:rPr>
          <w:rFonts w:ascii="Times New Roman" w:hAnsi="Times New Roman" w:cs="Times New Roman"/>
          <w:sz w:val="24"/>
          <w:szCs w:val="24"/>
        </w:rPr>
        <w:t>he had the opportunity to observe the inner fresco decoration</w:t>
      </w:r>
      <w:r w:rsidR="004639CB" w:rsidRPr="00EE7841">
        <w:rPr>
          <w:rFonts w:ascii="Times New Roman" w:hAnsi="Times New Roman" w:cs="Times New Roman"/>
          <w:sz w:val="24"/>
          <w:szCs w:val="24"/>
        </w:rPr>
        <w:t xml:space="preserve"> of the Cathedral</w:t>
      </w:r>
      <w:r w:rsidR="005320C1" w:rsidRPr="00EE7841">
        <w:rPr>
          <w:rFonts w:ascii="Times New Roman" w:hAnsi="Times New Roman" w:cs="Times New Roman"/>
          <w:sz w:val="24"/>
          <w:szCs w:val="24"/>
        </w:rPr>
        <w:t xml:space="preserve"> and </w:t>
      </w:r>
      <w:r w:rsidR="009C7287" w:rsidRPr="00EE7841">
        <w:rPr>
          <w:rFonts w:ascii="Times New Roman" w:hAnsi="Times New Roman" w:cs="Times New Roman"/>
          <w:sz w:val="24"/>
          <w:szCs w:val="24"/>
        </w:rPr>
        <w:t xml:space="preserve">many relics </w:t>
      </w:r>
      <w:r w:rsidR="0013553A" w:rsidRPr="00EE7841">
        <w:rPr>
          <w:rFonts w:ascii="Times New Roman" w:hAnsi="Times New Roman" w:cs="Times New Roman"/>
          <w:sz w:val="24"/>
          <w:szCs w:val="24"/>
        </w:rPr>
        <w:t>displayed</w:t>
      </w:r>
      <w:r w:rsidR="005320C1" w:rsidRPr="00EE7841">
        <w:rPr>
          <w:rFonts w:ascii="Times New Roman" w:hAnsi="Times New Roman" w:cs="Times New Roman"/>
          <w:sz w:val="24"/>
          <w:szCs w:val="24"/>
        </w:rPr>
        <w:t xml:space="preserve"> that day. </w:t>
      </w:r>
      <w:r w:rsidR="0013553A" w:rsidRPr="00EE7841">
        <w:rPr>
          <w:rFonts w:ascii="Times New Roman" w:hAnsi="Times New Roman" w:cs="Times New Roman"/>
          <w:sz w:val="24"/>
          <w:szCs w:val="24"/>
        </w:rPr>
        <w:t>Wilbraham said</w:t>
      </w:r>
      <w:r w:rsidR="009C7287" w:rsidRPr="00EE7841">
        <w:rPr>
          <w:rFonts w:ascii="Times New Roman" w:hAnsi="Times New Roman" w:cs="Times New Roman"/>
          <w:sz w:val="24"/>
          <w:szCs w:val="24"/>
        </w:rPr>
        <w:t xml:space="preserve"> the most </w:t>
      </w:r>
      <w:r w:rsidR="005E6E7D" w:rsidRPr="00EE7841">
        <w:rPr>
          <w:rFonts w:ascii="Times New Roman" w:hAnsi="Times New Roman" w:cs="Times New Roman"/>
          <w:sz w:val="24"/>
          <w:szCs w:val="24"/>
        </w:rPr>
        <w:t xml:space="preserve">remarkable </w:t>
      </w:r>
      <w:r w:rsidR="009C7287" w:rsidRPr="00EE7841">
        <w:rPr>
          <w:rFonts w:ascii="Times New Roman" w:hAnsi="Times New Roman" w:cs="Times New Roman"/>
          <w:sz w:val="24"/>
          <w:szCs w:val="24"/>
        </w:rPr>
        <w:t>one was the</w:t>
      </w:r>
      <w:r w:rsidR="005E6E7D" w:rsidRPr="00EE7841">
        <w:rPr>
          <w:rFonts w:ascii="Times New Roman" w:hAnsi="Times New Roman" w:cs="Times New Roman"/>
          <w:sz w:val="24"/>
          <w:szCs w:val="24"/>
        </w:rPr>
        <w:t xml:space="preserve"> </w:t>
      </w:r>
      <w:r w:rsidR="006C76F9" w:rsidRPr="00EE7841">
        <w:rPr>
          <w:rFonts w:ascii="Times New Roman" w:hAnsi="Times New Roman" w:cs="Times New Roman"/>
          <w:sz w:val="24"/>
          <w:szCs w:val="24"/>
        </w:rPr>
        <w:t>supposed Noah´s ark fragment</w:t>
      </w:r>
      <w:r w:rsidR="00BA5E8A" w:rsidRPr="00EE7841">
        <w:rPr>
          <w:rFonts w:ascii="Times New Roman" w:hAnsi="Times New Roman" w:cs="Times New Roman"/>
          <w:sz w:val="24"/>
          <w:szCs w:val="24"/>
        </w:rPr>
        <w:t>.</w:t>
      </w:r>
      <w:r w:rsidR="0052142F" w:rsidRPr="00EE7841">
        <w:rPr>
          <w:rStyle w:val="Odkaznapoznmkupodiarou"/>
          <w:rFonts w:ascii="Times New Roman" w:hAnsi="Times New Roman" w:cs="Times New Roman"/>
          <w:sz w:val="24"/>
          <w:szCs w:val="24"/>
        </w:rPr>
        <w:footnoteReference w:id="38"/>
      </w:r>
    </w:p>
    <w:p w14:paraId="3BEFEA11" w14:textId="7EF132CF" w:rsidR="0008496A" w:rsidRPr="00EE7841" w:rsidRDefault="00265587" w:rsidP="00EE7841">
      <w:pPr>
        <w:tabs>
          <w:tab w:val="left" w:pos="5529"/>
        </w:tabs>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lastRenderedPageBreak/>
        <w:t>Eugène Boré (1809-1878), who visited the Etchmiadzin Cathedral in 1838 and had the opportunity to study the monuments, mentioned two Greek inscriptions on the outside of the chancel.</w:t>
      </w:r>
      <w:r w:rsidRPr="00EE7841">
        <w:rPr>
          <w:rStyle w:val="Odkaznapoznmkupodiarou"/>
          <w:rFonts w:ascii="Times New Roman" w:hAnsi="Times New Roman" w:cs="Times New Roman"/>
          <w:sz w:val="24"/>
          <w:szCs w:val="24"/>
        </w:rPr>
        <w:footnoteReference w:id="39"/>
      </w:r>
      <w:r w:rsidRPr="00EE7841">
        <w:rPr>
          <w:rFonts w:ascii="Times New Roman" w:hAnsi="Times New Roman" w:cs="Times New Roman"/>
          <w:sz w:val="24"/>
          <w:szCs w:val="24"/>
        </w:rPr>
        <w:t xml:space="preserve"> The writing of which is said to point back to the first centuries of the Christian era. On one tablet are the prayers with the names of the deceased</w:t>
      </w:r>
      <w:r w:rsidR="0013553A" w:rsidRPr="00EE7841">
        <w:rPr>
          <w:rFonts w:ascii="Times New Roman" w:hAnsi="Times New Roman" w:cs="Times New Roman"/>
          <w:sz w:val="24"/>
          <w:szCs w:val="24"/>
        </w:rPr>
        <w:t>; on</w:t>
      </w:r>
      <w:r w:rsidRPr="00EE7841">
        <w:rPr>
          <w:rFonts w:ascii="Times New Roman" w:hAnsi="Times New Roman" w:cs="Times New Roman"/>
          <w:sz w:val="24"/>
          <w:szCs w:val="24"/>
        </w:rPr>
        <w:t xml:space="preserve"> the other, Paul and Thecla are named. According to</w:t>
      </w:r>
      <w:r w:rsidR="00AE0EF0" w:rsidRPr="00EE7841">
        <w:rPr>
          <w:rFonts w:ascii="Times New Roman" w:hAnsi="Times New Roman" w:cs="Times New Roman"/>
          <w:sz w:val="24"/>
          <w:szCs w:val="24"/>
        </w:rPr>
        <w:t xml:space="preserve"> </w:t>
      </w:r>
      <w:r w:rsidRPr="00EE7841">
        <w:rPr>
          <w:rFonts w:ascii="Times New Roman" w:hAnsi="Times New Roman" w:cs="Times New Roman"/>
          <w:sz w:val="24"/>
          <w:szCs w:val="24"/>
        </w:rPr>
        <w:t xml:space="preserve">Boré, the inscriptions </w:t>
      </w:r>
      <w:r w:rsidR="00F96E6B">
        <w:rPr>
          <w:rFonts w:ascii="Times New Roman" w:hAnsi="Times New Roman" w:cs="Times New Roman"/>
          <w:sz w:val="24"/>
          <w:szCs w:val="24"/>
        </w:rPr>
        <w:t>indicate</w:t>
      </w:r>
      <w:r w:rsidRPr="00EE7841">
        <w:rPr>
          <w:rFonts w:ascii="Times New Roman" w:hAnsi="Times New Roman" w:cs="Times New Roman"/>
          <w:sz w:val="24"/>
          <w:szCs w:val="24"/>
        </w:rPr>
        <w:t xml:space="preserve"> that Christianity existed in these parts before the arrival of Saint Gregory the Illuminator. Besides, he considered that the Greek language was being used in the liturgy alongside Syriac, which some </w:t>
      </w:r>
      <w:r w:rsidR="0013553A" w:rsidRPr="00EE7841">
        <w:rPr>
          <w:rFonts w:ascii="Times New Roman" w:hAnsi="Times New Roman" w:cs="Times New Roman"/>
          <w:sz w:val="24"/>
          <w:szCs w:val="24"/>
        </w:rPr>
        <w:t>believed was</w:t>
      </w:r>
      <w:r w:rsidRPr="00EE7841">
        <w:rPr>
          <w:rFonts w:ascii="Times New Roman" w:hAnsi="Times New Roman" w:cs="Times New Roman"/>
          <w:sz w:val="24"/>
          <w:szCs w:val="24"/>
        </w:rPr>
        <w:t xml:space="preserve"> the only one </w:t>
      </w:r>
      <w:r w:rsidR="0013553A" w:rsidRPr="00EE7841">
        <w:rPr>
          <w:rFonts w:ascii="Times New Roman" w:hAnsi="Times New Roman" w:cs="Times New Roman"/>
          <w:sz w:val="24"/>
          <w:szCs w:val="24"/>
        </w:rPr>
        <w:t>used</w:t>
      </w:r>
      <w:r w:rsidRPr="00EE7841">
        <w:rPr>
          <w:rFonts w:ascii="Times New Roman" w:hAnsi="Times New Roman" w:cs="Times New Roman"/>
          <w:sz w:val="24"/>
          <w:szCs w:val="24"/>
        </w:rPr>
        <w:t xml:space="preserve"> at that time.</w:t>
      </w:r>
      <w:r w:rsidRPr="00EE7841">
        <w:rPr>
          <w:rStyle w:val="Odkaznapoznmkupodiarou"/>
          <w:rFonts w:ascii="Times New Roman" w:hAnsi="Times New Roman" w:cs="Times New Roman"/>
          <w:sz w:val="24"/>
          <w:szCs w:val="24"/>
        </w:rPr>
        <w:footnoteReference w:id="40"/>
      </w:r>
    </w:p>
    <w:p w14:paraId="0BEE9C43" w14:textId="77777777" w:rsidR="00F53A62" w:rsidRDefault="00F53A62" w:rsidP="00F53A62">
      <w:pPr>
        <w:spacing w:after="0" w:line="360" w:lineRule="auto"/>
        <w:ind w:firstLine="0"/>
        <w:jc w:val="both"/>
        <w:rPr>
          <w:rFonts w:ascii="Times New Roman" w:hAnsi="Times New Roman" w:cs="Times New Roman"/>
          <w:sz w:val="24"/>
          <w:szCs w:val="24"/>
        </w:rPr>
      </w:pPr>
    </w:p>
    <w:p w14:paraId="5AE7BE41" w14:textId="2F839281" w:rsidR="00452EFF" w:rsidRPr="00EE7841" w:rsidRDefault="0008496A"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A significant change in the history of scholarship </w:t>
      </w:r>
      <w:r w:rsidR="00DE434D" w:rsidRPr="00EE7841">
        <w:rPr>
          <w:rFonts w:ascii="Times New Roman" w:hAnsi="Times New Roman" w:cs="Times New Roman"/>
          <w:sz w:val="24"/>
          <w:szCs w:val="24"/>
        </w:rPr>
        <w:t xml:space="preserve">in </w:t>
      </w:r>
      <w:r w:rsidRPr="00EE7841">
        <w:rPr>
          <w:rFonts w:ascii="Times New Roman" w:hAnsi="Times New Roman" w:cs="Times New Roman"/>
          <w:sz w:val="24"/>
          <w:szCs w:val="24"/>
        </w:rPr>
        <w:t xml:space="preserve">Armenian architecture came with a Swiss historian </w:t>
      </w:r>
      <w:r w:rsidR="009774AB" w:rsidRPr="00EE7841">
        <w:rPr>
          <w:rFonts w:ascii="Times New Roman" w:hAnsi="Times New Roman" w:cs="Times New Roman"/>
          <w:sz w:val="24"/>
          <w:szCs w:val="24"/>
        </w:rPr>
        <w:t>Fréderic Dubois de Montpéreux (1798-1849)</w:t>
      </w:r>
      <w:r w:rsidRPr="00EE7841">
        <w:rPr>
          <w:rFonts w:ascii="Times New Roman" w:hAnsi="Times New Roman" w:cs="Times New Roman"/>
          <w:sz w:val="24"/>
          <w:szCs w:val="24"/>
        </w:rPr>
        <w:t>,</w:t>
      </w:r>
      <w:r w:rsidR="007C196B" w:rsidRPr="00EE7841">
        <w:rPr>
          <w:rFonts w:ascii="Times New Roman" w:hAnsi="Times New Roman" w:cs="Times New Roman"/>
          <w:sz w:val="24"/>
          <w:szCs w:val="24"/>
        </w:rPr>
        <w:t xml:space="preserve"> </w:t>
      </w:r>
      <w:r w:rsidR="009774AB" w:rsidRPr="00EE7841">
        <w:rPr>
          <w:rFonts w:ascii="Times New Roman" w:hAnsi="Times New Roman" w:cs="Times New Roman"/>
          <w:sz w:val="24"/>
          <w:szCs w:val="24"/>
        </w:rPr>
        <w:t xml:space="preserve">who </w:t>
      </w:r>
      <w:r w:rsidR="00FE241E" w:rsidRPr="00EE7841">
        <w:rPr>
          <w:rFonts w:ascii="Times New Roman" w:hAnsi="Times New Roman" w:cs="Times New Roman"/>
          <w:sz w:val="24"/>
          <w:szCs w:val="24"/>
        </w:rPr>
        <w:t xml:space="preserve">traveled around </w:t>
      </w:r>
      <w:r w:rsidR="009774AB" w:rsidRPr="00EE7841">
        <w:rPr>
          <w:rFonts w:ascii="Times New Roman" w:hAnsi="Times New Roman" w:cs="Times New Roman"/>
          <w:sz w:val="24"/>
          <w:szCs w:val="24"/>
        </w:rPr>
        <w:t>the Caucasus in 1833-34</w:t>
      </w:r>
      <w:r w:rsidR="00186839" w:rsidRPr="00EE7841">
        <w:rPr>
          <w:rFonts w:ascii="Times New Roman" w:hAnsi="Times New Roman" w:cs="Times New Roman"/>
          <w:sz w:val="24"/>
          <w:szCs w:val="24"/>
        </w:rPr>
        <w:t xml:space="preserve">. </w:t>
      </w:r>
      <w:r w:rsidR="00B421CE" w:rsidRPr="00EE7841">
        <w:rPr>
          <w:rFonts w:ascii="Times New Roman" w:hAnsi="Times New Roman" w:cs="Times New Roman"/>
          <w:sz w:val="24"/>
          <w:szCs w:val="24"/>
        </w:rPr>
        <w:t xml:space="preserve">The outcome of his memorable journey was published as a five-volume book </w:t>
      </w:r>
      <w:r w:rsidR="00B421CE" w:rsidRPr="00EE7841">
        <w:rPr>
          <w:rFonts w:ascii="Times New Roman" w:hAnsi="Times New Roman" w:cs="Times New Roman"/>
          <w:i/>
          <w:iCs/>
          <w:sz w:val="24"/>
          <w:szCs w:val="24"/>
        </w:rPr>
        <w:t>Voyage Autour du Caucase.</w:t>
      </w:r>
      <w:r w:rsidR="0033332D" w:rsidRPr="00EE7841">
        <w:rPr>
          <w:rStyle w:val="Odkaznapoznmkupodiarou"/>
          <w:rFonts w:ascii="Times New Roman" w:hAnsi="Times New Roman" w:cs="Times New Roman"/>
          <w:sz w:val="24"/>
          <w:szCs w:val="24"/>
        </w:rPr>
        <w:footnoteReference w:id="41"/>
      </w:r>
      <w:r w:rsidR="00452EFF" w:rsidRPr="00EE7841">
        <w:rPr>
          <w:rFonts w:ascii="Times New Roman" w:hAnsi="Times New Roman" w:cs="Times New Roman"/>
          <w:sz w:val="24"/>
          <w:szCs w:val="24"/>
        </w:rPr>
        <w:t xml:space="preserve"> The narration</w:t>
      </w:r>
      <w:r w:rsidRPr="00EE7841">
        <w:rPr>
          <w:rFonts w:ascii="Times New Roman" w:hAnsi="Times New Roman" w:cs="Times New Roman"/>
          <w:sz w:val="24"/>
          <w:szCs w:val="24"/>
        </w:rPr>
        <w:t xml:space="preserve"> of his</w:t>
      </w:r>
      <w:r w:rsidR="008C14EA" w:rsidRPr="00EE7841">
        <w:rPr>
          <w:rFonts w:ascii="Times New Roman" w:hAnsi="Times New Roman" w:cs="Times New Roman"/>
          <w:sz w:val="24"/>
          <w:szCs w:val="24"/>
        </w:rPr>
        <w:t xml:space="preserve"> quest s</w:t>
      </w:r>
      <w:r w:rsidR="00452EFF" w:rsidRPr="00EE7841">
        <w:rPr>
          <w:rFonts w:ascii="Times New Roman" w:hAnsi="Times New Roman" w:cs="Times New Roman"/>
          <w:sz w:val="24"/>
          <w:szCs w:val="24"/>
        </w:rPr>
        <w:t>tarted in Etchmiadzin, where he stated that the</w:t>
      </w:r>
      <w:r w:rsidR="00036637" w:rsidRPr="00EE7841">
        <w:rPr>
          <w:rFonts w:ascii="Times New Roman" w:hAnsi="Times New Roman" w:cs="Times New Roman"/>
          <w:sz w:val="24"/>
          <w:szCs w:val="24"/>
        </w:rPr>
        <w:t xml:space="preserve"> c</w:t>
      </w:r>
      <w:r w:rsidR="00452EFF" w:rsidRPr="00EE7841">
        <w:rPr>
          <w:rFonts w:ascii="Times New Roman" w:hAnsi="Times New Roman" w:cs="Times New Roman"/>
          <w:sz w:val="24"/>
          <w:szCs w:val="24"/>
        </w:rPr>
        <w:t xml:space="preserve">hurches of </w:t>
      </w:r>
      <w:r w:rsidR="00270ECA" w:rsidRPr="00EE7841">
        <w:rPr>
          <w:rFonts w:ascii="Times New Roman" w:hAnsi="Times New Roman" w:cs="Times New Roman"/>
          <w:sz w:val="24"/>
          <w:szCs w:val="24"/>
        </w:rPr>
        <w:t xml:space="preserve">Saint </w:t>
      </w:r>
      <w:r w:rsidR="00452EFF" w:rsidRPr="00EE7841">
        <w:rPr>
          <w:rFonts w:ascii="Times New Roman" w:hAnsi="Times New Roman" w:cs="Times New Roman"/>
          <w:sz w:val="24"/>
          <w:szCs w:val="24"/>
        </w:rPr>
        <w:t>Gayane and Hripsime</w:t>
      </w:r>
      <w:r w:rsidR="00036637" w:rsidRPr="00EE7841">
        <w:rPr>
          <w:rFonts w:ascii="Times New Roman" w:hAnsi="Times New Roman" w:cs="Times New Roman"/>
          <w:sz w:val="24"/>
          <w:szCs w:val="24"/>
        </w:rPr>
        <w:t xml:space="preserve"> </w:t>
      </w:r>
      <w:r w:rsidR="00AF4266" w:rsidRPr="00EE7841">
        <w:rPr>
          <w:rFonts w:ascii="Times New Roman" w:hAnsi="Times New Roman" w:cs="Times New Roman"/>
          <w:sz w:val="24"/>
          <w:szCs w:val="24"/>
        </w:rPr>
        <w:t>became model</w:t>
      </w:r>
      <w:r w:rsidR="00036637" w:rsidRPr="00EE7841">
        <w:rPr>
          <w:rFonts w:ascii="Times New Roman" w:hAnsi="Times New Roman" w:cs="Times New Roman"/>
          <w:sz w:val="24"/>
          <w:szCs w:val="24"/>
        </w:rPr>
        <w:t>s</w:t>
      </w:r>
      <w:r w:rsidR="00AF4266" w:rsidRPr="00EE7841">
        <w:rPr>
          <w:rFonts w:ascii="Times New Roman" w:hAnsi="Times New Roman" w:cs="Times New Roman"/>
          <w:sz w:val="24"/>
          <w:szCs w:val="24"/>
        </w:rPr>
        <w:t xml:space="preserve"> for </w:t>
      </w:r>
      <w:r w:rsidR="0013553A" w:rsidRPr="00EE7841">
        <w:rPr>
          <w:rFonts w:ascii="Times New Roman" w:hAnsi="Times New Roman" w:cs="Times New Roman"/>
          <w:sz w:val="24"/>
          <w:szCs w:val="24"/>
        </w:rPr>
        <w:t>several</w:t>
      </w:r>
      <w:r w:rsidR="00452EFF" w:rsidRPr="00EE7841">
        <w:rPr>
          <w:rFonts w:ascii="Times New Roman" w:hAnsi="Times New Roman" w:cs="Times New Roman"/>
          <w:sz w:val="24"/>
          <w:szCs w:val="24"/>
        </w:rPr>
        <w:t xml:space="preserve"> other Armenian buildings</w:t>
      </w:r>
      <w:r w:rsidR="00AF4266" w:rsidRPr="00EE7841">
        <w:rPr>
          <w:rFonts w:ascii="Times New Roman" w:hAnsi="Times New Roman" w:cs="Times New Roman"/>
          <w:sz w:val="24"/>
          <w:szCs w:val="24"/>
        </w:rPr>
        <w:t xml:space="preserve">. </w:t>
      </w:r>
      <w:r w:rsidR="00270ECA" w:rsidRPr="00EE7841">
        <w:rPr>
          <w:rFonts w:ascii="Times New Roman" w:hAnsi="Times New Roman" w:cs="Times New Roman"/>
          <w:sz w:val="24"/>
          <w:szCs w:val="24"/>
        </w:rPr>
        <w:t>Dubois was surprised to find the city s</w:t>
      </w:r>
      <w:r w:rsidR="00501DCD" w:rsidRPr="00EE7841">
        <w:rPr>
          <w:rFonts w:ascii="Times New Roman" w:hAnsi="Times New Roman" w:cs="Times New Roman"/>
          <w:sz w:val="24"/>
          <w:szCs w:val="24"/>
        </w:rPr>
        <w:t>till s</w:t>
      </w:r>
      <w:r w:rsidR="00270ECA" w:rsidRPr="00EE7841">
        <w:rPr>
          <w:rFonts w:ascii="Times New Roman" w:hAnsi="Times New Roman" w:cs="Times New Roman"/>
          <w:sz w:val="24"/>
          <w:szCs w:val="24"/>
        </w:rPr>
        <w:t>tanding</w:t>
      </w:r>
      <w:r w:rsidR="0013553A" w:rsidRPr="00EE7841">
        <w:rPr>
          <w:rFonts w:ascii="Times New Roman" w:hAnsi="Times New Roman" w:cs="Times New Roman"/>
          <w:sz w:val="24"/>
          <w:szCs w:val="24"/>
        </w:rPr>
        <w:t>,</w:t>
      </w:r>
      <w:r w:rsidR="00270ECA" w:rsidRPr="00EE7841">
        <w:rPr>
          <w:rFonts w:ascii="Times New Roman" w:hAnsi="Times New Roman" w:cs="Times New Roman"/>
          <w:sz w:val="24"/>
          <w:szCs w:val="24"/>
        </w:rPr>
        <w:t xml:space="preserve"> and </w:t>
      </w:r>
      <w:r w:rsidR="00501DCD" w:rsidRPr="00EE7841">
        <w:rPr>
          <w:rFonts w:ascii="Times New Roman" w:hAnsi="Times New Roman" w:cs="Times New Roman"/>
          <w:sz w:val="24"/>
          <w:szCs w:val="24"/>
        </w:rPr>
        <w:t xml:space="preserve">his detailed inspection of the monastery and the surrounding churches led him to </w:t>
      </w:r>
      <w:r w:rsidR="0013553A" w:rsidRPr="00EE7841">
        <w:rPr>
          <w:rFonts w:ascii="Times New Roman" w:hAnsi="Times New Roman" w:cs="Times New Roman"/>
          <w:sz w:val="24"/>
          <w:szCs w:val="24"/>
        </w:rPr>
        <w:t>theorize further</w:t>
      </w:r>
      <w:r w:rsidR="00501DCD" w:rsidRPr="00EE7841">
        <w:rPr>
          <w:rFonts w:ascii="Times New Roman" w:hAnsi="Times New Roman" w:cs="Times New Roman"/>
          <w:sz w:val="24"/>
          <w:szCs w:val="24"/>
        </w:rPr>
        <w:t xml:space="preserve"> about their original appearance.</w:t>
      </w:r>
      <w:r w:rsidR="00612283" w:rsidRPr="00EE7841">
        <w:rPr>
          <w:rFonts w:ascii="Times New Roman" w:hAnsi="Times New Roman" w:cs="Times New Roman"/>
          <w:sz w:val="24"/>
          <w:szCs w:val="24"/>
        </w:rPr>
        <w:t xml:space="preserve"> His work is appreciated notably for its illustrations. </w:t>
      </w:r>
      <w:r w:rsidR="00501DCD" w:rsidRPr="00EE7841">
        <w:rPr>
          <w:rFonts w:ascii="Times New Roman" w:hAnsi="Times New Roman" w:cs="Times New Roman"/>
          <w:sz w:val="24"/>
          <w:szCs w:val="24"/>
        </w:rPr>
        <w:t xml:space="preserve">He left behind a drawing of the </w:t>
      </w:r>
      <w:r w:rsidR="00C377E3" w:rsidRPr="00EE7841">
        <w:rPr>
          <w:rFonts w:ascii="Times New Roman" w:hAnsi="Times New Roman" w:cs="Times New Roman"/>
          <w:sz w:val="24"/>
          <w:szCs w:val="24"/>
        </w:rPr>
        <w:t>hypothetical reconstruction of the Cathedral, where he</w:t>
      </w:r>
      <w:r w:rsidR="00611258" w:rsidRPr="00EE7841">
        <w:rPr>
          <w:rFonts w:ascii="Times New Roman" w:hAnsi="Times New Roman" w:cs="Times New Roman"/>
          <w:sz w:val="24"/>
          <w:szCs w:val="24"/>
        </w:rPr>
        <w:t xml:space="preserve"> proposed his observations and</w:t>
      </w:r>
      <w:r w:rsidR="00C377E3" w:rsidRPr="00EE7841">
        <w:rPr>
          <w:rFonts w:ascii="Times New Roman" w:hAnsi="Times New Roman" w:cs="Times New Roman"/>
          <w:sz w:val="24"/>
          <w:szCs w:val="24"/>
        </w:rPr>
        <w:t xml:space="preserve"> made changes </w:t>
      </w:r>
      <w:r w:rsidR="00612283" w:rsidRPr="00EE7841">
        <w:rPr>
          <w:rFonts w:ascii="Times New Roman" w:hAnsi="Times New Roman" w:cs="Times New Roman"/>
          <w:sz w:val="24"/>
          <w:szCs w:val="24"/>
        </w:rPr>
        <w:t>to</w:t>
      </w:r>
      <w:r w:rsidR="00C377E3" w:rsidRPr="00EE7841">
        <w:rPr>
          <w:rFonts w:ascii="Times New Roman" w:hAnsi="Times New Roman" w:cs="Times New Roman"/>
          <w:sz w:val="24"/>
          <w:szCs w:val="24"/>
        </w:rPr>
        <w:t xml:space="preserve"> the look of the building.</w:t>
      </w:r>
      <w:r w:rsidR="00611258" w:rsidRPr="00EE7841">
        <w:rPr>
          <w:rFonts w:ascii="Times New Roman" w:hAnsi="Times New Roman" w:cs="Times New Roman"/>
          <w:sz w:val="24"/>
          <w:szCs w:val="24"/>
        </w:rPr>
        <w:t xml:space="preserve"> </w:t>
      </w:r>
      <w:r w:rsidR="002C2ED7" w:rsidRPr="00EE7841">
        <w:rPr>
          <w:rFonts w:ascii="Times New Roman" w:hAnsi="Times New Roman" w:cs="Times New Roman"/>
          <w:sz w:val="24"/>
          <w:szCs w:val="24"/>
        </w:rPr>
        <w:t xml:space="preserve">Even though </w:t>
      </w:r>
      <w:r w:rsidR="00611258" w:rsidRPr="00EE7841">
        <w:rPr>
          <w:rFonts w:ascii="Times New Roman" w:hAnsi="Times New Roman" w:cs="Times New Roman"/>
          <w:sz w:val="24"/>
          <w:szCs w:val="24"/>
        </w:rPr>
        <w:t xml:space="preserve">the reconstruction is </w:t>
      </w:r>
      <w:r w:rsidR="0013553A" w:rsidRPr="00EE7841">
        <w:rPr>
          <w:rFonts w:ascii="Times New Roman" w:hAnsi="Times New Roman" w:cs="Times New Roman"/>
          <w:sz w:val="24"/>
          <w:szCs w:val="24"/>
        </w:rPr>
        <w:t>somewhat</w:t>
      </w:r>
      <w:r w:rsidR="002C2ED7" w:rsidRPr="00EE7841">
        <w:rPr>
          <w:rFonts w:ascii="Times New Roman" w:hAnsi="Times New Roman" w:cs="Times New Roman"/>
          <w:sz w:val="24"/>
          <w:szCs w:val="24"/>
        </w:rPr>
        <w:t xml:space="preserve"> problematic, it is still </w:t>
      </w:r>
      <w:r w:rsidR="00D5713F" w:rsidRPr="00EE7841">
        <w:rPr>
          <w:rFonts w:ascii="Times New Roman" w:hAnsi="Times New Roman" w:cs="Times New Roman"/>
          <w:sz w:val="24"/>
          <w:szCs w:val="24"/>
        </w:rPr>
        <w:t xml:space="preserve">considered seriously in discussions of its </w:t>
      </w:r>
      <w:r w:rsidR="0013553A" w:rsidRPr="00EE7841">
        <w:rPr>
          <w:rFonts w:ascii="Times New Roman" w:hAnsi="Times New Roman" w:cs="Times New Roman"/>
          <w:sz w:val="24"/>
          <w:szCs w:val="24"/>
        </w:rPr>
        <w:t>initial</w:t>
      </w:r>
      <w:r w:rsidR="00D5713F" w:rsidRPr="00EE7841">
        <w:rPr>
          <w:rFonts w:ascii="Times New Roman" w:hAnsi="Times New Roman" w:cs="Times New Roman"/>
          <w:sz w:val="24"/>
          <w:szCs w:val="24"/>
        </w:rPr>
        <w:t xml:space="preserve"> phase.</w:t>
      </w:r>
      <w:r w:rsidR="002D1195" w:rsidRPr="00EE7841">
        <w:rPr>
          <w:rStyle w:val="Odkaznapoznmkupodiarou"/>
          <w:rFonts w:ascii="Times New Roman" w:hAnsi="Times New Roman" w:cs="Times New Roman"/>
          <w:sz w:val="24"/>
          <w:szCs w:val="24"/>
        </w:rPr>
        <w:footnoteReference w:id="42"/>
      </w:r>
      <w:r w:rsidR="00D5713F" w:rsidRPr="00EE7841">
        <w:rPr>
          <w:rFonts w:ascii="Times New Roman" w:hAnsi="Times New Roman" w:cs="Times New Roman"/>
          <w:sz w:val="24"/>
          <w:szCs w:val="24"/>
        </w:rPr>
        <w:t xml:space="preserve"> </w:t>
      </w:r>
      <w:r w:rsidR="00203EEA">
        <w:rPr>
          <w:rFonts w:ascii="Times New Roman" w:hAnsi="Times New Roman" w:cs="Times New Roman"/>
          <w:sz w:val="24"/>
          <w:szCs w:val="24"/>
        </w:rPr>
        <w:t>Some</w:t>
      </w:r>
      <w:r w:rsidR="00DE434D" w:rsidRPr="00EE7841">
        <w:rPr>
          <w:rFonts w:ascii="Times New Roman" w:hAnsi="Times New Roman" w:cs="Times New Roman"/>
          <w:sz w:val="24"/>
          <w:szCs w:val="24"/>
        </w:rPr>
        <w:t xml:space="preserve"> of</w:t>
      </w:r>
      <w:r w:rsidR="00C01CCB" w:rsidRPr="00EE7841">
        <w:rPr>
          <w:rFonts w:ascii="Times New Roman" w:hAnsi="Times New Roman" w:cs="Times New Roman"/>
          <w:sz w:val="24"/>
          <w:szCs w:val="24"/>
        </w:rPr>
        <w:t xml:space="preserve"> his questionable conclusions c</w:t>
      </w:r>
      <w:r w:rsidR="00614042" w:rsidRPr="00EE7841">
        <w:rPr>
          <w:rFonts w:ascii="Times New Roman" w:hAnsi="Times New Roman" w:cs="Times New Roman"/>
          <w:sz w:val="24"/>
          <w:szCs w:val="24"/>
        </w:rPr>
        <w:t>ould</w:t>
      </w:r>
      <w:r w:rsidR="00C01CCB" w:rsidRPr="00EE7841">
        <w:rPr>
          <w:rFonts w:ascii="Times New Roman" w:hAnsi="Times New Roman" w:cs="Times New Roman"/>
          <w:sz w:val="24"/>
          <w:szCs w:val="24"/>
        </w:rPr>
        <w:t xml:space="preserve"> be </w:t>
      </w:r>
      <w:r w:rsidR="009B722D" w:rsidRPr="00EE7841">
        <w:rPr>
          <w:rFonts w:ascii="Times New Roman" w:hAnsi="Times New Roman" w:cs="Times New Roman"/>
          <w:sz w:val="24"/>
          <w:szCs w:val="24"/>
        </w:rPr>
        <w:t>the</w:t>
      </w:r>
      <w:r w:rsidR="00614042" w:rsidRPr="00EE7841">
        <w:rPr>
          <w:rFonts w:ascii="Times New Roman" w:hAnsi="Times New Roman" w:cs="Times New Roman"/>
          <w:sz w:val="24"/>
          <w:szCs w:val="24"/>
        </w:rPr>
        <w:t xml:space="preserve"> repeating references to Egyptian architecture or the</w:t>
      </w:r>
      <w:r w:rsidR="009B722D" w:rsidRPr="00EE7841">
        <w:rPr>
          <w:rFonts w:ascii="Times New Roman" w:hAnsi="Times New Roman" w:cs="Times New Roman"/>
          <w:sz w:val="24"/>
          <w:szCs w:val="24"/>
        </w:rPr>
        <w:t xml:space="preserve"> wrong</w:t>
      </w:r>
      <w:r w:rsidR="00C01CCB" w:rsidRPr="00EE7841">
        <w:rPr>
          <w:rFonts w:ascii="Times New Roman" w:hAnsi="Times New Roman" w:cs="Times New Roman"/>
          <w:sz w:val="24"/>
          <w:szCs w:val="24"/>
        </w:rPr>
        <w:t xml:space="preserve"> dat</w:t>
      </w:r>
      <w:r w:rsidR="00101E6C" w:rsidRPr="00EE7841">
        <w:rPr>
          <w:rFonts w:ascii="Times New Roman" w:hAnsi="Times New Roman" w:cs="Times New Roman"/>
          <w:sz w:val="24"/>
          <w:szCs w:val="24"/>
        </w:rPr>
        <w:t>ing</w:t>
      </w:r>
      <w:r w:rsidR="00C01CCB" w:rsidRPr="00EE7841">
        <w:rPr>
          <w:rFonts w:ascii="Times New Roman" w:hAnsi="Times New Roman" w:cs="Times New Roman"/>
          <w:sz w:val="24"/>
          <w:szCs w:val="24"/>
        </w:rPr>
        <w:t xml:space="preserve"> of </w:t>
      </w:r>
      <w:r w:rsidR="009B722D" w:rsidRPr="00EE7841">
        <w:rPr>
          <w:rFonts w:ascii="Times New Roman" w:hAnsi="Times New Roman" w:cs="Times New Roman"/>
          <w:sz w:val="24"/>
          <w:szCs w:val="24"/>
        </w:rPr>
        <w:t xml:space="preserve">Saint </w:t>
      </w:r>
      <w:r w:rsidR="00C01CCB" w:rsidRPr="00EE7841">
        <w:rPr>
          <w:rFonts w:ascii="Times New Roman" w:hAnsi="Times New Roman" w:cs="Times New Roman"/>
          <w:sz w:val="24"/>
          <w:szCs w:val="24"/>
        </w:rPr>
        <w:t xml:space="preserve">Hripsime church, </w:t>
      </w:r>
      <w:r w:rsidR="009B722D" w:rsidRPr="00EE7841">
        <w:rPr>
          <w:rFonts w:ascii="Times New Roman" w:hAnsi="Times New Roman" w:cs="Times New Roman"/>
          <w:sz w:val="24"/>
          <w:szCs w:val="24"/>
        </w:rPr>
        <w:t>which Dubois dated three centuries earlier than its original foundation</w:t>
      </w:r>
      <w:r w:rsidR="00DC4F82" w:rsidRPr="00EE7841">
        <w:rPr>
          <w:rFonts w:ascii="Times New Roman" w:hAnsi="Times New Roman" w:cs="Times New Roman"/>
          <w:sz w:val="24"/>
          <w:szCs w:val="24"/>
        </w:rPr>
        <w:t xml:space="preserve"> in the seventh century</w:t>
      </w:r>
      <w:r w:rsidR="009B722D" w:rsidRPr="00EE7841">
        <w:rPr>
          <w:rFonts w:ascii="Times New Roman" w:hAnsi="Times New Roman" w:cs="Times New Roman"/>
          <w:sz w:val="24"/>
          <w:szCs w:val="24"/>
        </w:rPr>
        <w:t>.</w:t>
      </w:r>
      <w:r w:rsidR="00867D62" w:rsidRPr="00EE7841">
        <w:rPr>
          <w:rStyle w:val="Odkaznapoznmkupodiarou"/>
          <w:rFonts w:ascii="Times New Roman" w:hAnsi="Times New Roman" w:cs="Times New Roman"/>
          <w:sz w:val="24"/>
          <w:szCs w:val="24"/>
        </w:rPr>
        <w:footnoteReference w:id="43"/>
      </w:r>
      <w:r w:rsidR="009B722D" w:rsidRPr="00EE7841">
        <w:rPr>
          <w:rFonts w:ascii="Times New Roman" w:hAnsi="Times New Roman" w:cs="Times New Roman"/>
          <w:sz w:val="24"/>
          <w:szCs w:val="24"/>
        </w:rPr>
        <w:t xml:space="preserve"> </w:t>
      </w:r>
      <w:r w:rsidR="00097E35" w:rsidRPr="00EE7841">
        <w:rPr>
          <w:rFonts w:ascii="Times New Roman" w:hAnsi="Times New Roman" w:cs="Times New Roman"/>
          <w:sz w:val="24"/>
          <w:szCs w:val="24"/>
        </w:rPr>
        <w:t xml:space="preserve">His scholarly accomplishments were not quite appreciated in the past. An example of an inaccurate judgment of Dubois is a note from Ulrich Bock </w:t>
      </w:r>
      <w:r w:rsidR="001E075F" w:rsidRPr="00EE7841">
        <w:rPr>
          <w:rFonts w:ascii="Times New Roman" w:hAnsi="Times New Roman" w:cs="Times New Roman"/>
          <w:sz w:val="24"/>
          <w:szCs w:val="24"/>
        </w:rPr>
        <w:t xml:space="preserve">from 1983, </w:t>
      </w:r>
      <w:r w:rsidR="00097E35" w:rsidRPr="00EE7841">
        <w:rPr>
          <w:rFonts w:ascii="Times New Roman" w:hAnsi="Times New Roman" w:cs="Times New Roman"/>
          <w:sz w:val="24"/>
          <w:szCs w:val="24"/>
        </w:rPr>
        <w:lastRenderedPageBreak/>
        <w:t>who wrote about Dubois´ inability to make a critical analysis of the material,</w:t>
      </w:r>
      <w:r w:rsidR="00097E35" w:rsidRPr="00EE7841">
        <w:rPr>
          <w:rStyle w:val="Odkaznapoznmkupodiarou"/>
          <w:rFonts w:ascii="Times New Roman" w:hAnsi="Times New Roman" w:cs="Times New Roman"/>
          <w:sz w:val="24"/>
          <w:szCs w:val="24"/>
        </w:rPr>
        <w:footnoteReference w:id="44"/>
      </w:r>
      <w:r w:rsidR="0073187E" w:rsidRPr="00EE7841">
        <w:rPr>
          <w:rFonts w:ascii="Times New Roman" w:hAnsi="Times New Roman" w:cs="Times New Roman"/>
          <w:sz w:val="24"/>
          <w:szCs w:val="24"/>
        </w:rPr>
        <w:t xml:space="preserve"> </w:t>
      </w:r>
      <w:r w:rsidR="00097E35" w:rsidRPr="00EE7841">
        <w:rPr>
          <w:rFonts w:ascii="Times New Roman" w:hAnsi="Times New Roman" w:cs="Times New Roman"/>
          <w:sz w:val="24"/>
          <w:szCs w:val="24"/>
        </w:rPr>
        <w:t xml:space="preserve">and Ramadze Mepisashvili, who concluded that the historian confused Georgian and Byzantine art and treated Armenian art </w:t>
      </w:r>
      <w:r w:rsidR="00240216" w:rsidRPr="00EE7841">
        <w:rPr>
          <w:rFonts w:ascii="Times New Roman" w:hAnsi="Times New Roman" w:cs="Times New Roman"/>
          <w:sz w:val="24"/>
          <w:szCs w:val="24"/>
        </w:rPr>
        <w:t xml:space="preserve">only </w:t>
      </w:r>
      <w:r w:rsidR="00097E35" w:rsidRPr="00EE7841">
        <w:rPr>
          <w:rFonts w:ascii="Times New Roman" w:hAnsi="Times New Roman" w:cs="Times New Roman"/>
          <w:sz w:val="24"/>
          <w:szCs w:val="24"/>
        </w:rPr>
        <w:t>as “an afterthought”.</w:t>
      </w:r>
      <w:r w:rsidR="00097E35" w:rsidRPr="00EE7841">
        <w:rPr>
          <w:rStyle w:val="Odkaznapoznmkupodiarou"/>
          <w:rFonts w:ascii="Times New Roman" w:hAnsi="Times New Roman" w:cs="Times New Roman"/>
          <w:sz w:val="24"/>
          <w:szCs w:val="24"/>
        </w:rPr>
        <w:footnoteReference w:id="45"/>
      </w:r>
      <w:r w:rsidR="00240216" w:rsidRPr="00EE7841">
        <w:rPr>
          <w:rFonts w:ascii="Times New Roman" w:hAnsi="Times New Roman" w:cs="Times New Roman"/>
          <w:sz w:val="24"/>
          <w:szCs w:val="24"/>
        </w:rPr>
        <w:t xml:space="preserve"> </w:t>
      </w:r>
      <w:r w:rsidR="003B2B02" w:rsidRPr="00EE7841">
        <w:rPr>
          <w:rFonts w:ascii="Times New Roman" w:hAnsi="Times New Roman" w:cs="Times New Roman"/>
          <w:sz w:val="24"/>
          <w:szCs w:val="24"/>
        </w:rPr>
        <w:t xml:space="preserve">Despite </w:t>
      </w:r>
      <w:r w:rsidR="0013553A" w:rsidRPr="00EE7841">
        <w:rPr>
          <w:rFonts w:ascii="Times New Roman" w:hAnsi="Times New Roman" w:cs="Times New Roman"/>
          <w:sz w:val="24"/>
          <w:szCs w:val="24"/>
        </w:rPr>
        <w:t>lacking</w:t>
      </w:r>
      <w:r w:rsidR="003B2B02" w:rsidRPr="00EE7841">
        <w:rPr>
          <w:rFonts w:ascii="Times New Roman" w:hAnsi="Times New Roman" w:cs="Times New Roman"/>
          <w:sz w:val="24"/>
          <w:szCs w:val="24"/>
        </w:rPr>
        <w:t xml:space="preserve"> a modern perspective, Dubois´ narrative </w:t>
      </w:r>
      <w:r w:rsidR="00132CC2" w:rsidRPr="00EE7841">
        <w:rPr>
          <w:rFonts w:ascii="Times New Roman" w:hAnsi="Times New Roman" w:cs="Times New Roman"/>
          <w:sz w:val="24"/>
          <w:szCs w:val="24"/>
        </w:rPr>
        <w:t xml:space="preserve">remains one of the most influential nineteenth-century </w:t>
      </w:r>
      <w:r w:rsidR="0013553A" w:rsidRPr="00EE7841">
        <w:rPr>
          <w:rFonts w:ascii="Times New Roman" w:hAnsi="Times New Roman" w:cs="Times New Roman"/>
          <w:sz w:val="24"/>
          <w:szCs w:val="24"/>
        </w:rPr>
        <w:t>Western</w:t>
      </w:r>
      <w:r w:rsidR="00132CC2" w:rsidRPr="00EE7841">
        <w:rPr>
          <w:rFonts w:ascii="Times New Roman" w:hAnsi="Times New Roman" w:cs="Times New Roman"/>
          <w:sz w:val="24"/>
          <w:szCs w:val="24"/>
        </w:rPr>
        <w:t xml:space="preserve"> works on Armenian architecture. Opposed to common scholarly opinion, the historian did not view Armenian architecture as a hybrid style or a part of Byzantine architecture. As a matter of choice, he judged it as an indigenous tradition</w:t>
      </w:r>
      <w:r w:rsidR="00F53A62">
        <w:rPr>
          <w:rFonts w:ascii="Times New Roman" w:hAnsi="Times New Roman" w:cs="Times New Roman"/>
          <w:sz w:val="24"/>
          <w:szCs w:val="24"/>
        </w:rPr>
        <w:t>.</w:t>
      </w:r>
      <w:r w:rsidR="006B2BAA" w:rsidRPr="00EE7841">
        <w:rPr>
          <w:rStyle w:val="Odkaznapoznmkupodiarou"/>
          <w:rFonts w:ascii="Times New Roman" w:hAnsi="Times New Roman" w:cs="Times New Roman"/>
          <w:sz w:val="24"/>
          <w:szCs w:val="24"/>
        </w:rPr>
        <w:footnoteReference w:id="46"/>
      </w:r>
      <w:r w:rsidR="006B2BAA" w:rsidRPr="00EE7841">
        <w:rPr>
          <w:rFonts w:ascii="Times New Roman" w:hAnsi="Times New Roman" w:cs="Times New Roman"/>
          <w:sz w:val="24"/>
          <w:szCs w:val="24"/>
        </w:rPr>
        <w:t xml:space="preserve"> </w:t>
      </w:r>
    </w:p>
    <w:p w14:paraId="7DFF7A0C" w14:textId="2602C17C" w:rsidR="00083B1E" w:rsidRPr="00EE7841" w:rsidRDefault="00855F25"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Another</w:t>
      </w:r>
      <w:r w:rsidR="00451F50" w:rsidRPr="00EE7841">
        <w:rPr>
          <w:rFonts w:ascii="Times New Roman" w:hAnsi="Times New Roman" w:cs="Times New Roman"/>
          <w:sz w:val="24"/>
          <w:szCs w:val="24"/>
        </w:rPr>
        <w:t xml:space="preserve"> </w:t>
      </w:r>
      <w:r w:rsidR="00FC62EE" w:rsidRPr="00EE7841">
        <w:rPr>
          <w:rFonts w:ascii="Times New Roman" w:hAnsi="Times New Roman" w:cs="Times New Roman"/>
          <w:sz w:val="24"/>
          <w:szCs w:val="24"/>
        </w:rPr>
        <w:t>v</w:t>
      </w:r>
      <w:r w:rsidR="00097E35" w:rsidRPr="00EE7841">
        <w:rPr>
          <w:rFonts w:ascii="Times New Roman" w:hAnsi="Times New Roman" w:cs="Times New Roman"/>
          <w:sz w:val="24"/>
          <w:szCs w:val="24"/>
        </w:rPr>
        <w:t>aluable a</w:t>
      </w:r>
      <w:r w:rsidR="00451F50" w:rsidRPr="00EE7841">
        <w:rPr>
          <w:rFonts w:ascii="Times New Roman" w:hAnsi="Times New Roman" w:cs="Times New Roman"/>
          <w:sz w:val="24"/>
          <w:szCs w:val="24"/>
        </w:rPr>
        <w:t xml:space="preserve">ddition to the Armenian travelogues was </w:t>
      </w:r>
      <w:r w:rsidR="009317C3" w:rsidRPr="00EE7841">
        <w:rPr>
          <w:rFonts w:ascii="Times New Roman" w:hAnsi="Times New Roman" w:cs="Times New Roman"/>
          <w:sz w:val="24"/>
          <w:szCs w:val="24"/>
        </w:rPr>
        <w:t xml:space="preserve">done </w:t>
      </w:r>
      <w:r w:rsidR="00451F50" w:rsidRPr="00EE7841">
        <w:rPr>
          <w:rFonts w:ascii="Times New Roman" w:hAnsi="Times New Roman" w:cs="Times New Roman"/>
          <w:sz w:val="24"/>
          <w:szCs w:val="24"/>
        </w:rPr>
        <w:t>by Marie-Félicité Brosset (1802- 1880)</w:t>
      </w:r>
      <w:r w:rsidR="0073130B" w:rsidRPr="00EE7841">
        <w:rPr>
          <w:rFonts w:ascii="Times New Roman" w:hAnsi="Times New Roman" w:cs="Times New Roman"/>
          <w:sz w:val="24"/>
          <w:szCs w:val="24"/>
        </w:rPr>
        <w:t>.</w:t>
      </w:r>
      <w:r w:rsidR="0073130B" w:rsidRPr="00EE7841">
        <w:rPr>
          <w:rStyle w:val="Odkaznapoznmkupodiarou"/>
          <w:rFonts w:ascii="Times New Roman" w:hAnsi="Times New Roman" w:cs="Times New Roman"/>
          <w:sz w:val="24"/>
          <w:szCs w:val="24"/>
        </w:rPr>
        <w:footnoteReference w:id="47"/>
      </w:r>
      <w:r w:rsidR="00451F50" w:rsidRPr="00EE7841">
        <w:rPr>
          <w:rFonts w:ascii="Times New Roman" w:hAnsi="Times New Roman" w:cs="Times New Roman"/>
          <w:sz w:val="24"/>
          <w:szCs w:val="24"/>
        </w:rPr>
        <w:t xml:space="preserve"> The reports from </w:t>
      </w:r>
      <w:r w:rsidR="00C26E6F" w:rsidRPr="00EE7841">
        <w:rPr>
          <w:rFonts w:ascii="Times New Roman" w:hAnsi="Times New Roman" w:cs="Times New Roman"/>
          <w:sz w:val="24"/>
          <w:szCs w:val="24"/>
        </w:rPr>
        <w:t xml:space="preserve">the 40 days </w:t>
      </w:r>
      <w:r w:rsidR="00970AFC" w:rsidRPr="00EE7841">
        <w:rPr>
          <w:rFonts w:ascii="Times New Roman" w:hAnsi="Times New Roman" w:cs="Times New Roman"/>
          <w:sz w:val="24"/>
          <w:szCs w:val="24"/>
        </w:rPr>
        <w:t xml:space="preserve">he spent in Etchmiadzin and later in the city of Ani during his winter expedition offered </w:t>
      </w:r>
      <w:r w:rsidR="000B35E2" w:rsidRPr="00EE7841">
        <w:rPr>
          <w:rFonts w:ascii="Times New Roman" w:hAnsi="Times New Roman" w:cs="Times New Roman"/>
          <w:sz w:val="24"/>
          <w:szCs w:val="24"/>
        </w:rPr>
        <w:t xml:space="preserve">refreshing </w:t>
      </w:r>
      <w:r w:rsidR="00451F50" w:rsidRPr="00EE7841">
        <w:rPr>
          <w:rFonts w:ascii="Times New Roman" w:hAnsi="Times New Roman" w:cs="Times New Roman"/>
          <w:sz w:val="24"/>
          <w:szCs w:val="24"/>
        </w:rPr>
        <w:t>insight into the history and religion of the country</w:t>
      </w:r>
      <w:r w:rsidR="00E34677" w:rsidRPr="00EE7841">
        <w:rPr>
          <w:rFonts w:ascii="Times New Roman" w:hAnsi="Times New Roman" w:cs="Times New Roman"/>
          <w:sz w:val="24"/>
          <w:szCs w:val="24"/>
        </w:rPr>
        <w:t xml:space="preserve"> </w:t>
      </w:r>
      <w:r w:rsidR="009317C3" w:rsidRPr="00EE7841">
        <w:rPr>
          <w:rFonts w:ascii="Times New Roman" w:hAnsi="Times New Roman" w:cs="Times New Roman"/>
          <w:sz w:val="24"/>
          <w:szCs w:val="24"/>
        </w:rPr>
        <w:t xml:space="preserve">based </w:t>
      </w:r>
      <w:r w:rsidR="001B5EEC" w:rsidRPr="00EE7841">
        <w:rPr>
          <w:rFonts w:ascii="Times New Roman" w:hAnsi="Times New Roman" w:cs="Times New Roman"/>
          <w:sz w:val="24"/>
          <w:szCs w:val="24"/>
        </w:rPr>
        <w:t xml:space="preserve">on a </w:t>
      </w:r>
      <w:r w:rsidR="00E34677" w:rsidRPr="00EE7841">
        <w:rPr>
          <w:rFonts w:ascii="Times New Roman" w:hAnsi="Times New Roman" w:cs="Times New Roman"/>
          <w:sz w:val="24"/>
          <w:szCs w:val="24"/>
        </w:rPr>
        <w:t>description of</w:t>
      </w:r>
      <w:r w:rsidR="00D947A0" w:rsidRPr="00EE7841">
        <w:rPr>
          <w:rFonts w:ascii="Times New Roman" w:hAnsi="Times New Roman" w:cs="Times New Roman"/>
          <w:sz w:val="24"/>
          <w:szCs w:val="24"/>
        </w:rPr>
        <w:t xml:space="preserve"> the Cathedral and the surrounding churches</w:t>
      </w:r>
      <w:r w:rsidR="0099076E" w:rsidRPr="00EE7841">
        <w:rPr>
          <w:rFonts w:ascii="Times New Roman" w:hAnsi="Times New Roman" w:cs="Times New Roman"/>
          <w:sz w:val="24"/>
          <w:szCs w:val="24"/>
        </w:rPr>
        <w:t>.</w:t>
      </w:r>
      <w:r w:rsidR="00E34677" w:rsidRPr="00EE7841">
        <w:rPr>
          <w:rFonts w:ascii="Times New Roman" w:hAnsi="Times New Roman" w:cs="Times New Roman"/>
          <w:sz w:val="24"/>
          <w:szCs w:val="24"/>
        </w:rPr>
        <w:t xml:space="preserve"> </w:t>
      </w:r>
      <w:r w:rsidR="00203EEA">
        <w:rPr>
          <w:rFonts w:ascii="Times New Roman" w:hAnsi="Times New Roman" w:cs="Times New Roman"/>
          <w:sz w:val="24"/>
          <w:szCs w:val="24"/>
        </w:rPr>
        <w:t>H</w:t>
      </w:r>
      <w:r w:rsidR="005642EE" w:rsidRPr="00EE7841">
        <w:rPr>
          <w:rFonts w:ascii="Times New Roman" w:hAnsi="Times New Roman" w:cs="Times New Roman"/>
          <w:sz w:val="24"/>
          <w:szCs w:val="24"/>
        </w:rPr>
        <w:t>is book was partly inspired by</w:t>
      </w:r>
      <w:r w:rsidR="005E6705" w:rsidRPr="00EE7841">
        <w:rPr>
          <w:rFonts w:ascii="Times New Roman" w:hAnsi="Times New Roman" w:cs="Times New Roman"/>
          <w:sz w:val="24"/>
          <w:szCs w:val="24"/>
        </w:rPr>
        <w:t xml:space="preserve"> the work of</w:t>
      </w:r>
      <w:r w:rsidR="007C3C1E" w:rsidRPr="00EE7841">
        <w:rPr>
          <w:rFonts w:ascii="Times New Roman" w:hAnsi="Times New Roman" w:cs="Times New Roman"/>
          <w:sz w:val="24"/>
          <w:szCs w:val="24"/>
        </w:rPr>
        <w:t xml:space="preserve"> Dubois and</w:t>
      </w:r>
      <w:r w:rsidR="005E6705" w:rsidRPr="00EE7841">
        <w:rPr>
          <w:rFonts w:ascii="Times New Roman" w:hAnsi="Times New Roman" w:cs="Times New Roman"/>
          <w:sz w:val="24"/>
          <w:szCs w:val="24"/>
        </w:rPr>
        <w:t xml:space="preserve"> </w:t>
      </w:r>
      <w:r w:rsidR="00C26E6F" w:rsidRPr="00EE7841">
        <w:rPr>
          <w:rFonts w:ascii="Times New Roman" w:hAnsi="Times New Roman" w:cs="Times New Roman"/>
          <w:sz w:val="24"/>
          <w:szCs w:val="24"/>
        </w:rPr>
        <w:t xml:space="preserve">P. </w:t>
      </w:r>
      <w:r w:rsidR="005E6705" w:rsidRPr="00EE7841">
        <w:rPr>
          <w:rFonts w:ascii="Times New Roman" w:hAnsi="Times New Roman" w:cs="Times New Roman"/>
          <w:sz w:val="24"/>
          <w:szCs w:val="24"/>
        </w:rPr>
        <w:t>Chakhathounof, who</w:t>
      </w:r>
      <w:r w:rsidR="0013553A" w:rsidRPr="00EE7841">
        <w:rPr>
          <w:rFonts w:ascii="Times New Roman" w:hAnsi="Times New Roman" w:cs="Times New Roman"/>
          <w:sz w:val="24"/>
          <w:szCs w:val="24"/>
        </w:rPr>
        <w:t>,</w:t>
      </w:r>
      <w:r w:rsidR="001D1AA4" w:rsidRPr="00EE7841">
        <w:rPr>
          <w:rFonts w:ascii="Times New Roman" w:hAnsi="Times New Roman" w:cs="Times New Roman"/>
          <w:sz w:val="24"/>
          <w:szCs w:val="24"/>
        </w:rPr>
        <w:t xml:space="preserve"> before him,</w:t>
      </w:r>
      <w:r w:rsidR="005E6705" w:rsidRPr="00EE7841">
        <w:rPr>
          <w:rFonts w:ascii="Times New Roman" w:hAnsi="Times New Roman" w:cs="Times New Roman"/>
          <w:sz w:val="24"/>
          <w:szCs w:val="24"/>
        </w:rPr>
        <w:t xml:space="preserve"> </w:t>
      </w:r>
      <w:r w:rsidR="00A1572C" w:rsidRPr="00EE7841">
        <w:rPr>
          <w:rFonts w:ascii="Times New Roman" w:hAnsi="Times New Roman" w:cs="Times New Roman"/>
          <w:sz w:val="24"/>
          <w:szCs w:val="24"/>
        </w:rPr>
        <w:t xml:space="preserve">also </w:t>
      </w:r>
      <w:r w:rsidR="007321EE" w:rsidRPr="00EE7841">
        <w:rPr>
          <w:rFonts w:ascii="Times New Roman" w:hAnsi="Times New Roman" w:cs="Times New Roman"/>
          <w:sz w:val="24"/>
          <w:szCs w:val="24"/>
        </w:rPr>
        <w:t>pictured</w:t>
      </w:r>
      <w:r w:rsidR="005E6705" w:rsidRPr="00EE7841">
        <w:rPr>
          <w:rFonts w:ascii="Times New Roman" w:hAnsi="Times New Roman" w:cs="Times New Roman"/>
          <w:sz w:val="24"/>
          <w:szCs w:val="24"/>
        </w:rPr>
        <w:t xml:space="preserve"> the </w:t>
      </w:r>
      <w:r w:rsidR="00E578BB" w:rsidRPr="00EE7841">
        <w:rPr>
          <w:rFonts w:ascii="Times New Roman" w:hAnsi="Times New Roman" w:cs="Times New Roman"/>
          <w:sz w:val="24"/>
          <w:szCs w:val="24"/>
        </w:rPr>
        <w:t>city and the</w:t>
      </w:r>
      <w:r w:rsidR="005E6705" w:rsidRPr="00EE7841">
        <w:rPr>
          <w:rFonts w:ascii="Times New Roman" w:hAnsi="Times New Roman" w:cs="Times New Roman"/>
          <w:sz w:val="24"/>
          <w:szCs w:val="24"/>
        </w:rPr>
        <w:t xml:space="preserve"> convent in great detail.</w:t>
      </w:r>
      <w:r w:rsidR="008F77D2" w:rsidRPr="00EE7841">
        <w:rPr>
          <w:rStyle w:val="Odkaznapoznmkupodiarou"/>
          <w:rFonts w:ascii="Times New Roman" w:hAnsi="Times New Roman" w:cs="Times New Roman"/>
          <w:sz w:val="24"/>
          <w:szCs w:val="24"/>
        </w:rPr>
        <w:footnoteReference w:id="48"/>
      </w:r>
      <w:r w:rsidR="005E6705" w:rsidRPr="00EE7841">
        <w:rPr>
          <w:rFonts w:ascii="Times New Roman" w:hAnsi="Times New Roman" w:cs="Times New Roman"/>
          <w:sz w:val="24"/>
          <w:szCs w:val="24"/>
        </w:rPr>
        <w:t xml:space="preserve"> </w:t>
      </w:r>
      <w:r w:rsidR="00083B1E" w:rsidRPr="00EE7841">
        <w:rPr>
          <w:rFonts w:ascii="Times New Roman" w:hAnsi="Times New Roman" w:cs="Times New Roman"/>
          <w:color w:val="FF0000"/>
          <w:sz w:val="24"/>
          <w:szCs w:val="24"/>
        </w:rPr>
        <w:t xml:space="preserve"> </w:t>
      </w:r>
    </w:p>
    <w:p w14:paraId="5282593F" w14:textId="52C573D5" w:rsidR="00985C60" w:rsidRDefault="003232C5" w:rsidP="00EE7841">
      <w:pPr>
        <w:tabs>
          <w:tab w:val="left" w:pos="5529"/>
        </w:tabs>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In this part</w:t>
      </w:r>
      <w:r w:rsidR="008E0490" w:rsidRPr="00EE7841">
        <w:rPr>
          <w:rFonts w:ascii="Times New Roman" w:hAnsi="Times New Roman" w:cs="Times New Roman"/>
          <w:sz w:val="24"/>
          <w:szCs w:val="24"/>
        </w:rPr>
        <w:t>,</w:t>
      </w:r>
      <w:r w:rsidRPr="00EE7841">
        <w:rPr>
          <w:rFonts w:ascii="Times New Roman" w:hAnsi="Times New Roman" w:cs="Times New Roman"/>
          <w:sz w:val="24"/>
          <w:szCs w:val="24"/>
        </w:rPr>
        <w:t xml:space="preserve"> we </w:t>
      </w:r>
      <w:r w:rsidR="0013553A" w:rsidRPr="00EE7841">
        <w:rPr>
          <w:rFonts w:ascii="Times New Roman" w:hAnsi="Times New Roman" w:cs="Times New Roman"/>
          <w:sz w:val="24"/>
          <w:szCs w:val="24"/>
        </w:rPr>
        <w:t>must</w:t>
      </w:r>
      <w:r w:rsidR="000E3E59" w:rsidRPr="00EE7841">
        <w:rPr>
          <w:rFonts w:ascii="Times New Roman" w:hAnsi="Times New Roman" w:cs="Times New Roman"/>
          <w:sz w:val="24"/>
          <w:szCs w:val="24"/>
        </w:rPr>
        <w:t xml:space="preserve"> mention </w:t>
      </w:r>
      <w:r w:rsidR="008E0490" w:rsidRPr="00EE7841">
        <w:rPr>
          <w:rFonts w:ascii="Times New Roman" w:hAnsi="Times New Roman" w:cs="Times New Roman"/>
          <w:sz w:val="24"/>
          <w:szCs w:val="24"/>
        </w:rPr>
        <w:t>Viscount James Bryce (1838-1922) and his travelogue</w:t>
      </w:r>
      <w:r w:rsidR="008E0490" w:rsidRPr="00EE7841">
        <w:rPr>
          <w:rFonts w:ascii="Times New Roman" w:hAnsi="Times New Roman" w:cs="Times New Roman"/>
          <w:color w:val="FF0000"/>
          <w:sz w:val="24"/>
          <w:szCs w:val="24"/>
        </w:rPr>
        <w:t xml:space="preserve"> </w:t>
      </w:r>
      <w:r w:rsidR="008E0490" w:rsidRPr="00EE7841">
        <w:rPr>
          <w:rFonts w:ascii="Times New Roman" w:hAnsi="Times New Roman" w:cs="Times New Roman"/>
          <w:i/>
          <w:iCs/>
          <w:sz w:val="24"/>
          <w:szCs w:val="24"/>
        </w:rPr>
        <w:t>Transcaucasia and Ararat</w:t>
      </w:r>
      <w:r w:rsidR="004D0963" w:rsidRPr="00EE7841">
        <w:rPr>
          <w:rFonts w:ascii="Times New Roman" w:hAnsi="Times New Roman" w:cs="Times New Roman"/>
          <w:i/>
          <w:iCs/>
          <w:sz w:val="24"/>
          <w:szCs w:val="24"/>
        </w:rPr>
        <w:t>.</w:t>
      </w:r>
      <w:r w:rsidR="00EE2F4B" w:rsidRPr="00EE7841">
        <w:rPr>
          <w:rStyle w:val="Odkaznapoznmkupodiarou"/>
          <w:rFonts w:ascii="Times New Roman" w:hAnsi="Times New Roman" w:cs="Times New Roman"/>
          <w:i/>
          <w:iCs/>
          <w:sz w:val="24"/>
          <w:szCs w:val="24"/>
        </w:rPr>
        <w:footnoteReference w:id="49"/>
      </w:r>
      <w:r w:rsidR="004D0963" w:rsidRPr="00EE7841">
        <w:rPr>
          <w:rFonts w:ascii="Times New Roman" w:hAnsi="Times New Roman" w:cs="Times New Roman"/>
          <w:i/>
          <w:iCs/>
          <w:sz w:val="24"/>
          <w:szCs w:val="24"/>
        </w:rPr>
        <w:t xml:space="preserve"> </w:t>
      </w:r>
      <w:r w:rsidR="004D0963" w:rsidRPr="00EE7841">
        <w:rPr>
          <w:rFonts w:ascii="Times New Roman" w:hAnsi="Times New Roman" w:cs="Times New Roman"/>
          <w:sz w:val="24"/>
          <w:szCs w:val="24"/>
        </w:rPr>
        <w:t>Bryce was an Oxford professor, a historian, a jurist, and a politician.</w:t>
      </w:r>
      <w:r w:rsidR="004D0963" w:rsidRPr="00EE7841">
        <w:rPr>
          <w:rFonts w:ascii="Times New Roman" w:hAnsi="Times New Roman" w:cs="Times New Roman"/>
          <w:i/>
          <w:iCs/>
          <w:sz w:val="24"/>
          <w:szCs w:val="24"/>
        </w:rPr>
        <w:t xml:space="preserve"> </w:t>
      </w:r>
      <w:r w:rsidR="004D0963" w:rsidRPr="00EE7841">
        <w:rPr>
          <w:rFonts w:ascii="Times New Roman" w:hAnsi="Times New Roman" w:cs="Times New Roman"/>
          <w:sz w:val="24"/>
          <w:szCs w:val="24"/>
        </w:rPr>
        <w:t>H</w:t>
      </w:r>
      <w:r w:rsidR="00985C60" w:rsidRPr="00EE7841">
        <w:rPr>
          <w:rFonts w:ascii="Times New Roman" w:hAnsi="Times New Roman" w:cs="Times New Roman"/>
          <w:sz w:val="24"/>
          <w:szCs w:val="24"/>
        </w:rPr>
        <w:t>e presented his experiences and opinions as i</w:t>
      </w:r>
      <w:r w:rsidR="004D0963" w:rsidRPr="00EE7841">
        <w:rPr>
          <w:rFonts w:ascii="Times New Roman" w:hAnsi="Times New Roman" w:cs="Times New Roman"/>
          <w:sz w:val="24"/>
          <w:szCs w:val="24"/>
        </w:rPr>
        <w:t>mpressions of a traveler who sees the monuments with fresh eyes</w:t>
      </w:r>
      <w:r w:rsidR="0013553A" w:rsidRPr="00EE7841">
        <w:rPr>
          <w:rFonts w:ascii="Times New Roman" w:hAnsi="Times New Roman" w:cs="Times New Roman"/>
          <w:sz w:val="24"/>
          <w:szCs w:val="24"/>
        </w:rPr>
        <w:t>, giving</w:t>
      </w:r>
      <w:r w:rsidR="00985C60" w:rsidRPr="00EE7841">
        <w:rPr>
          <w:rFonts w:ascii="Times New Roman" w:hAnsi="Times New Roman" w:cs="Times New Roman"/>
          <w:sz w:val="24"/>
          <w:szCs w:val="24"/>
        </w:rPr>
        <w:t xml:space="preserve"> the reader a </w:t>
      </w:r>
      <w:r w:rsidR="00EE2F4B" w:rsidRPr="00EE7841">
        <w:rPr>
          <w:rFonts w:ascii="Times New Roman" w:hAnsi="Times New Roman" w:cs="Times New Roman"/>
          <w:sz w:val="24"/>
          <w:szCs w:val="24"/>
        </w:rPr>
        <w:t xml:space="preserve">unique image of the city and its history. </w:t>
      </w:r>
    </w:p>
    <w:p w14:paraId="0F904E1F" w14:textId="21036A1F" w:rsidR="000347DB" w:rsidRDefault="000347DB" w:rsidP="000347DB">
      <w:pPr>
        <w:tabs>
          <w:tab w:val="left" w:pos="5529"/>
        </w:tabs>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Even though the stories of the creation of the churches were described vividly, we have to point out the inaccuracy when it comes to the dating of the monuments. The author </w:t>
      </w:r>
      <w:r w:rsidRPr="00EE7841">
        <w:rPr>
          <w:rFonts w:ascii="Times New Roman" w:hAnsi="Times New Roman" w:cs="Times New Roman"/>
          <w:sz w:val="24"/>
          <w:szCs w:val="24"/>
        </w:rPr>
        <w:lastRenderedPageBreak/>
        <w:t>complained about how difficult it is to date the buildings since the architectural style in the country varied so little from one century to another that only a practiced and skillful archeologist could undertake to pronounce the date of a building by examining it only. He described the inner architecture and distinctive aura of the churches.</w:t>
      </w:r>
      <w:r w:rsidRPr="00EE7841">
        <w:rPr>
          <w:rStyle w:val="Odkaznapoznmkupodiarou"/>
          <w:rFonts w:ascii="Times New Roman" w:hAnsi="Times New Roman" w:cs="Times New Roman"/>
          <w:sz w:val="24"/>
          <w:szCs w:val="24"/>
        </w:rPr>
        <w:footnoteReference w:id="50"/>
      </w:r>
      <w:r w:rsidRPr="00EE7841">
        <w:rPr>
          <w:rFonts w:ascii="Times New Roman" w:hAnsi="Times New Roman" w:cs="Times New Roman"/>
          <w:sz w:val="24"/>
          <w:szCs w:val="24"/>
        </w:rPr>
        <w:t xml:space="preserve"> According to Bryce, the Mother Cathedral supposedly contained some bits of a wall as old as the fourth century; the main body of it is attributed to the seventh or eighth. The tall central cupola rises into an octagonal spire, or somewhat conical tower, of the usual Armenian type. It is said to date from the seventh century, though Bryce hesitates to believe it to be anything so old. So, too, the four smaller open towers at the four extremities, the windows, and doors, with their moldings, are all in the traditional style of Armenian building, and probably all modern, the towers of the seventeenth century, the porch of the eighteenth.</w:t>
      </w:r>
      <w:r w:rsidRPr="00EE7841">
        <w:rPr>
          <w:rStyle w:val="Odkaznapoznmkupodiarou"/>
          <w:rFonts w:ascii="Times New Roman" w:hAnsi="Times New Roman" w:cs="Times New Roman"/>
          <w:sz w:val="24"/>
          <w:szCs w:val="24"/>
        </w:rPr>
        <w:footnoteReference w:id="51"/>
      </w:r>
      <w:r>
        <w:rPr>
          <w:rFonts w:ascii="Times New Roman" w:hAnsi="Times New Roman" w:cs="Times New Roman"/>
          <w:sz w:val="24"/>
          <w:szCs w:val="24"/>
        </w:rPr>
        <w:t xml:space="preserve"> </w:t>
      </w:r>
    </w:p>
    <w:p w14:paraId="0E86E785" w14:textId="46D95094" w:rsidR="000347DB" w:rsidRPr="00EE7841" w:rsidRDefault="000347DB" w:rsidP="000347DB">
      <w:pPr>
        <w:tabs>
          <w:tab w:val="left" w:pos="5529"/>
        </w:tabs>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The author later talks about the city´s history connected to pilgrimage. Etchmiadzin was the resort of vast numbers of pilgrims from the surrounding countries and the Armenians scattered through Asia. Still, as Bryce observed during his visit, like almost all the great old shrines, like Santiago, Einsiedeln, St. David's, and Loretto, it has lost this source of wealth. It has also lost the visitors who halted at it as they passed along what was once the great trade route from Trebizond by Erzerum and Erivan to Tavriz and Northern Persia. In his opinion, the city´s area was </w:t>
      </w:r>
      <w:r>
        <w:rPr>
          <w:rFonts w:ascii="Times New Roman" w:hAnsi="Times New Roman" w:cs="Times New Roman"/>
          <w:sz w:val="24"/>
          <w:szCs w:val="24"/>
        </w:rPr>
        <w:t>relatively</w:t>
      </w:r>
      <w:r w:rsidRPr="00EE7841">
        <w:rPr>
          <w:rFonts w:ascii="Times New Roman" w:hAnsi="Times New Roman" w:cs="Times New Roman"/>
          <w:sz w:val="24"/>
          <w:szCs w:val="24"/>
        </w:rPr>
        <w:t xml:space="preserve"> </w:t>
      </w:r>
      <w:r>
        <w:rPr>
          <w:rFonts w:ascii="Times New Roman" w:hAnsi="Times New Roman" w:cs="Times New Roman"/>
          <w:sz w:val="24"/>
          <w:szCs w:val="24"/>
        </w:rPr>
        <w:t>insignificant</w:t>
      </w:r>
      <w:r w:rsidRPr="00EE7841">
        <w:rPr>
          <w:rFonts w:ascii="Times New Roman" w:hAnsi="Times New Roman" w:cs="Times New Roman"/>
          <w:sz w:val="24"/>
          <w:szCs w:val="24"/>
        </w:rPr>
        <w:t xml:space="preserve">, with barely any trace of its former greatness. Only one mass of ancient brick buildings marked where there once stood 20,000 houses, the place where Tiridates reigned at the time of the conversion to Christianity. He stated that these Oriental cities, mostly built of unburnt brick and without significant public structures, disappeared fast, leaving only little remains behind. Usually, only the churches persist. </w:t>
      </w:r>
      <w:r>
        <w:rPr>
          <w:rFonts w:ascii="Times New Roman" w:hAnsi="Times New Roman" w:cs="Times New Roman"/>
          <w:sz w:val="24"/>
          <w:szCs w:val="24"/>
        </w:rPr>
        <w:t>T</w:t>
      </w:r>
      <w:r w:rsidRPr="00EE7841">
        <w:rPr>
          <w:rFonts w:ascii="Times New Roman" w:hAnsi="Times New Roman" w:cs="Times New Roman"/>
          <w:sz w:val="24"/>
          <w:szCs w:val="24"/>
        </w:rPr>
        <w:t>herefore, the two churches standing near the convent were probably more ancient than the Cathedral itself, those of martyrs Saint Hripsime and Saint Gayane</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52"/>
      </w:r>
      <w:r>
        <w:rPr>
          <w:rFonts w:ascii="Times New Roman" w:hAnsi="Times New Roman" w:cs="Times New Roman"/>
          <w:sz w:val="24"/>
          <w:szCs w:val="24"/>
        </w:rPr>
        <w:t xml:space="preserve"> Although</w:t>
      </w:r>
      <w:r w:rsidRPr="00EE7841">
        <w:rPr>
          <w:rFonts w:ascii="Times New Roman" w:hAnsi="Times New Roman" w:cs="Times New Roman"/>
          <w:sz w:val="24"/>
          <w:szCs w:val="24"/>
        </w:rPr>
        <w:t xml:space="preserve"> less scientific at its core, his work is still a beneficial addition to the list of travelogues.</w:t>
      </w:r>
    </w:p>
    <w:p w14:paraId="72826602" w14:textId="77777777" w:rsidR="000347DB" w:rsidRPr="00EE7841" w:rsidRDefault="000347DB" w:rsidP="00EE7841">
      <w:pPr>
        <w:tabs>
          <w:tab w:val="left" w:pos="5529"/>
        </w:tabs>
        <w:spacing w:after="0" w:line="360" w:lineRule="auto"/>
        <w:jc w:val="both"/>
        <w:rPr>
          <w:rFonts w:ascii="Times New Roman" w:hAnsi="Times New Roman" w:cs="Times New Roman"/>
          <w:sz w:val="24"/>
          <w:szCs w:val="24"/>
        </w:rPr>
      </w:pPr>
    </w:p>
    <w:p w14:paraId="4AEB4504" w14:textId="0A3AB35B" w:rsidR="00CE349E" w:rsidRPr="00EE7841" w:rsidRDefault="00AA1A21"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lastRenderedPageBreak/>
        <w:t xml:space="preserve">British Colonel Sir Herbert Charles Chermside (1850-1929), </w:t>
      </w:r>
      <w:r w:rsidR="00CE349E" w:rsidRPr="00EE7841">
        <w:rPr>
          <w:rFonts w:ascii="Times New Roman" w:hAnsi="Times New Roman" w:cs="Times New Roman"/>
          <w:sz w:val="24"/>
          <w:szCs w:val="24"/>
        </w:rPr>
        <w:t xml:space="preserve">who was </w:t>
      </w:r>
      <w:r w:rsidR="00F87466" w:rsidRPr="00EE7841">
        <w:rPr>
          <w:rFonts w:ascii="Times New Roman" w:hAnsi="Times New Roman" w:cs="Times New Roman"/>
          <w:sz w:val="24"/>
          <w:szCs w:val="24"/>
        </w:rPr>
        <w:t xml:space="preserve">in </w:t>
      </w:r>
      <w:r w:rsidRPr="00EE7841">
        <w:rPr>
          <w:rFonts w:ascii="Times New Roman" w:hAnsi="Times New Roman" w:cs="Times New Roman"/>
          <w:sz w:val="24"/>
          <w:szCs w:val="24"/>
        </w:rPr>
        <w:t>Etchmiadzin in 1888</w:t>
      </w:r>
      <w:r w:rsidR="00771818" w:rsidRPr="00EE7841">
        <w:rPr>
          <w:rFonts w:ascii="Times New Roman" w:hAnsi="Times New Roman" w:cs="Times New Roman"/>
          <w:sz w:val="24"/>
          <w:szCs w:val="24"/>
        </w:rPr>
        <w:t>,</w:t>
      </w:r>
      <w:r w:rsidRPr="00EE7841">
        <w:rPr>
          <w:rFonts w:ascii="Times New Roman" w:hAnsi="Times New Roman" w:cs="Times New Roman"/>
          <w:sz w:val="24"/>
          <w:szCs w:val="24"/>
        </w:rPr>
        <w:t xml:space="preserve"> </w:t>
      </w:r>
      <w:r w:rsidR="00CE349E" w:rsidRPr="00EE7841">
        <w:rPr>
          <w:rFonts w:ascii="Times New Roman" w:hAnsi="Times New Roman" w:cs="Times New Roman"/>
          <w:sz w:val="24"/>
          <w:szCs w:val="24"/>
        </w:rPr>
        <w:t>briefly described t</w:t>
      </w:r>
      <w:r w:rsidRPr="00EE7841">
        <w:rPr>
          <w:rFonts w:ascii="Times New Roman" w:hAnsi="Times New Roman" w:cs="Times New Roman"/>
          <w:sz w:val="24"/>
          <w:szCs w:val="24"/>
        </w:rPr>
        <w:t>he tomb of Saint Gayane</w:t>
      </w:r>
      <w:r w:rsidR="00CE349E" w:rsidRPr="00EE7841">
        <w:rPr>
          <w:rFonts w:ascii="Times New Roman" w:hAnsi="Times New Roman" w:cs="Times New Roman"/>
          <w:sz w:val="24"/>
          <w:szCs w:val="24"/>
        </w:rPr>
        <w:t xml:space="preserve"> and provided </w:t>
      </w:r>
      <w:r w:rsidRPr="00EE7841">
        <w:rPr>
          <w:rFonts w:ascii="Times New Roman" w:hAnsi="Times New Roman" w:cs="Times New Roman"/>
          <w:sz w:val="24"/>
          <w:szCs w:val="24"/>
        </w:rPr>
        <w:t>the illustration of Saint Hripsime Church</w:t>
      </w:r>
      <w:r w:rsidR="00CE349E" w:rsidRPr="00EE7841">
        <w:rPr>
          <w:rFonts w:ascii="Times New Roman" w:hAnsi="Times New Roman" w:cs="Times New Roman"/>
          <w:sz w:val="24"/>
          <w:szCs w:val="24"/>
        </w:rPr>
        <w:t>,</w:t>
      </w:r>
      <w:r w:rsidRPr="00EE7841">
        <w:rPr>
          <w:rFonts w:ascii="Times New Roman" w:hAnsi="Times New Roman" w:cs="Times New Roman"/>
          <w:sz w:val="24"/>
          <w:szCs w:val="24"/>
        </w:rPr>
        <w:t xml:space="preserve"> </w:t>
      </w:r>
      <w:r w:rsidR="00CE349E" w:rsidRPr="00EE7841">
        <w:rPr>
          <w:rFonts w:ascii="Times New Roman" w:hAnsi="Times New Roman" w:cs="Times New Roman"/>
          <w:sz w:val="24"/>
          <w:szCs w:val="24"/>
        </w:rPr>
        <w:t xml:space="preserve">erected </w:t>
      </w:r>
      <w:r w:rsidRPr="00EE7841">
        <w:rPr>
          <w:rFonts w:ascii="Times New Roman" w:hAnsi="Times New Roman" w:cs="Times New Roman"/>
          <w:sz w:val="24"/>
          <w:szCs w:val="24"/>
        </w:rPr>
        <w:t>to the right of the road. According to</w:t>
      </w:r>
      <w:r w:rsidR="00CE349E" w:rsidRPr="00EE7841">
        <w:rPr>
          <w:rFonts w:ascii="Times New Roman" w:hAnsi="Times New Roman" w:cs="Times New Roman"/>
          <w:sz w:val="24"/>
          <w:szCs w:val="24"/>
        </w:rPr>
        <w:t xml:space="preserve"> the talk of the monks, t</w:t>
      </w:r>
      <w:r w:rsidRPr="00EE7841">
        <w:rPr>
          <w:rFonts w:ascii="Times New Roman" w:hAnsi="Times New Roman" w:cs="Times New Roman"/>
          <w:sz w:val="24"/>
          <w:szCs w:val="24"/>
        </w:rPr>
        <w:t>he relics of</w:t>
      </w:r>
      <w:r w:rsidR="00CE349E" w:rsidRPr="00EE7841">
        <w:rPr>
          <w:rFonts w:ascii="Times New Roman" w:hAnsi="Times New Roman" w:cs="Times New Roman"/>
          <w:sz w:val="24"/>
          <w:szCs w:val="24"/>
        </w:rPr>
        <w:t xml:space="preserve"> Saint Gayane </w:t>
      </w:r>
      <w:r w:rsidRPr="00EE7841">
        <w:rPr>
          <w:rFonts w:ascii="Times New Roman" w:hAnsi="Times New Roman" w:cs="Times New Roman"/>
          <w:sz w:val="24"/>
          <w:szCs w:val="24"/>
        </w:rPr>
        <w:t>were</w:t>
      </w:r>
      <w:r w:rsidR="00CE349E" w:rsidRPr="00EE7841">
        <w:rPr>
          <w:rFonts w:ascii="Times New Roman" w:hAnsi="Times New Roman" w:cs="Times New Roman"/>
          <w:sz w:val="24"/>
          <w:szCs w:val="24"/>
        </w:rPr>
        <w:t xml:space="preserve"> taken </w:t>
      </w:r>
      <w:r w:rsidR="00AE60B3" w:rsidRPr="00EE7841">
        <w:rPr>
          <w:rFonts w:ascii="Times New Roman" w:hAnsi="Times New Roman" w:cs="Times New Roman"/>
          <w:sz w:val="24"/>
          <w:szCs w:val="24"/>
        </w:rPr>
        <w:t xml:space="preserve">from Armenia </w:t>
      </w:r>
      <w:r w:rsidR="00CE349E" w:rsidRPr="00EE7841">
        <w:rPr>
          <w:rFonts w:ascii="Times New Roman" w:hAnsi="Times New Roman" w:cs="Times New Roman"/>
          <w:sz w:val="24"/>
          <w:szCs w:val="24"/>
        </w:rPr>
        <w:t xml:space="preserve">by two Latin monks </w:t>
      </w:r>
      <w:r w:rsidRPr="00EE7841">
        <w:rPr>
          <w:rFonts w:ascii="Times New Roman" w:hAnsi="Times New Roman" w:cs="Times New Roman"/>
          <w:sz w:val="24"/>
          <w:szCs w:val="24"/>
        </w:rPr>
        <w:t xml:space="preserve">in the </w:t>
      </w:r>
      <w:r w:rsidR="00097EAF">
        <w:rPr>
          <w:rFonts w:ascii="Times New Roman" w:hAnsi="Times New Roman" w:cs="Times New Roman"/>
          <w:sz w:val="24"/>
          <w:szCs w:val="24"/>
        </w:rPr>
        <w:t>seventeenth</w:t>
      </w:r>
      <w:r w:rsidRPr="00EE7841">
        <w:rPr>
          <w:rFonts w:ascii="Times New Roman" w:hAnsi="Times New Roman" w:cs="Times New Roman"/>
          <w:sz w:val="24"/>
          <w:szCs w:val="24"/>
        </w:rPr>
        <w:t xml:space="preserve"> century</w:t>
      </w:r>
      <w:r w:rsidR="00CE349E" w:rsidRPr="00EE7841">
        <w:rPr>
          <w:rFonts w:ascii="Times New Roman" w:hAnsi="Times New Roman" w:cs="Times New Roman"/>
          <w:sz w:val="24"/>
          <w:szCs w:val="24"/>
        </w:rPr>
        <w:t xml:space="preserve">. </w:t>
      </w:r>
      <w:r w:rsidR="00AE60B3" w:rsidRPr="00EE7841">
        <w:rPr>
          <w:rFonts w:ascii="Times New Roman" w:hAnsi="Times New Roman" w:cs="Times New Roman"/>
          <w:sz w:val="24"/>
          <w:szCs w:val="24"/>
        </w:rPr>
        <w:t>Fortunately, t</w:t>
      </w:r>
      <w:r w:rsidR="00CE349E" w:rsidRPr="00EE7841">
        <w:rPr>
          <w:rFonts w:ascii="Times New Roman" w:hAnsi="Times New Roman" w:cs="Times New Roman"/>
          <w:sz w:val="24"/>
          <w:szCs w:val="24"/>
        </w:rPr>
        <w:t>hey were later found</w:t>
      </w:r>
      <w:r w:rsidR="00AE60B3" w:rsidRPr="00EE7841">
        <w:rPr>
          <w:rFonts w:ascii="Times New Roman" w:hAnsi="Times New Roman" w:cs="Times New Roman"/>
          <w:sz w:val="24"/>
          <w:szCs w:val="24"/>
        </w:rPr>
        <w:t>,</w:t>
      </w:r>
      <w:r w:rsidR="00CE349E" w:rsidRPr="00EE7841">
        <w:rPr>
          <w:rFonts w:ascii="Times New Roman" w:hAnsi="Times New Roman" w:cs="Times New Roman"/>
          <w:sz w:val="24"/>
          <w:szCs w:val="24"/>
        </w:rPr>
        <w:t xml:space="preserve"> except for some fragments</w:t>
      </w:r>
      <w:r w:rsidR="00771818" w:rsidRPr="00EE7841">
        <w:rPr>
          <w:rFonts w:ascii="Times New Roman" w:hAnsi="Times New Roman" w:cs="Times New Roman"/>
          <w:sz w:val="24"/>
          <w:szCs w:val="24"/>
        </w:rPr>
        <w:t>,</w:t>
      </w:r>
      <w:r w:rsidR="00AE60B3" w:rsidRPr="00EE7841">
        <w:rPr>
          <w:rFonts w:ascii="Times New Roman" w:hAnsi="Times New Roman" w:cs="Times New Roman"/>
          <w:sz w:val="24"/>
          <w:szCs w:val="24"/>
        </w:rPr>
        <w:t xml:space="preserve"> which by 1830 reached churches in Venice, Goa in India, Nakhichevan, and Galata in Constantinople.</w:t>
      </w:r>
      <w:r w:rsidR="00950249" w:rsidRPr="00EE7841">
        <w:rPr>
          <w:rStyle w:val="Odkaznapoznmkupodiarou"/>
          <w:rFonts w:ascii="Times New Roman" w:hAnsi="Times New Roman" w:cs="Times New Roman"/>
          <w:sz w:val="24"/>
          <w:szCs w:val="24"/>
        </w:rPr>
        <w:footnoteReference w:id="53"/>
      </w:r>
      <w:r w:rsidR="00AE60B3" w:rsidRPr="00EE7841">
        <w:rPr>
          <w:rFonts w:ascii="Times New Roman" w:hAnsi="Times New Roman" w:cs="Times New Roman"/>
          <w:sz w:val="24"/>
          <w:szCs w:val="24"/>
        </w:rPr>
        <w:t xml:space="preserve"> </w:t>
      </w:r>
    </w:p>
    <w:p w14:paraId="15067DA6" w14:textId="5CAB8EB3" w:rsidR="00613693" w:rsidRPr="00EE7841" w:rsidRDefault="00613693"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A note about the scene of the opening of the graves of the martyred virgins Gayane and Hripsime can be found in Ghevont Alishan´s (1820-1901) book </w:t>
      </w:r>
      <w:r w:rsidRPr="00EE7841">
        <w:rPr>
          <w:rFonts w:ascii="Times New Roman" w:hAnsi="Times New Roman" w:cs="Times New Roman"/>
          <w:i/>
          <w:iCs/>
          <w:sz w:val="24"/>
          <w:szCs w:val="24"/>
        </w:rPr>
        <w:t xml:space="preserve">Ayrarat, </w:t>
      </w:r>
      <w:r w:rsidRPr="00EE7841">
        <w:rPr>
          <w:rFonts w:ascii="Times New Roman" w:hAnsi="Times New Roman" w:cs="Times New Roman"/>
          <w:sz w:val="24"/>
          <w:szCs w:val="24"/>
        </w:rPr>
        <w:t>where the author also talks about the renovations done in the place of the monastery.</w:t>
      </w:r>
      <w:r w:rsidR="00F5602B" w:rsidRPr="00EE7841">
        <w:rPr>
          <w:rStyle w:val="Odkaznapoznmkupodiarou"/>
          <w:rFonts w:ascii="Times New Roman" w:hAnsi="Times New Roman" w:cs="Times New Roman"/>
          <w:sz w:val="24"/>
          <w:szCs w:val="24"/>
        </w:rPr>
        <w:footnoteReference w:id="54"/>
      </w:r>
      <w:r w:rsidR="00F5602B" w:rsidRPr="00EE7841">
        <w:rPr>
          <w:rFonts w:ascii="Times New Roman" w:hAnsi="Times New Roman" w:cs="Times New Roman"/>
          <w:sz w:val="24"/>
          <w:szCs w:val="24"/>
        </w:rPr>
        <w:t xml:space="preserve"> While </w:t>
      </w:r>
      <w:r w:rsidR="009E02DE" w:rsidRPr="00EE7841">
        <w:rPr>
          <w:rFonts w:ascii="Times New Roman" w:hAnsi="Times New Roman" w:cs="Times New Roman"/>
          <w:sz w:val="24"/>
          <w:szCs w:val="24"/>
        </w:rPr>
        <w:t xml:space="preserve">debating about the </w:t>
      </w:r>
      <w:r w:rsidR="00771818" w:rsidRPr="00EE7841">
        <w:rPr>
          <w:rFonts w:ascii="Times New Roman" w:hAnsi="Times New Roman" w:cs="Times New Roman"/>
          <w:sz w:val="24"/>
          <w:szCs w:val="24"/>
        </w:rPr>
        <w:t>city’s position,</w:t>
      </w:r>
      <w:r w:rsidR="00F5602B" w:rsidRPr="00EE7841">
        <w:rPr>
          <w:rFonts w:ascii="Times New Roman" w:hAnsi="Times New Roman" w:cs="Times New Roman"/>
          <w:sz w:val="24"/>
          <w:szCs w:val="24"/>
        </w:rPr>
        <w:t xml:space="preserve"> </w:t>
      </w:r>
      <w:r w:rsidR="009E02DE" w:rsidRPr="00EE7841">
        <w:rPr>
          <w:rFonts w:ascii="Times New Roman" w:hAnsi="Times New Roman" w:cs="Times New Roman"/>
          <w:sz w:val="24"/>
          <w:szCs w:val="24"/>
        </w:rPr>
        <w:t xml:space="preserve">he </w:t>
      </w:r>
      <w:r w:rsidR="00F5602B" w:rsidRPr="00EE7841">
        <w:rPr>
          <w:rFonts w:ascii="Times New Roman" w:hAnsi="Times New Roman" w:cs="Times New Roman"/>
          <w:sz w:val="24"/>
          <w:szCs w:val="24"/>
        </w:rPr>
        <w:t xml:space="preserve">noted that </w:t>
      </w:r>
      <w:r w:rsidR="009E02DE" w:rsidRPr="00EE7841">
        <w:rPr>
          <w:rFonts w:ascii="Times New Roman" w:hAnsi="Times New Roman" w:cs="Times New Roman"/>
          <w:sz w:val="24"/>
          <w:szCs w:val="24"/>
        </w:rPr>
        <w:t>the heart</w:t>
      </w:r>
      <w:r w:rsidR="00F5602B" w:rsidRPr="00EE7841">
        <w:rPr>
          <w:rFonts w:ascii="Times New Roman" w:hAnsi="Times New Roman" w:cs="Times New Roman"/>
          <w:sz w:val="24"/>
          <w:szCs w:val="24"/>
        </w:rPr>
        <w:t xml:space="preserve"> of </w:t>
      </w:r>
      <w:r w:rsidR="009E02DE" w:rsidRPr="00EE7841">
        <w:rPr>
          <w:rFonts w:ascii="Times New Roman" w:hAnsi="Times New Roman" w:cs="Times New Roman"/>
          <w:sz w:val="24"/>
          <w:szCs w:val="24"/>
        </w:rPr>
        <w:t>Etchmiadzin</w:t>
      </w:r>
      <w:r w:rsidR="00F5602B" w:rsidRPr="00EE7841">
        <w:rPr>
          <w:rFonts w:ascii="Times New Roman" w:hAnsi="Times New Roman" w:cs="Times New Roman"/>
          <w:sz w:val="24"/>
          <w:szCs w:val="24"/>
        </w:rPr>
        <w:t xml:space="preserve"> was located in the area of the </w:t>
      </w:r>
      <w:r w:rsidR="00810E09" w:rsidRPr="00EE7841">
        <w:rPr>
          <w:rFonts w:ascii="Times New Roman" w:hAnsi="Times New Roman" w:cs="Times New Roman"/>
          <w:sz w:val="24"/>
          <w:szCs w:val="24"/>
        </w:rPr>
        <w:t>current</w:t>
      </w:r>
      <w:r w:rsidR="00F5602B" w:rsidRPr="00EE7841">
        <w:rPr>
          <w:rFonts w:ascii="Times New Roman" w:hAnsi="Times New Roman" w:cs="Times New Roman"/>
          <w:sz w:val="24"/>
          <w:szCs w:val="24"/>
        </w:rPr>
        <w:t xml:space="preserve"> Mother Cathedral.</w:t>
      </w:r>
      <w:r w:rsidR="00465F62" w:rsidRPr="00EE7841">
        <w:rPr>
          <w:rStyle w:val="Odkaznapoznmkupodiarou"/>
          <w:rFonts w:ascii="Times New Roman" w:hAnsi="Times New Roman" w:cs="Times New Roman"/>
          <w:sz w:val="24"/>
          <w:szCs w:val="24"/>
        </w:rPr>
        <w:footnoteReference w:id="55"/>
      </w:r>
    </w:p>
    <w:p w14:paraId="2F5BB552" w14:textId="04B62103" w:rsidR="00F3721F" w:rsidRPr="00EE7841" w:rsidRDefault="00A1572C"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Another </w:t>
      </w:r>
      <w:r w:rsidR="00CD0AEB" w:rsidRPr="00EE7841">
        <w:rPr>
          <w:rFonts w:ascii="Times New Roman" w:hAnsi="Times New Roman" w:cs="Times New Roman"/>
          <w:sz w:val="24"/>
          <w:szCs w:val="24"/>
        </w:rPr>
        <w:t>Briton,</w:t>
      </w:r>
      <w:r w:rsidR="00D86019" w:rsidRPr="00EE7841">
        <w:rPr>
          <w:rFonts w:ascii="Times New Roman" w:hAnsi="Times New Roman" w:cs="Times New Roman"/>
          <w:sz w:val="24"/>
          <w:szCs w:val="24"/>
        </w:rPr>
        <w:t xml:space="preserve"> Henry Finnis Blosse Lynch</w:t>
      </w:r>
      <w:r w:rsidR="007F2348" w:rsidRPr="00EE7841">
        <w:rPr>
          <w:rFonts w:ascii="Times New Roman" w:hAnsi="Times New Roman" w:cs="Times New Roman"/>
          <w:sz w:val="24"/>
          <w:szCs w:val="24"/>
        </w:rPr>
        <w:t xml:space="preserve"> (1862- 1913)</w:t>
      </w:r>
      <w:r w:rsidR="00771818" w:rsidRPr="00EE7841">
        <w:rPr>
          <w:rFonts w:ascii="Times New Roman" w:hAnsi="Times New Roman" w:cs="Times New Roman"/>
          <w:sz w:val="24"/>
          <w:szCs w:val="24"/>
        </w:rPr>
        <w:t>,</w:t>
      </w:r>
      <w:r w:rsidR="00FC7AD1" w:rsidRPr="00EE7841">
        <w:rPr>
          <w:rFonts w:ascii="Times New Roman" w:hAnsi="Times New Roman" w:cs="Times New Roman"/>
          <w:sz w:val="24"/>
          <w:szCs w:val="24"/>
        </w:rPr>
        <w:t xml:space="preserve"> </w:t>
      </w:r>
      <w:r w:rsidR="00A20DED" w:rsidRPr="00EE7841">
        <w:rPr>
          <w:rFonts w:ascii="Times New Roman" w:hAnsi="Times New Roman" w:cs="Times New Roman"/>
          <w:sz w:val="24"/>
          <w:szCs w:val="24"/>
        </w:rPr>
        <w:t xml:space="preserve">documented </w:t>
      </w:r>
      <w:r w:rsidR="00626713" w:rsidRPr="00EE7841">
        <w:rPr>
          <w:rFonts w:ascii="Times New Roman" w:hAnsi="Times New Roman" w:cs="Times New Roman"/>
          <w:sz w:val="24"/>
          <w:szCs w:val="24"/>
        </w:rPr>
        <w:t xml:space="preserve">his </w:t>
      </w:r>
      <w:r w:rsidR="00FC7AD1" w:rsidRPr="00EE7841">
        <w:rPr>
          <w:rFonts w:ascii="Times New Roman" w:hAnsi="Times New Roman" w:cs="Times New Roman"/>
          <w:sz w:val="24"/>
          <w:szCs w:val="24"/>
        </w:rPr>
        <w:t>t</w:t>
      </w:r>
      <w:r w:rsidR="00626713" w:rsidRPr="00EE7841">
        <w:rPr>
          <w:rFonts w:ascii="Times New Roman" w:hAnsi="Times New Roman" w:cs="Times New Roman"/>
          <w:sz w:val="24"/>
          <w:szCs w:val="24"/>
        </w:rPr>
        <w:t>ravel</w:t>
      </w:r>
      <w:r w:rsidR="00FC7AD1" w:rsidRPr="00EE7841">
        <w:rPr>
          <w:rFonts w:ascii="Times New Roman" w:hAnsi="Times New Roman" w:cs="Times New Roman"/>
          <w:sz w:val="24"/>
          <w:szCs w:val="24"/>
        </w:rPr>
        <w:t>s</w:t>
      </w:r>
      <w:r w:rsidR="00626713" w:rsidRPr="00EE7841">
        <w:rPr>
          <w:rFonts w:ascii="Times New Roman" w:hAnsi="Times New Roman" w:cs="Times New Roman"/>
          <w:sz w:val="24"/>
          <w:szCs w:val="24"/>
        </w:rPr>
        <w:t xml:space="preserve"> on paper</w:t>
      </w:r>
      <w:r w:rsidR="00771818" w:rsidRPr="00EE7841">
        <w:rPr>
          <w:rFonts w:ascii="Times New Roman" w:hAnsi="Times New Roman" w:cs="Times New Roman"/>
          <w:sz w:val="24"/>
          <w:szCs w:val="24"/>
        </w:rPr>
        <w:t>,</w:t>
      </w:r>
      <w:r w:rsidR="00CD0AEB" w:rsidRPr="00EE7841">
        <w:rPr>
          <w:rFonts w:ascii="Times New Roman" w:hAnsi="Times New Roman" w:cs="Times New Roman"/>
          <w:sz w:val="24"/>
          <w:szCs w:val="24"/>
        </w:rPr>
        <w:t xml:space="preserve"> and the outcome was a two-volume </w:t>
      </w:r>
      <w:r w:rsidR="00717542" w:rsidRPr="00EE7841">
        <w:rPr>
          <w:rFonts w:ascii="Times New Roman" w:hAnsi="Times New Roman" w:cs="Times New Roman"/>
          <w:sz w:val="24"/>
          <w:szCs w:val="24"/>
        </w:rPr>
        <w:t xml:space="preserve">compilation </w:t>
      </w:r>
      <w:r w:rsidR="00CD0AEB" w:rsidRPr="00EE7841">
        <w:rPr>
          <w:rFonts w:ascii="Times New Roman" w:hAnsi="Times New Roman" w:cs="Times New Roman"/>
          <w:sz w:val="24"/>
          <w:szCs w:val="24"/>
        </w:rPr>
        <w:t xml:space="preserve">of </w:t>
      </w:r>
      <w:r w:rsidR="00717542" w:rsidRPr="00EE7841">
        <w:rPr>
          <w:rFonts w:ascii="Times New Roman" w:hAnsi="Times New Roman" w:cs="Times New Roman"/>
          <w:sz w:val="24"/>
          <w:szCs w:val="24"/>
        </w:rPr>
        <w:t xml:space="preserve">places and churches </w:t>
      </w:r>
      <w:r w:rsidR="00CD0AEB" w:rsidRPr="00EE7841">
        <w:rPr>
          <w:rFonts w:ascii="Times New Roman" w:hAnsi="Times New Roman" w:cs="Times New Roman"/>
          <w:sz w:val="24"/>
          <w:szCs w:val="24"/>
        </w:rPr>
        <w:t xml:space="preserve">he </w:t>
      </w:r>
      <w:r w:rsidR="00A70183" w:rsidRPr="00EE7841">
        <w:rPr>
          <w:rFonts w:ascii="Times New Roman" w:hAnsi="Times New Roman" w:cs="Times New Roman"/>
          <w:sz w:val="24"/>
          <w:szCs w:val="24"/>
        </w:rPr>
        <w:t>visited in Armenia and Turkey.</w:t>
      </w:r>
      <w:r w:rsidR="00FC7AD1" w:rsidRPr="00EE7841">
        <w:rPr>
          <w:rStyle w:val="Odkaznapoznmkupodiarou"/>
          <w:rFonts w:ascii="Times New Roman" w:hAnsi="Times New Roman" w:cs="Times New Roman"/>
          <w:sz w:val="24"/>
          <w:szCs w:val="24"/>
        </w:rPr>
        <w:footnoteReference w:id="56"/>
      </w:r>
      <w:r w:rsidR="00D86019" w:rsidRPr="00EE7841">
        <w:rPr>
          <w:rFonts w:ascii="Times New Roman" w:hAnsi="Times New Roman" w:cs="Times New Roman"/>
          <w:sz w:val="24"/>
          <w:szCs w:val="24"/>
        </w:rPr>
        <w:t xml:space="preserve"> Since Blosse traveled to both </w:t>
      </w:r>
      <w:r w:rsidR="00F3721F" w:rsidRPr="00EE7841">
        <w:rPr>
          <w:rFonts w:ascii="Times New Roman" w:hAnsi="Times New Roman" w:cs="Times New Roman"/>
          <w:sz w:val="24"/>
          <w:szCs w:val="24"/>
        </w:rPr>
        <w:t>countries</w:t>
      </w:r>
      <w:r w:rsidR="00D86019" w:rsidRPr="00EE7841">
        <w:rPr>
          <w:rFonts w:ascii="Times New Roman" w:hAnsi="Times New Roman" w:cs="Times New Roman"/>
          <w:sz w:val="24"/>
          <w:szCs w:val="24"/>
        </w:rPr>
        <w:t xml:space="preserve">, the </w:t>
      </w:r>
      <w:r w:rsidR="00BB5BB0" w:rsidRPr="00EE7841">
        <w:rPr>
          <w:rFonts w:ascii="Times New Roman" w:hAnsi="Times New Roman" w:cs="Times New Roman"/>
          <w:sz w:val="24"/>
          <w:szCs w:val="24"/>
        </w:rPr>
        <w:t xml:space="preserve">architectural </w:t>
      </w:r>
      <w:r w:rsidR="00D86019" w:rsidRPr="00EE7841">
        <w:rPr>
          <w:rFonts w:ascii="Times New Roman" w:hAnsi="Times New Roman" w:cs="Times New Roman"/>
          <w:sz w:val="24"/>
          <w:szCs w:val="24"/>
        </w:rPr>
        <w:t xml:space="preserve">corpus </w:t>
      </w:r>
      <w:r w:rsidR="00626713" w:rsidRPr="00EE7841">
        <w:rPr>
          <w:rFonts w:ascii="Times New Roman" w:hAnsi="Times New Roman" w:cs="Times New Roman"/>
          <w:sz w:val="24"/>
          <w:szCs w:val="24"/>
        </w:rPr>
        <w:t>covered more monuments t</w:t>
      </w:r>
      <w:r w:rsidR="00D86019" w:rsidRPr="00EE7841">
        <w:rPr>
          <w:rFonts w:ascii="Times New Roman" w:hAnsi="Times New Roman" w:cs="Times New Roman"/>
          <w:sz w:val="24"/>
          <w:szCs w:val="24"/>
        </w:rPr>
        <w:t>han ever before.</w:t>
      </w:r>
      <w:r w:rsidR="00054002" w:rsidRPr="00EE7841">
        <w:rPr>
          <w:rFonts w:ascii="Times New Roman" w:hAnsi="Times New Roman" w:cs="Times New Roman"/>
          <w:sz w:val="24"/>
          <w:szCs w:val="24"/>
        </w:rPr>
        <w:t xml:space="preserve"> He </w:t>
      </w:r>
      <w:r w:rsidR="00771818" w:rsidRPr="00EE7841">
        <w:rPr>
          <w:rFonts w:ascii="Times New Roman" w:hAnsi="Times New Roman" w:cs="Times New Roman"/>
          <w:sz w:val="24"/>
          <w:szCs w:val="24"/>
        </w:rPr>
        <w:t>benefitted</w:t>
      </w:r>
      <w:r w:rsidR="00F3721F" w:rsidRPr="00EE7841">
        <w:rPr>
          <w:rFonts w:ascii="Times New Roman" w:hAnsi="Times New Roman" w:cs="Times New Roman"/>
          <w:sz w:val="24"/>
          <w:szCs w:val="24"/>
        </w:rPr>
        <w:t xml:space="preserve"> from the</w:t>
      </w:r>
      <w:r w:rsidR="00BD4E27" w:rsidRPr="00EE7841">
        <w:rPr>
          <w:rFonts w:ascii="Times New Roman" w:hAnsi="Times New Roman" w:cs="Times New Roman"/>
          <w:sz w:val="24"/>
          <w:szCs w:val="24"/>
        </w:rPr>
        <w:t xml:space="preserve"> remarkable a</w:t>
      </w:r>
      <w:r w:rsidR="00F3721F" w:rsidRPr="00EE7841">
        <w:rPr>
          <w:rFonts w:ascii="Times New Roman" w:hAnsi="Times New Roman" w:cs="Times New Roman"/>
          <w:sz w:val="24"/>
          <w:szCs w:val="24"/>
        </w:rPr>
        <w:t xml:space="preserve">dvances in Armenian epigraphy made late in the previous </w:t>
      </w:r>
      <w:r w:rsidR="00191CA1" w:rsidRPr="00EE7841">
        <w:rPr>
          <w:rFonts w:ascii="Times New Roman" w:hAnsi="Times New Roman" w:cs="Times New Roman"/>
          <w:sz w:val="24"/>
          <w:szCs w:val="24"/>
        </w:rPr>
        <w:t>c</w:t>
      </w:r>
      <w:r w:rsidR="00F3721F" w:rsidRPr="00EE7841">
        <w:rPr>
          <w:rFonts w:ascii="Times New Roman" w:hAnsi="Times New Roman" w:cs="Times New Roman"/>
          <w:sz w:val="24"/>
          <w:szCs w:val="24"/>
        </w:rPr>
        <w:t>entury by Marie-F</w:t>
      </w:r>
      <w:r w:rsidR="00BD4E27" w:rsidRPr="00EE7841">
        <w:rPr>
          <w:rFonts w:ascii="Times New Roman" w:hAnsi="Times New Roman" w:cs="Times New Roman"/>
          <w:sz w:val="24"/>
          <w:szCs w:val="24"/>
        </w:rPr>
        <w:t>é</w:t>
      </w:r>
      <w:r w:rsidR="00F3721F" w:rsidRPr="00EE7841">
        <w:rPr>
          <w:rFonts w:ascii="Times New Roman" w:hAnsi="Times New Roman" w:cs="Times New Roman"/>
          <w:sz w:val="24"/>
          <w:szCs w:val="24"/>
        </w:rPr>
        <w:t>ll</w:t>
      </w:r>
      <w:r w:rsidR="00BD4E27" w:rsidRPr="00EE7841">
        <w:rPr>
          <w:rFonts w:ascii="Times New Roman" w:hAnsi="Times New Roman" w:cs="Times New Roman"/>
          <w:sz w:val="24"/>
          <w:szCs w:val="24"/>
        </w:rPr>
        <w:t>i</w:t>
      </w:r>
      <w:r w:rsidR="00F3721F" w:rsidRPr="00EE7841">
        <w:rPr>
          <w:rFonts w:ascii="Times New Roman" w:hAnsi="Times New Roman" w:cs="Times New Roman"/>
          <w:sz w:val="24"/>
          <w:szCs w:val="24"/>
        </w:rPr>
        <w:t>cit</w:t>
      </w:r>
      <w:r w:rsidR="00BD4E27" w:rsidRPr="00EE7841">
        <w:rPr>
          <w:rFonts w:ascii="Times New Roman" w:hAnsi="Times New Roman" w:cs="Times New Roman"/>
          <w:sz w:val="24"/>
          <w:szCs w:val="24"/>
        </w:rPr>
        <w:t>é</w:t>
      </w:r>
      <w:r w:rsidR="00F3721F" w:rsidRPr="00EE7841">
        <w:rPr>
          <w:rFonts w:ascii="Times New Roman" w:hAnsi="Times New Roman" w:cs="Times New Roman"/>
          <w:sz w:val="24"/>
          <w:szCs w:val="24"/>
        </w:rPr>
        <w:t xml:space="preserve"> Brosset</w:t>
      </w:r>
      <w:r w:rsidR="00771818" w:rsidRPr="00EE7841">
        <w:rPr>
          <w:rFonts w:ascii="Times New Roman" w:hAnsi="Times New Roman" w:cs="Times New Roman"/>
          <w:sz w:val="24"/>
          <w:szCs w:val="24"/>
        </w:rPr>
        <w:t>,</w:t>
      </w:r>
      <w:r w:rsidR="00BD4E27" w:rsidRPr="00EE7841">
        <w:rPr>
          <w:rFonts w:ascii="Times New Roman" w:hAnsi="Times New Roman" w:cs="Times New Roman"/>
          <w:sz w:val="24"/>
          <w:szCs w:val="24"/>
        </w:rPr>
        <w:t xml:space="preserve"> </w:t>
      </w:r>
      <w:r w:rsidR="00F3721F" w:rsidRPr="00EE7841">
        <w:rPr>
          <w:rFonts w:ascii="Times New Roman" w:hAnsi="Times New Roman" w:cs="Times New Roman"/>
          <w:sz w:val="24"/>
          <w:szCs w:val="24"/>
        </w:rPr>
        <w:t>whose translations Lynch carried with him to Armenia.</w:t>
      </w:r>
      <w:r w:rsidR="00FC2E1A" w:rsidRPr="00EE7841">
        <w:rPr>
          <w:rStyle w:val="Odkaznapoznmkupodiarou"/>
          <w:rFonts w:ascii="Times New Roman" w:hAnsi="Times New Roman" w:cs="Times New Roman"/>
          <w:sz w:val="24"/>
          <w:szCs w:val="24"/>
        </w:rPr>
        <w:footnoteReference w:id="57"/>
      </w:r>
      <w:r w:rsidR="00F3721F" w:rsidRPr="00EE7841">
        <w:rPr>
          <w:rFonts w:ascii="Times New Roman" w:hAnsi="Times New Roman" w:cs="Times New Roman"/>
          <w:sz w:val="24"/>
          <w:szCs w:val="24"/>
        </w:rPr>
        <w:t xml:space="preserve"> </w:t>
      </w:r>
    </w:p>
    <w:p w14:paraId="6B016FCD" w14:textId="77777777" w:rsidR="008B2CFA" w:rsidRDefault="00054002"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However, </w:t>
      </w:r>
      <w:r w:rsidR="00EB65BC" w:rsidRPr="00EE7841">
        <w:rPr>
          <w:rFonts w:ascii="Times New Roman" w:hAnsi="Times New Roman" w:cs="Times New Roman"/>
          <w:sz w:val="24"/>
          <w:szCs w:val="24"/>
        </w:rPr>
        <w:t>regardless of th</w:t>
      </w:r>
      <w:r w:rsidRPr="00EE7841">
        <w:rPr>
          <w:rFonts w:ascii="Times New Roman" w:hAnsi="Times New Roman" w:cs="Times New Roman"/>
          <w:sz w:val="24"/>
          <w:szCs w:val="24"/>
        </w:rPr>
        <w:t xml:space="preserve">e </w:t>
      </w:r>
      <w:r w:rsidR="00EB65BC" w:rsidRPr="00EE7841">
        <w:rPr>
          <w:rFonts w:ascii="Times New Roman" w:hAnsi="Times New Roman" w:cs="Times New Roman"/>
          <w:sz w:val="24"/>
          <w:szCs w:val="24"/>
        </w:rPr>
        <w:t>addition of sources and materials available to him,</w:t>
      </w:r>
      <w:r w:rsidR="00674144" w:rsidRPr="00EE7841">
        <w:rPr>
          <w:rFonts w:ascii="Times New Roman" w:hAnsi="Times New Roman" w:cs="Times New Roman"/>
          <w:sz w:val="24"/>
          <w:szCs w:val="24"/>
        </w:rPr>
        <w:t xml:space="preserve"> Lynch´s</w:t>
      </w:r>
      <w:r w:rsidRPr="00EE7841">
        <w:rPr>
          <w:rFonts w:ascii="Times New Roman" w:hAnsi="Times New Roman" w:cs="Times New Roman"/>
          <w:sz w:val="24"/>
          <w:szCs w:val="24"/>
        </w:rPr>
        <w:t xml:space="preserve"> approach did not quite</w:t>
      </w:r>
      <w:r w:rsidR="00191CA1" w:rsidRPr="00EE7841">
        <w:rPr>
          <w:rFonts w:ascii="Times New Roman" w:hAnsi="Times New Roman" w:cs="Times New Roman"/>
          <w:sz w:val="24"/>
          <w:szCs w:val="24"/>
        </w:rPr>
        <w:t xml:space="preserve"> vary</w:t>
      </w:r>
      <w:r w:rsidRPr="00EE7841">
        <w:rPr>
          <w:rFonts w:ascii="Times New Roman" w:hAnsi="Times New Roman" w:cs="Times New Roman"/>
          <w:sz w:val="24"/>
          <w:szCs w:val="24"/>
        </w:rPr>
        <w:t xml:space="preserve"> from</w:t>
      </w:r>
      <w:r w:rsidR="00BB545F" w:rsidRPr="00EE7841">
        <w:rPr>
          <w:rFonts w:ascii="Times New Roman" w:hAnsi="Times New Roman" w:cs="Times New Roman"/>
          <w:sz w:val="24"/>
          <w:szCs w:val="24"/>
        </w:rPr>
        <w:t xml:space="preserve"> previous </w:t>
      </w:r>
      <w:r w:rsidR="00E2155E" w:rsidRPr="00EE7841">
        <w:rPr>
          <w:rFonts w:ascii="Times New Roman" w:hAnsi="Times New Roman" w:cs="Times New Roman"/>
          <w:sz w:val="24"/>
          <w:szCs w:val="24"/>
        </w:rPr>
        <w:t xml:space="preserve">observations done by his </w:t>
      </w:r>
      <w:r w:rsidRPr="00EE7841">
        <w:rPr>
          <w:rFonts w:ascii="Times New Roman" w:hAnsi="Times New Roman" w:cs="Times New Roman"/>
          <w:sz w:val="24"/>
          <w:szCs w:val="24"/>
        </w:rPr>
        <w:t>predecessors.</w:t>
      </w:r>
      <w:r w:rsidR="00855F25" w:rsidRPr="00EE7841">
        <w:rPr>
          <w:rFonts w:ascii="Times New Roman" w:hAnsi="Times New Roman" w:cs="Times New Roman"/>
          <w:sz w:val="24"/>
          <w:szCs w:val="24"/>
        </w:rPr>
        <w:t xml:space="preserve"> </w:t>
      </w:r>
      <w:r w:rsidR="00EB65BC" w:rsidRPr="00EE7841">
        <w:rPr>
          <w:rFonts w:ascii="Times New Roman" w:hAnsi="Times New Roman" w:cs="Times New Roman"/>
          <w:sz w:val="24"/>
          <w:szCs w:val="24"/>
        </w:rPr>
        <w:t>For illustration, his ideas were presented in a</w:t>
      </w:r>
      <w:r w:rsidR="00855F25" w:rsidRPr="00EE7841">
        <w:rPr>
          <w:rFonts w:ascii="Times New Roman" w:hAnsi="Times New Roman" w:cs="Times New Roman"/>
          <w:sz w:val="24"/>
          <w:szCs w:val="24"/>
        </w:rPr>
        <w:t xml:space="preserve"> very</w:t>
      </w:r>
      <w:r w:rsidR="00EB65BC" w:rsidRPr="00EE7841">
        <w:rPr>
          <w:rFonts w:ascii="Times New Roman" w:hAnsi="Times New Roman" w:cs="Times New Roman"/>
          <w:sz w:val="24"/>
          <w:szCs w:val="24"/>
        </w:rPr>
        <w:t xml:space="preserve"> subjective</w:t>
      </w:r>
      <w:r w:rsidR="00855F25" w:rsidRPr="00EE7841">
        <w:rPr>
          <w:rFonts w:ascii="Times New Roman" w:hAnsi="Times New Roman" w:cs="Times New Roman"/>
          <w:sz w:val="24"/>
          <w:szCs w:val="24"/>
        </w:rPr>
        <w:t xml:space="preserve">, </w:t>
      </w:r>
      <w:r w:rsidR="00EB65BC" w:rsidRPr="00EE7841">
        <w:rPr>
          <w:rFonts w:ascii="Times New Roman" w:hAnsi="Times New Roman" w:cs="Times New Roman"/>
          <w:sz w:val="24"/>
          <w:szCs w:val="24"/>
        </w:rPr>
        <w:t>personal way</w:t>
      </w:r>
      <w:r w:rsidR="00855F25" w:rsidRPr="00EE7841">
        <w:rPr>
          <w:rFonts w:ascii="Times New Roman" w:hAnsi="Times New Roman" w:cs="Times New Roman"/>
          <w:sz w:val="24"/>
          <w:szCs w:val="24"/>
        </w:rPr>
        <w:t>.</w:t>
      </w:r>
      <w:r w:rsidR="00661546" w:rsidRPr="00EE7841">
        <w:rPr>
          <w:rFonts w:ascii="Times New Roman" w:hAnsi="Times New Roman" w:cs="Times New Roman"/>
          <w:sz w:val="24"/>
          <w:szCs w:val="24"/>
        </w:rPr>
        <w:t xml:space="preserve"> He</w:t>
      </w:r>
      <w:r w:rsidR="00661546" w:rsidRPr="00EE7841">
        <w:rPr>
          <w:rFonts w:ascii="Times New Roman" w:hAnsi="Times New Roman" w:cs="Times New Roman"/>
          <w:color w:val="FF0000"/>
          <w:sz w:val="24"/>
          <w:szCs w:val="24"/>
        </w:rPr>
        <w:t xml:space="preserve"> </w:t>
      </w:r>
      <w:r w:rsidR="00661546" w:rsidRPr="00EE7841">
        <w:rPr>
          <w:rFonts w:ascii="Times New Roman" w:hAnsi="Times New Roman" w:cs="Times New Roman"/>
          <w:sz w:val="24"/>
          <w:szCs w:val="24"/>
        </w:rPr>
        <w:t xml:space="preserve">interpreted Armenia through English eyes and often reviewed Armenian monuments </w:t>
      </w:r>
      <w:r w:rsidR="00771818" w:rsidRPr="00EE7841">
        <w:rPr>
          <w:rFonts w:ascii="Times New Roman" w:hAnsi="Times New Roman" w:cs="Times New Roman"/>
          <w:sz w:val="24"/>
          <w:szCs w:val="24"/>
        </w:rPr>
        <w:t>compared</w:t>
      </w:r>
      <w:r w:rsidR="00661546" w:rsidRPr="00EE7841">
        <w:rPr>
          <w:rFonts w:ascii="Times New Roman" w:hAnsi="Times New Roman" w:cs="Times New Roman"/>
          <w:sz w:val="24"/>
          <w:szCs w:val="24"/>
        </w:rPr>
        <w:t xml:space="preserve"> to</w:t>
      </w:r>
      <w:r w:rsidR="00661546" w:rsidRPr="00EE7841">
        <w:rPr>
          <w:rFonts w:ascii="Times New Roman" w:hAnsi="Times New Roman" w:cs="Times New Roman"/>
          <w:color w:val="FF0000"/>
          <w:sz w:val="24"/>
          <w:szCs w:val="24"/>
        </w:rPr>
        <w:t xml:space="preserve"> </w:t>
      </w:r>
      <w:r w:rsidR="00661546" w:rsidRPr="00EE7841">
        <w:rPr>
          <w:rFonts w:ascii="Times New Roman" w:hAnsi="Times New Roman" w:cs="Times New Roman"/>
          <w:sz w:val="24"/>
          <w:szCs w:val="24"/>
        </w:rPr>
        <w:t>those in his homeland.</w:t>
      </w:r>
      <w:r w:rsidR="00661546" w:rsidRPr="00EE7841">
        <w:rPr>
          <w:rFonts w:ascii="Times New Roman" w:hAnsi="Times New Roman" w:cs="Times New Roman"/>
          <w:color w:val="FF0000"/>
          <w:sz w:val="24"/>
          <w:szCs w:val="24"/>
        </w:rPr>
        <w:t xml:space="preserve"> </w:t>
      </w:r>
      <w:r w:rsidR="00771818" w:rsidRPr="00EE7841">
        <w:rPr>
          <w:rFonts w:ascii="Times New Roman" w:hAnsi="Times New Roman" w:cs="Times New Roman"/>
          <w:sz w:val="24"/>
          <w:szCs w:val="24"/>
        </w:rPr>
        <w:t>An excellent</w:t>
      </w:r>
      <w:r w:rsidR="00D86019" w:rsidRPr="00EE7841">
        <w:rPr>
          <w:rFonts w:ascii="Times New Roman" w:hAnsi="Times New Roman" w:cs="Times New Roman"/>
          <w:sz w:val="24"/>
          <w:szCs w:val="24"/>
        </w:rPr>
        <w:t xml:space="preserve"> example of </w:t>
      </w:r>
      <w:r w:rsidR="003C7B15" w:rsidRPr="00EE7841">
        <w:rPr>
          <w:rFonts w:ascii="Times New Roman" w:hAnsi="Times New Roman" w:cs="Times New Roman"/>
          <w:sz w:val="24"/>
          <w:szCs w:val="24"/>
        </w:rPr>
        <w:t>this</w:t>
      </w:r>
      <w:r w:rsidR="00D86019" w:rsidRPr="00EE7841">
        <w:rPr>
          <w:rFonts w:ascii="Times New Roman" w:hAnsi="Times New Roman" w:cs="Times New Roman"/>
          <w:sz w:val="24"/>
          <w:szCs w:val="24"/>
        </w:rPr>
        <w:t xml:space="preserve"> </w:t>
      </w:r>
      <w:r w:rsidR="00771818" w:rsidRPr="00EE7841">
        <w:rPr>
          <w:rFonts w:ascii="Times New Roman" w:hAnsi="Times New Roman" w:cs="Times New Roman"/>
          <w:sz w:val="24"/>
          <w:szCs w:val="24"/>
        </w:rPr>
        <w:t>occurred</w:t>
      </w:r>
      <w:r w:rsidR="00D86019" w:rsidRPr="00EE7841">
        <w:rPr>
          <w:rFonts w:ascii="Times New Roman" w:hAnsi="Times New Roman" w:cs="Times New Roman"/>
          <w:sz w:val="24"/>
          <w:szCs w:val="24"/>
        </w:rPr>
        <w:t xml:space="preserve"> </w:t>
      </w:r>
      <w:r w:rsidR="003C7B15" w:rsidRPr="00EE7841">
        <w:rPr>
          <w:rFonts w:ascii="Times New Roman" w:hAnsi="Times New Roman" w:cs="Times New Roman"/>
          <w:sz w:val="24"/>
          <w:szCs w:val="24"/>
        </w:rPr>
        <w:t xml:space="preserve">when he tried to define </w:t>
      </w:r>
      <w:r w:rsidR="00D86019" w:rsidRPr="00EE7841">
        <w:rPr>
          <w:rFonts w:ascii="Times New Roman" w:hAnsi="Times New Roman" w:cs="Times New Roman"/>
          <w:sz w:val="24"/>
          <w:szCs w:val="24"/>
        </w:rPr>
        <w:t>the layout of the monastery of E</w:t>
      </w:r>
      <w:r w:rsidR="00CE668E" w:rsidRPr="00EE7841">
        <w:rPr>
          <w:rFonts w:ascii="Times New Roman" w:hAnsi="Times New Roman" w:cs="Times New Roman"/>
          <w:sz w:val="24"/>
          <w:szCs w:val="24"/>
        </w:rPr>
        <w:t>tchmia</w:t>
      </w:r>
      <w:r w:rsidR="00421510" w:rsidRPr="00EE7841">
        <w:rPr>
          <w:rFonts w:ascii="Times New Roman" w:hAnsi="Times New Roman" w:cs="Times New Roman"/>
          <w:sz w:val="24"/>
          <w:szCs w:val="24"/>
        </w:rPr>
        <w:t>d</w:t>
      </w:r>
      <w:r w:rsidR="00CE668E" w:rsidRPr="00EE7841">
        <w:rPr>
          <w:rFonts w:ascii="Times New Roman" w:hAnsi="Times New Roman" w:cs="Times New Roman"/>
          <w:sz w:val="24"/>
          <w:szCs w:val="24"/>
        </w:rPr>
        <w:t>zin</w:t>
      </w:r>
      <w:r w:rsidR="00D86019" w:rsidRPr="00EE7841">
        <w:rPr>
          <w:rFonts w:ascii="Times New Roman" w:hAnsi="Times New Roman" w:cs="Times New Roman"/>
          <w:sz w:val="24"/>
          <w:szCs w:val="24"/>
        </w:rPr>
        <w:t>:</w:t>
      </w:r>
      <w:r w:rsidR="00674144" w:rsidRPr="00EE7841">
        <w:rPr>
          <w:rStyle w:val="Odkaznapoznmkupodiarou"/>
          <w:rFonts w:ascii="Times New Roman" w:hAnsi="Times New Roman" w:cs="Times New Roman"/>
          <w:sz w:val="24"/>
          <w:szCs w:val="24"/>
        </w:rPr>
        <w:footnoteReference w:id="58"/>
      </w:r>
    </w:p>
    <w:p w14:paraId="361E75A4" w14:textId="2CD10D8C" w:rsidR="00BB5BB0" w:rsidRPr="00EE7841" w:rsidRDefault="00D86019"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 </w:t>
      </w:r>
    </w:p>
    <w:p w14:paraId="3DCDE588" w14:textId="0BF82C1C" w:rsidR="00D86019" w:rsidRPr="008B2CFA" w:rsidRDefault="00D86019" w:rsidP="008B2CFA">
      <w:pPr>
        <w:pStyle w:val="Zkladntext"/>
        <w:spacing w:after="0" w:line="360" w:lineRule="auto"/>
        <w:ind w:left="709"/>
        <w:jc w:val="both"/>
        <w:rPr>
          <w:rFonts w:ascii="Times New Roman" w:hAnsi="Times New Roman" w:cs="Times New Roman"/>
          <w:sz w:val="24"/>
          <w:szCs w:val="24"/>
        </w:rPr>
      </w:pPr>
      <w:r w:rsidRPr="008B2CFA">
        <w:rPr>
          <w:rFonts w:ascii="Times New Roman" w:hAnsi="Times New Roman" w:cs="Times New Roman"/>
          <w:sz w:val="24"/>
          <w:szCs w:val="24"/>
        </w:rPr>
        <w:lastRenderedPageBreak/>
        <w:t>“Imagine the old court of Trinity College at Cambridge without the gateway, the hall</w:t>
      </w:r>
      <w:r w:rsidR="00771818" w:rsidRPr="008B2CFA">
        <w:rPr>
          <w:rFonts w:ascii="Times New Roman" w:hAnsi="Times New Roman" w:cs="Times New Roman"/>
          <w:sz w:val="24"/>
          <w:szCs w:val="24"/>
        </w:rPr>
        <w:t>,</w:t>
      </w:r>
      <w:r w:rsidRPr="008B2CFA">
        <w:rPr>
          <w:rFonts w:ascii="Times New Roman" w:hAnsi="Times New Roman" w:cs="Times New Roman"/>
          <w:sz w:val="24"/>
          <w:szCs w:val="24"/>
        </w:rPr>
        <w:t xml:space="preserve"> and the chapel, and with a church of some size placed in the centre where the fountain stands</w:t>
      </w:r>
      <w:r w:rsidR="00D2463D" w:rsidRPr="008B2CFA">
        <w:rPr>
          <w:rFonts w:ascii="Times New Roman" w:hAnsi="Times New Roman" w:cs="Times New Roman"/>
          <w:sz w:val="24"/>
          <w:szCs w:val="24"/>
        </w:rPr>
        <w:t xml:space="preserve">. All four sides </w:t>
      </w:r>
      <w:r w:rsidR="00455A60" w:rsidRPr="008B2CFA">
        <w:rPr>
          <w:rFonts w:ascii="Times New Roman" w:hAnsi="Times New Roman" w:cs="Times New Roman"/>
          <w:sz w:val="24"/>
          <w:szCs w:val="24"/>
        </w:rPr>
        <w:t xml:space="preserve">of the figure are defined by low buildings, resembling the dwellings which constitute two sides of the Cambridge court. </w:t>
      </w:r>
      <w:r w:rsidRPr="008B2CFA">
        <w:rPr>
          <w:rFonts w:ascii="Times New Roman" w:hAnsi="Times New Roman" w:cs="Times New Roman"/>
          <w:sz w:val="24"/>
          <w:szCs w:val="24"/>
        </w:rPr>
        <w:t>I had always understood that our quadrangle at Trinity was the largest in the world; although I believe some American university was building one a few inches bigger not so long ago</w:t>
      </w:r>
      <w:r w:rsidR="00661546" w:rsidRPr="008B2CFA">
        <w:rPr>
          <w:rFonts w:ascii="Times New Roman" w:hAnsi="Times New Roman" w:cs="Times New Roman"/>
          <w:sz w:val="24"/>
          <w:szCs w:val="24"/>
        </w:rPr>
        <w:t>…</w:t>
      </w:r>
      <w:r w:rsidRPr="008B2CFA">
        <w:rPr>
          <w:rFonts w:ascii="Times New Roman" w:hAnsi="Times New Roman" w:cs="Times New Roman"/>
          <w:sz w:val="24"/>
          <w:szCs w:val="24"/>
        </w:rPr>
        <w:t>Our cousins across the Atlantic must bestir themselves</w:t>
      </w:r>
      <w:r w:rsidR="00855F25" w:rsidRPr="008B2CFA">
        <w:rPr>
          <w:rFonts w:ascii="Times New Roman" w:hAnsi="Times New Roman" w:cs="Times New Roman"/>
          <w:sz w:val="24"/>
          <w:szCs w:val="24"/>
        </w:rPr>
        <w:t>”.</w:t>
      </w:r>
      <w:r w:rsidR="00ED7189" w:rsidRPr="008B2CFA">
        <w:rPr>
          <w:rStyle w:val="Odkaznapoznmkupodiarou"/>
          <w:rFonts w:ascii="Times New Roman" w:hAnsi="Times New Roman" w:cs="Times New Roman"/>
          <w:sz w:val="24"/>
          <w:szCs w:val="24"/>
        </w:rPr>
        <w:footnoteReference w:id="59"/>
      </w:r>
    </w:p>
    <w:p w14:paraId="5777EB1E" w14:textId="77777777" w:rsidR="008B2CFA" w:rsidRPr="00EE7841" w:rsidRDefault="008B2CFA" w:rsidP="00EE7841">
      <w:pPr>
        <w:pStyle w:val="Zkladntext"/>
        <w:spacing w:after="0" w:line="360" w:lineRule="auto"/>
        <w:jc w:val="both"/>
        <w:rPr>
          <w:rFonts w:ascii="Times New Roman" w:hAnsi="Times New Roman" w:cs="Times New Roman"/>
          <w:i/>
          <w:iCs/>
          <w:sz w:val="24"/>
          <w:szCs w:val="24"/>
        </w:rPr>
      </w:pPr>
    </w:p>
    <w:p w14:paraId="6661307C" w14:textId="044865E0" w:rsidR="00093BED" w:rsidRDefault="00093BED" w:rsidP="001E7BD3">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From Lynch´s writing, we have the feeling that he was a very detailed oriented observer, which gave him the ability to vividly describe the churches of Etchmiadzin and their changes during history. More than any of the other travelers, his work reveals how much architectural tastes of the day affected the reception of medieval monuments. For example, Saint Hripsime was considered superior to the Cathedral because it lacked the so-called </w:t>
      </w:r>
      <w:r>
        <w:rPr>
          <w:rFonts w:ascii="Times New Roman" w:hAnsi="Times New Roman" w:cs="Times New Roman"/>
          <w:sz w:val="24"/>
          <w:szCs w:val="24"/>
        </w:rPr>
        <w:t>“</w:t>
      </w:r>
      <w:r w:rsidRPr="00EE7841">
        <w:rPr>
          <w:rFonts w:ascii="Times New Roman" w:hAnsi="Times New Roman" w:cs="Times New Roman"/>
          <w:sz w:val="24"/>
          <w:szCs w:val="24"/>
        </w:rPr>
        <w:t>unsightly projections of apsidal arms</w:t>
      </w:r>
      <w:r>
        <w:rPr>
          <w:rFonts w:ascii="Times New Roman" w:hAnsi="Times New Roman" w:cs="Times New Roman"/>
          <w:sz w:val="24"/>
          <w:szCs w:val="24"/>
        </w:rPr>
        <w:t>”</w:t>
      </w:r>
      <w:r w:rsidRPr="00EE7841">
        <w:rPr>
          <w:rFonts w:ascii="Times New Roman" w:hAnsi="Times New Roman" w:cs="Times New Roman"/>
          <w:sz w:val="24"/>
          <w:szCs w:val="24"/>
        </w:rPr>
        <w:t>. It was the geometric exterior of Hripsime, closer to a perfect rectangle, that was favored. In his judgment, simplicity was the key to quality.</w:t>
      </w:r>
      <w:r w:rsidRPr="00EE7841">
        <w:rPr>
          <w:rStyle w:val="Odkaznapoznmkupodiarou"/>
          <w:rFonts w:ascii="Times New Roman" w:hAnsi="Times New Roman" w:cs="Times New Roman"/>
          <w:sz w:val="24"/>
          <w:szCs w:val="24"/>
          <w:vertAlign w:val="baseline"/>
        </w:rPr>
        <w:t xml:space="preserve"> </w:t>
      </w:r>
      <w:r w:rsidRPr="00EE7841">
        <w:rPr>
          <w:rStyle w:val="Odkaznapoznmkupodiarou"/>
          <w:rFonts w:ascii="Times New Roman" w:hAnsi="Times New Roman" w:cs="Times New Roman"/>
          <w:sz w:val="24"/>
          <w:szCs w:val="24"/>
        </w:rPr>
        <w:footnoteReference w:id="60"/>
      </w:r>
      <w:r w:rsidRPr="00EE7841">
        <w:rPr>
          <w:rFonts w:ascii="Times New Roman" w:hAnsi="Times New Roman" w:cs="Times New Roman"/>
          <w:sz w:val="24"/>
          <w:szCs w:val="24"/>
        </w:rPr>
        <w:t xml:space="preserve"> </w:t>
      </w:r>
    </w:p>
    <w:p w14:paraId="00DBDC22" w14:textId="77777777" w:rsidR="001E7BD3" w:rsidRPr="00EE7841" w:rsidRDefault="001E7BD3" w:rsidP="001E7BD3">
      <w:pPr>
        <w:pStyle w:val="Zkladntext"/>
        <w:spacing w:after="0" w:line="360" w:lineRule="auto"/>
        <w:jc w:val="both"/>
        <w:rPr>
          <w:rFonts w:ascii="Times New Roman" w:hAnsi="Times New Roman" w:cs="Times New Roman"/>
          <w:sz w:val="24"/>
          <w:szCs w:val="24"/>
        </w:rPr>
      </w:pPr>
    </w:p>
    <w:p w14:paraId="0236EB57" w14:textId="7DDB4973" w:rsidR="00562FBE" w:rsidRDefault="001779A6" w:rsidP="00EE78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sum up this part of the chapter, </w:t>
      </w:r>
      <w:r w:rsidR="007D419F">
        <w:rPr>
          <w:rFonts w:ascii="Times New Roman" w:hAnsi="Times New Roman" w:cs="Times New Roman"/>
          <w:sz w:val="24"/>
          <w:szCs w:val="24"/>
        </w:rPr>
        <w:t xml:space="preserve">it is noticeable that </w:t>
      </w:r>
      <w:r w:rsidRPr="006010D5">
        <w:rPr>
          <w:rFonts w:ascii="Times New Roman" w:hAnsi="Times New Roman" w:cs="Times New Roman"/>
          <w:sz w:val="24"/>
          <w:szCs w:val="24"/>
        </w:rPr>
        <w:t xml:space="preserve">most Western travelers </w:t>
      </w:r>
      <w:r w:rsidR="00E43A6A">
        <w:rPr>
          <w:rFonts w:ascii="Times New Roman" w:hAnsi="Times New Roman" w:cs="Times New Roman"/>
          <w:sz w:val="24"/>
          <w:szCs w:val="24"/>
        </w:rPr>
        <w:t xml:space="preserve">were familiar with </w:t>
      </w:r>
      <w:r w:rsidRPr="006010D5">
        <w:rPr>
          <w:rFonts w:ascii="Times New Roman" w:hAnsi="Times New Roman" w:cs="Times New Roman"/>
          <w:sz w:val="24"/>
          <w:szCs w:val="24"/>
        </w:rPr>
        <w:t xml:space="preserve">only a </w:t>
      </w:r>
      <w:r w:rsidR="00E43A6A">
        <w:rPr>
          <w:rFonts w:ascii="Times New Roman" w:hAnsi="Times New Roman" w:cs="Times New Roman"/>
          <w:sz w:val="24"/>
          <w:szCs w:val="24"/>
        </w:rPr>
        <w:t xml:space="preserve">certain </w:t>
      </w:r>
      <w:r w:rsidRPr="006010D5">
        <w:rPr>
          <w:rFonts w:ascii="Times New Roman" w:hAnsi="Times New Roman" w:cs="Times New Roman"/>
          <w:sz w:val="24"/>
          <w:szCs w:val="24"/>
        </w:rPr>
        <w:t xml:space="preserve">number of the medieval </w:t>
      </w:r>
      <w:r w:rsidR="00E43A6A">
        <w:rPr>
          <w:rFonts w:ascii="Times New Roman" w:hAnsi="Times New Roman" w:cs="Times New Roman"/>
          <w:sz w:val="24"/>
          <w:szCs w:val="24"/>
        </w:rPr>
        <w:t>monuments of</w:t>
      </w:r>
      <w:r w:rsidRPr="006010D5">
        <w:rPr>
          <w:rFonts w:ascii="Times New Roman" w:hAnsi="Times New Roman" w:cs="Times New Roman"/>
          <w:sz w:val="24"/>
          <w:szCs w:val="24"/>
        </w:rPr>
        <w:t xml:space="preserve"> Armenia</w:t>
      </w:r>
      <w:r w:rsidR="00E43A6A">
        <w:rPr>
          <w:rFonts w:ascii="Times New Roman" w:hAnsi="Times New Roman" w:cs="Times New Roman"/>
          <w:sz w:val="24"/>
          <w:szCs w:val="24"/>
        </w:rPr>
        <w:t xml:space="preserve">. </w:t>
      </w:r>
    </w:p>
    <w:p w14:paraId="13E0EA18" w14:textId="5E2F54F9" w:rsidR="001E7BD3" w:rsidRDefault="00AD43A9" w:rsidP="00AD43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0A10FD">
        <w:rPr>
          <w:rFonts w:ascii="Times New Roman" w:hAnsi="Times New Roman" w:cs="Times New Roman"/>
          <w:sz w:val="24"/>
          <w:szCs w:val="24"/>
        </w:rPr>
        <w:t>ir</w:t>
      </w:r>
      <w:r>
        <w:rPr>
          <w:rFonts w:ascii="Times New Roman" w:hAnsi="Times New Roman" w:cs="Times New Roman"/>
          <w:sz w:val="24"/>
          <w:szCs w:val="24"/>
        </w:rPr>
        <w:t xml:space="preserve"> reports, even when in some cases </w:t>
      </w:r>
      <w:r w:rsidR="001E7BD3">
        <w:rPr>
          <w:rFonts w:ascii="Times New Roman" w:hAnsi="Times New Roman" w:cs="Times New Roman"/>
          <w:sz w:val="24"/>
          <w:szCs w:val="24"/>
        </w:rPr>
        <w:t xml:space="preserve">too subjective and </w:t>
      </w:r>
      <w:r>
        <w:rPr>
          <w:rFonts w:ascii="Times New Roman" w:hAnsi="Times New Roman" w:cs="Times New Roman"/>
          <w:sz w:val="24"/>
          <w:szCs w:val="24"/>
        </w:rPr>
        <w:t xml:space="preserve">architectonically not always entirely accurate, are one of the most beneficial mediums and should be treated accordingly. When reading closely, </w:t>
      </w:r>
      <w:r w:rsidR="007D419F">
        <w:rPr>
          <w:rFonts w:ascii="Times New Roman" w:hAnsi="Times New Roman" w:cs="Times New Roman"/>
          <w:sz w:val="24"/>
          <w:szCs w:val="24"/>
        </w:rPr>
        <w:t xml:space="preserve">one can </w:t>
      </w:r>
      <w:r w:rsidR="001E7BD3">
        <w:rPr>
          <w:rFonts w:ascii="Times New Roman" w:hAnsi="Times New Roman" w:cs="Times New Roman"/>
          <w:sz w:val="24"/>
          <w:szCs w:val="24"/>
        </w:rPr>
        <w:t xml:space="preserve">witness everyday life at the monastery and become a visitor of the churches at the different stages of their existence. </w:t>
      </w:r>
    </w:p>
    <w:p w14:paraId="13CA667A" w14:textId="77777777" w:rsidR="00AD43A9" w:rsidRPr="00EE7841" w:rsidRDefault="00AD43A9" w:rsidP="001E7BD3">
      <w:pPr>
        <w:spacing w:after="0" w:line="360" w:lineRule="auto"/>
        <w:ind w:firstLine="0"/>
        <w:jc w:val="both"/>
        <w:rPr>
          <w:rFonts w:ascii="Times New Roman" w:hAnsi="Times New Roman" w:cs="Times New Roman"/>
          <w:sz w:val="24"/>
          <w:szCs w:val="24"/>
        </w:rPr>
      </w:pPr>
    </w:p>
    <w:p w14:paraId="104AC6A7" w14:textId="6BF6A594" w:rsidR="007466D2" w:rsidRPr="007466D2" w:rsidRDefault="002377B2" w:rsidP="007466D2">
      <w:pPr>
        <w:pStyle w:val="Odsekzoznamu"/>
        <w:numPr>
          <w:ilvl w:val="0"/>
          <w:numId w:val="11"/>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Beyond and a</w:t>
      </w:r>
      <w:r w:rsidR="000B243C" w:rsidRPr="00B179E1">
        <w:rPr>
          <w:rFonts w:ascii="Times New Roman" w:hAnsi="Times New Roman" w:cs="Times New Roman"/>
          <w:b/>
          <w:bCs/>
          <w:sz w:val="24"/>
          <w:szCs w:val="24"/>
        </w:rPr>
        <w:t xml:space="preserve">fter the travelers </w:t>
      </w:r>
      <w:r w:rsidR="004754AC" w:rsidRPr="00B179E1">
        <w:rPr>
          <w:rFonts w:ascii="Times New Roman" w:hAnsi="Times New Roman" w:cs="Times New Roman"/>
          <w:b/>
          <w:bCs/>
          <w:sz w:val="24"/>
          <w:szCs w:val="24"/>
        </w:rPr>
        <w:t>– Scholars of the 19</w:t>
      </w:r>
      <w:r w:rsidR="004754AC" w:rsidRPr="00B179E1">
        <w:rPr>
          <w:rFonts w:ascii="Times New Roman" w:hAnsi="Times New Roman" w:cs="Times New Roman"/>
          <w:b/>
          <w:bCs/>
          <w:sz w:val="24"/>
          <w:szCs w:val="24"/>
          <w:vertAlign w:val="superscript"/>
        </w:rPr>
        <w:t>th</w:t>
      </w:r>
      <w:r w:rsidR="004754AC" w:rsidRPr="00B179E1">
        <w:rPr>
          <w:rFonts w:ascii="Times New Roman" w:hAnsi="Times New Roman" w:cs="Times New Roman"/>
          <w:b/>
          <w:bCs/>
          <w:sz w:val="24"/>
          <w:szCs w:val="24"/>
        </w:rPr>
        <w:t xml:space="preserve"> century</w:t>
      </w:r>
    </w:p>
    <w:p w14:paraId="1A8C3B53" w14:textId="4165E591" w:rsidR="00162B39" w:rsidRDefault="001D3D84" w:rsidP="007466D2">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The</w:t>
      </w:r>
      <w:r w:rsidR="000C5F2B" w:rsidRPr="00EE7841">
        <w:rPr>
          <w:rFonts w:ascii="Times New Roman" w:hAnsi="Times New Roman" w:cs="Times New Roman"/>
          <w:sz w:val="24"/>
          <w:szCs w:val="24"/>
        </w:rPr>
        <w:t xml:space="preserve"> results of the travelogues</w:t>
      </w:r>
      <w:r w:rsidR="003B7CB2" w:rsidRPr="00EE7841">
        <w:rPr>
          <w:rFonts w:ascii="Times New Roman" w:hAnsi="Times New Roman" w:cs="Times New Roman"/>
          <w:sz w:val="24"/>
          <w:szCs w:val="24"/>
        </w:rPr>
        <w:t xml:space="preserve"> bore</w:t>
      </w:r>
      <w:r w:rsidR="000C5F2B" w:rsidRPr="00EE7841">
        <w:rPr>
          <w:rFonts w:ascii="Times New Roman" w:hAnsi="Times New Roman" w:cs="Times New Roman"/>
          <w:sz w:val="24"/>
          <w:szCs w:val="24"/>
        </w:rPr>
        <w:t xml:space="preserve"> </w:t>
      </w:r>
      <w:r w:rsidR="004A6A90" w:rsidRPr="00EE7841">
        <w:rPr>
          <w:rFonts w:ascii="Times New Roman" w:hAnsi="Times New Roman" w:cs="Times New Roman"/>
          <w:sz w:val="24"/>
          <w:szCs w:val="24"/>
        </w:rPr>
        <w:t>their</w:t>
      </w:r>
      <w:r w:rsidR="003B7CB2" w:rsidRPr="00EE7841">
        <w:rPr>
          <w:rFonts w:ascii="Times New Roman" w:hAnsi="Times New Roman" w:cs="Times New Roman"/>
          <w:sz w:val="24"/>
          <w:szCs w:val="24"/>
        </w:rPr>
        <w:t xml:space="preserve"> fruit</w:t>
      </w:r>
      <w:r w:rsidR="007772ED" w:rsidRPr="00EE7841">
        <w:rPr>
          <w:rFonts w:ascii="Times New Roman" w:hAnsi="Times New Roman" w:cs="Times New Roman"/>
          <w:sz w:val="24"/>
          <w:szCs w:val="24"/>
        </w:rPr>
        <w:t xml:space="preserve"> later, especially</w:t>
      </w:r>
      <w:r w:rsidR="003B7CB2" w:rsidRPr="00EE7841">
        <w:rPr>
          <w:rFonts w:ascii="Times New Roman" w:hAnsi="Times New Roman" w:cs="Times New Roman"/>
          <w:sz w:val="24"/>
          <w:szCs w:val="24"/>
        </w:rPr>
        <w:t xml:space="preserve"> in </w:t>
      </w:r>
      <w:r w:rsidR="007772ED" w:rsidRPr="00EE7841">
        <w:rPr>
          <w:rFonts w:ascii="Times New Roman" w:hAnsi="Times New Roman" w:cs="Times New Roman"/>
          <w:sz w:val="24"/>
          <w:szCs w:val="24"/>
        </w:rPr>
        <w:t>the first half of the nineteenth century when a prominent</w:t>
      </w:r>
      <w:r w:rsidR="00C80DA5">
        <w:rPr>
          <w:rFonts w:ascii="Times New Roman" w:hAnsi="Times New Roman" w:cs="Times New Roman"/>
          <w:sz w:val="24"/>
          <w:szCs w:val="24"/>
        </w:rPr>
        <w:t xml:space="preserve"> French archeologist and historian</w:t>
      </w:r>
      <w:r w:rsidR="004056FC">
        <w:rPr>
          <w:rFonts w:ascii="Times New Roman" w:hAnsi="Times New Roman" w:cs="Times New Roman"/>
          <w:sz w:val="24"/>
          <w:szCs w:val="24"/>
        </w:rPr>
        <w:t>,</w:t>
      </w:r>
      <w:r w:rsidR="00C80DA5">
        <w:rPr>
          <w:rFonts w:ascii="Times New Roman" w:hAnsi="Times New Roman" w:cs="Times New Roman"/>
          <w:sz w:val="24"/>
          <w:szCs w:val="24"/>
        </w:rPr>
        <w:t xml:space="preserve"> Charles Texier (1802-1871)</w:t>
      </w:r>
      <w:r w:rsidR="004056FC">
        <w:rPr>
          <w:rFonts w:ascii="Times New Roman" w:hAnsi="Times New Roman" w:cs="Times New Roman"/>
          <w:sz w:val="24"/>
          <w:szCs w:val="24"/>
        </w:rPr>
        <w:t>,</w:t>
      </w:r>
      <w:r w:rsidR="007772ED" w:rsidRPr="00EE7841">
        <w:rPr>
          <w:rFonts w:ascii="Times New Roman" w:hAnsi="Times New Roman" w:cs="Times New Roman"/>
          <w:sz w:val="24"/>
          <w:szCs w:val="24"/>
        </w:rPr>
        <w:t xml:space="preserve"> </w:t>
      </w:r>
      <w:r w:rsidR="004056FC" w:rsidRPr="00EE7841">
        <w:rPr>
          <w:rFonts w:ascii="Times New Roman" w:hAnsi="Times New Roman" w:cs="Times New Roman"/>
          <w:sz w:val="24"/>
          <w:szCs w:val="24"/>
        </w:rPr>
        <w:t>wrote</w:t>
      </w:r>
      <w:r w:rsidR="00E923C9">
        <w:rPr>
          <w:rFonts w:ascii="Times New Roman" w:hAnsi="Times New Roman" w:cs="Times New Roman"/>
          <w:sz w:val="24"/>
          <w:szCs w:val="24"/>
        </w:rPr>
        <w:t xml:space="preserve"> </w:t>
      </w:r>
      <w:r w:rsidR="004056FC" w:rsidRPr="00EE7841">
        <w:rPr>
          <w:rFonts w:ascii="Times New Roman" w:hAnsi="Times New Roman" w:cs="Times New Roman"/>
          <w:sz w:val="24"/>
          <w:szCs w:val="24"/>
        </w:rPr>
        <w:t>a</w:t>
      </w:r>
      <w:r w:rsidR="00E923C9">
        <w:rPr>
          <w:rFonts w:ascii="Times New Roman" w:hAnsi="Times New Roman" w:cs="Times New Roman"/>
          <w:sz w:val="24"/>
          <w:szCs w:val="24"/>
        </w:rPr>
        <w:t xml:space="preserve"> </w:t>
      </w:r>
      <w:r w:rsidR="004056FC" w:rsidRPr="00EE7841">
        <w:rPr>
          <w:rFonts w:ascii="Times New Roman" w:hAnsi="Times New Roman" w:cs="Times New Roman"/>
          <w:sz w:val="24"/>
          <w:szCs w:val="24"/>
        </w:rPr>
        <w:t xml:space="preserve">study </w:t>
      </w:r>
      <w:r w:rsidR="00E923C9">
        <w:rPr>
          <w:rFonts w:ascii="Times New Roman" w:hAnsi="Times New Roman" w:cs="Times New Roman"/>
          <w:sz w:val="24"/>
          <w:szCs w:val="24"/>
        </w:rPr>
        <w:t xml:space="preserve">describing the art of Armenia, Persia, and </w:t>
      </w:r>
      <w:r w:rsidR="00E923C9">
        <w:rPr>
          <w:rFonts w:ascii="Times New Roman" w:hAnsi="Times New Roman" w:cs="Times New Roman"/>
          <w:sz w:val="24"/>
          <w:szCs w:val="24"/>
        </w:rPr>
        <w:lastRenderedPageBreak/>
        <w:t xml:space="preserve">Mesopotamia. </w:t>
      </w:r>
      <w:r w:rsidR="004056FC">
        <w:rPr>
          <w:rFonts w:ascii="Times New Roman" w:hAnsi="Times New Roman" w:cs="Times New Roman"/>
          <w:sz w:val="24"/>
          <w:szCs w:val="24"/>
        </w:rPr>
        <w:t xml:space="preserve">In the extensive work, the author presents the general monuments and their problem as well as asks himself questions about </w:t>
      </w:r>
      <w:r w:rsidR="003522E6">
        <w:rPr>
          <w:rFonts w:ascii="Times New Roman" w:hAnsi="Times New Roman" w:cs="Times New Roman"/>
          <w:sz w:val="24"/>
          <w:szCs w:val="24"/>
        </w:rPr>
        <w:t>the</w:t>
      </w:r>
      <w:r w:rsidR="004056FC">
        <w:rPr>
          <w:rFonts w:ascii="Times New Roman" w:hAnsi="Times New Roman" w:cs="Times New Roman"/>
          <w:sz w:val="24"/>
          <w:szCs w:val="24"/>
        </w:rPr>
        <w:t xml:space="preserve"> initial structure and function</w:t>
      </w:r>
      <w:r w:rsidR="003522E6">
        <w:rPr>
          <w:rFonts w:ascii="Times New Roman" w:hAnsi="Times New Roman" w:cs="Times New Roman"/>
          <w:sz w:val="24"/>
          <w:szCs w:val="24"/>
        </w:rPr>
        <w:t xml:space="preserve"> of the churches</w:t>
      </w:r>
      <w:r w:rsidR="004056FC">
        <w:rPr>
          <w:rFonts w:ascii="Times New Roman" w:hAnsi="Times New Roman" w:cs="Times New Roman"/>
          <w:sz w:val="24"/>
          <w:szCs w:val="24"/>
        </w:rPr>
        <w:t xml:space="preserve">. </w:t>
      </w:r>
      <w:r w:rsidR="00E923C9">
        <w:rPr>
          <w:rFonts w:ascii="Times New Roman" w:hAnsi="Times New Roman" w:cs="Times New Roman"/>
          <w:sz w:val="24"/>
          <w:szCs w:val="24"/>
        </w:rPr>
        <w:t xml:space="preserve">One of the questions he </w:t>
      </w:r>
      <w:r w:rsidR="0063705B">
        <w:rPr>
          <w:rFonts w:ascii="Times New Roman" w:hAnsi="Times New Roman" w:cs="Times New Roman"/>
          <w:sz w:val="24"/>
          <w:szCs w:val="24"/>
        </w:rPr>
        <w:t xml:space="preserve">acknowledged and </w:t>
      </w:r>
      <w:r w:rsidR="00E923C9">
        <w:rPr>
          <w:rFonts w:ascii="Times New Roman" w:hAnsi="Times New Roman" w:cs="Times New Roman"/>
          <w:sz w:val="24"/>
          <w:szCs w:val="24"/>
        </w:rPr>
        <w:t>tried to</w:t>
      </w:r>
      <w:r w:rsidR="0063705B">
        <w:rPr>
          <w:rFonts w:ascii="Times New Roman" w:hAnsi="Times New Roman" w:cs="Times New Roman"/>
          <w:sz w:val="24"/>
          <w:szCs w:val="24"/>
        </w:rPr>
        <w:t xml:space="preserve"> answer </w:t>
      </w:r>
      <w:r w:rsidR="00E923C9">
        <w:rPr>
          <w:rFonts w:ascii="Times New Roman" w:hAnsi="Times New Roman" w:cs="Times New Roman"/>
          <w:sz w:val="24"/>
          <w:szCs w:val="24"/>
        </w:rPr>
        <w:t>was</w:t>
      </w:r>
      <w:r w:rsidR="0063705B">
        <w:rPr>
          <w:rFonts w:ascii="Times New Roman" w:hAnsi="Times New Roman" w:cs="Times New Roman"/>
          <w:sz w:val="24"/>
          <w:szCs w:val="24"/>
        </w:rPr>
        <w:t xml:space="preserve"> how to resolve the</w:t>
      </w:r>
      <w:r w:rsidR="00E923C9">
        <w:rPr>
          <w:rFonts w:ascii="Times New Roman" w:hAnsi="Times New Roman" w:cs="Times New Roman"/>
          <w:sz w:val="24"/>
          <w:szCs w:val="24"/>
        </w:rPr>
        <w:t xml:space="preserve"> formal similarity of Armenian and Western medieval architecture.</w:t>
      </w:r>
      <w:r w:rsidR="007466D2">
        <w:rPr>
          <w:rStyle w:val="Odkaznapoznmkupodiarou"/>
          <w:rFonts w:ascii="Times New Roman" w:hAnsi="Times New Roman" w:cs="Times New Roman"/>
          <w:sz w:val="24"/>
          <w:szCs w:val="24"/>
        </w:rPr>
        <w:footnoteReference w:id="61"/>
      </w:r>
      <w:r w:rsidR="00E923C9">
        <w:rPr>
          <w:rFonts w:ascii="Times New Roman" w:hAnsi="Times New Roman" w:cs="Times New Roman"/>
          <w:sz w:val="24"/>
          <w:szCs w:val="24"/>
        </w:rPr>
        <w:t xml:space="preserve"> </w:t>
      </w:r>
    </w:p>
    <w:p w14:paraId="5ABE417C" w14:textId="0750CA19" w:rsidR="003B7CB2" w:rsidRPr="00EE7841" w:rsidRDefault="007772ED"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German </w:t>
      </w:r>
      <w:r w:rsidR="0092183C" w:rsidRPr="00EE7841">
        <w:rPr>
          <w:rFonts w:ascii="Times New Roman" w:hAnsi="Times New Roman" w:cs="Times New Roman"/>
          <w:sz w:val="24"/>
          <w:szCs w:val="24"/>
        </w:rPr>
        <w:t>scholar</w:t>
      </w:r>
      <w:r w:rsidRPr="00EE7841">
        <w:rPr>
          <w:rFonts w:ascii="Times New Roman" w:hAnsi="Times New Roman" w:cs="Times New Roman"/>
          <w:sz w:val="24"/>
          <w:szCs w:val="24"/>
        </w:rPr>
        <w:t xml:space="preserve"> Karl Schnaase (1798-1875)</w:t>
      </w:r>
      <w:r w:rsidR="004056FC">
        <w:rPr>
          <w:rFonts w:ascii="Times New Roman" w:hAnsi="Times New Roman" w:cs="Times New Roman"/>
          <w:sz w:val="24"/>
          <w:szCs w:val="24"/>
        </w:rPr>
        <w:t xml:space="preserve"> </w:t>
      </w:r>
      <w:r w:rsidR="00780529">
        <w:rPr>
          <w:rFonts w:ascii="Times New Roman" w:hAnsi="Times New Roman" w:cs="Times New Roman"/>
          <w:sz w:val="24"/>
          <w:szCs w:val="24"/>
        </w:rPr>
        <w:t>later published a</w:t>
      </w:r>
      <w:r w:rsidR="005F6BAD" w:rsidRPr="00EE7841">
        <w:rPr>
          <w:rFonts w:ascii="Times New Roman" w:hAnsi="Times New Roman" w:cs="Times New Roman"/>
          <w:sz w:val="24"/>
          <w:szCs w:val="24"/>
        </w:rPr>
        <w:t xml:space="preserve"> </w:t>
      </w:r>
      <w:r w:rsidR="00464594">
        <w:rPr>
          <w:rFonts w:ascii="Times New Roman" w:hAnsi="Times New Roman" w:cs="Times New Roman"/>
          <w:sz w:val="24"/>
          <w:szCs w:val="24"/>
        </w:rPr>
        <w:t>quality</w:t>
      </w:r>
      <w:r w:rsidR="00780529">
        <w:rPr>
          <w:rFonts w:ascii="Times New Roman" w:hAnsi="Times New Roman" w:cs="Times New Roman"/>
          <w:sz w:val="24"/>
          <w:szCs w:val="24"/>
        </w:rPr>
        <w:t xml:space="preserve"> issue </w:t>
      </w:r>
      <w:r w:rsidR="003522E6">
        <w:rPr>
          <w:rFonts w:ascii="Times New Roman" w:hAnsi="Times New Roman" w:cs="Times New Roman"/>
          <w:sz w:val="24"/>
          <w:szCs w:val="24"/>
        </w:rPr>
        <w:t>on</w:t>
      </w:r>
      <w:r w:rsidR="00D77219" w:rsidRPr="00EE7841">
        <w:rPr>
          <w:rFonts w:ascii="Times New Roman" w:hAnsi="Times New Roman" w:cs="Times New Roman"/>
          <w:sz w:val="24"/>
          <w:szCs w:val="24"/>
        </w:rPr>
        <w:t xml:space="preserve"> art history, </w:t>
      </w:r>
      <w:r w:rsidR="005F6BAD" w:rsidRPr="00EE7841">
        <w:rPr>
          <w:rFonts w:ascii="Times New Roman" w:hAnsi="Times New Roman" w:cs="Times New Roman"/>
          <w:sz w:val="24"/>
          <w:szCs w:val="24"/>
        </w:rPr>
        <w:t>includ</w:t>
      </w:r>
      <w:r w:rsidR="00DC3094" w:rsidRPr="00EE7841">
        <w:rPr>
          <w:rFonts w:ascii="Times New Roman" w:hAnsi="Times New Roman" w:cs="Times New Roman"/>
          <w:sz w:val="24"/>
          <w:szCs w:val="24"/>
        </w:rPr>
        <w:t>ing</w:t>
      </w:r>
      <w:r w:rsidR="005F6BAD" w:rsidRPr="00EE7841">
        <w:rPr>
          <w:rFonts w:ascii="Times New Roman" w:hAnsi="Times New Roman" w:cs="Times New Roman"/>
          <w:sz w:val="24"/>
          <w:szCs w:val="24"/>
        </w:rPr>
        <w:t xml:space="preserve"> a chapter on Armenian art.</w:t>
      </w:r>
      <w:r w:rsidR="005F6BAD" w:rsidRPr="00EE7841">
        <w:rPr>
          <w:rStyle w:val="Odkaznapoznmkupodiarou"/>
          <w:rFonts w:ascii="Times New Roman" w:hAnsi="Times New Roman" w:cs="Times New Roman"/>
          <w:sz w:val="24"/>
          <w:szCs w:val="24"/>
        </w:rPr>
        <w:footnoteReference w:id="62"/>
      </w:r>
      <w:r w:rsidR="005F6BAD" w:rsidRPr="00EE7841">
        <w:rPr>
          <w:rFonts w:ascii="Times New Roman" w:hAnsi="Times New Roman" w:cs="Times New Roman"/>
          <w:sz w:val="24"/>
          <w:szCs w:val="24"/>
        </w:rPr>
        <w:t xml:space="preserve"> </w:t>
      </w:r>
      <w:r w:rsidR="000E1CAE" w:rsidRPr="00EE7841">
        <w:rPr>
          <w:rFonts w:ascii="Times New Roman" w:hAnsi="Times New Roman" w:cs="Times New Roman"/>
          <w:sz w:val="24"/>
          <w:szCs w:val="24"/>
        </w:rPr>
        <w:t xml:space="preserve">His research was </w:t>
      </w:r>
      <w:r w:rsidR="00DC3094" w:rsidRPr="00EE7841">
        <w:rPr>
          <w:rFonts w:ascii="Times New Roman" w:hAnsi="Times New Roman" w:cs="Times New Roman"/>
          <w:sz w:val="24"/>
          <w:szCs w:val="24"/>
        </w:rPr>
        <w:t xml:space="preserve">shaped </w:t>
      </w:r>
      <w:r w:rsidR="000E1CAE" w:rsidRPr="00EE7841">
        <w:rPr>
          <w:rFonts w:ascii="Times New Roman" w:hAnsi="Times New Roman" w:cs="Times New Roman"/>
          <w:sz w:val="24"/>
          <w:szCs w:val="24"/>
        </w:rPr>
        <w:t xml:space="preserve">by </w:t>
      </w:r>
      <w:r w:rsidR="00CE79DD" w:rsidRPr="00EE7841">
        <w:rPr>
          <w:rFonts w:ascii="Times New Roman" w:hAnsi="Times New Roman" w:cs="Times New Roman"/>
          <w:sz w:val="24"/>
          <w:szCs w:val="24"/>
        </w:rPr>
        <w:t xml:space="preserve">studies of </w:t>
      </w:r>
      <w:r w:rsidR="000E1CAE" w:rsidRPr="00EE7841">
        <w:rPr>
          <w:rFonts w:ascii="Times New Roman" w:hAnsi="Times New Roman" w:cs="Times New Roman"/>
          <w:sz w:val="24"/>
          <w:szCs w:val="24"/>
        </w:rPr>
        <w:t>Dubois</w:t>
      </w:r>
      <w:r w:rsidR="00A430C8" w:rsidRPr="00EE7841">
        <w:rPr>
          <w:rFonts w:ascii="Times New Roman" w:hAnsi="Times New Roman" w:cs="Times New Roman"/>
          <w:sz w:val="24"/>
          <w:szCs w:val="24"/>
        </w:rPr>
        <w:t xml:space="preserve"> and</w:t>
      </w:r>
      <w:r w:rsidR="00780529">
        <w:rPr>
          <w:rFonts w:ascii="Times New Roman" w:hAnsi="Times New Roman" w:cs="Times New Roman"/>
          <w:sz w:val="24"/>
          <w:szCs w:val="24"/>
        </w:rPr>
        <w:t xml:space="preserve"> Texier</w:t>
      </w:r>
      <w:r w:rsidR="005A2057" w:rsidRPr="00EE7841">
        <w:rPr>
          <w:rFonts w:ascii="Times New Roman" w:hAnsi="Times New Roman" w:cs="Times New Roman"/>
          <w:sz w:val="24"/>
          <w:szCs w:val="24"/>
        </w:rPr>
        <w:t xml:space="preserve">. </w:t>
      </w:r>
      <w:r w:rsidR="00C17C4E" w:rsidRPr="00EE7841">
        <w:rPr>
          <w:rFonts w:ascii="Times New Roman" w:hAnsi="Times New Roman" w:cs="Times New Roman"/>
          <w:sz w:val="24"/>
          <w:szCs w:val="24"/>
        </w:rPr>
        <w:t xml:space="preserve">We cannot omit </w:t>
      </w:r>
      <w:r w:rsidR="00DC5617" w:rsidRPr="00EE7841">
        <w:rPr>
          <w:rFonts w:ascii="Times New Roman" w:hAnsi="Times New Roman" w:cs="Times New Roman"/>
          <w:sz w:val="24"/>
          <w:szCs w:val="24"/>
        </w:rPr>
        <w:t>his impact</w:t>
      </w:r>
      <w:r w:rsidR="00C17C4E" w:rsidRPr="00EE7841">
        <w:rPr>
          <w:rFonts w:ascii="Times New Roman" w:hAnsi="Times New Roman" w:cs="Times New Roman"/>
          <w:sz w:val="24"/>
          <w:szCs w:val="24"/>
        </w:rPr>
        <w:t xml:space="preserve"> on </w:t>
      </w:r>
      <w:r w:rsidR="005E2029" w:rsidRPr="00EE7841">
        <w:rPr>
          <w:rFonts w:ascii="Times New Roman" w:hAnsi="Times New Roman" w:cs="Times New Roman"/>
          <w:sz w:val="24"/>
          <w:szCs w:val="24"/>
        </w:rPr>
        <w:t xml:space="preserve">the field and </w:t>
      </w:r>
      <w:r w:rsidR="00C17C4E" w:rsidRPr="00EE7841">
        <w:rPr>
          <w:rFonts w:ascii="Times New Roman" w:hAnsi="Times New Roman" w:cs="Times New Roman"/>
          <w:sz w:val="24"/>
          <w:szCs w:val="24"/>
        </w:rPr>
        <w:t xml:space="preserve">historians </w:t>
      </w:r>
      <w:r w:rsidR="005E2029" w:rsidRPr="00EE7841">
        <w:rPr>
          <w:rFonts w:ascii="Times New Roman" w:hAnsi="Times New Roman" w:cs="Times New Roman"/>
          <w:sz w:val="24"/>
          <w:szCs w:val="24"/>
        </w:rPr>
        <w:t xml:space="preserve">coming </w:t>
      </w:r>
      <w:r w:rsidR="00C17C4E" w:rsidRPr="00EE7841">
        <w:rPr>
          <w:rFonts w:ascii="Times New Roman" w:hAnsi="Times New Roman" w:cs="Times New Roman"/>
          <w:sz w:val="24"/>
          <w:szCs w:val="24"/>
        </w:rPr>
        <w:t>after him, especially</w:t>
      </w:r>
      <w:r w:rsidR="00DC5617" w:rsidRPr="00EE7841">
        <w:rPr>
          <w:rFonts w:ascii="Times New Roman" w:hAnsi="Times New Roman" w:cs="Times New Roman"/>
          <w:sz w:val="24"/>
          <w:szCs w:val="24"/>
        </w:rPr>
        <w:t xml:space="preserve"> </w:t>
      </w:r>
      <w:r w:rsidR="00C17C4E" w:rsidRPr="00EE7841">
        <w:rPr>
          <w:rFonts w:ascii="Times New Roman" w:hAnsi="Times New Roman" w:cs="Times New Roman"/>
          <w:sz w:val="24"/>
          <w:szCs w:val="24"/>
        </w:rPr>
        <w:t>Josef Strzygowski.</w:t>
      </w:r>
      <w:r w:rsidR="005E2029" w:rsidRPr="00EE7841">
        <w:rPr>
          <w:rStyle w:val="Odkaznapoznmkupodiarou"/>
          <w:rFonts w:ascii="Times New Roman" w:hAnsi="Times New Roman" w:cs="Times New Roman"/>
          <w:sz w:val="24"/>
          <w:szCs w:val="24"/>
        </w:rPr>
        <w:footnoteReference w:id="63"/>
      </w:r>
      <w:r w:rsidR="00C17C4E" w:rsidRPr="00EE7841">
        <w:rPr>
          <w:rFonts w:ascii="Times New Roman" w:hAnsi="Times New Roman" w:cs="Times New Roman"/>
          <w:sz w:val="24"/>
          <w:szCs w:val="24"/>
        </w:rPr>
        <w:t xml:space="preserve"> </w:t>
      </w:r>
    </w:p>
    <w:p w14:paraId="33409DAE" w14:textId="70C65528" w:rsidR="000C3AD4" w:rsidRPr="00EE7841" w:rsidRDefault="000C3AD4" w:rsidP="000C3AD4">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In the part of the book talking about the architecture of Armenia, Schnaase dedicated himself to identifying </w:t>
      </w:r>
      <w:r>
        <w:rPr>
          <w:rFonts w:ascii="Times New Roman" w:hAnsi="Times New Roman" w:cs="Times New Roman"/>
          <w:sz w:val="24"/>
          <w:szCs w:val="24"/>
        </w:rPr>
        <w:t>an “</w:t>
      </w:r>
      <w:r w:rsidRPr="00EE7841">
        <w:rPr>
          <w:rFonts w:ascii="Times New Roman" w:hAnsi="Times New Roman" w:cs="Times New Roman"/>
          <w:sz w:val="24"/>
          <w:szCs w:val="24"/>
        </w:rPr>
        <w:t>Armenian style</w:t>
      </w:r>
      <w:r>
        <w:rPr>
          <w:rFonts w:ascii="Times New Roman" w:hAnsi="Times New Roman" w:cs="Times New Roman"/>
          <w:sz w:val="24"/>
          <w:szCs w:val="24"/>
        </w:rPr>
        <w:t>”</w:t>
      </w:r>
      <w:r w:rsidRPr="00EE7841">
        <w:rPr>
          <w:rFonts w:ascii="Times New Roman" w:hAnsi="Times New Roman" w:cs="Times New Roman"/>
          <w:sz w:val="24"/>
          <w:szCs w:val="24"/>
        </w:rPr>
        <w:t>. To illustrate its features, he used the plan of the church of Saint Hripsime.</w:t>
      </w:r>
      <w:r w:rsidRPr="00EE7841">
        <w:rPr>
          <w:rFonts w:ascii="Times New Roman" w:hAnsi="Times New Roman" w:cs="Times New Roman"/>
          <w:color w:val="FF0000"/>
          <w:sz w:val="24"/>
          <w:szCs w:val="24"/>
        </w:rPr>
        <w:t xml:space="preserve"> </w:t>
      </w:r>
      <w:r w:rsidRPr="00EE7841">
        <w:rPr>
          <w:rFonts w:ascii="Times New Roman" w:hAnsi="Times New Roman" w:cs="Times New Roman"/>
          <w:sz w:val="24"/>
          <w:szCs w:val="24"/>
        </w:rPr>
        <w:t>He then compared its scheme to the churches of San Vitale in Ravenna and Hagia Sophia in Constantinople. The only feature distinguishing the Armenian and Byzantine models, as Schnaase noted, was the shape of the base of the drum. At Hripsime, it is rectangular, while in the two Byzantine monuments, it is a circle or square. However, as we can observe, his conclusions relied exclusively on the plan of the Saint Hripsime church, which he claimed to be typical of Armenian architecture.</w:t>
      </w:r>
      <w:r w:rsidRPr="00EE7841">
        <w:rPr>
          <w:rStyle w:val="Odkaznapoznmkupodiarou"/>
          <w:rFonts w:ascii="Times New Roman" w:hAnsi="Times New Roman" w:cs="Times New Roman"/>
          <w:sz w:val="24"/>
          <w:szCs w:val="24"/>
        </w:rPr>
        <w:footnoteReference w:id="64"/>
      </w:r>
      <w:r w:rsidRPr="00EE7841">
        <w:rPr>
          <w:rFonts w:ascii="Times New Roman" w:hAnsi="Times New Roman" w:cs="Times New Roman"/>
          <w:sz w:val="24"/>
          <w:szCs w:val="24"/>
        </w:rPr>
        <w:t xml:space="preserve"> </w:t>
      </w:r>
      <w:r>
        <w:rPr>
          <w:rFonts w:ascii="Times New Roman" w:hAnsi="Times New Roman" w:cs="Times New Roman"/>
          <w:sz w:val="24"/>
          <w:szCs w:val="24"/>
        </w:rPr>
        <w:t>H</w:t>
      </w:r>
      <w:r w:rsidRPr="00EE7841">
        <w:rPr>
          <w:rFonts w:ascii="Times New Roman" w:hAnsi="Times New Roman" w:cs="Times New Roman"/>
          <w:sz w:val="24"/>
          <w:szCs w:val="24"/>
        </w:rPr>
        <w:t xml:space="preserve">e dated the Church of Saint Hripsime in the tenth century. He defined the Armenian churches as rectangular at the base of their drum and perimeter walls. Therefore, this claim did not account for monuments such as Mastara, Bagaran, or Artik, </w:t>
      </w:r>
      <w:r>
        <w:rPr>
          <w:rFonts w:ascii="Times New Roman" w:hAnsi="Times New Roman" w:cs="Times New Roman"/>
          <w:sz w:val="24"/>
          <w:szCs w:val="24"/>
        </w:rPr>
        <w:t>where</w:t>
      </w:r>
      <w:r w:rsidRPr="00EE7841">
        <w:rPr>
          <w:rFonts w:ascii="Times New Roman" w:hAnsi="Times New Roman" w:cs="Times New Roman"/>
          <w:sz w:val="24"/>
          <w:szCs w:val="24"/>
        </w:rPr>
        <w:t xml:space="preserve"> the drum rests on a square base and four apsidal arms of equal size radiate from the center. He was convinced of this date because of the existing apses and niches and the massing of the exterior, which showed, as he claimed, that the Armenian system was already completely developed.</w:t>
      </w:r>
      <w:r>
        <w:rPr>
          <w:rFonts w:ascii="Times New Roman" w:hAnsi="Times New Roman" w:cs="Times New Roman"/>
          <w:sz w:val="24"/>
          <w:szCs w:val="24"/>
        </w:rPr>
        <w:t xml:space="preserve"> </w:t>
      </w:r>
      <w:r w:rsidR="00D30344" w:rsidRPr="00EE7841">
        <w:rPr>
          <w:rFonts w:ascii="Times New Roman" w:hAnsi="Times New Roman" w:cs="Times New Roman"/>
          <w:sz w:val="24"/>
          <w:szCs w:val="24"/>
        </w:rPr>
        <w:t>His date for the church was much later than the previous one</w:t>
      </w:r>
      <w:r w:rsidR="002F32BA" w:rsidRPr="00EE7841">
        <w:rPr>
          <w:rFonts w:ascii="Times New Roman" w:hAnsi="Times New Roman" w:cs="Times New Roman"/>
          <w:sz w:val="24"/>
          <w:szCs w:val="24"/>
        </w:rPr>
        <w:t xml:space="preserve"> </w:t>
      </w:r>
      <w:r w:rsidR="00D30344" w:rsidRPr="00EE7841">
        <w:rPr>
          <w:rFonts w:ascii="Times New Roman" w:hAnsi="Times New Roman" w:cs="Times New Roman"/>
          <w:sz w:val="24"/>
          <w:szCs w:val="24"/>
        </w:rPr>
        <w:t>suggested by Dubois or Texier</w:t>
      </w:r>
      <w:r w:rsidR="004A0FCF" w:rsidRPr="00EE7841">
        <w:rPr>
          <w:rFonts w:ascii="Times New Roman" w:hAnsi="Times New Roman" w:cs="Times New Roman"/>
          <w:sz w:val="24"/>
          <w:szCs w:val="24"/>
        </w:rPr>
        <w:t>.</w:t>
      </w:r>
      <w:r w:rsidR="001E75CE" w:rsidRPr="00EE7841">
        <w:rPr>
          <w:rStyle w:val="Odkaznapoznmkupodiarou"/>
          <w:rFonts w:ascii="Times New Roman" w:hAnsi="Times New Roman" w:cs="Times New Roman"/>
          <w:sz w:val="24"/>
          <w:szCs w:val="24"/>
        </w:rPr>
        <w:footnoteReference w:id="65"/>
      </w:r>
      <w:r w:rsidR="00E37033" w:rsidRPr="00EE7841">
        <w:rPr>
          <w:rFonts w:ascii="Times New Roman" w:hAnsi="Times New Roman" w:cs="Times New Roman"/>
          <w:sz w:val="24"/>
          <w:szCs w:val="24"/>
        </w:rPr>
        <w:t xml:space="preserve"> </w:t>
      </w:r>
      <w:r w:rsidR="00E56B89" w:rsidRPr="00EE7841">
        <w:rPr>
          <w:rFonts w:ascii="Times New Roman" w:hAnsi="Times New Roman" w:cs="Times New Roman"/>
          <w:sz w:val="24"/>
          <w:szCs w:val="24"/>
        </w:rPr>
        <w:t xml:space="preserve">The essence of Schnaase´s ability to observe the technical features of the monuments </w:t>
      </w:r>
      <w:r w:rsidR="004455DD" w:rsidRPr="00EE7841">
        <w:rPr>
          <w:rFonts w:ascii="Times New Roman" w:hAnsi="Times New Roman" w:cs="Times New Roman"/>
          <w:sz w:val="24"/>
          <w:szCs w:val="24"/>
        </w:rPr>
        <w:t>came</w:t>
      </w:r>
      <w:r w:rsidR="00E56B89" w:rsidRPr="00EE7841">
        <w:rPr>
          <w:rFonts w:ascii="Times New Roman" w:hAnsi="Times New Roman" w:cs="Times New Roman"/>
          <w:sz w:val="24"/>
          <w:szCs w:val="24"/>
        </w:rPr>
        <w:t xml:space="preserve"> from the accounts of travelers. </w:t>
      </w:r>
    </w:p>
    <w:p w14:paraId="7177C2F0" w14:textId="6A66F9E9" w:rsidR="0068617A" w:rsidRPr="00EE7841" w:rsidRDefault="00BB57BB"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lastRenderedPageBreak/>
        <w:t xml:space="preserve"> </w:t>
      </w:r>
      <w:r w:rsidR="00097EAF" w:rsidRPr="00097EAF">
        <w:rPr>
          <w:rFonts w:ascii="Times New Roman" w:hAnsi="Times New Roman" w:cs="Times New Roman"/>
          <w:sz w:val="24"/>
          <w:szCs w:val="24"/>
        </w:rPr>
        <w:t>One of his most considerable contributions to the study of Armenian architecture was Schnaase´s conviction that it belonged to the shelves of general surveys of art history. He relied on the ground plans and structural rather than sculptural elements to distinguish between styles. The importance was placed on domical construction, and the stress on the racial element was afterward taken up by Strzygowski.</w:t>
      </w:r>
      <w:r w:rsidR="00AD0322" w:rsidRPr="00EE7841">
        <w:rPr>
          <w:rStyle w:val="Odkaznapoznmkupodiarou"/>
          <w:rFonts w:ascii="Times New Roman" w:hAnsi="Times New Roman" w:cs="Times New Roman"/>
          <w:sz w:val="24"/>
          <w:szCs w:val="24"/>
        </w:rPr>
        <w:footnoteReference w:id="66"/>
      </w:r>
      <w:r w:rsidRPr="00EE7841">
        <w:rPr>
          <w:rFonts w:ascii="Times New Roman" w:hAnsi="Times New Roman" w:cs="Times New Roman"/>
          <w:sz w:val="24"/>
          <w:szCs w:val="24"/>
        </w:rPr>
        <w:t xml:space="preserve"> </w:t>
      </w:r>
    </w:p>
    <w:p w14:paraId="60C21E12" w14:textId="77777777" w:rsidR="00562FBE" w:rsidRPr="00EE7841" w:rsidRDefault="00562FBE" w:rsidP="00EE7841">
      <w:pPr>
        <w:pStyle w:val="Zkladntext"/>
        <w:spacing w:after="0" w:line="360" w:lineRule="auto"/>
        <w:jc w:val="both"/>
        <w:rPr>
          <w:rFonts w:ascii="Times New Roman" w:hAnsi="Times New Roman" w:cs="Times New Roman"/>
          <w:sz w:val="24"/>
          <w:szCs w:val="24"/>
        </w:rPr>
      </w:pPr>
    </w:p>
    <w:p w14:paraId="1B36699A" w14:textId="208862AF" w:rsidR="002F32BA" w:rsidRPr="00EE7841" w:rsidRDefault="002F32BA" w:rsidP="00EE7841">
      <w:pPr>
        <w:pStyle w:val="Zkladntext"/>
        <w:numPr>
          <w:ilvl w:val="0"/>
          <w:numId w:val="11"/>
        </w:numPr>
        <w:spacing w:after="0" w:line="360" w:lineRule="auto"/>
        <w:jc w:val="both"/>
        <w:rPr>
          <w:rFonts w:ascii="Times New Roman" w:hAnsi="Times New Roman" w:cs="Times New Roman"/>
          <w:b/>
          <w:bCs/>
          <w:sz w:val="24"/>
          <w:szCs w:val="24"/>
        </w:rPr>
      </w:pPr>
      <w:r w:rsidRPr="00EE7841">
        <w:rPr>
          <w:rFonts w:ascii="Times New Roman" w:hAnsi="Times New Roman" w:cs="Times New Roman"/>
          <w:b/>
          <w:bCs/>
          <w:sz w:val="24"/>
          <w:szCs w:val="24"/>
        </w:rPr>
        <w:t>At the turn of the 20</w:t>
      </w:r>
      <w:r w:rsidRPr="00EE7841">
        <w:rPr>
          <w:rFonts w:ascii="Times New Roman" w:hAnsi="Times New Roman" w:cs="Times New Roman"/>
          <w:b/>
          <w:bCs/>
          <w:sz w:val="24"/>
          <w:szCs w:val="24"/>
          <w:vertAlign w:val="superscript"/>
        </w:rPr>
        <w:t>th</w:t>
      </w:r>
      <w:r w:rsidRPr="00EE7841">
        <w:rPr>
          <w:rFonts w:ascii="Times New Roman" w:hAnsi="Times New Roman" w:cs="Times New Roman"/>
          <w:b/>
          <w:bCs/>
          <w:sz w:val="24"/>
          <w:szCs w:val="24"/>
        </w:rPr>
        <w:t xml:space="preserve"> century</w:t>
      </w:r>
    </w:p>
    <w:p w14:paraId="2F1D01EB" w14:textId="5D5EE898" w:rsidR="00913DB8" w:rsidRDefault="004F7655" w:rsidP="00EE7841">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From the beginning of the </w:t>
      </w:r>
      <w:r>
        <w:rPr>
          <w:rFonts w:ascii="Times New Roman" w:hAnsi="Times New Roman" w:cs="Times New Roman"/>
          <w:sz w:val="24"/>
          <w:szCs w:val="24"/>
        </w:rPr>
        <w:t xml:space="preserve">twentieth </w:t>
      </w:r>
      <w:r w:rsidRPr="00EE7841">
        <w:rPr>
          <w:rFonts w:ascii="Times New Roman" w:hAnsi="Times New Roman" w:cs="Times New Roman"/>
          <w:sz w:val="24"/>
          <w:szCs w:val="24"/>
        </w:rPr>
        <w:t>century, we have a study of Etchmiadzin monuments by Armenian archbishop Mesrop Ter-Movsesian.</w:t>
      </w:r>
      <w:r w:rsidRPr="00EE7841">
        <w:rPr>
          <w:rStyle w:val="Odkaznapoznmkupodiarou"/>
          <w:rFonts w:ascii="Times New Roman" w:hAnsi="Times New Roman" w:cs="Times New Roman"/>
          <w:sz w:val="24"/>
          <w:szCs w:val="24"/>
        </w:rPr>
        <w:footnoteReference w:id="67"/>
      </w:r>
      <w:r w:rsidRPr="00EE7841">
        <w:rPr>
          <w:rFonts w:ascii="Times New Roman" w:hAnsi="Times New Roman" w:cs="Times New Roman"/>
          <w:sz w:val="24"/>
          <w:szCs w:val="24"/>
        </w:rPr>
        <w:t xml:space="preserve"> The first half of the text is focused on the excavations at the Zvartnots Cathedral undertaken by Ter-Movsesian in 1889.</w:t>
      </w:r>
      <w:r>
        <w:rPr>
          <w:rStyle w:val="Odkaznapoznmkupodiarou"/>
          <w:rFonts w:ascii="Times New Roman" w:hAnsi="Times New Roman" w:cs="Times New Roman"/>
          <w:sz w:val="24"/>
          <w:szCs w:val="24"/>
        </w:rPr>
        <w:footnoteReference w:id="68"/>
      </w:r>
      <w:r w:rsidRPr="00EE7841">
        <w:rPr>
          <w:rFonts w:ascii="Times New Roman" w:hAnsi="Times New Roman" w:cs="Times New Roman"/>
          <w:sz w:val="24"/>
          <w:szCs w:val="24"/>
        </w:rPr>
        <w:t xml:space="preserve"> The second part, more interesting for our research, </w:t>
      </w:r>
      <w:r>
        <w:rPr>
          <w:rFonts w:ascii="Times New Roman" w:hAnsi="Times New Roman" w:cs="Times New Roman"/>
          <w:sz w:val="24"/>
          <w:szCs w:val="24"/>
        </w:rPr>
        <w:t>details</w:t>
      </w:r>
      <w:r w:rsidRPr="00EE7841">
        <w:rPr>
          <w:rFonts w:ascii="Times New Roman" w:hAnsi="Times New Roman" w:cs="Times New Roman"/>
          <w:sz w:val="24"/>
          <w:szCs w:val="24"/>
        </w:rPr>
        <w:t xml:space="preserve"> the early Christian church buildings. Dedicating several chapters to describing the city´s history, the Cathedral of Etchmiadzin, and the churches of Hripsime and Gayane,</w:t>
      </w:r>
      <w:r>
        <w:rPr>
          <w:rFonts w:ascii="Times New Roman" w:hAnsi="Times New Roman" w:cs="Times New Roman"/>
          <w:sz w:val="24"/>
          <w:szCs w:val="24"/>
        </w:rPr>
        <w:t xml:space="preserve"> </w:t>
      </w:r>
      <w:r w:rsidR="00D84771" w:rsidRPr="00EE7841">
        <w:rPr>
          <w:rFonts w:ascii="Times New Roman" w:hAnsi="Times New Roman" w:cs="Times New Roman"/>
          <w:sz w:val="24"/>
          <w:szCs w:val="24"/>
        </w:rPr>
        <w:t xml:space="preserve">Ter-Movsesian drew </w:t>
      </w:r>
      <w:r w:rsidR="00BA19CB" w:rsidRPr="00EE7841">
        <w:rPr>
          <w:rFonts w:ascii="Times New Roman" w:hAnsi="Times New Roman" w:cs="Times New Roman"/>
          <w:sz w:val="24"/>
          <w:szCs w:val="24"/>
        </w:rPr>
        <w:t>from other authors such as Shahkhatunians, Alishan, and notably Lynch.</w:t>
      </w:r>
      <w:r w:rsidR="0000678F" w:rsidRPr="00EE7841">
        <w:rPr>
          <w:rFonts w:ascii="Times New Roman" w:hAnsi="Times New Roman" w:cs="Times New Roman"/>
          <w:sz w:val="24"/>
          <w:szCs w:val="24"/>
        </w:rPr>
        <w:t xml:space="preserve"> </w:t>
      </w:r>
    </w:p>
    <w:p w14:paraId="1B4C8EF9" w14:textId="7F596204" w:rsidR="00624277" w:rsidRPr="00EE7841" w:rsidRDefault="00624277" w:rsidP="00112EA9">
      <w:pPr>
        <w:pStyle w:val="Zkladntext"/>
        <w:spacing w:after="0" w:line="360" w:lineRule="auto"/>
        <w:ind w:firstLine="0"/>
        <w:jc w:val="both"/>
        <w:rPr>
          <w:rFonts w:ascii="Times New Roman" w:hAnsi="Times New Roman" w:cs="Times New Roman"/>
          <w:sz w:val="24"/>
          <w:szCs w:val="24"/>
        </w:rPr>
      </w:pPr>
    </w:p>
    <w:p w14:paraId="79950401" w14:textId="77777777" w:rsidR="004F7655" w:rsidRPr="00EE7841" w:rsidRDefault="004F7655" w:rsidP="004F7655">
      <w:pPr>
        <w:pStyle w:val="Zkladntext"/>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The crucial figure of Armenian scholarship that we must mention in this part is an architect and scholar, T´oros T´oramanyan (1864-1934).</w:t>
      </w:r>
      <w:r>
        <w:rPr>
          <w:rStyle w:val="Odkaznapoznmkupodiarou"/>
          <w:rFonts w:ascii="Times New Roman" w:hAnsi="Times New Roman" w:cs="Times New Roman"/>
          <w:sz w:val="24"/>
          <w:szCs w:val="24"/>
        </w:rPr>
        <w:footnoteReference w:id="69"/>
      </w:r>
      <w:r w:rsidRPr="00EE7841">
        <w:rPr>
          <w:rFonts w:ascii="Times New Roman" w:hAnsi="Times New Roman" w:cs="Times New Roman"/>
          <w:sz w:val="24"/>
          <w:szCs w:val="24"/>
        </w:rPr>
        <w:t xml:space="preserve"> He wrote many publications, supplying readers with a hypothetical reconstruction of the monuments with drawings and plans.</w:t>
      </w:r>
    </w:p>
    <w:p w14:paraId="6A9C905B" w14:textId="77777777" w:rsidR="004F7655" w:rsidRPr="00EE7841" w:rsidRDefault="004F7655" w:rsidP="004F7655">
      <w:pPr>
        <w:pStyle w:val="Zkladntext"/>
        <w:spacing w:after="0" w:line="360" w:lineRule="auto"/>
        <w:jc w:val="both"/>
        <w:rPr>
          <w:rFonts w:ascii="Times New Roman" w:hAnsi="Times New Roman" w:cs="Times New Roman"/>
          <w:color w:val="FFFFFF"/>
          <w:sz w:val="24"/>
          <w:szCs w:val="24"/>
          <w:shd w:val="clear" w:color="auto" w:fill="0084FF"/>
        </w:rPr>
      </w:pPr>
      <w:r w:rsidRPr="00EE7841">
        <w:rPr>
          <w:rFonts w:ascii="Times New Roman" w:hAnsi="Times New Roman" w:cs="Times New Roman"/>
          <w:sz w:val="24"/>
          <w:szCs w:val="24"/>
        </w:rPr>
        <w:t>Even though he is famous for his work on the excavations at the Zvartnoc Cathedral (7</w:t>
      </w:r>
      <w:r w:rsidRPr="00EE7841">
        <w:rPr>
          <w:rFonts w:ascii="Times New Roman" w:hAnsi="Times New Roman" w:cs="Times New Roman"/>
          <w:sz w:val="24"/>
          <w:szCs w:val="24"/>
          <w:vertAlign w:val="superscript"/>
        </w:rPr>
        <w:t>th</w:t>
      </w:r>
      <w:r w:rsidRPr="00EE7841">
        <w:rPr>
          <w:rFonts w:ascii="Times New Roman" w:hAnsi="Times New Roman" w:cs="Times New Roman"/>
          <w:sz w:val="24"/>
          <w:szCs w:val="24"/>
        </w:rPr>
        <w:t xml:space="preserve"> century), he also completed a study on the cathedral of Etchmiadzin when visiting the city in March 1908.</w:t>
      </w:r>
      <w:r w:rsidRPr="00EE7841">
        <w:rPr>
          <w:rStyle w:val="Odkaznapoznmkupodiarou"/>
          <w:rFonts w:ascii="Times New Roman" w:hAnsi="Times New Roman" w:cs="Times New Roman"/>
          <w:sz w:val="24"/>
          <w:szCs w:val="24"/>
        </w:rPr>
        <w:footnoteReference w:id="70"/>
      </w:r>
      <w:r w:rsidRPr="00EE7841">
        <w:rPr>
          <w:rFonts w:ascii="Times New Roman" w:hAnsi="Times New Roman" w:cs="Times New Roman"/>
          <w:sz w:val="24"/>
          <w:szCs w:val="24"/>
        </w:rPr>
        <w:t xml:space="preserve"> In the study, he thoroughly inspected the stones and</w:t>
      </w:r>
      <w:r>
        <w:rPr>
          <w:rFonts w:ascii="Times New Roman" w:hAnsi="Times New Roman" w:cs="Times New Roman"/>
          <w:sz w:val="24"/>
          <w:szCs w:val="24"/>
        </w:rPr>
        <w:t xml:space="preserve"> </w:t>
      </w:r>
      <w:r w:rsidRPr="00EE7841">
        <w:rPr>
          <w:rFonts w:ascii="Times New Roman" w:hAnsi="Times New Roman" w:cs="Times New Roman"/>
          <w:sz w:val="24"/>
          <w:szCs w:val="24"/>
        </w:rPr>
        <w:t xml:space="preserve">examined the changes and repairs on each part of the building. In this way, he traced the two, at first almost invisible pediments, near the corner of the walls on both sides of the </w:t>
      </w:r>
      <w:r w:rsidRPr="00EE7841">
        <w:rPr>
          <w:rFonts w:ascii="Times New Roman" w:hAnsi="Times New Roman" w:cs="Times New Roman"/>
          <w:sz w:val="24"/>
          <w:szCs w:val="24"/>
        </w:rPr>
        <w:lastRenderedPageBreak/>
        <w:t>protruding apse of the northern façade. It reminded him of the ancient eastern façade of the Church of the Apostles in Ani.</w:t>
      </w:r>
      <w:r w:rsidRPr="00EE7841">
        <w:rPr>
          <w:rStyle w:val="Odkaznapoznmkupodiarou"/>
          <w:rFonts w:ascii="Times New Roman" w:hAnsi="Times New Roman" w:cs="Times New Roman"/>
          <w:sz w:val="24"/>
          <w:szCs w:val="24"/>
        </w:rPr>
        <w:footnoteReference w:id="71"/>
      </w:r>
      <w:r w:rsidRPr="00EE7841">
        <w:rPr>
          <w:rFonts w:ascii="Times New Roman" w:hAnsi="Times New Roman" w:cs="Times New Roman"/>
          <w:sz w:val="24"/>
          <w:szCs w:val="24"/>
        </w:rPr>
        <w:t xml:space="preserve"> He also assumed that perhaps, there were two other chapels on the </w:t>
      </w:r>
      <w:r>
        <w:rPr>
          <w:rFonts w:ascii="Times New Roman" w:hAnsi="Times New Roman" w:cs="Times New Roman"/>
          <w:sz w:val="24"/>
          <w:szCs w:val="24"/>
        </w:rPr>
        <w:t>east</w:t>
      </w:r>
      <w:r w:rsidRPr="00EE7841">
        <w:rPr>
          <w:rFonts w:ascii="Times New Roman" w:hAnsi="Times New Roman" w:cs="Times New Roman"/>
          <w:sz w:val="24"/>
          <w:szCs w:val="24"/>
        </w:rPr>
        <w:t xml:space="preserve"> side, the façade of one of which is the fragment of the pediment and the remains of the adjacent temple wall.</w:t>
      </w:r>
      <w:r w:rsidRPr="00EE7841">
        <w:rPr>
          <w:rStyle w:val="Odkaznapoznmkupodiarou"/>
          <w:rFonts w:ascii="Times New Roman" w:hAnsi="Times New Roman" w:cs="Times New Roman"/>
          <w:sz w:val="24"/>
          <w:szCs w:val="24"/>
        </w:rPr>
        <w:footnoteReference w:id="72"/>
      </w:r>
    </w:p>
    <w:p w14:paraId="7936D9B4" w14:textId="77777777" w:rsidR="004F7655" w:rsidRPr="00EE7841" w:rsidRDefault="004F7655" w:rsidP="004F7655">
      <w:pPr>
        <w:spacing w:after="0" w:line="360" w:lineRule="auto"/>
        <w:jc w:val="both"/>
        <w:rPr>
          <w:rFonts w:ascii="Times New Roman" w:hAnsi="Times New Roman" w:cs="Times New Roman"/>
          <w:color w:val="333333"/>
          <w:sz w:val="24"/>
          <w:szCs w:val="24"/>
          <w:shd w:val="clear" w:color="auto" w:fill="FFFFFF"/>
        </w:rPr>
      </w:pPr>
      <w:r w:rsidRPr="00EE7841">
        <w:rPr>
          <w:rFonts w:ascii="Times New Roman" w:hAnsi="Times New Roman" w:cs="Times New Roman"/>
          <w:color w:val="333333"/>
          <w:sz w:val="24"/>
          <w:szCs w:val="24"/>
          <w:shd w:val="clear" w:color="auto" w:fill="FFFFFF"/>
        </w:rPr>
        <w:t>T´oramanyan concluded that the original Etchmiadzin structure was built by Vahan Mamikonean in the fifth century and altered by Catholicos Komitas in 618. Later in the mid of the seventh century, Nerses III</w:t>
      </w:r>
      <w:r>
        <w:rPr>
          <w:rFonts w:ascii="Times New Roman" w:hAnsi="Times New Roman" w:cs="Times New Roman"/>
          <w:color w:val="333333"/>
          <w:sz w:val="24"/>
          <w:szCs w:val="24"/>
          <w:shd w:val="clear" w:color="auto" w:fill="FFFFFF"/>
        </w:rPr>
        <w:t>,</w:t>
      </w:r>
      <w:r w:rsidRPr="00EE7841">
        <w:rPr>
          <w:rFonts w:ascii="Times New Roman" w:hAnsi="Times New Roman" w:cs="Times New Roman"/>
          <w:color w:val="333333"/>
          <w:sz w:val="24"/>
          <w:szCs w:val="24"/>
          <w:shd w:val="clear" w:color="auto" w:fill="FFFFFF"/>
        </w:rPr>
        <w:t xml:space="preserve"> “The Builder</w:t>
      </w:r>
      <w:r>
        <w:rPr>
          <w:rFonts w:ascii="Times New Roman" w:hAnsi="Times New Roman" w:cs="Times New Roman"/>
          <w:color w:val="333333"/>
          <w:sz w:val="24"/>
          <w:szCs w:val="24"/>
          <w:shd w:val="clear" w:color="auto" w:fill="FFFFFF"/>
        </w:rPr>
        <w:t>,</w:t>
      </w:r>
      <w:r w:rsidRPr="00EE7841">
        <w:rPr>
          <w:rFonts w:ascii="Times New Roman" w:hAnsi="Times New Roman" w:cs="Times New Roman"/>
          <w:color w:val="333333"/>
          <w:sz w:val="24"/>
          <w:szCs w:val="24"/>
          <w:shd w:val="clear" w:color="auto" w:fill="FFFFFF"/>
        </w:rPr>
        <w:t xml:space="preserve">” reconstructed it with projecting apses. He supported the idea that the previous phase of the church was a tetraconch like the present complex, except that the lateral apses were inscribed within the square core of the present church and buttressed a central wooden dome. Nevertheless, archeological excavations during the 1950s and 60s uncovered no traces of a square structure with inscribed apses. </w:t>
      </w:r>
      <w:r w:rsidRPr="00EE7841">
        <w:rPr>
          <w:rStyle w:val="Odkaznapoznmkupodiarou"/>
          <w:rFonts w:ascii="Times New Roman" w:hAnsi="Times New Roman" w:cs="Times New Roman"/>
          <w:color w:val="333333"/>
          <w:sz w:val="24"/>
          <w:szCs w:val="24"/>
          <w:shd w:val="clear" w:color="auto" w:fill="FFFFFF"/>
        </w:rPr>
        <w:footnoteReference w:id="73"/>
      </w:r>
    </w:p>
    <w:p w14:paraId="0805FCAB" w14:textId="77777777" w:rsidR="004F7655" w:rsidRDefault="004F7655" w:rsidP="004F7655">
      <w:pPr>
        <w:spacing w:after="0" w:line="360" w:lineRule="auto"/>
        <w:jc w:val="both"/>
        <w:rPr>
          <w:rFonts w:ascii="Times New Roman" w:hAnsi="Times New Roman" w:cs="Times New Roman"/>
          <w:color w:val="333333"/>
          <w:sz w:val="24"/>
          <w:szCs w:val="24"/>
          <w:shd w:val="clear" w:color="auto" w:fill="FFFFFF"/>
        </w:rPr>
      </w:pPr>
      <w:r w:rsidRPr="00EE7841">
        <w:rPr>
          <w:rFonts w:ascii="Times New Roman" w:hAnsi="Times New Roman" w:cs="Times New Roman"/>
          <w:color w:val="333333"/>
          <w:sz w:val="24"/>
          <w:szCs w:val="24"/>
          <w:shd w:val="clear" w:color="auto" w:fill="FFFFFF"/>
        </w:rPr>
        <w:t>T´oramanyan believed that the five-domed type of church occurs in the sixth-century church of Avan and later in the tenth-century church of the Apostles in Ani.</w:t>
      </w:r>
      <w:r w:rsidRPr="00EE7841">
        <w:rPr>
          <w:rStyle w:val="Odkaznapoznmkupodiarou"/>
          <w:rFonts w:ascii="Times New Roman" w:hAnsi="Times New Roman" w:cs="Times New Roman"/>
          <w:color w:val="333333"/>
          <w:sz w:val="24"/>
          <w:szCs w:val="24"/>
          <w:shd w:val="clear" w:color="auto" w:fill="FFFFFF"/>
        </w:rPr>
        <w:footnoteReference w:id="74"/>
      </w:r>
      <w:r w:rsidRPr="00EE7841">
        <w:rPr>
          <w:rFonts w:ascii="Times New Roman" w:hAnsi="Times New Roman" w:cs="Times New Roman"/>
          <w:color w:val="333333"/>
          <w:sz w:val="24"/>
          <w:szCs w:val="24"/>
          <w:shd w:val="clear" w:color="auto" w:fill="FFFFFF"/>
        </w:rPr>
        <w:t xml:space="preserve"> According to the author, Etchmiadzin provided the original form of the early Christian church in Armenia.</w:t>
      </w:r>
      <w:r w:rsidRPr="00EE7841">
        <w:rPr>
          <w:rStyle w:val="Odkaznapoznmkupodiarou"/>
          <w:rFonts w:ascii="Times New Roman" w:hAnsi="Times New Roman" w:cs="Times New Roman"/>
          <w:color w:val="333333"/>
          <w:sz w:val="24"/>
          <w:szCs w:val="24"/>
          <w:shd w:val="clear" w:color="auto" w:fill="FFFFFF"/>
        </w:rPr>
        <w:footnoteReference w:id="75"/>
      </w:r>
      <w:r w:rsidRPr="00EE7841">
        <w:rPr>
          <w:rFonts w:ascii="Times New Roman" w:hAnsi="Times New Roman" w:cs="Times New Roman"/>
          <w:color w:val="333333"/>
          <w:sz w:val="24"/>
          <w:szCs w:val="24"/>
          <w:shd w:val="clear" w:color="auto" w:fill="FFFFFF"/>
        </w:rPr>
        <w:t xml:space="preserve"> At the same time, he also suggested the role of indigenous traditions and a combination of Armenian and Roman forms used in early churches. Therefore, in his opinion, local traditions came not so much from the indigenous but rather from an imperfect imitation of the classical.</w:t>
      </w:r>
      <w:r w:rsidRPr="00EE7841">
        <w:rPr>
          <w:rStyle w:val="Odkaznapoznmkupodiarou"/>
          <w:rFonts w:ascii="Times New Roman" w:hAnsi="Times New Roman" w:cs="Times New Roman"/>
          <w:color w:val="333333"/>
          <w:sz w:val="24"/>
          <w:szCs w:val="24"/>
          <w:shd w:val="clear" w:color="auto" w:fill="FFFFFF"/>
        </w:rPr>
        <w:footnoteReference w:id="76"/>
      </w:r>
      <w:r w:rsidRPr="00EE7841">
        <w:rPr>
          <w:rFonts w:ascii="Times New Roman" w:hAnsi="Times New Roman" w:cs="Times New Roman"/>
          <w:color w:val="333333"/>
          <w:sz w:val="24"/>
          <w:szCs w:val="24"/>
          <w:shd w:val="clear" w:color="auto" w:fill="FFFFFF"/>
        </w:rPr>
        <w:t xml:space="preserve"> The four-apsed layout of the fifth-century Cathedral served as a model for later churches such as Hripsime as well as other hexagonal and octagonal structures: </w:t>
      </w:r>
    </w:p>
    <w:p w14:paraId="6354AB6F" w14:textId="77777777" w:rsidR="004F7655" w:rsidRDefault="004F7655" w:rsidP="004F7655">
      <w:pPr>
        <w:spacing w:after="0" w:line="360" w:lineRule="auto"/>
        <w:jc w:val="both"/>
        <w:rPr>
          <w:rFonts w:ascii="Times New Roman" w:hAnsi="Times New Roman" w:cs="Times New Roman"/>
          <w:color w:val="333333"/>
          <w:sz w:val="24"/>
          <w:szCs w:val="24"/>
          <w:shd w:val="clear" w:color="auto" w:fill="FFFFFF"/>
        </w:rPr>
      </w:pPr>
    </w:p>
    <w:p w14:paraId="6C7C8E25" w14:textId="68BADA46" w:rsidR="00423085" w:rsidRDefault="00423085" w:rsidP="00026D30">
      <w:pPr>
        <w:spacing w:after="0" w:line="360" w:lineRule="auto"/>
        <w:ind w:left="709" w:firstLine="0"/>
        <w:jc w:val="both"/>
        <w:rPr>
          <w:rFonts w:ascii="Times New Roman" w:hAnsi="Times New Roman" w:cs="Times New Roman"/>
          <w:color w:val="333333"/>
          <w:sz w:val="24"/>
          <w:szCs w:val="24"/>
          <w:shd w:val="clear" w:color="auto" w:fill="FFFFFF"/>
        </w:rPr>
      </w:pPr>
      <w:r w:rsidRPr="00EE7841">
        <w:rPr>
          <w:rFonts w:ascii="Times New Roman" w:hAnsi="Times New Roman" w:cs="Times New Roman"/>
          <w:color w:val="333333"/>
          <w:sz w:val="24"/>
          <w:szCs w:val="24"/>
          <w:shd w:val="clear" w:color="auto" w:fill="FFFFFF"/>
        </w:rPr>
        <w:lastRenderedPageBreak/>
        <w:t xml:space="preserve"> “Probably the first seventh-century example was the church of Hripsime, with four apses inscribed within the church. Then the appearance of six, eight, and more apses became more common…”.</w:t>
      </w:r>
      <w:r w:rsidRPr="00EE7841">
        <w:rPr>
          <w:rStyle w:val="Odkaznapoznmkupodiarou"/>
          <w:rFonts w:ascii="Times New Roman" w:hAnsi="Times New Roman" w:cs="Times New Roman"/>
          <w:color w:val="333333"/>
          <w:sz w:val="24"/>
          <w:szCs w:val="24"/>
          <w:shd w:val="clear" w:color="auto" w:fill="FFFFFF"/>
        </w:rPr>
        <w:footnoteReference w:id="77"/>
      </w:r>
    </w:p>
    <w:p w14:paraId="6D73E331" w14:textId="77777777" w:rsidR="004F7655" w:rsidRPr="00EE7841" w:rsidRDefault="004F7655" w:rsidP="004F7655">
      <w:pPr>
        <w:spacing w:after="0" w:line="360" w:lineRule="auto"/>
        <w:jc w:val="both"/>
        <w:rPr>
          <w:rFonts w:ascii="Times New Roman" w:hAnsi="Times New Roman" w:cs="Times New Roman"/>
          <w:color w:val="333333"/>
          <w:sz w:val="24"/>
          <w:szCs w:val="24"/>
          <w:shd w:val="clear" w:color="auto" w:fill="FFFFFF"/>
        </w:rPr>
      </w:pPr>
    </w:p>
    <w:p w14:paraId="0C97FEC9" w14:textId="77777777" w:rsidR="00126047" w:rsidRDefault="00126047" w:rsidP="00126047">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T´oramanyan´s constant effort in studying and cataloging the monuments has led to bigger awareness of the scholars to safeguard and protect the Armenian monuments. He believed that the architecture of the Caucasus needed to be presented to European academics in a more appropriate way than it was ever before.</w:t>
      </w:r>
      <w:r w:rsidRPr="00EE7841">
        <w:rPr>
          <w:rStyle w:val="Odkaznapoznmkupodiarou"/>
          <w:rFonts w:ascii="Times New Roman" w:hAnsi="Times New Roman" w:cs="Times New Roman"/>
          <w:sz w:val="24"/>
          <w:szCs w:val="24"/>
        </w:rPr>
        <w:footnoteReference w:id="78"/>
      </w:r>
      <w:r w:rsidRPr="00EE7841">
        <w:rPr>
          <w:rFonts w:ascii="Times New Roman" w:hAnsi="Times New Roman" w:cs="Times New Roman"/>
          <w:sz w:val="24"/>
          <w:szCs w:val="24"/>
        </w:rPr>
        <w:t xml:space="preserve"> For that reason, when in 1913, he got the opportunity to work with Austrian historian Josef Strzygowski (1862-1941) on a comprehensive study, and he took it without hesitation.</w:t>
      </w:r>
      <w:r>
        <w:rPr>
          <w:rStyle w:val="Odkaznapoznmkupodiarou"/>
          <w:rFonts w:ascii="Times New Roman" w:hAnsi="Times New Roman" w:cs="Times New Roman"/>
          <w:sz w:val="24"/>
          <w:szCs w:val="24"/>
        </w:rPr>
        <w:footnoteReference w:id="79"/>
      </w:r>
      <w:r w:rsidRPr="00EE7841">
        <w:rPr>
          <w:rFonts w:ascii="Times New Roman" w:hAnsi="Times New Roman" w:cs="Times New Roman"/>
          <w:sz w:val="24"/>
          <w:szCs w:val="24"/>
        </w:rPr>
        <w:t xml:space="preserve"> They met during a summer seminar in Vienna and later arranged a three-week trip to Russian Armenia, where they further studied and photographed the early medieval monuments. The plan was to finish the book in two years while T´oramanyan would stay working in Armenia and send the materials to Strzygowski, who was in Vienna. A year after that, World War I started, and unfortunately for T´oramanyan, it was no longer possible to travel back to Europe.</w:t>
      </w:r>
      <w:r w:rsidRPr="00EE7841">
        <w:rPr>
          <w:rStyle w:val="Odkaznapoznmkupodiarou"/>
          <w:rFonts w:ascii="Times New Roman" w:hAnsi="Times New Roman" w:cs="Times New Roman"/>
          <w:sz w:val="24"/>
          <w:szCs w:val="24"/>
        </w:rPr>
        <w:footnoteReference w:id="80"/>
      </w:r>
    </w:p>
    <w:p w14:paraId="3E162263" w14:textId="77777777" w:rsidR="00126047" w:rsidRPr="00EE7841" w:rsidRDefault="00126047" w:rsidP="00126047">
      <w:pPr>
        <w:spacing w:after="0" w:line="360" w:lineRule="auto"/>
        <w:jc w:val="both"/>
        <w:rPr>
          <w:rFonts w:ascii="Times New Roman" w:hAnsi="Times New Roman" w:cs="Times New Roman"/>
          <w:sz w:val="24"/>
          <w:szCs w:val="24"/>
        </w:rPr>
      </w:pPr>
    </w:p>
    <w:p w14:paraId="723200BC" w14:textId="77777777" w:rsidR="00126047" w:rsidRPr="00EE7841" w:rsidRDefault="00126047" w:rsidP="00126047">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In 1918, Josef Strygowski published </w:t>
      </w:r>
      <w:r w:rsidRPr="00EE7841">
        <w:rPr>
          <w:rFonts w:ascii="Times New Roman" w:hAnsi="Times New Roman" w:cs="Times New Roman"/>
          <w:i/>
          <w:sz w:val="24"/>
          <w:szCs w:val="24"/>
        </w:rPr>
        <w:t>Die Baukunst Der Armenier Und Europa.</w:t>
      </w:r>
      <w:r w:rsidRPr="00EE7841">
        <w:rPr>
          <w:rStyle w:val="Odkaznapoznmkupodiarou"/>
          <w:rFonts w:ascii="Times New Roman" w:hAnsi="Times New Roman" w:cs="Times New Roman"/>
          <w:iCs/>
          <w:sz w:val="24"/>
          <w:szCs w:val="24"/>
        </w:rPr>
        <w:footnoteReference w:id="81"/>
      </w:r>
      <w:r w:rsidRPr="00EE7841">
        <w:rPr>
          <w:rFonts w:ascii="Times New Roman" w:hAnsi="Times New Roman" w:cs="Times New Roman"/>
          <w:sz w:val="24"/>
          <w:szCs w:val="24"/>
        </w:rPr>
        <w:t xml:space="preserve"> It was the most comprehensive and comparative study of Armenian architecture ever written, raising attention towards the Caucasus among Western scholars.</w:t>
      </w:r>
      <w:r>
        <w:rPr>
          <w:rStyle w:val="Odkaznapoznmkupodiarou"/>
          <w:rFonts w:ascii="Times New Roman" w:hAnsi="Times New Roman" w:cs="Times New Roman"/>
          <w:sz w:val="24"/>
          <w:szCs w:val="24"/>
        </w:rPr>
        <w:footnoteReference w:id="82"/>
      </w:r>
    </w:p>
    <w:p w14:paraId="7E5B389E" w14:textId="77777777" w:rsidR="00126047" w:rsidRDefault="00126047" w:rsidP="00EE7841">
      <w:pPr>
        <w:spacing w:after="0" w:line="360" w:lineRule="auto"/>
        <w:jc w:val="both"/>
        <w:rPr>
          <w:rFonts w:ascii="Times New Roman" w:hAnsi="Times New Roman" w:cs="Times New Roman"/>
          <w:sz w:val="24"/>
          <w:szCs w:val="24"/>
        </w:rPr>
      </w:pPr>
    </w:p>
    <w:p w14:paraId="6655F62D" w14:textId="77777777" w:rsidR="002D33BF" w:rsidRDefault="0031007F"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Even though</w:t>
      </w:r>
      <w:r w:rsidR="00FE0BD9" w:rsidRPr="00EE7841">
        <w:rPr>
          <w:rFonts w:ascii="Times New Roman" w:hAnsi="Times New Roman" w:cs="Times New Roman"/>
          <w:sz w:val="24"/>
          <w:szCs w:val="24"/>
        </w:rPr>
        <w:t xml:space="preserve"> S</w:t>
      </w:r>
      <w:r w:rsidR="008D3CB9" w:rsidRPr="00EE7841">
        <w:rPr>
          <w:rFonts w:ascii="Times New Roman" w:hAnsi="Times New Roman" w:cs="Times New Roman"/>
          <w:sz w:val="24"/>
          <w:szCs w:val="24"/>
        </w:rPr>
        <w:t>trzygowski acknowledged T</w:t>
      </w:r>
      <w:r w:rsidR="006F5071">
        <w:rPr>
          <w:rFonts w:ascii="Times New Roman" w:hAnsi="Times New Roman" w:cs="Times New Roman"/>
          <w:sz w:val="24"/>
          <w:szCs w:val="24"/>
        </w:rPr>
        <w:t>´</w:t>
      </w:r>
      <w:r w:rsidR="008D3CB9" w:rsidRPr="00EE7841">
        <w:rPr>
          <w:rFonts w:ascii="Times New Roman" w:hAnsi="Times New Roman" w:cs="Times New Roman"/>
          <w:sz w:val="24"/>
          <w:szCs w:val="24"/>
        </w:rPr>
        <w:t>oraman</w:t>
      </w:r>
      <w:r w:rsidR="006F5071">
        <w:rPr>
          <w:rFonts w:ascii="Times New Roman" w:hAnsi="Times New Roman" w:cs="Times New Roman"/>
          <w:sz w:val="24"/>
          <w:szCs w:val="24"/>
        </w:rPr>
        <w:t>y</w:t>
      </w:r>
      <w:r w:rsidR="008D3CB9" w:rsidRPr="00EE7841">
        <w:rPr>
          <w:rFonts w:ascii="Times New Roman" w:hAnsi="Times New Roman" w:cs="Times New Roman"/>
          <w:sz w:val="24"/>
          <w:szCs w:val="24"/>
        </w:rPr>
        <w:t xml:space="preserve">an’s </w:t>
      </w:r>
      <w:r w:rsidR="00FE0BD9" w:rsidRPr="00EE7841">
        <w:rPr>
          <w:rFonts w:ascii="Times New Roman" w:hAnsi="Times New Roman" w:cs="Times New Roman"/>
          <w:sz w:val="24"/>
          <w:szCs w:val="24"/>
        </w:rPr>
        <w:t xml:space="preserve">materials and </w:t>
      </w:r>
      <w:r w:rsidR="008D3CB9" w:rsidRPr="00EE7841">
        <w:rPr>
          <w:rFonts w:ascii="Times New Roman" w:hAnsi="Times New Roman" w:cs="Times New Roman"/>
          <w:sz w:val="24"/>
          <w:szCs w:val="24"/>
        </w:rPr>
        <w:t>efforts</w:t>
      </w:r>
      <w:r w:rsidR="00FE0BD9" w:rsidRPr="00EE7841">
        <w:rPr>
          <w:rFonts w:ascii="Times New Roman" w:hAnsi="Times New Roman" w:cs="Times New Roman"/>
          <w:sz w:val="24"/>
          <w:szCs w:val="24"/>
        </w:rPr>
        <w:t xml:space="preserve"> in cooperation on the book,</w:t>
      </w:r>
      <w:r w:rsidR="008D3CB9" w:rsidRPr="00EE7841">
        <w:rPr>
          <w:rFonts w:ascii="Times New Roman" w:hAnsi="Times New Roman" w:cs="Times New Roman"/>
          <w:sz w:val="24"/>
          <w:szCs w:val="24"/>
        </w:rPr>
        <w:t xml:space="preserve"> T</w:t>
      </w:r>
      <w:r w:rsidR="006F5071">
        <w:rPr>
          <w:rFonts w:ascii="Times New Roman" w:hAnsi="Times New Roman" w:cs="Times New Roman"/>
          <w:sz w:val="24"/>
          <w:szCs w:val="24"/>
        </w:rPr>
        <w:t>´</w:t>
      </w:r>
      <w:r w:rsidR="008D3CB9" w:rsidRPr="00EE7841">
        <w:rPr>
          <w:rFonts w:ascii="Times New Roman" w:hAnsi="Times New Roman" w:cs="Times New Roman"/>
          <w:sz w:val="24"/>
          <w:szCs w:val="24"/>
        </w:rPr>
        <w:t>oraman</w:t>
      </w:r>
      <w:r w:rsidR="006F5071">
        <w:rPr>
          <w:rFonts w:ascii="Times New Roman" w:hAnsi="Times New Roman" w:cs="Times New Roman"/>
          <w:sz w:val="24"/>
          <w:szCs w:val="24"/>
        </w:rPr>
        <w:t>y</w:t>
      </w:r>
      <w:r w:rsidR="008D3CB9" w:rsidRPr="00EE7841">
        <w:rPr>
          <w:rFonts w:ascii="Times New Roman" w:hAnsi="Times New Roman" w:cs="Times New Roman"/>
          <w:sz w:val="24"/>
          <w:szCs w:val="24"/>
        </w:rPr>
        <w:t xml:space="preserve">an was not satisfied with the </w:t>
      </w:r>
      <w:r w:rsidR="00FE0BD9" w:rsidRPr="00EE7841">
        <w:rPr>
          <w:rFonts w:ascii="Times New Roman" w:hAnsi="Times New Roman" w:cs="Times New Roman"/>
          <w:sz w:val="24"/>
          <w:szCs w:val="24"/>
        </w:rPr>
        <w:t xml:space="preserve">outcome </w:t>
      </w:r>
      <w:r w:rsidR="008D3CB9" w:rsidRPr="00EE7841">
        <w:rPr>
          <w:rFonts w:ascii="Times New Roman" w:hAnsi="Times New Roman" w:cs="Times New Roman"/>
          <w:sz w:val="24"/>
          <w:szCs w:val="24"/>
        </w:rPr>
        <w:t xml:space="preserve">and believed </w:t>
      </w:r>
      <w:r w:rsidR="00B93664" w:rsidRPr="00EE7841">
        <w:rPr>
          <w:rFonts w:ascii="Times New Roman" w:hAnsi="Times New Roman" w:cs="Times New Roman"/>
          <w:sz w:val="24"/>
          <w:szCs w:val="24"/>
        </w:rPr>
        <w:lastRenderedPageBreak/>
        <w:t xml:space="preserve">he </w:t>
      </w:r>
      <w:r w:rsidRPr="00EE7841">
        <w:rPr>
          <w:rFonts w:ascii="Times New Roman" w:hAnsi="Times New Roman" w:cs="Times New Roman"/>
          <w:sz w:val="24"/>
          <w:szCs w:val="24"/>
        </w:rPr>
        <w:t>had</w:t>
      </w:r>
      <w:r w:rsidR="00B93664" w:rsidRPr="00EE7841">
        <w:rPr>
          <w:rFonts w:ascii="Times New Roman" w:hAnsi="Times New Roman" w:cs="Times New Roman"/>
          <w:sz w:val="24"/>
          <w:szCs w:val="24"/>
        </w:rPr>
        <w:t xml:space="preserve"> been </w:t>
      </w:r>
      <w:r w:rsidR="00593263" w:rsidRPr="00EE7841">
        <w:rPr>
          <w:rFonts w:ascii="Times New Roman" w:hAnsi="Times New Roman" w:cs="Times New Roman"/>
          <w:sz w:val="24"/>
          <w:szCs w:val="24"/>
        </w:rPr>
        <w:t>betrayed</w:t>
      </w:r>
      <w:r w:rsidR="00BA5F84" w:rsidRPr="00EE7841">
        <w:rPr>
          <w:rFonts w:ascii="Times New Roman" w:hAnsi="Times New Roman" w:cs="Times New Roman"/>
          <w:sz w:val="24"/>
          <w:szCs w:val="24"/>
        </w:rPr>
        <w:t>.</w:t>
      </w:r>
      <w:r w:rsidR="008D3CB9" w:rsidRPr="00EE7841">
        <w:rPr>
          <w:rFonts w:ascii="Times New Roman" w:hAnsi="Times New Roman" w:cs="Times New Roman"/>
          <w:sz w:val="24"/>
          <w:szCs w:val="24"/>
        </w:rPr>
        <w:t xml:space="preserve"> </w:t>
      </w:r>
      <w:r w:rsidR="00593263" w:rsidRPr="00EE7841">
        <w:rPr>
          <w:rFonts w:ascii="Times New Roman" w:hAnsi="Times New Roman" w:cs="Times New Roman"/>
          <w:sz w:val="24"/>
          <w:szCs w:val="24"/>
        </w:rPr>
        <w:t xml:space="preserve">We know about the events from a letter to Stepan Lisitsyan, </w:t>
      </w:r>
      <w:r w:rsidR="008D3CB9" w:rsidRPr="00EE7841">
        <w:rPr>
          <w:rFonts w:ascii="Times New Roman" w:hAnsi="Times New Roman" w:cs="Times New Roman"/>
          <w:sz w:val="24"/>
          <w:szCs w:val="24"/>
        </w:rPr>
        <w:t>written on 12</w:t>
      </w:r>
      <w:r w:rsidR="00D1421C" w:rsidRPr="00EE7841">
        <w:rPr>
          <w:rFonts w:ascii="Times New Roman" w:hAnsi="Times New Roman" w:cs="Times New Roman"/>
          <w:sz w:val="24"/>
          <w:szCs w:val="24"/>
          <w:vertAlign w:val="superscript"/>
        </w:rPr>
        <w:t>th</w:t>
      </w:r>
      <w:r w:rsidR="008D3CB9" w:rsidRPr="00EE7841">
        <w:rPr>
          <w:rFonts w:ascii="Times New Roman" w:hAnsi="Times New Roman" w:cs="Times New Roman"/>
          <w:sz w:val="24"/>
          <w:szCs w:val="24"/>
        </w:rPr>
        <w:t xml:space="preserve"> February 1929</w:t>
      </w:r>
      <w:r w:rsidR="00593263" w:rsidRPr="00EE7841">
        <w:rPr>
          <w:rFonts w:ascii="Times New Roman" w:hAnsi="Times New Roman" w:cs="Times New Roman"/>
          <w:sz w:val="24"/>
          <w:szCs w:val="24"/>
        </w:rPr>
        <w:t>:</w:t>
      </w:r>
    </w:p>
    <w:p w14:paraId="3967815A" w14:textId="77777777" w:rsidR="002D33BF" w:rsidRDefault="002D33BF" w:rsidP="00EE7841">
      <w:pPr>
        <w:spacing w:after="0" w:line="360" w:lineRule="auto"/>
        <w:jc w:val="both"/>
        <w:rPr>
          <w:rFonts w:ascii="Times New Roman" w:hAnsi="Times New Roman" w:cs="Times New Roman"/>
          <w:sz w:val="24"/>
          <w:szCs w:val="24"/>
        </w:rPr>
      </w:pPr>
    </w:p>
    <w:p w14:paraId="6A04955A" w14:textId="77777777" w:rsidR="002D33BF" w:rsidRDefault="002D33BF" w:rsidP="002D33BF">
      <w:pPr>
        <w:spacing w:after="0" w:line="360" w:lineRule="auto"/>
        <w:ind w:left="709" w:firstLine="0"/>
        <w:jc w:val="both"/>
        <w:rPr>
          <w:rFonts w:ascii="Times New Roman" w:hAnsi="Times New Roman" w:cs="Times New Roman"/>
          <w:sz w:val="24"/>
          <w:szCs w:val="24"/>
        </w:rPr>
      </w:pPr>
      <w:r w:rsidRPr="00EE7841">
        <w:rPr>
          <w:rFonts w:ascii="Times New Roman" w:hAnsi="Times New Roman" w:cs="Times New Roman"/>
          <w:sz w:val="24"/>
          <w:szCs w:val="24"/>
        </w:rPr>
        <w:t>“Unfortunate years changed my fate, and instead of being morally rewarded for my hard work, I ended up in the most miserable situation. Even the scientists, on whom I had the greatest confidence, did not spare me and blackened the fate of me and my 15-20 years of work.”</w:t>
      </w:r>
      <w:r w:rsidRPr="00EE7841">
        <w:rPr>
          <w:rStyle w:val="Odkaznapoznmkupodiarou"/>
          <w:rFonts w:ascii="Times New Roman" w:hAnsi="Times New Roman" w:cs="Times New Roman"/>
          <w:sz w:val="24"/>
          <w:szCs w:val="24"/>
        </w:rPr>
        <w:footnoteReference w:id="83"/>
      </w:r>
      <w:r w:rsidRPr="00EE7841">
        <w:rPr>
          <w:rFonts w:ascii="Times New Roman" w:hAnsi="Times New Roman" w:cs="Times New Roman"/>
          <w:sz w:val="24"/>
          <w:szCs w:val="24"/>
        </w:rPr>
        <w:t xml:space="preserve"> </w:t>
      </w:r>
      <w:r>
        <w:rPr>
          <w:rFonts w:ascii="Times New Roman" w:hAnsi="Times New Roman" w:cs="Times New Roman"/>
          <w:sz w:val="24"/>
          <w:szCs w:val="24"/>
        </w:rPr>
        <w:t>(…)</w:t>
      </w:r>
      <w:r w:rsidRPr="00EE7841">
        <w:rPr>
          <w:rFonts w:ascii="Times New Roman" w:hAnsi="Times New Roman" w:cs="Times New Roman"/>
          <w:sz w:val="24"/>
          <w:szCs w:val="24"/>
        </w:rPr>
        <w:t xml:space="preserve"> “The incidents of WWI prevented me from going to Vienna the following year. The roads were closed. The great Prof. Strzygowski did not wait for my departure any longer or lost hope; contrary to our agreement, he published the two volumes himself.”</w:t>
      </w:r>
      <w:r w:rsidRPr="00EE7841">
        <w:rPr>
          <w:rStyle w:val="Odkaznapoznmkupodiarou"/>
          <w:rFonts w:ascii="Times New Roman" w:hAnsi="Times New Roman" w:cs="Times New Roman"/>
          <w:sz w:val="24"/>
          <w:szCs w:val="24"/>
        </w:rPr>
        <w:footnoteReference w:id="84"/>
      </w:r>
    </w:p>
    <w:p w14:paraId="22D89624" w14:textId="77777777" w:rsidR="002D33BF" w:rsidRDefault="002D33BF" w:rsidP="00EE7841">
      <w:pPr>
        <w:spacing w:after="0" w:line="360" w:lineRule="auto"/>
        <w:jc w:val="both"/>
        <w:rPr>
          <w:rFonts w:ascii="Times New Roman" w:hAnsi="Times New Roman" w:cs="Times New Roman"/>
          <w:sz w:val="24"/>
          <w:szCs w:val="24"/>
        </w:rPr>
      </w:pPr>
    </w:p>
    <w:p w14:paraId="2A0160A5" w14:textId="3CB8C8E1" w:rsidR="001F0217" w:rsidRPr="00EE7841" w:rsidRDefault="00F32032"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w:t>
      </w:r>
      <w:r w:rsidR="009A73AD" w:rsidRPr="00EE7841">
        <w:rPr>
          <w:rFonts w:ascii="Times New Roman" w:hAnsi="Times New Roman" w:cs="Times New Roman"/>
          <w:sz w:val="24"/>
          <w:szCs w:val="24"/>
        </w:rPr>
        <w:t xml:space="preserve">he </w:t>
      </w:r>
      <w:r w:rsidR="00073812" w:rsidRPr="00EE7841">
        <w:rPr>
          <w:rFonts w:ascii="Times New Roman" w:hAnsi="Times New Roman" w:cs="Times New Roman"/>
          <w:sz w:val="24"/>
          <w:szCs w:val="24"/>
        </w:rPr>
        <w:t xml:space="preserve">nearly nine-hundred-page </w:t>
      </w:r>
      <w:r w:rsidR="00073812" w:rsidRPr="00EE7841">
        <w:rPr>
          <w:rFonts w:ascii="Times New Roman" w:hAnsi="Times New Roman" w:cs="Times New Roman"/>
          <w:i/>
          <w:iCs/>
          <w:sz w:val="24"/>
          <w:szCs w:val="24"/>
        </w:rPr>
        <w:t xml:space="preserve">Die Baukunst der Armenier und Europa </w:t>
      </w:r>
      <w:r w:rsidR="00007538" w:rsidRPr="00EE7841">
        <w:rPr>
          <w:rFonts w:ascii="Times New Roman" w:hAnsi="Times New Roman" w:cs="Times New Roman"/>
          <w:sz w:val="24"/>
          <w:szCs w:val="24"/>
        </w:rPr>
        <w:t>aimed</w:t>
      </w:r>
      <w:r w:rsidR="00073812" w:rsidRPr="00EE7841">
        <w:rPr>
          <w:rFonts w:ascii="Times New Roman" w:hAnsi="Times New Roman" w:cs="Times New Roman"/>
          <w:sz w:val="24"/>
          <w:szCs w:val="24"/>
        </w:rPr>
        <w:t xml:space="preserve"> almost </w:t>
      </w:r>
      <w:r w:rsidR="00211C28" w:rsidRPr="00EE7841">
        <w:rPr>
          <w:rFonts w:ascii="Times New Roman" w:hAnsi="Times New Roman" w:cs="Times New Roman"/>
          <w:sz w:val="24"/>
          <w:szCs w:val="24"/>
        </w:rPr>
        <w:t xml:space="preserve">solely </w:t>
      </w:r>
      <w:r w:rsidR="00007538" w:rsidRPr="00EE7841">
        <w:rPr>
          <w:rFonts w:ascii="Times New Roman" w:hAnsi="Times New Roman" w:cs="Times New Roman"/>
          <w:sz w:val="24"/>
          <w:szCs w:val="24"/>
        </w:rPr>
        <w:t>at</w:t>
      </w:r>
      <w:r w:rsidR="00073812" w:rsidRPr="00EE7841">
        <w:rPr>
          <w:rFonts w:ascii="Times New Roman" w:hAnsi="Times New Roman" w:cs="Times New Roman"/>
          <w:sz w:val="24"/>
          <w:szCs w:val="24"/>
        </w:rPr>
        <w:t xml:space="preserve"> the origins and diffusion of the domed,</w:t>
      </w:r>
      <w:r w:rsidR="00781868" w:rsidRPr="00EE7841">
        <w:rPr>
          <w:rFonts w:ascii="Times New Roman" w:hAnsi="Times New Roman" w:cs="Times New Roman"/>
          <w:sz w:val="24"/>
          <w:szCs w:val="24"/>
        </w:rPr>
        <w:t xml:space="preserve"> </w:t>
      </w:r>
      <w:r w:rsidR="00073812" w:rsidRPr="00EE7841">
        <w:rPr>
          <w:rFonts w:ascii="Times New Roman" w:hAnsi="Times New Roman" w:cs="Times New Roman"/>
          <w:sz w:val="24"/>
          <w:szCs w:val="24"/>
        </w:rPr>
        <w:t xml:space="preserve">centrally planned </w:t>
      </w:r>
      <w:r w:rsidR="00007538" w:rsidRPr="00EE7841">
        <w:rPr>
          <w:rFonts w:ascii="Times New Roman" w:hAnsi="Times New Roman" w:cs="Times New Roman"/>
          <w:sz w:val="24"/>
          <w:szCs w:val="24"/>
        </w:rPr>
        <w:t>buildings</w:t>
      </w:r>
      <w:r w:rsidR="00073812" w:rsidRPr="00EE7841">
        <w:rPr>
          <w:rFonts w:ascii="Times New Roman" w:hAnsi="Times New Roman" w:cs="Times New Roman"/>
          <w:sz w:val="24"/>
          <w:szCs w:val="24"/>
        </w:rPr>
        <w:t xml:space="preserve">, which </w:t>
      </w:r>
      <w:r w:rsidR="00007538" w:rsidRPr="00EE7841">
        <w:rPr>
          <w:rFonts w:ascii="Times New Roman" w:hAnsi="Times New Roman" w:cs="Times New Roman"/>
          <w:sz w:val="24"/>
          <w:szCs w:val="24"/>
        </w:rPr>
        <w:t xml:space="preserve">were </w:t>
      </w:r>
      <w:r w:rsidR="00073812" w:rsidRPr="00EE7841">
        <w:rPr>
          <w:rFonts w:ascii="Times New Roman" w:hAnsi="Times New Roman" w:cs="Times New Roman"/>
          <w:sz w:val="24"/>
          <w:szCs w:val="24"/>
        </w:rPr>
        <w:t xml:space="preserve">perceived as an Aryan creation. </w:t>
      </w:r>
      <w:r w:rsidR="00732780" w:rsidRPr="00EE7841">
        <w:rPr>
          <w:rFonts w:ascii="Times New Roman" w:hAnsi="Times New Roman" w:cs="Times New Roman"/>
          <w:sz w:val="24"/>
          <w:szCs w:val="24"/>
        </w:rPr>
        <w:t xml:space="preserve">The main </w:t>
      </w:r>
      <w:r w:rsidR="007649EB" w:rsidRPr="00EE7841">
        <w:rPr>
          <w:rFonts w:ascii="Times New Roman" w:hAnsi="Times New Roman" w:cs="Times New Roman"/>
          <w:sz w:val="24"/>
          <w:szCs w:val="24"/>
        </w:rPr>
        <w:t>idea</w:t>
      </w:r>
      <w:r w:rsidR="00B517AC" w:rsidRPr="00EE7841">
        <w:rPr>
          <w:rFonts w:ascii="Times New Roman" w:hAnsi="Times New Roman" w:cs="Times New Roman"/>
          <w:sz w:val="24"/>
          <w:szCs w:val="24"/>
        </w:rPr>
        <w:t xml:space="preserve"> was not only to advocate for what </w:t>
      </w:r>
      <w:r w:rsidR="00032508" w:rsidRPr="00EE7841">
        <w:rPr>
          <w:rFonts w:ascii="Times New Roman" w:hAnsi="Times New Roman" w:cs="Times New Roman"/>
          <w:sz w:val="24"/>
          <w:szCs w:val="24"/>
        </w:rPr>
        <w:t xml:space="preserve">the author </w:t>
      </w:r>
      <w:r w:rsidR="00B517AC" w:rsidRPr="00EE7841">
        <w:rPr>
          <w:rFonts w:ascii="Times New Roman" w:hAnsi="Times New Roman" w:cs="Times New Roman"/>
          <w:sz w:val="24"/>
          <w:szCs w:val="24"/>
        </w:rPr>
        <w:t>recognized as Aryan but also to question the supremacy of classical</w:t>
      </w:r>
      <w:r w:rsidR="007D19E4" w:rsidRPr="00EE7841">
        <w:rPr>
          <w:rFonts w:ascii="Times New Roman" w:hAnsi="Times New Roman" w:cs="Times New Roman"/>
          <w:sz w:val="24"/>
          <w:szCs w:val="24"/>
        </w:rPr>
        <w:t xml:space="preserve"> </w:t>
      </w:r>
      <w:r w:rsidR="00B517AC" w:rsidRPr="00EE7841">
        <w:rPr>
          <w:rFonts w:ascii="Times New Roman" w:hAnsi="Times New Roman" w:cs="Times New Roman"/>
          <w:sz w:val="24"/>
          <w:szCs w:val="24"/>
        </w:rPr>
        <w:t>architectural theories.</w:t>
      </w:r>
      <w:r w:rsidR="00DE78B4" w:rsidRPr="00EE7841">
        <w:rPr>
          <w:rStyle w:val="Odkaznapoznmkupodiarou"/>
          <w:rFonts w:ascii="Times New Roman" w:hAnsi="Times New Roman" w:cs="Times New Roman"/>
          <w:sz w:val="24"/>
          <w:szCs w:val="24"/>
        </w:rPr>
        <w:footnoteReference w:id="85"/>
      </w:r>
      <w:r w:rsidR="00B517AC" w:rsidRPr="00EE7841">
        <w:rPr>
          <w:rFonts w:ascii="Times New Roman" w:hAnsi="Times New Roman" w:cs="Times New Roman"/>
          <w:sz w:val="24"/>
          <w:szCs w:val="24"/>
        </w:rPr>
        <w:t xml:space="preserve"> </w:t>
      </w:r>
    </w:p>
    <w:p w14:paraId="17FF3502" w14:textId="62560494" w:rsidR="005857CB" w:rsidRPr="00EE7841" w:rsidRDefault="005857CB" w:rsidP="00EE7841">
      <w:pPr>
        <w:spacing w:after="0" w:line="360" w:lineRule="auto"/>
        <w:jc w:val="both"/>
        <w:rPr>
          <w:rFonts w:ascii="Times New Roman" w:hAnsi="Times New Roman" w:cs="Times New Roman"/>
          <w:i/>
          <w:sz w:val="24"/>
          <w:szCs w:val="24"/>
        </w:rPr>
      </w:pPr>
      <w:r w:rsidRPr="00EE7841">
        <w:rPr>
          <w:rFonts w:ascii="Times New Roman" w:hAnsi="Times New Roman" w:cs="Times New Roman"/>
          <w:sz w:val="24"/>
          <w:szCs w:val="24"/>
        </w:rPr>
        <w:t xml:space="preserve">To better comprehend </w:t>
      </w:r>
      <w:r w:rsidR="00C70A44" w:rsidRPr="00EE7841">
        <w:rPr>
          <w:rFonts w:ascii="Times New Roman" w:hAnsi="Times New Roman" w:cs="Times New Roman"/>
          <w:sz w:val="24"/>
          <w:szCs w:val="24"/>
        </w:rPr>
        <w:t>Strzygowski´s</w:t>
      </w:r>
      <w:r w:rsidRPr="00EE7841">
        <w:rPr>
          <w:rFonts w:ascii="Times New Roman" w:hAnsi="Times New Roman" w:cs="Times New Roman"/>
          <w:sz w:val="24"/>
          <w:szCs w:val="24"/>
        </w:rPr>
        <w:t xml:space="preserve"> ideas and captivation with the North, the historical and intellectual context must be taken into account. In the early twentieth century, especially during World War I</w:t>
      </w:r>
      <w:r w:rsidR="00C02C25" w:rsidRPr="00EE7841">
        <w:rPr>
          <w:rFonts w:ascii="Times New Roman" w:hAnsi="Times New Roman" w:cs="Times New Roman"/>
          <w:sz w:val="24"/>
          <w:szCs w:val="24"/>
        </w:rPr>
        <w:t>, th</w:t>
      </w:r>
      <w:r w:rsidRPr="00EE7841">
        <w:rPr>
          <w:rFonts w:ascii="Times New Roman" w:hAnsi="Times New Roman" w:cs="Times New Roman"/>
          <w:sz w:val="24"/>
          <w:szCs w:val="24"/>
        </w:rPr>
        <w:t>e origins of Romanesque and Gothic were topics of heated nationalism.</w:t>
      </w:r>
      <w:r w:rsidR="00775A55" w:rsidRPr="00EE7841">
        <w:rPr>
          <w:rStyle w:val="Odkaznapoznmkupodiarou"/>
          <w:rFonts w:ascii="Times New Roman" w:hAnsi="Times New Roman" w:cs="Times New Roman"/>
          <w:sz w:val="24"/>
          <w:szCs w:val="24"/>
        </w:rPr>
        <w:footnoteReference w:id="86"/>
      </w:r>
      <w:r w:rsidR="00775A55" w:rsidRPr="00EE7841">
        <w:rPr>
          <w:rFonts w:ascii="Times New Roman" w:hAnsi="Times New Roman" w:cs="Times New Roman"/>
          <w:sz w:val="24"/>
          <w:szCs w:val="24"/>
        </w:rPr>
        <w:t xml:space="preserve"> </w:t>
      </w:r>
      <w:r w:rsidR="00C70A44" w:rsidRPr="00EE7841">
        <w:rPr>
          <w:rFonts w:ascii="Times New Roman" w:hAnsi="Times New Roman" w:cs="Times New Roman"/>
          <w:sz w:val="24"/>
          <w:szCs w:val="24"/>
        </w:rPr>
        <w:t xml:space="preserve">Most contemporary scholarly theories treated Armenian and Georgian architecture as a Transcaucasian subdivision of Byzantine architecture. </w:t>
      </w:r>
      <w:r w:rsidRPr="00EE7841">
        <w:rPr>
          <w:rFonts w:ascii="Times New Roman" w:hAnsi="Times New Roman" w:cs="Times New Roman"/>
          <w:sz w:val="24"/>
          <w:szCs w:val="24"/>
        </w:rPr>
        <w:t xml:space="preserve">The </w:t>
      </w:r>
      <w:r w:rsidR="00C02C25" w:rsidRPr="00EE7841">
        <w:rPr>
          <w:rFonts w:ascii="Times New Roman" w:hAnsi="Times New Roman" w:cs="Times New Roman"/>
          <w:sz w:val="24"/>
          <w:szCs w:val="24"/>
        </w:rPr>
        <w:t>socio-</w:t>
      </w:r>
      <w:r w:rsidRPr="00EE7841">
        <w:rPr>
          <w:rFonts w:ascii="Times New Roman" w:hAnsi="Times New Roman" w:cs="Times New Roman"/>
          <w:sz w:val="24"/>
          <w:szCs w:val="24"/>
        </w:rPr>
        <w:t>political situation in Vienna</w:t>
      </w:r>
      <w:r w:rsidR="00C02C25" w:rsidRPr="00EE7841">
        <w:rPr>
          <w:rFonts w:ascii="Times New Roman" w:hAnsi="Times New Roman" w:cs="Times New Roman"/>
          <w:sz w:val="24"/>
          <w:szCs w:val="24"/>
        </w:rPr>
        <w:t xml:space="preserve"> only</w:t>
      </w:r>
      <w:r w:rsidRPr="00EE7841">
        <w:rPr>
          <w:rFonts w:ascii="Times New Roman" w:hAnsi="Times New Roman" w:cs="Times New Roman"/>
          <w:sz w:val="24"/>
          <w:szCs w:val="24"/>
        </w:rPr>
        <w:t xml:space="preserve"> added to </w:t>
      </w:r>
      <w:r w:rsidR="00775A55" w:rsidRPr="00EE7841">
        <w:rPr>
          <w:rFonts w:ascii="Times New Roman" w:hAnsi="Times New Roman" w:cs="Times New Roman"/>
          <w:sz w:val="24"/>
          <w:szCs w:val="24"/>
        </w:rPr>
        <w:t>Strzygowski´s</w:t>
      </w:r>
      <w:r w:rsidRPr="00EE7841">
        <w:rPr>
          <w:rFonts w:ascii="Times New Roman" w:hAnsi="Times New Roman" w:cs="Times New Roman"/>
          <w:sz w:val="24"/>
          <w:szCs w:val="24"/>
        </w:rPr>
        <w:t xml:space="preserve"> decision to </w:t>
      </w:r>
      <w:r w:rsidR="00C02C25" w:rsidRPr="00EE7841">
        <w:rPr>
          <w:rFonts w:ascii="Times New Roman" w:hAnsi="Times New Roman" w:cs="Times New Roman"/>
          <w:sz w:val="24"/>
          <w:szCs w:val="24"/>
        </w:rPr>
        <w:t xml:space="preserve">treat </w:t>
      </w:r>
      <w:r w:rsidR="00C02C25" w:rsidRPr="00EE7841">
        <w:rPr>
          <w:rFonts w:ascii="Times New Roman" w:hAnsi="Times New Roman" w:cs="Times New Roman"/>
          <w:sz w:val="24"/>
          <w:szCs w:val="24"/>
        </w:rPr>
        <w:lastRenderedPageBreak/>
        <w:t xml:space="preserve">Armenian architecture as </w:t>
      </w:r>
      <w:r w:rsidR="00C70A44" w:rsidRPr="00EE7841">
        <w:rPr>
          <w:rFonts w:ascii="Times New Roman" w:hAnsi="Times New Roman" w:cs="Times New Roman"/>
          <w:sz w:val="24"/>
          <w:szCs w:val="24"/>
        </w:rPr>
        <w:t>a separate entity and</w:t>
      </w:r>
      <w:r w:rsidR="0031007F" w:rsidRPr="00EE7841">
        <w:rPr>
          <w:rFonts w:ascii="Times New Roman" w:hAnsi="Times New Roman" w:cs="Times New Roman"/>
          <w:sz w:val="24"/>
          <w:szCs w:val="24"/>
        </w:rPr>
        <w:t>,</w:t>
      </w:r>
      <w:r w:rsidR="00C70A44" w:rsidRPr="00EE7841">
        <w:rPr>
          <w:rFonts w:ascii="Times New Roman" w:hAnsi="Times New Roman" w:cs="Times New Roman"/>
          <w:sz w:val="24"/>
          <w:szCs w:val="24"/>
        </w:rPr>
        <w:t xml:space="preserve"> </w:t>
      </w:r>
      <w:r w:rsidR="00E76450" w:rsidRPr="00EE7841">
        <w:rPr>
          <w:rFonts w:ascii="Times New Roman" w:hAnsi="Times New Roman" w:cs="Times New Roman"/>
          <w:sz w:val="24"/>
          <w:szCs w:val="24"/>
        </w:rPr>
        <w:t>more or less</w:t>
      </w:r>
      <w:r w:rsidR="00C02C25" w:rsidRPr="00EE7841">
        <w:rPr>
          <w:rFonts w:ascii="Times New Roman" w:hAnsi="Times New Roman" w:cs="Times New Roman"/>
          <w:sz w:val="24"/>
          <w:szCs w:val="24"/>
        </w:rPr>
        <w:t>,</w:t>
      </w:r>
      <w:r w:rsidR="00E76450" w:rsidRPr="00EE7841">
        <w:rPr>
          <w:rFonts w:ascii="Times New Roman" w:hAnsi="Times New Roman" w:cs="Times New Roman"/>
          <w:sz w:val="24"/>
          <w:szCs w:val="24"/>
        </w:rPr>
        <w:t xml:space="preserve"> omit </w:t>
      </w:r>
      <w:r w:rsidRPr="00EE7841">
        <w:rPr>
          <w:rFonts w:ascii="Times New Roman" w:hAnsi="Times New Roman" w:cs="Times New Roman"/>
          <w:sz w:val="24"/>
          <w:szCs w:val="24"/>
        </w:rPr>
        <w:t>Georgian monuments</w:t>
      </w:r>
      <w:r w:rsidR="00C70A44" w:rsidRPr="00EE7841">
        <w:rPr>
          <w:rFonts w:ascii="Times New Roman" w:hAnsi="Times New Roman" w:cs="Times New Roman"/>
          <w:sz w:val="24"/>
          <w:szCs w:val="24"/>
        </w:rPr>
        <w:t xml:space="preserve"> in this context</w:t>
      </w:r>
      <w:r w:rsidRPr="00EE7841">
        <w:rPr>
          <w:rFonts w:ascii="Times New Roman" w:hAnsi="Times New Roman" w:cs="Times New Roman"/>
          <w:sz w:val="24"/>
          <w:szCs w:val="24"/>
        </w:rPr>
        <w:t>.</w:t>
      </w:r>
      <w:r w:rsidR="00775A55" w:rsidRPr="00EE7841">
        <w:rPr>
          <w:rStyle w:val="Odkaznapoznmkupodiarou"/>
          <w:rFonts w:ascii="Times New Roman" w:hAnsi="Times New Roman" w:cs="Times New Roman"/>
          <w:sz w:val="24"/>
          <w:szCs w:val="24"/>
        </w:rPr>
        <w:footnoteReference w:id="87"/>
      </w:r>
      <w:r w:rsidRPr="00EE7841">
        <w:rPr>
          <w:rFonts w:ascii="Times New Roman" w:hAnsi="Times New Roman" w:cs="Times New Roman"/>
          <w:sz w:val="24"/>
          <w:szCs w:val="24"/>
        </w:rPr>
        <w:t xml:space="preserve"> </w:t>
      </w:r>
    </w:p>
    <w:p w14:paraId="148E9362" w14:textId="0D329E2C" w:rsidR="005857CB" w:rsidRPr="00EE7841" w:rsidRDefault="00980C25"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Generally,</w:t>
      </w:r>
      <w:r w:rsidR="00DC4FF2" w:rsidRPr="00EE7841">
        <w:rPr>
          <w:rFonts w:ascii="Times New Roman" w:hAnsi="Times New Roman" w:cs="Times New Roman"/>
          <w:sz w:val="24"/>
          <w:szCs w:val="24"/>
        </w:rPr>
        <w:t xml:space="preserve"> </w:t>
      </w:r>
      <w:r w:rsidRPr="00EE7841">
        <w:rPr>
          <w:rFonts w:ascii="Times New Roman" w:hAnsi="Times New Roman" w:cs="Times New Roman"/>
          <w:sz w:val="24"/>
          <w:szCs w:val="24"/>
        </w:rPr>
        <w:t xml:space="preserve">most </w:t>
      </w:r>
      <w:r w:rsidR="00252928" w:rsidRPr="00EE7841">
        <w:rPr>
          <w:rFonts w:ascii="Times New Roman" w:hAnsi="Times New Roman" w:cs="Times New Roman"/>
          <w:sz w:val="24"/>
          <w:szCs w:val="24"/>
        </w:rPr>
        <w:t>historians</w:t>
      </w:r>
      <w:r w:rsidR="00DC4FF2" w:rsidRPr="00EE7841">
        <w:rPr>
          <w:rFonts w:ascii="Times New Roman" w:hAnsi="Times New Roman" w:cs="Times New Roman"/>
          <w:sz w:val="24"/>
          <w:szCs w:val="24"/>
        </w:rPr>
        <w:t xml:space="preserve"> considered </w:t>
      </w:r>
      <w:r w:rsidR="00C70A44" w:rsidRPr="00EE7841">
        <w:rPr>
          <w:rFonts w:ascii="Times New Roman" w:hAnsi="Times New Roman" w:cs="Times New Roman"/>
          <w:sz w:val="24"/>
          <w:szCs w:val="24"/>
        </w:rPr>
        <w:t xml:space="preserve">his </w:t>
      </w:r>
      <w:r w:rsidR="00960825" w:rsidRPr="00EE7841">
        <w:rPr>
          <w:rFonts w:ascii="Times New Roman" w:hAnsi="Times New Roman" w:cs="Times New Roman"/>
          <w:sz w:val="24"/>
          <w:szCs w:val="24"/>
        </w:rPr>
        <w:t xml:space="preserve">ideology of tracing </w:t>
      </w:r>
      <w:r w:rsidR="009A0A73" w:rsidRPr="00EE7841">
        <w:rPr>
          <w:rFonts w:ascii="Times New Roman" w:hAnsi="Times New Roman" w:cs="Times New Roman"/>
          <w:sz w:val="24"/>
          <w:szCs w:val="24"/>
        </w:rPr>
        <w:t>the origins of Gothic architecture to Armenia</w:t>
      </w:r>
      <w:r w:rsidR="00217CB5" w:rsidRPr="00EE7841">
        <w:rPr>
          <w:rFonts w:ascii="Times New Roman" w:hAnsi="Times New Roman" w:cs="Times New Roman"/>
          <w:sz w:val="24"/>
          <w:szCs w:val="24"/>
        </w:rPr>
        <w:t xml:space="preserve"> and the attempt to merge all the monuments in one typological line</w:t>
      </w:r>
      <w:r w:rsidRPr="00EE7841">
        <w:rPr>
          <w:rFonts w:ascii="Times New Roman" w:hAnsi="Times New Roman" w:cs="Times New Roman"/>
          <w:sz w:val="24"/>
          <w:szCs w:val="24"/>
        </w:rPr>
        <w:t xml:space="preserve"> </w:t>
      </w:r>
      <w:r w:rsidR="0005310D" w:rsidRPr="00EE7841">
        <w:rPr>
          <w:rFonts w:ascii="Times New Roman" w:hAnsi="Times New Roman" w:cs="Times New Roman"/>
          <w:sz w:val="24"/>
          <w:szCs w:val="24"/>
        </w:rPr>
        <w:t xml:space="preserve">slightly </w:t>
      </w:r>
      <w:r w:rsidR="00DC4FF2" w:rsidRPr="00EE7841">
        <w:rPr>
          <w:rFonts w:ascii="Times New Roman" w:hAnsi="Times New Roman" w:cs="Times New Roman"/>
          <w:sz w:val="24"/>
          <w:szCs w:val="24"/>
        </w:rPr>
        <w:t>problematic</w:t>
      </w:r>
      <w:r w:rsidR="00960825" w:rsidRPr="00EE7841">
        <w:rPr>
          <w:rFonts w:ascii="Times New Roman" w:hAnsi="Times New Roman" w:cs="Times New Roman"/>
          <w:sz w:val="24"/>
          <w:szCs w:val="24"/>
        </w:rPr>
        <w:t>.</w:t>
      </w:r>
      <w:r w:rsidR="00217CB5" w:rsidRPr="00EE7841">
        <w:rPr>
          <w:rFonts w:ascii="Times New Roman" w:hAnsi="Times New Roman" w:cs="Times New Roman"/>
          <w:sz w:val="24"/>
          <w:szCs w:val="24"/>
        </w:rPr>
        <w:t xml:space="preserve"> </w:t>
      </w:r>
      <w:r w:rsidR="00960825" w:rsidRPr="00EE7841">
        <w:rPr>
          <w:rFonts w:ascii="Times New Roman" w:hAnsi="Times New Roman" w:cs="Times New Roman"/>
          <w:sz w:val="24"/>
          <w:szCs w:val="24"/>
        </w:rPr>
        <w:t xml:space="preserve">The criticism was </w:t>
      </w:r>
      <w:r w:rsidR="0031007F" w:rsidRPr="00EE7841">
        <w:rPr>
          <w:rFonts w:ascii="Times New Roman" w:hAnsi="Times New Roman" w:cs="Times New Roman"/>
          <w:sz w:val="24"/>
          <w:szCs w:val="24"/>
        </w:rPr>
        <w:t>explicitly based</w:t>
      </w:r>
      <w:r w:rsidR="00960825" w:rsidRPr="00EE7841">
        <w:rPr>
          <w:rFonts w:ascii="Times New Roman" w:hAnsi="Times New Roman" w:cs="Times New Roman"/>
          <w:sz w:val="24"/>
          <w:szCs w:val="24"/>
        </w:rPr>
        <w:t xml:space="preserve"> o</w:t>
      </w:r>
      <w:r w:rsidR="0005310D" w:rsidRPr="00EE7841">
        <w:rPr>
          <w:rFonts w:ascii="Times New Roman" w:hAnsi="Times New Roman" w:cs="Times New Roman"/>
          <w:sz w:val="24"/>
          <w:szCs w:val="24"/>
        </w:rPr>
        <w:t>n h</w:t>
      </w:r>
      <w:r w:rsidR="00DC4FF2" w:rsidRPr="00EE7841">
        <w:rPr>
          <w:rFonts w:ascii="Times New Roman" w:hAnsi="Times New Roman" w:cs="Times New Roman"/>
          <w:sz w:val="24"/>
          <w:szCs w:val="24"/>
        </w:rPr>
        <w:t>is inventive a</w:t>
      </w:r>
      <w:r w:rsidR="00960825" w:rsidRPr="00EE7841">
        <w:rPr>
          <w:rFonts w:ascii="Times New Roman" w:hAnsi="Times New Roman" w:cs="Times New Roman"/>
          <w:sz w:val="24"/>
          <w:szCs w:val="24"/>
        </w:rPr>
        <w:t>pproach</w:t>
      </w:r>
      <w:r w:rsidR="00DC4FF2" w:rsidRPr="00EE7841">
        <w:rPr>
          <w:rFonts w:ascii="Times New Roman" w:hAnsi="Times New Roman" w:cs="Times New Roman"/>
          <w:sz w:val="24"/>
          <w:szCs w:val="24"/>
        </w:rPr>
        <w:t xml:space="preserve"> </w:t>
      </w:r>
      <w:r w:rsidR="00960825" w:rsidRPr="00EE7841">
        <w:rPr>
          <w:rFonts w:ascii="Times New Roman" w:hAnsi="Times New Roman" w:cs="Times New Roman"/>
          <w:sz w:val="24"/>
          <w:szCs w:val="24"/>
        </w:rPr>
        <w:t xml:space="preserve">concerning </w:t>
      </w:r>
      <w:r w:rsidR="00DC4FF2" w:rsidRPr="00EE7841">
        <w:rPr>
          <w:rFonts w:ascii="Times New Roman" w:hAnsi="Times New Roman" w:cs="Times New Roman"/>
          <w:sz w:val="24"/>
          <w:szCs w:val="24"/>
        </w:rPr>
        <w:t>chronology</w:t>
      </w:r>
      <w:r w:rsidR="00252928" w:rsidRPr="00EE7841">
        <w:rPr>
          <w:rFonts w:ascii="Times New Roman" w:hAnsi="Times New Roman" w:cs="Times New Roman"/>
          <w:sz w:val="24"/>
          <w:szCs w:val="24"/>
        </w:rPr>
        <w:t xml:space="preserve">, which initiated a long intellectual debate and influenced the </w:t>
      </w:r>
      <w:r w:rsidR="00032508" w:rsidRPr="00EE7841">
        <w:rPr>
          <w:rFonts w:ascii="Times New Roman" w:hAnsi="Times New Roman" w:cs="Times New Roman"/>
          <w:sz w:val="24"/>
          <w:szCs w:val="24"/>
        </w:rPr>
        <w:t>scholarship track</w:t>
      </w:r>
      <w:r w:rsidR="00DC4FF2" w:rsidRPr="00EE7841">
        <w:rPr>
          <w:rFonts w:ascii="Times New Roman" w:hAnsi="Times New Roman" w:cs="Times New Roman"/>
          <w:sz w:val="24"/>
          <w:szCs w:val="24"/>
        </w:rPr>
        <w:t>.</w:t>
      </w:r>
      <w:r w:rsidR="00DC4FF2" w:rsidRPr="00EE7841">
        <w:rPr>
          <w:rStyle w:val="Odkaznapoznmkupodiarou"/>
          <w:rFonts w:ascii="Times New Roman" w:hAnsi="Times New Roman" w:cs="Times New Roman"/>
          <w:sz w:val="24"/>
          <w:szCs w:val="24"/>
        </w:rPr>
        <w:footnoteReference w:id="88"/>
      </w:r>
      <w:r w:rsidR="00EE42A5" w:rsidRPr="00EE7841">
        <w:rPr>
          <w:rFonts w:ascii="Times New Roman" w:hAnsi="Times New Roman" w:cs="Times New Roman"/>
          <w:sz w:val="24"/>
          <w:szCs w:val="24"/>
        </w:rPr>
        <w:t xml:space="preserve"> Although repelled by </w:t>
      </w:r>
      <w:r w:rsidR="00FA185F" w:rsidRPr="00EE7841">
        <w:rPr>
          <w:rFonts w:ascii="Times New Roman" w:hAnsi="Times New Roman" w:cs="Times New Roman"/>
          <w:sz w:val="24"/>
          <w:szCs w:val="24"/>
        </w:rPr>
        <w:t xml:space="preserve">his </w:t>
      </w:r>
      <w:r w:rsidR="00EE42A5" w:rsidRPr="00EE7841">
        <w:rPr>
          <w:rFonts w:ascii="Times New Roman" w:hAnsi="Times New Roman" w:cs="Times New Roman"/>
          <w:sz w:val="24"/>
          <w:szCs w:val="24"/>
        </w:rPr>
        <w:t xml:space="preserve">ideology, subsequent Armenologists have </w:t>
      </w:r>
      <w:r w:rsidR="00FA185F" w:rsidRPr="00EE7841">
        <w:rPr>
          <w:rFonts w:ascii="Times New Roman" w:hAnsi="Times New Roman" w:cs="Times New Roman"/>
          <w:sz w:val="24"/>
          <w:szCs w:val="24"/>
        </w:rPr>
        <w:t xml:space="preserve">generally </w:t>
      </w:r>
      <w:r w:rsidR="00EE42A5" w:rsidRPr="00EE7841">
        <w:rPr>
          <w:rFonts w:ascii="Times New Roman" w:hAnsi="Times New Roman" w:cs="Times New Roman"/>
          <w:sz w:val="24"/>
          <w:szCs w:val="24"/>
        </w:rPr>
        <w:t xml:space="preserve">maintained </w:t>
      </w:r>
      <w:r w:rsidR="00FA185F" w:rsidRPr="00EE7841">
        <w:rPr>
          <w:rFonts w:ascii="Times New Roman" w:hAnsi="Times New Roman" w:cs="Times New Roman"/>
          <w:sz w:val="24"/>
          <w:szCs w:val="24"/>
        </w:rPr>
        <w:t>its f</w:t>
      </w:r>
      <w:r w:rsidR="00EE42A5" w:rsidRPr="00EE7841">
        <w:rPr>
          <w:rFonts w:ascii="Times New Roman" w:hAnsi="Times New Roman" w:cs="Times New Roman"/>
          <w:sz w:val="24"/>
          <w:szCs w:val="24"/>
        </w:rPr>
        <w:t xml:space="preserve">ormal approach, concentrating on </w:t>
      </w:r>
      <w:r w:rsidR="0031007F" w:rsidRPr="00EE7841">
        <w:rPr>
          <w:rFonts w:ascii="Times New Roman" w:hAnsi="Times New Roman" w:cs="Times New Roman"/>
          <w:sz w:val="24"/>
          <w:szCs w:val="24"/>
        </w:rPr>
        <w:t>documenting monuments and forming</w:t>
      </w:r>
      <w:r w:rsidR="00EE42A5" w:rsidRPr="00EE7841">
        <w:rPr>
          <w:rFonts w:ascii="Times New Roman" w:hAnsi="Times New Roman" w:cs="Times New Roman"/>
          <w:sz w:val="24"/>
          <w:szCs w:val="24"/>
        </w:rPr>
        <w:t xml:space="preserve"> architectural typologies.</w:t>
      </w:r>
      <w:r w:rsidR="00EE42A5" w:rsidRPr="00EE7841">
        <w:rPr>
          <w:rStyle w:val="Odkaznapoznmkupodiarou"/>
          <w:rFonts w:ascii="Times New Roman" w:hAnsi="Times New Roman" w:cs="Times New Roman"/>
          <w:sz w:val="24"/>
          <w:szCs w:val="24"/>
        </w:rPr>
        <w:footnoteReference w:id="89"/>
      </w:r>
      <w:r w:rsidR="009A6451" w:rsidRPr="00EE7841">
        <w:rPr>
          <w:rFonts w:ascii="Times New Roman" w:hAnsi="Times New Roman" w:cs="Times New Roman"/>
          <w:sz w:val="24"/>
          <w:szCs w:val="24"/>
        </w:rPr>
        <w:t xml:space="preserve"> </w:t>
      </w:r>
    </w:p>
    <w:p w14:paraId="7D5EB2E3" w14:textId="4EDB4CA3" w:rsidR="00CB187D" w:rsidRPr="00EE7841" w:rsidRDefault="002D33BF" w:rsidP="002D33B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Strzygowski followed the history of the old royal city of Vagharshapat, where according to him, the patriarchs only moved later, but apparently before the penetration of Greek-Syrian influence.</w:t>
      </w:r>
      <w:r w:rsidRPr="00EE7841">
        <w:rPr>
          <w:rStyle w:val="Odkaznapoznmkupodiarou"/>
          <w:rFonts w:ascii="Times New Roman" w:hAnsi="Times New Roman" w:cs="Times New Roman"/>
          <w:sz w:val="24"/>
          <w:szCs w:val="24"/>
        </w:rPr>
        <w:footnoteReference w:id="90"/>
      </w:r>
      <w:r w:rsidRPr="00EE7841">
        <w:rPr>
          <w:rFonts w:ascii="Times New Roman" w:hAnsi="Times New Roman" w:cs="Times New Roman"/>
          <w:sz w:val="24"/>
          <w:szCs w:val="24"/>
        </w:rPr>
        <w:t xml:space="preserve"> The Austrian scholar dated the foundations of the Etchmiadzin Cathedral to the late 5</w:t>
      </w:r>
      <w:r w:rsidRPr="00EE7841">
        <w:rPr>
          <w:rFonts w:ascii="Times New Roman" w:hAnsi="Times New Roman" w:cs="Times New Roman"/>
          <w:sz w:val="24"/>
          <w:szCs w:val="24"/>
          <w:vertAlign w:val="superscript"/>
        </w:rPr>
        <w:t>th</w:t>
      </w:r>
      <w:r w:rsidRPr="00EE7841">
        <w:rPr>
          <w:rFonts w:ascii="Times New Roman" w:hAnsi="Times New Roman" w:cs="Times New Roman"/>
          <w:sz w:val="24"/>
          <w:szCs w:val="24"/>
        </w:rPr>
        <w:t xml:space="preserve"> century and the other two church buildings to the 7</w:t>
      </w:r>
      <w:r w:rsidRPr="00255CDB">
        <w:rPr>
          <w:rFonts w:ascii="Times New Roman" w:hAnsi="Times New Roman" w:cs="Times New Roman"/>
          <w:sz w:val="24"/>
          <w:szCs w:val="24"/>
          <w:vertAlign w:val="superscript"/>
        </w:rPr>
        <w:t>th</w:t>
      </w:r>
      <w:r w:rsidRPr="00EE7841">
        <w:rPr>
          <w:rFonts w:ascii="Times New Roman" w:hAnsi="Times New Roman" w:cs="Times New Roman"/>
          <w:sz w:val="24"/>
          <w:szCs w:val="24"/>
        </w:rPr>
        <w:t xml:space="preserve"> century with later restorations. Only the small chapel at today</w:t>
      </w:r>
      <w:r>
        <w:rPr>
          <w:rFonts w:ascii="Times New Roman" w:hAnsi="Times New Roman" w:cs="Times New Roman"/>
          <w:sz w:val="24"/>
          <w:szCs w:val="24"/>
        </w:rPr>
        <w:t>’</w:t>
      </w:r>
      <w:r w:rsidRPr="00EE7841">
        <w:rPr>
          <w:rFonts w:ascii="Times New Roman" w:hAnsi="Times New Roman" w:cs="Times New Roman"/>
          <w:sz w:val="24"/>
          <w:szCs w:val="24"/>
        </w:rPr>
        <w:t>s Schoghakat church has disappeared down to its foundations.</w:t>
      </w:r>
      <w:r w:rsidRPr="00EE7841">
        <w:rPr>
          <w:rStyle w:val="Odkaznapoznmkupodiarou"/>
          <w:rFonts w:ascii="Times New Roman" w:hAnsi="Times New Roman" w:cs="Times New Roman"/>
          <w:sz w:val="24"/>
          <w:szCs w:val="24"/>
        </w:rPr>
        <w:footnoteReference w:id="91"/>
      </w:r>
      <w:r w:rsidRPr="00EE7841">
        <w:rPr>
          <w:rFonts w:ascii="Times New Roman" w:hAnsi="Times New Roman" w:cs="Times New Roman"/>
          <w:sz w:val="24"/>
          <w:szCs w:val="24"/>
        </w:rPr>
        <w:t xml:space="preserve"> Saint Gayane was not possible to date with certainty since it does not possess any inscription mentioning the construction. The church of Saint Hripsime, built by Catholicos Komitas, was dated to the year 618 and put </w:t>
      </w:r>
      <w:r w:rsidRPr="00EE7841">
        <w:rPr>
          <w:rFonts w:ascii="Times New Roman" w:hAnsi="Times New Roman" w:cs="Times New Roman"/>
          <w:sz w:val="24"/>
          <w:szCs w:val="24"/>
        </w:rPr>
        <w:lastRenderedPageBreak/>
        <w:t>in a category of an alternative domed square type. Its type is very similar to the church of</w:t>
      </w:r>
      <w:r>
        <w:rPr>
          <w:rFonts w:ascii="Times New Roman" w:hAnsi="Times New Roman" w:cs="Times New Roman"/>
          <w:sz w:val="24"/>
          <w:szCs w:val="24"/>
        </w:rPr>
        <w:t xml:space="preserve"> </w:t>
      </w:r>
      <w:r w:rsidR="000A6614" w:rsidRPr="00EE7841">
        <w:rPr>
          <w:rFonts w:ascii="Times New Roman" w:hAnsi="Times New Roman" w:cs="Times New Roman"/>
          <w:sz w:val="24"/>
          <w:szCs w:val="24"/>
        </w:rPr>
        <w:t>the Apostles at Ani.</w:t>
      </w:r>
      <w:r w:rsidR="004644A5" w:rsidRPr="00EE7841">
        <w:rPr>
          <w:rStyle w:val="Odkaznapoznmkupodiarou"/>
          <w:rFonts w:ascii="Times New Roman" w:hAnsi="Times New Roman" w:cs="Times New Roman"/>
          <w:sz w:val="24"/>
          <w:szCs w:val="24"/>
        </w:rPr>
        <w:footnoteReference w:id="92"/>
      </w:r>
      <w:r w:rsidR="000A6614" w:rsidRPr="00EE7841">
        <w:rPr>
          <w:rFonts w:ascii="Times New Roman" w:hAnsi="Times New Roman" w:cs="Times New Roman"/>
          <w:sz w:val="24"/>
          <w:szCs w:val="24"/>
        </w:rPr>
        <w:t xml:space="preserve"> </w:t>
      </w:r>
      <w:r w:rsidR="00CB187D" w:rsidRPr="00EE7841">
        <w:rPr>
          <w:rFonts w:ascii="Times New Roman" w:hAnsi="Times New Roman" w:cs="Times New Roman"/>
          <w:sz w:val="24"/>
          <w:szCs w:val="24"/>
        </w:rPr>
        <w:t xml:space="preserve"> </w:t>
      </w:r>
    </w:p>
    <w:p w14:paraId="2A059510" w14:textId="67AD29CB" w:rsidR="00AB4A97" w:rsidRPr="00EE7841" w:rsidRDefault="00FA185F" w:rsidP="00EE7841">
      <w:pPr>
        <w:spacing w:after="0" w:line="360" w:lineRule="auto"/>
        <w:jc w:val="both"/>
        <w:rPr>
          <w:rFonts w:ascii="Times New Roman" w:hAnsi="Times New Roman" w:cs="Times New Roman"/>
          <w:color w:val="000000"/>
          <w:sz w:val="24"/>
          <w:szCs w:val="24"/>
          <w:shd w:val="clear" w:color="auto" w:fill="FFFFFF"/>
        </w:rPr>
      </w:pPr>
      <w:r w:rsidRPr="00EE7841">
        <w:rPr>
          <w:rFonts w:ascii="Times New Roman" w:hAnsi="Times New Roman" w:cs="Times New Roman"/>
          <w:sz w:val="24"/>
          <w:szCs w:val="24"/>
        </w:rPr>
        <w:t>Strzygowski also wrote a</w:t>
      </w:r>
      <w:r w:rsidR="00E271AC" w:rsidRPr="00EE7841">
        <w:rPr>
          <w:rFonts w:ascii="Times New Roman" w:hAnsi="Times New Roman" w:cs="Times New Roman"/>
          <w:sz w:val="24"/>
          <w:szCs w:val="24"/>
        </w:rPr>
        <w:t xml:space="preserve"> more thorough</w:t>
      </w:r>
      <w:r w:rsidRPr="00EE7841">
        <w:rPr>
          <w:rFonts w:ascii="Times New Roman" w:hAnsi="Times New Roman" w:cs="Times New Roman"/>
          <w:sz w:val="24"/>
          <w:szCs w:val="24"/>
        </w:rPr>
        <w:t xml:space="preserve"> chapter about the Cathedral of Etchmiadzin in his book </w:t>
      </w:r>
      <w:r w:rsidRPr="00EE7841">
        <w:rPr>
          <w:rFonts w:ascii="Times New Roman" w:hAnsi="Times New Roman" w:cs="Times New Roman"/>
          <w:i/>
          <w:iCs/>
          <w:sz w:val="24"/>
          <w:szCs w:val="24"/>
        </w:rPr>
        <w:t>Das Etchmiadzin Evangeliar</w:t>
      </w:r>
      <w:r w:rsidR="00E271AC" w:rsidRPr="00EE7841">
        <w:rPr>
          <w:rFonts w:ascii="Times New Roman" w:hAnsi="Times New Roman" w:cs="Times New Roman"/>
          <w:i/>
          <w:iCs/>
          <w:sz w:val="24"/>
          <w:szCs w:val="24"/>
        </w:rPr>
        <w:t>:</w:t>
      </w:r>
      <w:r w:rsidRPr="00EE7841">
        <w:rPr>
          <w:rFonts w:ascii="Times New Roman" w:hAnsi="Times New Roman" w:cs="Times New Roman"/>
          <w:i/>
          <w:iCs/>
          <w:sz w:val="24"/>
          <w:szCs w:val="24"/>
        </w:rPr>
        <w:t xml:space="preserve"> beiträge zur geschichte der armenischen, ravennatischen und syro-ägyptischen Kunst.</w:t>
      </w:r>
      <w:r w:rsidRPr="00EE7841">
        <w:rPr>
          <w:rFonts w:ascii="Times New Roman" w:hAnsi="Times New Roman" w:cs="Times New Roman"/>
          <w:sz w:val="24"/>
          <w:szCs w:val="24"/>
        </w:rPr>
        <w:t xml:space="preserve"> </w:t>
      </w:r>
      <w:r w:rsidR="00AB4A97" w:rsidRPr="00EE7841">
        <w:rPr>
          <w:rFonts w:ascii="Times New Roman" w:hAnsi="Times New Roman" w:cs="Times New Roman"/>
          <w:color w:val="000000"/>
          <w:sz w:val="24"/>
          <w:szCs w:val="24"/>
          <w:shd w:val="clear" w:color="auto" w:fill="FFFFFF"/>
        </w:rPr>
        <w:t xml:space="preserve">The book was written before Die Baukunst </w:t>
      </w:r>
      <w:r w:rsidR="00AB4A97" w:rsidRPr="00EE7841">
        <w:rPr>
          <w:rFonts w:ascii="Times New Roman" w:hAnsi="Times New Roman" w:cs="Times New Roman"/>
          <w:i/>
          <w:iCs/>
          <w:sz w:val="24"/>
          <w:szCs w:val="24"/>
        </w:rPr>
        <w:t>der Armenier und Europa</w:t>
      </w:r>
      <w:r w:rsidR="00AB4A97" w:rsidRPr="00EE7841">
        <w:rPr>
          <w:rFonts w:ascii="Times New Roman" w:hAnsi="Times New Roman" w:cs="Times New Roman"/>
          <w:color w:val="000000"/>
          <w:sz w:val="24"/>
          <w:szCs w:val="24"/>
          <w:shd w:val="clear" w:color="auto" w:fill="FFFFFF"/>
        </w:rPr>
        <w:t xml:space="preserve">. Strzygowski talks about the outcome of his publication as a tipping point that deepened studies of Armenian monuments conducted separately from Georgia. The author was glad, as he said that </w:t>
      </w:r>
      <w:r w:rsidR="007F12E8" w:rsidRPr="007F12E8">
        <w:rPr>
          <w:rFonts w:ascii="Times New Roman" w:hAnsi="Times New Roman" w:cs="Times New Roman"/>
          <w:color w:val="000000"/>
          <w:sz w:val="24"/>
          <w:szCs w:val="24"/>
          <w:shd w:val="clear" w:color="auto" w:fill="FFFFFF"/>
        </w:rPr>
        <w:t>the Armenians had taken charge of researching and excavating their art monuments since then</w:t>
      </w:r>
      <w:r w:rsidR="00AB4A97" w:rsidRPr="00EE7841">
        <w:rPr>
          <w:rFonts w:ascii="Times New Roman" w:hAnsi="Times New Roman" w:cs="Times New Roman"/>
          <w:color w:val="000000"/>
          <w:sz w:val="24"/>
          <w:szCs w:val="24"/>
          <w:shd w:val="clear" w:color="auto" w:fill="FFFFFF"/>
        </w:rPr>
        <w:t>.</w:t>
      </w:r>
      <w:r w:rsidR="00A44DE4" w:rsidRPr="00EE7841">
        <w:rPr>
          <w:rStyle w:val="Odkaznapoznmkupodiarou"/>
          <w:rFonts w:ascii="Times New Roman" w:hAnsi="Times New Roman" w:cs="Times New Roman"/>
          <w:color w:val="000000"/>
          <w:sz w:val="24"/>
          <w:szCs w:val="24"/>
          <w:shd w:val="clear" w:color="auto" w:fill="FFFFFF"/>
        </w:rPr>
        <w:footnoteReference w:id="93"/>
      </w:r>
      <w:r w:rsidR="00AB4A97" w:rsidRPr="00EE7841">
        <w:rPr>
          <w:rFonts w:ascii="Times New Roman" w:hAnsi="Times New Roman" w:cs="Times New Roman"/>
          <w:color w:val="000000"/>
          <w:sz w:val="24"/>
          <w:szCs w:val="24"/>
          <w:shd w:val="clear" w:color="auto" w:fill="FFFFFF"/>
        </w:rPr>
        <w:t xml:space="preserve"> </w:t>
      </w:r>
    </w:p>
    <w:p w14:paraId="5C7A07BD" w14:textId="520D91A8" w:rsidR="001E58A3" w:rsidRPr="00EE7841" w:rsidRDefault="00A44DE4" w:rsidP="00EE7841">
      <w:pPr>
        <w:spacing w:after="0" w:line="360" w:lineRule="auto"/>
        <w:ind w:firstLine="0"/>
        <w:jc w:val="both"/>
        <w:rPr>
          <w:rFonts w:ascii="Times New Roman" w:hAnsi="Times New Roman" w:cs="Times New Roman"/>
          <w:sz w:val="24"/>
          <w:szCs w:val="24"/>
        </w:rPr>
      </w:pPr>
      <w:r w:rsidRPr="00EE7841">
        <w:rPr>
          <w:rFonts w:ascii="Times New Roman" w:hAnsi="Times New Roman" w:cs="Times New Roman"/>
          <w:sz w:val="24"/>
          <w:szCs w:val="24"/>
        </w:rPr>
        <w:t>T</w:t>
      </w:r>
      <w:r w:rsidR="00FA185F" w:rsidRPr="00EE7841">
        <w:rPr>
          <w:rFonts w:ascii="Times New Roman" w:hAnsi="Times New Roman" w:cs="Times New Roman"/>
          <w:sz w:val="24"/>
          <w:szCs w:val="24"/>
        </w:rPr>
        <w:t xml:space="preserve">he chapter </w:t>
      </w:r>
      <w:r w:rsidRPr="00EE7841">
        <w:rPr>
          <w:rFonts w:ascii="Times New Roman" w:hAnsi="Times New Roman" w:cs="Times New Roman"/>
          <w:sz w:val="24"/>
          <w:szCs w:val="24"/>
        </w:rPr>
        <w:t xml:space="preserve">began </w:t>
      </w:r>
      <w:r w:rsidR="00FA185F" w:rsidRPr="00EE7841">
        <w:rPr>
          <w:rFonts w:ascii="Times New Roman" w:hAnsi="Times New Roman" w:cs="Times New Roman"/>
          <w:sz w:val="24"/>
          <w:szCs w:val="24"/>
        </w:rPr>
        <w:t xml:space="preserve">with a vivid depiction of the road leading to Etchmiadzin and continued with </w:t>
      </w:r>
      <w:r w:rsidRPr="00EE7841">
        <w:rPr>
          <w:rFonts w:ascii="Times New Roman" w:hAnsi="Times New Roman" w:cs="Times New Roman"/>
          <w:sz w:val="24"/>
          <w:szCs w:val="24"/>
        </w:rPr>
        <w:t>a</w:t>
      </w:r>
      <w:r w:rsidR="00FA185F" w:rsidRPr="00EE7841">
        <w:rPr>
          <w:rFonts w:ascii="Times New Roman" w:hAnsi="Times New Roman" w:cs="Times New Roman"/>
          <w:sz w:val="24"/>
          <w:szCs w:val="24"/>
        </w:rPr>
        <w:t xml:space="preserve"> description of the monastery. Strzygowski later in the text follow</w:t>
      </w:r>
      <w:r w:rsidR="008D1919" w:rsidRPr="00EE7841">
        <w:rPr>
          <w:rFonts w:ascii="Times New Roman" w:hAnsi="Times New Roman" w:cs="Times New Roman"/>
          <w:sz w:val="24"/>
          <w:szCs w:val="24"/>
        </w:rPr>
        <w:t>ed</w:t>
      </w:r>
      <w:r w:rsidR="00FA185F" w:rsidRPr="00EE7841">
        <w:rPr>
          <w:rFonts w:ascii="Times New Roman" w:hAnsi="Times New Roman" w:cs="Times New Roman"/>
          <w:sz w:val="24"/>
          <w:szCs w:val="24"/>
        </w:rPr>
        <w:t xml:space="preserve"> the theory of Dubois and his attempt to reconstruct the oldest foundations of the original structure.</w:t>
      </w:r>
      <w:r w:rsidR="00D61DB6" w:rsidRPr="00EE7841">
        <w:rPr>
          <w:rStyle w:val="Odkaznapoznmkupodiarou"/>
          <w:rFonts w:ascii="Times New Roman" w:hAnsi="Times New Roman" w:cs="Times New Roman"/>
          <w:sz w:val="24"/>
          <w:szCs w:val="24"/>
        </w:rPr>
        <w:footnoteReference w:id="94"/>
      </w:r>
      <w:r w:rsidR="00FA185F" w:rsidRPr="00EE7841">
        <w:rPr>
          <w:rFonts w:ascii="Times New Roman" w:hAnsi="Times New Roman" w:cs="Times New Roman"/>
          <w:sz w:val="24"/>
          <w:szCs w:val="24"/>
        </w:rPr>
        <w:t xml:space="preserve"> </w:t>
      </w:r>
      <w:r w:rsidR="00D61DB6" w:rsidRPr="00EE7841">
        <w:rPr>
          <w:rFonts w:ascii="Times New Roman" w:hAnsi="Times New Roman" w:cs="Times New Roman"/>
          <w:sz w:val="24"/>
          <w:szCs w:val="24"/>
        </w:rPr>
        <w:t>T</w:t>
      </w:r>
      <w:r w:rsidR="00FA185F" w:rsidRPr="00EE7841">
        <w:rPr>
          <w:rFonts w:ascii="Times New Roman" w:hAnsi="Times New Roman" w:cs="Times New Roman"/>
          <w:sz w:val="24"/>
          <w:szCs w:val="24"/>
        </w:rPr>
        <w:t xml:space="preserve">he </w:t>
      </w:r>
      <w:r w:rsidR="008D1919" w:rsidRPr="00EE7841">
        <w:rPr>
          <w:rFonts w:ascii="Times New Roman" w:hAnsi="Times New Roman" w:cs="Times New Roman"/>
          <w:sz w:val="24"/>
          <w:szCs w:val="24"/>
        </w:rPr>
        <w:t>Cathedral´</w:t>
      </w:r>
      <w:r w:rsidR="00FA185F" w:rsidRPr="00EE7841">
        <w:rPr>
          <w:rFonts w:ascii="Times New Roman" w:hAnsi="Times New Roman" w:cs="Times New Roman"/>
          <w:sz w:val="24"/>
          <w:szCs w:val="24"/>
        </w:rPr>
        <w:t xml:space="preserve">s plan </w:t>
      </w:r>
      <w:r w:rsidR="00D61DB6" w:rsidRPr="00EE7841">
        <w:rPr>
          <w:rFonts w:ascii="Times New Roman" w:hAnsi="Times New Roman" w:cs="Times New Roman"/>
          <w:sz w:val="24"/>
          <w:szCs w:val="24"/>
        </w:rPr>
        <w:t xml:space="preserve">was later described </w:t>
      </w:r>
      <w:r w:rsidR="001162AD" w:rsidRPr="00EE7841">
        <w:rPr>
          <w:rFonts w:ascii="Times New Roman" w:hAnsi="Times New Roman" w:cs="Times New Roman"/>
          <w:sz w:val="24"/>
          <w:szCs w:val="24"/>
        </w:rPr>
        <w:t>as corresponding</w:t>
      </w:r>
      <w:r w:rsidR="00FA185F" w:rsidRPr="00EE7841">
        <w:rPr>
          <w:rFonts w:ascii="Times New Roman" w:hAnsi="Times New Roman" w:cs="Times New Roman"/>
          <w:sz w:val="24"/>
          <w:szCs w:val="24"/>
        </w:rPr>
        <w:t xml:space="preserve"> to the scheme of the Byzantine domed church, which has only been valid since Justinian. </w:t>
      </w:r>
      <w:r w:rsidR="00193B52" w:rsidRPr="00EE7841">
        <w:rPr>
          <w:rFonts w:ascii="Times New Roman" w:hAnsi="Times New Roman" w:cs="Times New Roman"/>
          <w:sz w:val="24"/>
          <w:szCs w:val="24"/>
        </w:rPr>
        <w:t xml:space="preserve">In </w:t>
      </w:r>
      <w:r w:rsidR="00AB4A97" w:rsidRPr="00EE7841">
        <w:rPr>
          <w:rFonts w:ascii="Times New Roman" w:hAnsi="Times New Roman" w:cs="Times New Roman"/>
          <w:sz w:val="24"/>
          <w:szCs w:val="24"/>
        </w:rPr>
        <w:t xml:space="preserve">the </w:t>
      </w:r>
      <w:r w:rsidR="00193B52" w:rsidRPr="00EE7841">
        <w:rPr>
          <w:rFonts w:ascii="Times New Roman" w:hAnsi="Times New Roman" w:cs="Times New Roman"/>
          <w:sz w:val="24"/>
          <w:szCs w:val="24"/>
        </w:rPr>
        <w:t xml:space="preserve">author´s words, </w:t>
      </w:r>
      <w:r w:rsidR="001162AD" w:rsidRPr="00EE7841">
        <w:rPr>
          <w:rFonts w:ascii="Times New Roman" w:hAnsi="Times New Roman" w:cs="Times New Roman"/>
          <w:sz w:val="24"/>
          <w:szCs w:val="24"/>
        </w:rPr>
        <w:t>t</w:t>
      </w:r>
      <w:r w:rsidR="00FA185F" w:rsidRPr="00EE7841">
        <w:rPr>
          <w:rFonts w:ascii="Times New Roman" w:hAnsi="Times New Roman" w:cs="Times New Roman"/>
          <w:sz w:val="24"/>
          <w:szCs w:val="24"/>
        </w:rPr>
        <w:t>here can be no question of an origin in an earlier period, let alone in the year 302.</w:t>
      </w:r>
      <w:r w:rsidR="001162AD" w:rsidRPr="00EE7841">
        <w:rPr>
          <w:rStyle w:val="Odkaznapoznmkupodiarou"/>
          <w:rFonts w:ascii="Times New Roman" w:hAnsi="Times New Roman" w:cs="Times New Roman"/>
          <w:sz w:val="24"/>
          <w:szCs w:val="24"/>
        </w:rPr>
        <w:footnoteReference w:id="95"/>
      </w:r>
      <w:r w:rsidR="00FA185F" w:rsidRPr="00EE7841">
        <w:rPr>
          <w:rFonts w:ascii="Times New Roman" w:hAnsi="Times New Roman" w:cs="Times New Roman"/>
          <w:sz w:val="24"/>
          <w:szCs w:val="24"/>
        </w:rPr>
        <w:t xml:space="preserve"> </w:t>
      </w:r>
      <w:r w:rsidR="00193B52" w:rsidRPr="00EE7841">
        <w:rPr>
          <w:rFonts w:ascii="Times New Roman" w:hAnsi="Times New Roman" w:cs="Times New Roman"/>
          <w:sz w:val="24"/>
          <w:szCs w:val="24"/>
        </w:rPr>
        <w:t xml:space="preserve">The question of </w:t>
      </w:r>
      <w:r w:rsidR="00AB4A97" w:rsidRPr="00EE7841">
        <w:rPr>
          <w:rFonts w:ascii="Times New Roman" w:hAnsi="Times New Roman" w:cs="Times New Roman"/>
          <w:sz w:val="24"/>
          <w:szCs w:val="24"/>
        </w:rPr>
        <w:t xml:space="preserve">the </w:t>
      </w:r>
      <w:r w:rsidR="00193B52" w:rsidRPr="00EE7841">
        <w:rPr>
          <w:rFonts w:ascii="Times New Roman" w:hAnsi="Times New Roman" w:cs="Times New Roman"/>
          <w:sz w:val="24"/>
          <w:szCs w:val="24"/>
        </w:rPr>
        <w:t>inscription was also presented. Contrary to what Boré said, according to Strzygowski, the two inscriptions in the Cathedral cannot be used to indicate that Christianity had already found its way into Armenian lands before Gregory the Illuminator.</w:t>
      </w:r>
      <w:r w:rsidR="00AB4A97" w:rsidRPr="00EE7841">
        <w:rPr>
          <w:rStyle w:val="Odkaznapoznmkupodiarou"/>
          <w:rFonts w:ascii="Times New Roman" w:hAnsi="Times New Roman" w:cs="Times New Roman"/>
          <w:sz w:val="24"/>
          <w:szCs w:val="24"/>
        </w:rPr>
        <w:footnoteReference w:id="96"/>
      </w:r>
      <w:r w:rsidR="00193B52" w:rsidRPr="00EE7841">
        <w:rPr>
          <w:rFonts w:ascii="Times New Roman" w:hAnsi="Times New Roman" w:cs="Times New Roman"/>
          <w:sz w:val="24"/>
          <w:szCs w:val="24"/>
        </w:rPr>
        <w:t xml:space="preserve"> </w:t>
      </w:r>
      <w:r w:rsidR="0031007F" w:rsidRPr="00EE7841">
        <w:rPr>
          <w:rFonts w:ascii="Times New Roman" w:hAnsi="Times New Roman" w:cs="Times New Roman"/>
          <w:sz w:val="24"/>
          <w:szCs w:val="24"/>
        </w:rPr>
        <w:t>Instead</w:t>
      </w:r>
      <w:r w:rsidR="00193B52" w:rsidRPr="00EE7841">
        <w:rPr>
          <w:rFonts w:ascii="Times New Roman" w:hAnsi="Times New Roman" w:cs="Times New Roman"/>
          <w:sz w:val="24"/>
          <w:szCs w:val="24"/>
        </w:rPr>
        <w:t xml:space="preserve">, according to him, they prove that Greek script and language were still </w:t>
      </w:r>
      <w:r w:rsidR="0031007F" w:rsidRPr="00EE7841">
        <w:rPr>
          <w:rFonts w:ascii="Times New Roman" w:hAnsi="Times New Roman" w:cs="Times New Roman"/>
          <w:sz w:val="24"/>
          <w:szCs w:val="24"/>
        </w:rPr>
        <w:t>used</w:t>
      </w:r>
      <w:r w:rsidR="00193B52" w:rsidRPr="00EE7841">
        <w:rPr>
          <w:rFonts w:ascii="Times New Roman" w:hAnsi="Times New Roman" w:cs="Times New Roman"/>
          <w:sz w:val="24"/>
          <w:szCs w:val="24"/>
        </w:rPr>
        <w:t xml:space="preserve"> in Armenia after Mesrop Mashtoc invented </w:t>
      </w:r>
      <w:r w:rsidR="007F3540" w:rsidRPr="00EE7841">
        <w:rPr>
          <w:rFonts w:ascii="Times New Roman" w:hAnsi="Times New Roman" w:cs="Times New Roman"/>
          <w:sz w:val="24"/>
          <w:szCs w:val="24"/>
        </w:rPr>
        <w:t xml:space="preserve">the </w:t>
      </w:r>
      <w:r w:rsidR="00AB4A97" w:rsidRPr="00EE7841">
        <w:rPr>
          <w:rFonts w:ascii="Times New Roman" w:hAnsi="Times New Roman" w:cs="Times New Roman"/>
          <w:sz w:val="24"/>
          <w:szCs w:val="24"/>
        </w:rPr>
        <w:t>alphabet</w:t>
      </w:r>
      <w:r w:rsidR="00193B52" w:rsidRPr="00EE7841">
        <w:rPr>
          <w:rFonts w:ascii="Times New Roman" w:hAnsi="Times New Roman" w:cs="Times New Roman"/>
          <w:sz w:val="24"/>
          <w:szCs w:val="24"/>
        </w:rPr>
        <w:t>.</w:t>
      </w:r>
      <w:r w:rsidR="00193B52" w:rsidRPr="00EE7841">
        <w:rPr>
          <w:rStyle w:val="Odkaznapoznmkupodiarou"/>
          <w:rFonts w:ascii="Times New Roman" w:hAnsi="Times New Roman" w:cs="Times New Roman"/>
          <w:sz w:val="24"/>
          <w:szCs w:val="24"/>
        </w:rPr>
        <w:footnoteReference w:id="97"/>
      </w:r>
      <w:r w:rsidR="00193B52" w:rsidRPr="00EE7841">
        <w:rPr>
          <w:rFonts w:ascii="Times New Roman" w:hAnsi="Times New Roman" w:cs="Times New Roman"/>
          <w:sz w:val="24"/>
          <w:szCs w:val="24"/>
        </w:rPr>
        <w:t xml:space="preserve"> </w:t>
      </w:r>
    </w:p>
    <w:p w14:paraId="6DD5CE55" w14:textId="4FE5ADE1" w:rsidR="00562FBE" w:rsidRPr="00EE7841" w:rsidRDefault="001E58A3" w:rsidP="00EE7841">
      <w:pPr>
        <w:spacing w:after="0" w:line="360" w:lineRule="auto"/>
        <w:jc w:val="both"/>
        <w:rPr>
          <w:rFonts w:ascii="Times New Roman" w:hAnsi="Times New Roman" w:cs="Times New Roman"/>
          <w:sz w:val="24"/>
          <w:szCs w:val="24"/>
        </w:rPr>
      </w:pPr>
      <w:r w:rsidRPr="002D33BF">
        <w:rPr>
          <w:rFonts w:ascii="Times New Roman" w:hAnsi="Times New Roman" w:cs="Times New Roman"/>
          <w:i/>
          <w:iCs/>
          <w:sz w:val="24"/>
          <w:szCs w:val="24"/>
        </w:rPr>
        <w:t>Die Baukunst</w:t>
      </w:r>
      <w:r w:rsidRPr="00EE7841">
        <w:rPr>
          <w:rFonts w:ascii="Times New Roman" w:hAnsi="Times New Roman" w:cs="Times New Roman"/>
          <w:sz w:val="24"/>
          <w:szCs w:val="24"/>
        </w:rPr>
        <w:t xml:space="preserve"> and other works by Strzygowski should even nowadays have a place on the bookshelves of everyone interested in a deeper understanding of Armenian studies. To deny his influence on future scholarship would be an act of neglect. Some modern historians are</w:t>
      </w:r>
      <w:r w:rsidR="00AE5654" w:rsidRPr="00EE7841">
        <w:rPr>
          <w:rFonts w:ascii="Times New Roman" w:hAnsi="Times New Roman" w:cs="Times New Roman"/>
          <w:sz w:val="24"/>
          <w:szCs w:val="24"/>
        </w:rPr>
        <w:t xml:space="preserve"> generally</w:t>
      </w:r>
      <w:r w:rsidRPr="00EE7841">
        <w:rPr>
          <w:rFonts w:ascii="Times New Roman" w:hAnsi="Times New Roman" w:cs="Times New Roman"/>
          <w:sz w:val="24"/>
          <w:szCs w:val="24"/>
        </w:rPr>
        <w:t xml:space="preserve"> more critical of his comments and proposed theories, such as the belief in the migration of architectural forms from East to West. While examining contemporary texts in the field, we </w:t>
      </w:r>
      <w:r w:rsidR="00773DBE" w:rsidRPr="00EE7841">
        <w:rPr>
          <w:rFonts w:ascii="Times New Roman" w:hAnsi="Times New Roman" w:cs="Times New Roman"/>
          <w:sz w:val="24"/>
          <w:szCs w:val="24"/>
        </w:rPr>
        <w:t xml:space="preserve">notice that </w:t>
      </w:r>
      <w:r w:rsidR="00AE5654" w:rsidRPr="00EE7841">
        <w:rPr>
          <w:rFonts w:ascii="Times New Roman" w:hAnsi="Times New Roman" w:cs="Times New Roman"/>
          <w:sz w:val="24"/>
          <w:szCs w:val="24"/>
        </w:rPr>
        <w:t>only a</w:t>
      </w:r>
      <w:r w:rsidR="00773DBE" w:rsidRPr="00EE7841">
        <w:rPr>
          <w:rFonts w:ascii="Times New Roman" w:hAnsi="Times New Roman" w:cs="Times New Roman"/>
          <w:sz w:val="24"/>
          <w:szCs w:val="24"/>
        </w:rPr>
        <w:t xml:space="preserve"> few authors drew </w:t>
      </w:r>
      <w:r w:rsidR="00F02664" w:rsidRPr="00EE7841">
        <w:rPr>
          <w:rFonts w:ascii="Times New Roman" w:hAnsi="Times New Roman" w:cs="Times New Roman"/>
          <w:sz w:val="24"/>
          <w:szCs w:val="24"/>
        </w:rPr>
        <w:t xml:space="preserve">general </w:t>
      </w:r>
      <w:r w:rsidR="00F02664" w:rsidRPr="00EE7841">
        <w:rPr>
          <w:rFonts w:ascii="Times New Roman" w:hAnsi="Times New Roman" w:cs="Times New Roman"/>
          <w:sz w:val="24"/>
          <w:szCs w:val="24"/>
        </w:rPr>
        <w:lastRenderedPageBreak/>
        <w:t>conclusions from the material.</w:t>
      </w:r>
      <w:r w:rsidR="00024139" w:rsidRPr="00EE7841">
        <w:rPr>
          <w:rFonts w:ascii="Times New Roman" w:hAnsi="Times New Roman" w:cs="Times New Roman"/>
          <w:sz w:val="24"/>
          <w:szCs w:val="24"/>
        </w:rPr>
        <w:t xml:space="preserve"> </w:t>
      </w:r>
      <w:r w:rsidR="00E123CE" w:rsidRPr="00EE7841">
        <w:rPr>
          <w:rFonts w:ascii="Times New Roman" w:hAnsi="Times New Roman" w:cs="Times New Roman"/>
          <w:sz w:val="24"/>
          <w:szCs w:val="24"/>
        </w:rPr>
        <w:t>In most cases</w:t>
      </w:r>
      <w:r w:rsidR="00024139" w:rsidRPr="00EE7841">
        <w:rPr>
          <w:rFonts w:ascii="Times New Roman" w:hAnsi="Times New Roman" w:cs="Times New Roman"/>
          <w:sz w:val="24"/>
          <w:szCs w:val="24"/>
        </w:rPr>
        <w:t>, these topics are discussed in general surveys.</w:t>
      </w:r>
      <w:r w:rsidR="00216C58" w:rsidRPr="00EE7841">
        <w:rPr>
          <w:rFonts w:ascii="Times New Roman" w:hAnsi="Times New Roman" w:cs="Times New Roman"/>
          <w:sz w:val="24"/>
          <w:szCs w:val="24"/>
        </w:rPr>
        <w:t xml:space="preserve"> Despite the extensive description</w:t>
      </w:r>
      <w:r w:rsidR="00F02664" w:rsidRPr="00EE7841">
        <w:rPr>
          <w:rFonts w:ascii="Times New Roman" w:hAnsi="Times New Roman" w:cs="Times New Roman"/>
          <w:sz w:val="24"/>
          <w:szCs w:val="24"/>
        </w:rPr>
        <w:t>s</w:t>
      </w:r>
      <w:r w:rsidR="00216C58" w:rsidRPr="00EE7841">
        <w:rPr>
          <w:rFonts w:ascii="Times New Roman" w:hAnsi="Times New Roman" w:cs="Times New Roman"/>
          <w:sz w:val="24"/>
          <w:szCs w:val="24"/>
        </w:rPr>
        <w:t xml:space="preserve">, </w:t>
      </w:r>
      <w:r w:rsidR="00C65800" w:rsidRPr="00EE7841">
        <w:rPr>
          <w:rFonts w:ascii="Times New Roman" w:hAnsi="Times New Roman" w:cs="Times New Roman"/>
          <w:sz w:val="24"/>
          <w:szCs w:val="24"/>
        </w:rPr>
        <w:t xml:space="preserve">and accessible </w:t>
      </w:r>
      <w:r w:rsidR="00F02664" w:rsidRPr="00EE7841">
        <w:rPr>
          <w:rFonts w:ascii="Times New Roman" w:hAnsi="Times New Roman" w:cs="Times New Roman"/>
          <w:sz w:val="24"/>
          <w:szCs w:val="24"/>
        </w:rPr>
        <w:t>plans and photographs, the fundamental questions</w:t>
      </w:r>
      <w:r w:rsidR="00C65800" w:rsidRPr="00EE7841">
        <w:rPr>
          <w:rFonts w:ascii="Times New Roman" w:hAnsi="Times New Roman" w:cs="Times New Roman"/>
          <w:sz w:val="24"/>
          <w:szCs w:val="24"/>
        </w:rPr>
        <w:t xml:space="preserve"> concerned with the origins of Armenian architecture and its relations to Iran and Byzantium </w:t>
      </w:r>
      <w:r w:rsidR="00F02664" w:rsidRPr="00EE7841">
        <w:rPr>
          <w:rFonts w:ascii="Times New Roman" w:hAnsi="Times New Roman" w:cs="Times New Roman"/>
          <w:sz w:val="24"/>
          <w:szCs w:val="24"/>
        </w:rPr>
        <w:t>remain</w:t>
      </w:r>
      <w:r w:rsidR="00A66E6D" w:rsidRPr="00EE7841">
        <w:rPr>
          <w:rFonts w:ascii="Times New Roman" w:hAnsi="Times New Roman" w:cs="Times New Roman"/>
          <w:sz w:val="24"/>
          <w:szCs w:val="24"/>
        </w:rPr>
        <w:t>ed</w:t>
      </w:r>
      <w:r w:rsidR="00695429" w:rsidRPr="00EE7841">
        <w:rPr>
          <w:rFonts w:ascii="Times New Roman" w:hAnsi="Times New Roman" w:cs="Times New Roman"/>
          <w:sz w:val="24"/>
          <w:szCs w:val="24"/>
        </w:rPr>
        <w:t xml:space="preserve"> </w:t>
      </w:r>
      <w:r w:rsidR="00C65800" w:rsidRPr="00EE7841">
        <w:rPr>
          <w:rFonts w:ascii="Times New Roman" w:hAnsi="Times New Roman" w:cs="Times New Roman"/>
          <w:sz w:val="24"/>
          <w:szCs w:val="24"/>
        </w:rPr>
        <w:t>almost untouched</w:t>
      </w:r>
      <w:r w:rsidR="00F02664" w:rsidRPr="00EE7841">
        <w:rPr>
          <w:rFonts w:ascii="Times New Roman" w:hAnsi="Times New Roman" w:cs="Times New Roman"/>
          <w:sz w:val="24"/>
          <w:szCs w:val="24"/>
        </w:rPr>
        <w:t>.</w:t>
      </w:r>
      <w:r w:rsidR="007E6A01" w:rsidRPr="00EE7841">
        <w:rPr>
          <w:rStyle w:val="Odkaznapoznmkupodiarou"/>
          <w:rFonts w:ascii="Times New Roman" w:hAnsi="Times New Roman" w:cs="Times New Roman"/>
          <w:sz w:val="24"/>
          <w:szCs w:val="24"/>
        </w:rPr>
        <w:footnoteReference w:id="98"/>
      </w:r>
    </w:p>
    <w:p w14:paraId="394C7B70" w14:textId="77777777" w:rsidR="00562FBE" w:rsidRPr="00EE7841" w:rsidRDefault="00562FBE" w:rsidP="00EE7841">
      <w:pPr>
        <w:spacing w:after="0" w:line="360" w:lineRule="auto"/>
        <w:jc w:val="both"/>
        <w:rPr>
          <w:rFonts w:ascii="Times New Roman" w:hAnsi="Times New Roman" w:cs="Times New Roman"/>
          <w:sz w:val="24"/>
          <w:szCs w:val="24"/>
        </w:rPr>
      </w:pPr>
    </w:p>
    <w:p w14:paraId="71DACDB7" w14:textId="041ABA66" w:rsidR="002E2371" w:rsidRPr="00EE7841" w:rsidRDefault="0068617A" w:rsidP="00EE7841">
      <w:pPr>
        <w:pStyle w:val="Odsekzoznamu"/>
        <w:numPr>
          <w:ilvl w:val="0"/>
          <w:numId w:val="11"/>
        </w:numPr>
        <w:spacing w:after="0" w:line="360" w:lineRule="auto"/>
        <w:jc w:val="both"/>
        <w:rPr>
          <w:rFonts w:ascii="Times New Roman" w:hAnsi="Times New Roman" w:cs="Times New Roman"/>
          <w:b/>
          <w:bCs/>
          <w:sz w:val="24"/>
          <w:szCs w:val="24"/>
        </w:rPr>
      </w:pPr>
      <w:r w:rsidRPr="00EE7841">
        <w:rPr>
          <w:rFonts w:ascii="Times New Roman" w:hAnsi="Times New Roman" w:cs="Times New Roman"/>
          <w:b/>
          <w:bCs/>
          <w:sz w:val="24"/>
          <w:szCs w:val="24"/>
        </w:rPr>
        <w:t>Second half of the 20</w:t>
      </w:r>
      <w:r w:rsidRPr="00EE7841">
        <w:rPr>
          <w:rFonts w:ascii="Times New Roman" w:hAnsi="Times New Roman" w:cs="Times New Roman"/>
          <w:b/>
          <w:bCs/>
          <w:sz w:val="24"/>
          <w:szCs w:val="24"/>
          <w:vertAlign w:val="superscript"/>
        </w:rPr>
        <w:t>th</w:t>
      </w:r>
      <w:r w:rsidRPr="00EE7841">
        <w:rPr>
          <w:rFonts w:ascii="Times New Roman" w:hAnsi="Times New Roman" w:cs="Times New Roman"/>
          <w:b/>
          <w:bCs/>
          <w:sz w:val="24"/>
          <w:szCs w:val="24"/>
        </w:rPr>
        <w:t xml:space="preserve"> century</w:t>
      </w:r>
    </w:p>
    <w:p w14:paraId="0C69EABA" w14:textId="3C742A3C" w:rsidR="00052F31" w:rsidRPr="00EE7841" w:rsidRDefault="00052F31" w:rsidP="00EE7841">
      <w:pPr>
        <w:spacing w:after="0" w:line="360" w:lineRule="auto"/>
        <w:jc w:val="both"/>
        <w:rPr>
          <w:rFonts w:ascii="Times New Roman" w:hAnsi="Times New Roman" w:cs="Times New Roman"/>
          <w:color w:val="000000"/>
          <w:sz w:val="24"/>
          <w:szCs w:val="24"/>
          <w:shd w:val="clear" w:color="auto" w:fill="FFFFFF"/>
        </w:rPr>
      </w:pPr>
      <w:r w:rsidRPr="00EE7841">
        <w:rPr>
          <w:rFonts w:ascii="Times New Roman" w:hAnsi="Times New Roman" w:cs="Times New Roman"/>
          <w:color w:val="000000"/>
          <w:sz w:val="24"/>
          <w:szCs w:val="24"/>
          <w:shd w:val="clear" w:color="auto" w:fill="FFFFFF"/>
        </w:rPr>
        <w:t xml:space="preserve">In Soviet times it was primarily the Armenian art historians who </w:t>
      </w:r>
      <w:r w:rsidR="00AE5654" w:rsidRPr="00EE7841">
        <w:rPr>
          <w:rFonts w:ascii="Times New Roman" w:hAnsi="Times New Roman" w:cs="Times New Roman"/>
          <w:color w:val="000000"/>
          <w:sz w:val="24"/>
          <w:szCs w:val="24"/>
          <w:shd w:val="clear" w:color="auto" w:fill="FFFFFF"/>
        </w:rPr>
        <w:t>could</w:t>
      </w:r>
      <w:r w:rsidRPr="00EE7841">
        <w:rPr>
          <w:rFonts w:ascii="Times New Roman" w:hAnsi="Times New Roman" w:cs="Times New Roman"/>
          <w:color w:val="000000"/>
          <w:sz w:val="24"/>
          <w:szCs w:val="24"/>
          <w:shd w:val="clear" w:color="auto" w:fill="FFFFFF"/>
        </w:rPr>
        <w:t xml:space="preserve"> study the three churches in situ since </w:t>
      </w:r>
      <w:r w:rsidR="00AE5654" w:rsidRPr="00EE7841">
        <w:rPr>
          <w:rFonts w:ascii="Times New Roman" w:hAnsi="Times New Roman" w:cs="Times New Roman"/>
          <w:color w:val="000000"/>
          <w:sz w:val="24"/>
          <w:szCs w:val="24"/>
          <w:shd w:val="clear" w:color="auto" w:fill="FFFFFF"/>
        </w:rPr>
        <w:t>the distance, political situation, and language barrier limited Western scholars</w:t>
      </w:r>
      <w:r w:rsidRPr="00EE7841">
        <w:rPr>
          <w:rFonts w:ascii="Times New Roman" w:hAnsi="Times New Roman" w:cs="Times New Roman"/>
          <w:color w:val="000000"/>
          <w:sz w:val="24"/>
          <w:szCs w:val="24"/>
          <w:shd w:val="clear" w:color="auto" w:fill="FFFFFF"/>
        </w:rPr>
        <w:t xml:space="preserve">. From this, we can notice the different perspectives applied to the research and its outcome. </w:t>
      </w:r>
    </w:p>
    <w:p w14:paraId="7D51ED80" w14:textId="64E94E6A" w:rsidR="00052F31" w:rsidRPr="00EE7841" w:rsidRDefault="00052F31"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color w:val="000000"/>
          <w:sz w:val="24"/>
          <w:szCs w:val="24"/>
          <w:shd w:val="clear" w:color="auto" w:fill="FFFFFF"/>
        </w:rPr>
        <w:t xml:space="preserve">The Armenian part of the bibliography raised in number, especially after the excavations </w:t>
      </w:r>
      <w:r w:rsidR="00E235A7" w:rsidRPr="00EE7841">
        <w:rPr>
          <w:rFonts w:ascii="Times New Roman" w:hAnsi="Times New Roman" w:cs="Times New Roman"/>
          <w:color w:val="000000"/>
          <w:sz w:val="24"/>
          <w:szCs w:val="24"/>
          <w:shd w:val="clear" w:color="auto" w:fill="FFFFFF"/>
        </w:rPr>
        <w:t>carried out i</w:t>
      </w:r>
      <w:r w:rsidRPr="00EE7841">
        <w:rPr>
          <w:rFonts w:ascii="Times New Roman" w:hAnsi="Times New Roman" w:cs="Times New Roman"/>
          <w:color w:val="000000"/>
          <w:sz w:val="24"/>
          <w:szCs w:val="24"/>
          <w:shd w:val="clear" w:color="auto" w:fill="FFFFFF"/>
        </w:rPr>
        <w:t>n Etchmiadzin under the direction of Alexander Sahinyan in the year 1955-66 and 1959.</w:t>
      </w:r>
      <w:r w:rsidR="001814E6" w:rsidRPr="00EE7841">
        <w:rPr>
          <w:rFonts w:ascii="Times New Roman" w:hAnsi="Times New Roman" w:cs="Times New Roman"/>
          <w:color w:val="000000"/>
          <w:sz w:val="24"/>
          <w:szCs w:val="24"/>
          <w:shd w:val="clear" w:color="auto" w:fill="FFFFFF"/>
        </w:rPr>
        <w:t xml:space="preserve"> </w:t>
      </w:r>
      <w:r w:rsidRPr="00EE7841">
        <w:rPr>
          <w:rFonts w:ascii="Times New Roman" w:hAnsi="Times New Roman" w:cs="Times New Roman"/>
          <w:sz w:val="24"/>
          <w:szCs w:val="24"/>
        </w:rPr>
        <w:t>The publication</w:t>
      </w:r>
      <w:r w:rsidR="00B713A4" w:rsidRPr="00EE7841">
        <w:rPr>
          <w:rFonts w:ascii="Times New Roman" w:hAnsi="Times New Roman" w:cs="Times New Roman"/>
          <w:sz w:val="24"/>
          <w:szCs w:val="24"/>
        </w:rPr>
        <w:t>s</w:t>
      </w:r>
      <w:r w:rsidRPr="00EE7841">
        <w:rPr>
          <w:rFonts w:ascii="Times New Roman" w:hAnsi="Times New Roman" w:cs="Times New Roman"/>
          <w:sz w:val="24"/>
          <w:szCs w:val="24"/>
        </w:rPr>
        <w:t xml:space="preserve"> of their results attribute</w:t>
      </w:r>
      <w:r w:rsidR="006958C7" w:rsidRPr="00EE7841">
        <w:rPr>
          <w:rFonts w:ascii="Times New Roman" w:hAnsi="Times New Roman" w:cs="Times New Roman"/>
          <w:sz w:val="24"/>
          <w:szCs w:val="24"/>
        </w:rPr>
        <w:t>d</w:t>
      </w:r>
      <w:r w:rsidRPr="00EE7841">
        <w:rPr>
          <w:rFonts w:ascii="Times New Roman" w:hAnsi="Times New Roman" w:cs="Times New Roman"/>
          <w:sz w:val="24"/>
          <w:szCs w:val="24"/>
        </w:rPr>
        <w:t xml:space="preserve"> the creation of </w:t>
      </w:r>
      <w:r w:rsidR="00EC26EA" w:rsidRPr="00EE7841">
        <w:rPr>
          <w:rFonts w:ascii="Times New Roman" w:hAnsi="Times New Roman" w:cs="Times New Roman"/>
          <w:sz w:val="24"/>
          <w:szCs w:val="24"/>
        </w:rPr>
        <w:t xml:space="preserve">the </w:t>
      </w:r>
      <w:r w:rsidR="00B609FE" w:rsidRPr="00EE7841">
        <w:rPr>
          <w:rFonts w:ascii="Times New Roman" w:hAnsi="Times New Roman" w:cs="Times New Roman"/>
          <w:sz w:val="24"/>
          <w:szCs w:val="24"/>
        </w:rPr>
        <w:t>Cathedral´s</w:t>
      </w:r>
      <w:r w:rsidRPr="00EE7841">
        <w:rPr>
          <w:rFonts w:ascii="Times New Roman" w:hAnsi="Times New Roman" w:cs="Times New Roman"/>
          <w:sz w:val="24"/>
          <w:szCs w:val="24"/>
        </w:rPr>
        <w:t xml:space="preserve"> architectural type to the master builders of Vahan Mamikon</w:t>
      </w:r>
      <w:r w:rsidR="00FB2B28">
        <w:rPr>
          <w:rFonts w:ascii="Times New Roman" w:hAnsi="Times New Roman" w:cs="Times New Roman"/>
          <w:sz w:val="24"/>
          <w:szCs w:val="24"/>
        </w:rPr>
        <w:t>i</w:t>
      </w:r>
      <w:r w:rsidRPr="00EE7841">
        <w:rPr>
          <w:rFonts w:ascii="Times New Roman" w:hAnsi="Times New Roman" w:cs="Times New Roman"/>
          <w:sz w:val="24"/>
          <w:szCs w:val="24"/>
        </w:rPr>
        <w:t>an</w:t>
      </w:r>
      <w:r w:rsidR="00B609FE" w:rsidRPr="00EE7841">
        <w:rPr>
          <w:rFonts w:ascii="Times New Roman" w:hAnsi="Times New Roman" w:cs="Times New Roman"/>
          <w:sz w:val="24"/>
          <w:szCs w:val="24"/>
        </w:rPr>
        <w:t>. In</w:t>
      </w:r>
      <w:r w:rsidRPr="00EE7841">
        <w:rPr>
          <w:rFonts w:ascii="Times New Roman" w:hAnsi="Times New Roman" w:cs="Times New Roman"/>
          <w:sz w:val="24"/>
          <w:szCs w:val="24"/>
        </w:rPr>
        <w:t xml:space="preserve"> addition to a certain number of problems that remained unresolved in the publications of this scholar, others have </w:t>
      </w:r>
      <w:r w:rsidR="005F3CF0" w:rsidRPr="00EE7841">
        <w:rPr>
          <w:rFonts w:ascii="Times New Roman" w:hAnsi="Times New Roman" w:cs="Times New Roman"/>
          <w:sz w:val="24"/>
          <w:szCs w:val="24"/>
        </w:rPr>
        <w:t xml:space="preserve">also </w:t>
      </w:r>
      <w:r w:rsidRPr="00EE7841">
        <w:rPr>
          <w:rFonts w:ascii="Times New Roman" w:hAnsi="Times New Roman" w:cs="Times New Roman"/>
          <w:sz w:val="24"/>
          <w:szCs w:val="24"/>
        </w:rPr>
        <w:t xml:space="preserve">arisen because of the </w:t>
      </w:r>
      <w:r w:rsidR="00EC26EA" w:rsidRPr="00EE7841">
        <w:rPr>
          <w:rFonts w:ascii="Times New Roman" w:hAnsi="Times New Roman" w:cs="Times New Roman"/>
          <w:sz w:val="24"/>
          <w:szCs w:val="24"/>
        </w:rPr>
        <w:t xml:space="preserve">proposed </w:t>
      </w:r>
      <w:r w:rsidRPr="00EE7841">
        <w:rPr>
          <w:rFonts w:ascii="Times New Roman" w:hAnsi="Times New Roman" w:cs="Times New Roman"/>
          <w:sz w:val="24"/>
          <w:szCs w:val="24"/>
        </w:rPr>
        <w:t>dating.</w:t>
      </w:r>
      <w:r w:rsidR="00B713A4" w:rsidRPr="00EE7841">
        <w:rPr>
          <w:rStyle w:val="Odkaznapoznmkupodiarou"/>
          <w:rFonts w:ascii="Times New Roman" w:hAnsi="Times New Roman" w:cs="Times New Roman"/>
          <w:sz w:val="24"/>
          <w:szCs w:val="24"/>
        </w:rPr>
        <w:footnoteReference w:id="99"/>
      </w:r>
      <w:r w:rsidRPr="00EE7841">
        <w:rPr>
          <w:rFonts w:ascii="Times New Roman" w:hAnsi="Times New Roman" w:cs="Times New Roman"/>
          <w:sz w:val="24"/>
          <w:szCs w:val="24"/>
        </w:rPr>
        <w:t xml:space="preserve"> A disagreement</w:t>
      </w:r>
      <w:r w:rsidR="00BB11A5">
        <w:rPr>
          <w:rFonts w:ascii="Times New Roman" w:hAnsi="Times New Roman" w:cs="Times New Roman"/>
          <w:sz w:val="24"/>
          <w:szCs w:val="24"/>
        </w:rPr>
        <w:t>,</w:t>
      </w:r>
      <w:r w:rsidRPr="00EE7841">
        <w:rPr>
          <w:rFonts w:ascii="Times New Roman" w:hAnsi="Times New Roman" w:cs="Times New Roman"/>
          <w:sz w:val="24"/>
          <w:szCs w:val="24"/>
        </w:rPr>
        <w:t xml:space="preserve"> often </w:t>
      </w:r>
      <w:r w:rsidR="00AE5654" w:rsidRPr="00EE7841">
        <w:rPr>
          <w:rFonts w:ascii="Times New Roman" w:hAnsi="Times New Roman" w:cs="Times New Roman"/>
          <w:sz w:val="24"/>
          <w:szCs w:val="24"/>
        </w:rPr>
        <w:lastRenderedPageBreak/>
        <w:t>apparent</w:t>
      </w:r>
      <w:r w:rsidR="00BB11A5">
        <w:rPr>
          <w:rFonts w:ascii="Times New Roman" w:hAnsi="Times New Roman" w:cs="Times New Roman"/>
          <w:sz w:val="24"/>
          <w:szCs w:val="24"/>
        </w:rPr>
        <w:t>, p</w:t>
      </w:r>
      <w:r w:rsidRPr="00EE7841">
        <w:rPr>
          <w:rFonts w:ascii="Times New Roman" w:hAnsi="Times New Roman" w:cs="Times New Roman"/>
          <w:sz w:val="24"/>
          <w:szCs w:val="24"/>
        </w:rPr>
        <w:t xml:space="preserve">ersists between the literary sources, the archaeological material, their </w:t>
      </w:r>
      <w:r w:rsidR="00B90DD2" w:rsidRPr="00EE7841">
        <w:rPr>
          <w:rFonts w:ascii="Times New Roman" w:hAnsi="Times New Roman" w:cs="Times New Roman"/>
          <w:sz w:val="24"/>
          <w:szCs w:val="24"/>
        </w:rPr>
        <w:t>understanding</w:t>
      </w:r>
      <w:r w:rsidR="006958C7" w:rsidRPr="00EE7841">
        <w:rPr>
          <w:rFonts w:ascii="Times New Roman" w:hAnsi="Times New Roman" w:cs="Times New Roman"/>
          <w:sz w:val="24"/>
          <w:szCs w:val="24"/>
        </w:rPr>
        <w:t>,</w:t>
      </w:r>
      <w:r w:rsidRPr="00EE7841">
        <w:rPr>
          <w:rFonts w:ascii="Times New Roman" w:hAnsi="Times New Roman" w:cs="Times New Roman"/>
          <w:sz w:val="24"/>
          <w:szCs w:val="24"/>
        </w:rPr>
        <w:t xml:space="preserve"> and </w:t>
      </w:r>
      <w:r w:rsidR="006958C7" w:rsidRPr="00EE7841">
        <w:rPr>
          <w:rFonts w:ascii="Times New Roman" w:hAnsi="Times New Roman" w:cs="Times New Roman"/>
          <w:sz w:val="24"/>
          <w:szCs w:val="24"/>
        </w:rPr>
        <w:t>the scientific</w:t>
      </w:r>
      <w:r w:rsidRPr="00EE7841">
        <w:rPr>
          <w:rFonts w:ascii="Times New Roman" w:hAnsi="Times New Roman" w:cs="Times New Roman"/>
          <w:sz w:val="24"/>
          <w:szCs w:val="24"/>
        </w:rPr>
        <w:t xml:space="preserve"> conclusions based on these interpretations.</w:t>
      </w:r>
      <w:r w:rsidR="00165067" w:rsidRPr="00EE7841">
        <w:rPr>
          <w:rStyle w:val="Odkaznapoznmkupodiarou"/>
          <w:rFonts w:ascii="Times New Roman" w:hAnsi="Times New Roman" w:cs="Times New Roman"/>
          <w:sz w:val="24"/>
          <w:szCs w:val="24"/>
        </w:rPr>
        <w:footnoteReference w:id="100"/>
      </w:r>
      <w:r w:rsidR="00B609FE" w:rsidRPr="00EE7841">
        <w:rPr>
          <w:rFonts w:ascii="Times New Roman" w:hAnsi="Times New Roman" w:cs="Times New Roman"/>
          <w:sz w:val="24"/>
          <w:szCs w:val="24"/>
        </w:rPr>
        <w:t xml:space="preserve"> </w:t>
      </w:r>
    </w:p>
    <w:p w14:paraId="398C1A82" w14:textId="77777777" w:rsidR="002D33BF" w:rsidRDefault="002D33BF" w:rsidP="002D33B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To generalize, the specialists were optionally divided into two groups. The first maintained Sahinyan</w:t>
      </w:r>
      <w:r>
        <w:rPr>
          <w:rFonts w:ascii="Times New Roman" w:hAnsi="Times New Roman" w:cs="Times New Roman"/>
          <w:sz w:val="24"/>
          <w:szCs w:val="24"/>
        </w:rPr>
        <w:t>’</w:t>
      </w:r>
      <w:r w:rsidRPr="00EE7841">
        <w:rPr>
          <w:rFonts w:ascii="Times New Roman" w:hAnsi="Times New Roman" w:cs="Times New Roman"/>
          <w:sz w:val="24"/>
          <w:szCs w:val="24"/>
        </w:rPr>
        <w:t>s position regarding the date when the current typology of the Cathedral was created (late fifth century) and discussed his hypothesis on the basilica form of the earlier building. The second took that typology back to the beginning of the fourth century, so to say, to the time of Saint Gregory the Illuminator.</w:t>
      </w:r>
      <w:r w:rsidRPr="00EE7841">
        <w:rPr>
          <w:rStyle w:val="Odkaznapoznmkupodiarou"/>
          <w:rFonts w:ascii="Times New Roman" w:hAnsi="Times New Roman" w:cs="Times New Roman"/>
          <w:sz w:val="24"/>
          <w:szCs w:val="24"/>
        </w:rPr>
        <w:footnoteReference w:id="101"/>
      </w:r>
      <w:r w:rsidRPr="00EE7841">
        <w:rPr>
          <w:rFonts w:ascii="Times New Roman" w:hAnsi="Times New Roman" w:cs="Times New Roman"/>
          <w:sz w:val="24"/>
          <w:szCs w:val="24"/>
        </w:rPr>
        <w:t xml:space="preserve"> </w:t>
      </w:r>
    </w:p>
    <w:p w14:paraId="4888738C" w14:textId="77777777" w:rsidR="005C015F" w:rsidRPr="00EE7841" w:rsidRDefault="005C015F" w:rsidP="002D33BF">
      <w:pPr>
        <w:spacing w:after="0" w:line="360" w:lineRule="auto"/>
        <w:jc w:val="both"/>
        <w:rPr>
          <w:rFonts w:ascii="Times New Roman" w:hAnsi="Times New Roman" w:cs="Times New Roman"/>
          <w:sz w:val="24"/>
          <w:szCs w:val="24"/>
        </w:rPr>
      </w:pPr>
    </w:p>
    <w:p w14:paraId="7DDA4C96" w14:textId="168253E2" w:rsidR="006A505B" w:rsidRPr="00EE7841" w:rsidRDefault="000D7405" w:rsidP="00EE7841">
      <w:pPr>
        <w:spacing w:after="0" w:line="360" w:lineRule="auto"/>
        <w:jc w:val="both"/>
        <w:rPr>
          <w:rFonts w:ascii="Times New Roman" w:hAnsi="Times New Roman" w:cs="Times New Roman"/>
          <w:sz w:val="24"/>
          <w:szCs w:val="24"/>
        </w:rPr>
      </w:pPr>
      <w:bookmarkStart w:id="5" w:name="_Hlk112599577"/>
      <w:r w:rsidRPr="00EE7841">
        <w:rPr>
          <w:rFonts w:ascii="Times New Roman" w:hAnsi="Times New Roman" w:cs="Times New Roman"/>
          <w:sz w:val="24"/>
          <w:szCs w:val="24"/>
        </w:rPr>
        <w:t xml:space="preserve">Two </w:t>
      </w:r>
      <w:r w:rsidR="007F12E8">
        <w:rPr>
          <w:rFonts w:ascii="Times New Roman" w:hAnsi="Times New Roman" w:cs="Times New Roman"/>
          <w:sz w:val="24"/>
          <w:szCs w:val="24"/>
        </w:rPr>
        <w:t>critical</w:t>
      </w:r>
      <w:r w:rsidRPr="00EE7841">
        <w:rPr>
          <w:rFonts w:ascii="Times New Roman" w:hAnsi="Times New Roman" w:cs="Times New Roman"/>
          <w:sz w:val="24"/>
          <w:szCs w:val="24"/>
        </w:rPr>
        <w:t xml:space="preserve"> </w:t>
      </w:r>
      <w:r w:rsidR="003A18ED" w:rsidRPr="00EE7841">
        <w:rPr>
          <w:rFonts w:ascii="Times New Roman" w:hAnsi="Times New Roman" w:cs="Times New Roman"/>
          <w:sz w:val="24"/>
          <w:szCs w:val="24"/>
        </w:rPr>
        <w:t>publications</w:t>
      </w:r>
      <w:r w:rsidRPr="00EE7841">
        <w:rPr>
          <w:rFonts w:ascii="Times New Roman" w:hAnsi="Times New Roman" w:cs="Times New Roman"/>
          <w:sz w:val="24"/>
          <w:szCs w:val="24"/>
        </w:rPr>
        <w:t xml:space="preserve"> by Armen Khatchatrian and Stepan Mnac'akyanyan were later </w:t>
      </w:r>
      <w:r w:rsidR="003A18ED" w:rsidRPr="00EE7841">
        <w:rPr>
          <w:rFonts w:ascii="Times New Roman" w:hAnsi="Times New Roman" w:cs="Times New Roman"/>
          <w:sz w:val="24"/>
          <w:szCs w:val="24"/>
        </w:rPr>
        <w:t xml:space="preserve">released </w:t>
      </w:r>
      <w:r w:rsidRPr="00EE7841">
        <w:rPr>
          <w:rFonts w:ascii="Times New Roman" w:hAnsi="Times New Roman" w:cs="Times New Roman"/>
          <w:sz w:val="24"/>
          <w:szCs w:val="24"/>
        </w:rPr>
        <w:t>to present hypotheses that</w:t>
      </w:r>
      <w:r w:rsidR="007F12E8">
        <w:rPr>
          <w:rFonts w:ascii="Times New Roman" w:hAnsi="Times New Roman" w:cs="Times New Roman"/>
          <w:sz w:val="24"/>
          <w:szCs w:val="24"/>
        </w:rPr>
        <w:t xml:space="preserve"> wanted</w:t>
      </w:r>
      <w:r w:rsidRPr="00EE7841">
        <w:rPr>
          <w:rFonts w:ascii="Times New Roman" w:hAnsi="Times New Roman" w:cs="Times New Roman"/>
          <w:sz w:val="24"/>
          <w:szCs w:val="24"/>
        </w:rPr>
        <w:t xml:space="preserve"> to reconcile archeology and written sources.</w:t>
      </w:r>
      <w:r w:rsidRPr="00EE7841">
        <w:rPr>
          <w:rStyle w:val="Odkaznapoznmkupodiarou"/>
          <w:rFonts w:ascii="Times New Roman" w:hAnsi="Times New Roman" w:cs="Times New Roman"/>
          <w:sz w:val="24"/>
          <w:szCs w:val="24"/>
        </w:rPr>
        <w:footnoteReference w:id="102"/>
      </w:r>
      <w:r w:rsidRPr="00EE7841">
        <w:rPr>
          <w:rFonts w:ascii="Times New Roman" w:hAnsi="Times New Roman" w:cs="Times New Roman"/>
          <w:sz w:val="24"/>
          <w:szCs w:val="24"/>
        </w:rPr>
        <w:t xml:space="preserve"> </w:t>
      </w:r>
    </w:p>
    <w:p w14:paraId="14540AD1" w14:textId="77777777" w:rsidR="005C015F" w:rsidRPr="00EE7841" w:rsidRDefault="005C015F" w:rsidP="005C015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Khatchatrian, who was a student of André Grabar, devoted a section of his book </w:t>
      </w:r>
      <w:r w:rsidRPr="00EE7841">
        <w:rPr>
          <w:rFonts w:ascii="Times New Roman" w:hAnsi="Times New Roman" w:cs="Times New Roman"/>
          <w:i/>
          <w:iCs/>
          <w:sz w:val="24"/>
          <w:szCs w:val="24"/>
        </w:rPr>
        <w:t>L’architecture arménienne du IV au VI siècle</w:t>
      </w:r>
      <w:r w:rsidRPr="00EE7841">
        <w:rPr>
          <w:rFonts w:ascii="Times New Roman" w:hAnsi="Times New Roman" w:cs="Times New Roman"/>
          <w:sz w:val="24"/>
          <w:szCs w:val="24"/>
        </w:rPr>
        <w:t>, purely to the Cathedral of Etchmiadzin and churches of Saint Hripsime and Gayane.</w:t>
      </w:r>
      <w:r w:rsidRPr="00EE7841">
        <w:rPr>
          <w:rStyle w:val="Odkaznapoznmkupodiarou"/>
          <w:rFonts w:ascii="Times New Roman" w:hAnsi="Times New Roman" w:cs="Times New Roman"/>
          <w:sz w:val="24"/>
          <w:szCs w:val="24"/>
        </w:rPr>
        <w:footnoteReference w:id="103"/>
      </w:r>
      <w:r w:rsidRPr="00EE7841">
        <w:rPr>
          <w:rFonts w:ascii="Times New Roman" w:hAnsi="Times New Roman" w:cs="Times New Roman"/>
          <w:sz w:val="24"/>
          <w:szCs w:val="24"/>
        </w:rPr>
        <w:t xml:space="preserve"> He started the narration in a </w:t>
      </w:r>
      <w:r>
        <w:rPr>
          <w:rFonts w:ascii="Times New Roman" w:hAnsi="Times New Roman" w:cs="Times New Roman"/>
          <w:sz w:val="24"/>
          <w:szCs w:val="24"/>
        </w:rPr>
        <w:t>“</w:t>
      </w:r>
      <w:r w:rsidRPr="00EE7841">
        <w:rPr>
          <w:rFonts w:ascii="Times New Roman" w:hAnsi="Times New Roman" w:cs="Times New Roman"/>
          <w:sz w:val="24"/>
          <w:szCs w:val="24"/>
        </w:rPr>
        <w:t>traditional</w:t>
      </w:r>
      <w:r>
        <w:rPr>
          <w:rFonts w:ascii="Times New Roman" w:hAnsi="Times New Roman" w:cs="Times New Roman"/>
          <w:sz w:val="24"/>
          <w:szCs w:val="24"/>
        </w:rPr>
        <w:t>”</w:t>
      </w:r>
      <w:r w:rsidRPr="00EE7841">
        <w:rPr>
          <w:rFonts w:ascii="Times New Roman" w:hAnsi="Times New Roman" w:cs="Times New Roman"/>
          <w:sz w:val="24"/>
          <w:szCs w:val="24"/>
        </w:rPr>
        <w:t xml:space="preserve"> way of telling the story of the Armenian conversion to Christianity, mentioning the legend and the future churches built on the site. As he stated, after </w:t>
      </w:r>
      <w:r>
        <w:rPr>
          <w:rFonts w:ascii="Times New Roman" w:hAnsi="Times New Roman" w:cs="Times New Roman"/>
          <w:sz w:val="24"/>
          <w:szCs w:val="24"/>
        </w:rPr>
        <w:t>evangelizing</w:t>
      </w:r>
      <w:r w:rsidRPr="00EE7841">
        <w:rPr>
          <w:rFonts w:ascii="Times New Roman" w:hAnsi="Times New Roman" w:cs="Times New Roman"/>
          <w:sz w:val="24"/>
          <w:szCs w:val="24"/>
        </w:rPr>
        <w:t xml:space="preserve"> the king and his court, Gregory built martyria at Vagharshapat."</w:t>
      </w:r>
      <w:r w:rsidRPr="00EE7841">
        <w:rPr>
          <w:rStyle w:val="Odkaznapoznmkupodiarou"/>
          <w:rFonts w:ascii="Times New Roman" w:hAnsi="Times New Roman" w:cs="Times New Roman"/>
          <w:sz w:val="24"/>
          <w:szCs w:val="24"/>
        </w:rPr>
        <w:footnoteReference w:id="104"/>
      </w:r>
      <w:r w:rsidRPr="00EE7841">
        <w:rPr>
          <w:rFonts w:ascii="Times New Roman" w:hAnsi="Times New Roman" w:cs="Times New Roman"/>
          <w:sz w:val="24"/>
          <w:szCs w:val="24"/>
        </w:rPr>
        <w:t xml:space="preserve"> </w:t>
      </w:r>
      <w:r>
        <w:rPr>
          <w:rFonts w:ascii="Times New Roman" w:hAnsi="Times New Roman" w:cs="Times New Roman"/>
          <w:sz w:val="24"/>
          <w:szCs w:val="24"/>
        </w:rPr>
        <w:t>However, several aspects suggest that</w:t>
      </w:r>
      <w:r w:rsidRPr="00EE7841">
        <w:rPr>
          <w:rFonts w:ascii="Times New Roman" w:hAnsi="Times New Roman" w:cs="Times New Roman"/>
          <w:sz w:val="24"/>
          <w:szCs w:val="24"/>
        </w:rPr>
        <w:t xml:space="preserve"> the core of his theories </w:t>
      </w:r>
      <w:r>
        <w:rPr>
          <w:rFonts w:ascii="Times New Roman" w:hAnsi="Times New Roman" w:cs="Times New Roman"/>
          <w:sz w:val="24"/>
          <w:szCs w:val="24"/>
        </w:rPr>
        <w:t>needs to be revised</w:t>
      </w:r>
      <w:r w:rsidRPr="00EE7841">
        <w:rPr>
          <w:rFonts w:ascii="Times New Roman" w:hAnsi="Times New Roman" w:cs="Times New Roman"/>
          <w:sz w:val="24"/>
          <w:szCs w:val="24"/>
        </w:rPr>
        <w:t>.</w:t>
      </w:r>
    </w:p>
    <w:p w14:paraId="06F2FDF7" w14:textId="4392D1BB" w:rsidR="006A505B" w:rsidRPr="00EE7841" w:rsidRDefault="006A505B"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The historian reopened the debate on the primitive aspect of the Cathedral.</w:t>
      </w:r>
      <w:r w:rsidR="00265A8B" w:rsidRPr="00EE7841">
        <w:rPr>
          <w:rFonts w:ascii="Times New Roman" w:hAnsi="Times New Roman" w:cs="Times New Roman"/>
          <w:sz w:val="24"/>
          <w:szCs w:val="24"/>
        </w:rPr>
        <w:t xml:space="preserve"> Its theophanic foundation was invoked and even became an argument for stratigraphic dating.</w:t>
      </w:r>
      <w:r w:rsidR="00DB5C2E" w:rsidRPr="00EE7841">
        <w:rPr>
          <w:rFonts w:ascii="Times New Roman" w:hAnsi="Times New Roman" w:cs="Times New Roman"/>
          <w:sz w:val="24"/>
          <w:szCs w:val="24"/>
        </w:rPr>
        <w:t xml:space="preserve"> He supplemented the text with several plans and pictures, one </w:t>
      </w:r>
      <w:r w:rsidR="007F12E8">
        <w:rPr>
          <w:rFonts w:ascii="Times New Roman" w:hAnsi="Times New Roman" w:cs="Times New Roman"/>
          <w:sz w:val="24"/>
          <w:szCs w:val="24"/>
        </w:rPr>
        <w:t>showing</w:t>
      </w:r>
      <w:r w:rsidR="00DB5C2E" w:rsidRPr="00EE7841">
        <w:rPr>
          <w:rFonts w:ascii="Times New Roman" w:hAnsi="Times New Roman" w:cs="Times New Roman"/>
          <w:sz w:val="24"/>
          <w:szCs w:val="24"/>
        </w:rPr>
        <w:t xml:space="preserve"> the hypothetical </w:t>
      </w:r>
      <w:r w:rsidR="007F12E8">
        <w:rPr>
          <w:rFonts w:ascii="Times New Roman" w:hAnsi="Times New Roman" w:cs="Times New Roman"/>
          <w:sz w:val="24"/>
          <w:szCs w:val="24"/>
        </w:rPr>
        <w:t xml:space="preserve">view </w:t>
      </w:r>
      <w:r w:rsidR="00DB5C2E" w:rsidRPr="00EE7841">
        <w:rPr>
          <w:rFonts w:ascii="Times New Roman" w:hAnsi="Times New Roman" w:cs="Times New Roman"/>
          <w:sz w:val="24"/>
          <w:szCs w:val="24"/>
        </w:rPr>
        <w:t>of the fourth-century plan.</w:t>
      </w:r>
      <w:r w:rsidRPr="00EE7841">
        <w:rPr>
          <w:rFonts w:ascii="Times New Roman" w:hAnsi="Times New Roman" w:cs="Times New Roman"/>
          <w:sz w:val="24"/>
          <w:szCs w:val="24"/>
        </w:rPr>
        <w:t xml:space="preserve"> For </w:t>
      </w:r>
      <w:r w:rsidR="003C5798" w:rsidRPr="00EE7841">
        <w:rPr>
          <w:rFonts w:ascii="Times New Roman" w:hAnsi="Times New Roman" w:cs="Times New Roman"/>
          <w:sz w:val="24"/>
          <w:szCs w:val="24"/>
        </w:rPr>
        <w:t>Khatchatrian</w:t>
      </w:r>
      <w:r w:rsidRPr="00EE7841">
        <w:rPr>
          <w:rFonts w:ascii="Times New Roman" w:hAnsi="Times New Roman" w:cs="Times New Roman"/>
          <w:sz w:val="24"/>
          <w:szCs w:val="24"/>
        </w:rPr>
        <w:t>, the previous church was not a basilica but</w:t>
      </w:r>
      <w:r w:rsidR="007F12E8" w:rsidRPr="007F12E8">
        <w:rPr>
          <w:rFonts w:ascii="Times New Roman" w:hAnsi="Times New Roman" w:cs="Times New Roman"/>
          <w:sz w:val="24"/>
          <w:szCs w:val="24"/>
        </w:rPr>
        <w:t xml:space="preserve"> an inscribed cross with free supports and a cupola, like the current </w:t>
      </w:r>
      <w:r w:rsidR="007F12E8" w:rsidRPr="007F12E8">
        <w:rPr>
          <w:rFonts w:ascii="Times New Roman" w:hAnsi="Times New Roman" w:cs="Times New Roman"/>
          <w:sz w:val="24"/>
          <w:szCs w:val="24"/>
        </w:rPr>
        <w:lastRenderedPageBreak/>
        <w:t>building</w:t>
      </w:r>
      <w:r w:rsidRPr="00EE7841">
        <w:rPr>
          <w:rFonts w:ascii="Times New Roman" w:hAnsi="Times New Roman" w:cs="Times New Roman"/>
          <w:sz w:val="24"/>
          <w:szCs w:val="24"/>
        </w:rPr>
        <w:t>, without projecting apses. According to the scholar, during the fifth century, it was replaced by a new church with the same perimeter and the same type.</w:t>
      </w:r>
      <w:r w:rsidRPr="00EE7841">
        <w:rPr>
          <w:rStyle w:val="Odkaznapoznmkupodiarou"/>
          <w:rFonts w:ascii="Times New Roman" w:hAnsi="Times New Roman" w:cs="Times New Roman"/>
          <w:sz w:val="24"/>
          <w:szCs w:val="24"/>
        </w:rPr>
        <w:footnoteReference w:id="105"/>
      </w:r>
      <w:r w:rsidRPr="00EE7841">
        <w:rPr>
          <w:rFonts w:ascii="Times New Roman" w:hAnsi="Times New Roman" w:cs="Times New Roman"/>
          <w:sz w:val="24"/>
          <w:szCs w:val="24"/>
        </w:rPr>
        <w:t xml:space="preserve"> </w:t>
      </w:r>
      <w:r w:rsidR="00955AF9" w:rsidRPr="00EE7841">
        <w:rPr>
          <w:rFonts w:ascii="Times New Roman" w:hAnsi="Times New Roman" w:cs="Times New Roman"/>
          <w:sz w:val="24"/>
          <w:szCs w:val="24"/>
        </w:rPr>
        <w:t>The argument was based</w:t>
      </w:r>
      <w:r w:rsidR="003C4BDD" w:rsidRPr="00EE7841">
        <w:rPr>
          <w:rFonts w:ascii="Times New Roman" w:hAnsi="Times New Roman" w:cs="Times New Roman"/>
          <w:sz w:val="24"/>
          <w:szCs w:val="24"/>
        </w:rPr>
        <w:t xml:space="preserve"> mainly</w:t>
      </w:r>
      <w:r w:rsidR="00955AF9" w:rsidRPr="00EE7841">
        <w:rPr>
          <w:rFonts w:ascii="Times New Roman" w:hAnsi="Times New Roman" w:cs="Times New Roman"/>
          <w:sz w:val="24"/>
          <w:szCs w:val="24"/>
        </w:rPr>
        <w:t xml:space="preserve"> on the presence of two superimposed bases. While the upper </w:t>
      </w:r>
      <w:r w:rsidR="003C4BDD" w:rsidRPr="00EE7841">
        <w:rPr>
          <w:rFonts w:ascii="Times New Roman" w:hAnsi="Times New Roman" w:cs="Times New Roman"/>
          <w:sz w:val="24"/>
          <w:szCs w:val="24"/>
        </w:rPr>
        <w:t xml:space="preserve">base </w:t>
      </w:r>
      <w:r w:rsidR="00955AF9" w:rsidRPr="00EE7841">
        <w:rPr>
          <w:rFonts w:ascii="Times New Roman" w:hAnsi="Times New Roman" w:cs="Times New Roman"/>
          <w:sz w:val="24"/>
          <w:szCs w:val="24"/>
        </w:rPr>
        <w:t xml:space="preserve">belonged to the fifth century, the lower, broader </w:t>
      </w:r>
      <w:r w:rsidR="00AB0182" w:rsidRPr="00EE7841">
        <w:rPr>
          <w:rFonts w:ascii="Times New Roman" w:hAnsi="Times New Roman" w:cs="Times New Roman"/>
          <w:sz w:val="24"/>
          <w:szCs w:val="24"/>
        </w:rPr>
        <w:t>base was dated t</w:t>
      </w:r>
      <w:r w:rsidR="00955AF9" w:rsidRPr="00EE7841">
        <w:rPr>
          <w:rFonts w:ascii="Times New Roman" w:hAnsi="Times New Roman" w:cs="Times New Roman"/>
          <w:sz w:val="24"/>
          <w:szCs w:val="24"/>
        </w:rPr>
        <w:t>o the fourth.</w:t>
      </w:r>
      <w:r w:rsidR="00186D6A" w:rsidRPr="00EE7841">
        <w:rPr>
          <w:rFonts w:ascii="Times New Roman" w:hAnsi="Times New Roman" w:cs="Times New Roman"/>
          <w:sz w:val="24"/>
          <w:szCs w:val="24"/>
        </w:rPr>
        <w:t xml:space="preserve"> H</w:t>
      </w:r>
      <w:r w:rsidR="00955AF9" w:rsidRPr="00EE7841">
        <w:rPr>
          <w:rFonts w:ascii="Times New Roman" w:hAnsi="Times New Roman" w:cs="Times New Roman"/>
          <w:sz w:val="24"/>
          <w:szCs w:val="24"/>
        </w:rPr>
        <w:t xml:space="preserve">is chronology </w:t>
      </w:r>
      <w:r w:rsidR="00186D6A" w:rsidRPr="00EE7841">
        <w:rPr>
          <w:rFonts w:ascii="Times New Roman" w:hAnsi="Times New Roman" w:cs="Times New Roman"/>
          <w:sz w:val="24"/>
          <w:szCs w:val="24"/>
        </w:rPr>
        <w:t xml:space="preserve">is based </w:t>
      </w:r>
      <w:r w:rsidR="00955AF9" w:rsidRPr="00EE7841">
        <w:rPr>
          <w:rFonts w:ascii="Times New Roman" w:hAnsi="Times New Roman" w:cs="Times New Roman"/>
          <w:sz w:val="24"/>
          <w:szCs w:val="24"/>
        </w:rPr>
        <w:t xml:space="preserve">on style, meaning the </w:t>
      </w:r>
      <w:r w:rsidR="003C4BDD" w:rsidRPr="00EE7841">
        <w:rPr>
          <w:rFonts w:ascii="Times New Roman" w:hAnsi="Times New Roman" w:cs="Times New Roman"/>
          <w:sz w:val="24"/>
          <w:szCs w:val="24"/>
        </w:rPr>
        <w:t xml:space="preserve">earlier ones were </w:t>
      </w:r>
      <w:r w:rsidR="007135F6" w:rsidRPr="00EE7841">
        <w:rPr>
          <w:rFonts w:ascii="Times New Roman" w:hAnsi="Times New Roman" w:cs="Times New Roman"/>
          <w:sz w:val="24"/>
          <w:szCs w:val="24"/>
        </w:rPr>
        <w:t>simpler</w:t>
      </w:r>
      <w:r w:rsidR="0028204E" w:rsidRPr="00EE7841">
        <w:rPr>
          <w:rFonts w:ascii="Times New Roman" w:hAnsi="Times New Roman" w:cs="Times New Roman"/>
          <w:sz w:val="24"/>
          <w:szCs w:val="24"/>
        </w:rPr>
        <w:t xml:space="preserve"> with l</w:t>
      </w:r>
      <w:r w:rsidR="007135F6" w:rsidRPr="00EE7841">
        <w:rPr>
          <w:rFonts w:ascii="Times New Roman" w:hAnsi="Times New Roman" w:cs="Times New Roman"/>
          <w:sz w:val="24"/>
          <w:szCs w:val="24"/>
        </w:rPr>
        <w:t>ess articulation and variation</w:t>
      </w:r>
      <w:r w:rsidR="0028204E" w:rsidRPr="00EE7841">
        <w:rPr>
          <w:rFonts w:ascii="Times New Roman" w:hAnsi="Times New Roman" w:cs="Times New Roman"/>
          <w:sz w:val="24"/>
          <w:szCs w:val="24"/>
        </w:rPr>
        <w:t>s.</w:t>
      </w:r>
      <w:r w:rsidR="00BE0130" w:rsidRPr="00EE7841">
        <w:rPr>
          <w:rStyle w:val="Odkaznapoznmkupodiarou"/>
          <w:rFonts w:ascii="Times New Roman" w:hAnsi="Times New Roman" w:cs="Times New Roman"/>
          <w:sz w:val="24"/>
          <w:szCs w:val="24"/>
        </w:rPr>
        <w:footnoteReference w:id="106"/>
      </w:r>
      <w:r w:rsidR="0028204E" w:rsidRPr="00EE7841">
        <w:rPr>
          <w:rFonts w:ascii="Times New Roman" w:hAnsi="Times New Roman" w:cs="Times New Roman"/>
          <w:sz w:val="24"/>
          <w:szCs w:val="24"/>
        </w:rPr>
        <w:t xml:space="preserve"> </w:t>
      </w:r>
      <w:r w:rsidR="007135F6" w:rsidRPr="00EE7841">
        <w:rPr>
          <w:rFonts w:ascii="Times New Roman" w:hAnsi="Times New Roman" w:cs="Times New Roman"/>
          <w:sz w:val="24"/>
          <w:szCs w:val="24"/>
        </w:rPr>
        <w:t xml:space="preserve"> </w:t>
      </w:r>
    </w:p>
    <w:bookmarkEnd w:id="5"/>
    <w:p w14:paraId="4739BF5E" w14:textId="77777777" w:rsidR="00366829" w:rsidRPr="00EE7841" w:rsidRDefault="00366829" w:rsidP="00EE7841">
      <w:pPr>
        <w:spacing w:after="0" w:line="360" w:lineRule="auto"/>
        <w:jc w:val="both"/>
        <w:rPr>
          <w:rFonts w:ascii="Times New Roman" w:hAnsi="Times New Roman" w:cs="Times New Roman"/>
          <w:sz w:val="24"/>
          <w:szCs w:val="24"/>
        </w:rPr>
      </w:pPr>
    </w:p>
    <w:p w14:paraId="360F7A71" w14:textId="14F9B0C7" w:rsidR="00366829" w:rsidRPr="00EE7841" w:rsidRDefault="00366829"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Many large and small publications have been dedicated to Etchmiadzin, its history, and its architecture. Nevertheless, we have to say that</w:t>
      </w:r>
      <w:r w:rsidR="007F12E8">
        <w:rPr>
          <w:rFonts w:ascii="Times New Roman" w:hAnsi="Times New Roman" w:cs="Times New Roman"/>
          <w:sz w:val="24"/>
          <w:szCs w:val="24"/>
        </w:rPr>
        <w:t>,</w:t>
      </w:r>
      <w:r w:rsidRPr="00EE7841">
        <w:rPr>
          <w:rFonts w:ascii="Times New Roman" w:hAnsi="Times New Roman" w:cs="Times New Roman"/>
          <w:sz w:val="24"/>
          <w:szCs w:val="24"/>
        </w:rPr>
        <w:t xml:space="preserve"> in general, the amount of information gathered about architecture and specific details about the churches are usually repeated and presented only as a part of </w:t>
      </w:r>
      <w:r w:rsidR="007F12E8">
        <w:rPr>
          <w:rFonts w:ascii="Times New Roman" w:hAnsi="Times New Roman" w:cs="Times New Roman"/>
          <w:sz w:val="24"/>
          <w:szCs w:val="24"/>
        </w:rPr>
        <w:t>broader</w:t>
      </w:r>
      <w:r w:rsidRPr="00EE7841">
        <w:rPr>
          <w:rFonts w:ascii="Times New Roman" w:hAnsi="Times New Roman" w:cs="Times New Roman"/>
          <w:sz w:val="24"/>
          <w:szCs w:val="24"/>
        </w:rPr>
        <w:t xml:space="preserve"> studies about the architecture of Armenia.</w:t>
      </w:r>
      <w:r w:rsidRPr="00EE7841">
        <w:rPr>
          <w:rStyle w:val="Odkaznapoznmkupodiarou"/>
          <w:rFonts w:ascii="Times New Roman" w:hAnsi="Times New Roman" w:cs="Times New Roman"/>
          <w:sz w:val="24"/>
          <w:szCs w:val="24"/>
        </w:rPr>
        <w:footnoteReference w:id="107"/>
      </w:r>
      <w:r w:rsidRPr="00EE7841">
        <w:rPr>
          <w:rFonts w:ascii="Times New Roman" w:hAnsi="Times New Roman" w:cs="Times New Roman"/>
          <w:sz w:val="24"/>
          <w:szCs w:val="24"/>
        </w:rPr>
        <w:t xml:space="preserve"> </w:t>
      </w:r>
    </w:p>
    <w:p w14:paraId="250AE661" w14:textId="3E89585B" w:rsidR="00F02664" w:rsidRPr="00EE7841" w:rsidRDefault="00C74CA1"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T</w:t>
      </w:r>
      <w:r w:rsidR="00F02664" w:rsidRPr="00EE7841">
        <w:rPr>
          <w:rFonts w:ascii="Times New Roman" w:hAnsi="Times New Roman" w:cs="Times New Roman"/>
          <w:sz w:val="24"/>
          <w:szCs w:val="24"/>
        </w:rPr>
        <w:t xml:space="preserve">he chapter </w:t>
      </w:r>
      <w:r w:rsidRPr="00EE7841">
        <w:rPr>
          <w:rFonts w:ascii="Times New Roman" w:hAnsi="Times New Roman" w:cs="Times New Roman"/>
          <w:sz w:val="24"/>
          <w:szCs w:val="24"/>
        </w:rPr>
        <w:t xml:space="preserve">addressing </w:t>
      </w:r>
      <w:r w:rsidR="00F02664" w:rsidRPr="00EE7841">
        <w:rPr>
          <w:rFonts w:ascii="Times New Roman" w:hAnsi="Times New Roman" w:cs="Times New Roman"/>
          <w:sz w:val="24"/>
          <w:szCs w:val="24"/>
        </w:rPr>
        <w:t xml:space="preserve">Armenian and Georgian architecture in Richard Krautheimer’s </w:t>
      </w:r>
      <w:r w:rsidR="00F02664" w:rsidRPr="00EE7841">
        <w:rPr>
          <w:rFonts w:ascii="Times New Roman" w:hAnsi="Times New Roman" w:cs="Times New Roman"/>
          <w:i/>
          <w:iCs/>
          <w:sz w:val="24"/>
          <w:szCs w:val="24"/>
        </w:rPr>
        <w:t>Early Christian and Byzantine Architecture</w:t>
      </w:r>
      <w:r w:rsidRPr="00EE7841">
        <w:rPr>
          <w:rFonts w:ascii="Times New Roman" w:hAnsi="Times New Roman" w:cs="Times New Roman"/>
          <w:sz w:val="24"/>
          <w:szCs w:val="24"/>
        </w:rPr>
        <w:t xml:space="preserve"> </w:t>
      </w:r>
      <w:r w:rsidR="00F02664" w:rsidRPr="00EE7841">
        <w:rPr>
          <w:rFonts w:ascii="Times New Roman" w:hAnsi="Times New Roman" w:cs="Times New Roman"/>
          <w:sz w:val="24"/>
          <w:szCs w:val="24"/>
        </w:rPr>
        <w:t>provides</w:t>
      </w:r>
      <w:r w:rsidR="00AE5654" w:rsidRPr="00EE7841">
        <w:rPr>
          <w:rFonts w:ascii="Times New Roman" w:hAnsi="Times New Roman" w:cs="Times New Roman"/>
          <w:sz w:val="24"/>
          <w:szCs w:val="24"/>
        </w:rPr>
        <w:t xml:space="preserve"> a relatively short description</w:t>
      </w:r>
      <w:r w:rsidR="00F02664" w:rsidRPr="00EE7841">
        <w:rPr>
          <w:rFonts w:ascii="Times New Roman" w:hAnsi="Times New Roman" w:cs="Times New Roman"/>
          <w:sz w:val="24"/>
          <w:szCs w:val="24"/>
        </w:rPr>
        <w:t xml:space="preserve"> of the monuments.</w:t>
      </w:r>
      <w:r w:rsidR="00E123CE" w:rsidRPr="00EE7841">
        <w:rPr>
          <w:rStyle w:val="Odkaznapoznmkupodiarou"/>
          <w:rFonts w:ascii="Times New Roman" w:hAnsi="Times New Roman" w:cs="Times New Roman"/>
          <w:sz w:val="24"/>
          <w:szCs w:val="24"/>
        </w:rPr>
        <w:footnoteReference w:id="108"/>
      </w:r>
      <w:r w:rsidR="00F02664" w:rsidRPr="00EE7841">
        <w:rPr>
          <w:rFonts w:ascii="Times New Roman" w:hAnsi="Times New Roman" w:cs="Times New Roman"/>
          <w:sz w:val="24"/>
          <w:szCs w:val="24"/>
        </w:rPr>
        <w:t xml:space="preserve"> Conclusions are few, and Krautheimer admits the problem of locating Armenia within the development o</w:t>
      </w:r>
      <w:r w:rsidRPr="00EE7841">
        <w:rPr>
          <w:rFonts w:ascii="Times New Roman" w:hAnsi="Times New Roman" w:cs="Times New Roman"/>
          <w:sz w:val="24"/>
          <w:szCs w:val="24"/>
        </w:rPr>
        <w:t>f</w:t>
      </w:r>
      <w:r w:rsidR="00F02664" w:rsidRPr="00EE7841">
        <w:rPr>
          <w:rFonts w:ascii="Times New Roman" w:hAnsi="Times New Roman" w:cs="Times New Roman"/>
          <w:sz w:val="24"/>
          <w:szCs w:val="24"/>
        </w:rPr>
        <w:t xml:space="preserve"> medieval architecture. </w:t>
      </w:r>
      <w:r w:rsidR="001E58A3" w:rsidRPr="00EE7841">
        <w:rPr>
          <w:rFonts w:ascii="Times New Roman" w:hAnsi="Times New Roman" w:cs="Times New Roman"/>
          <w:sz w:val="24"/>
          <w:szCs w:val="24"/>
        </w:rPr>
        <w:t>He reacted to the</w:t>
      </w:r>
      <w:r w:rsidR="00F02664" w:rsidRPr="00EE7841">
        <w:rPr>
          <w:rFonts w:ascii="Times New Roman" w:hAnsi="Times New Roman" w:cs="Times New Roman"/>
          <w:sz w:val="24"/>
          <w:szCs w:val="24"/>
        </w:rPr>
        <w:t xml:space="preserve"> theories of Strzygowski</w:t>
      </w:r>
      <w:r w:rsidR="00AE5654" w:rsidRPr="00EE7841">
        <w:rPr>
          <w:rFonts w:ascii="Times New Roman" w:hAnsi="Times New Roman" w:cs="Times New Roman"/>
          <w:sz w:val="24"/>
          <w:szCs w:val="24"/>
        </w:rPr>
        <w:t>,</w:t>
      </w:r>
      <w:r w:rsidR="001E58A3" w:rsidRPr="00EE7841">
        <w:rPr>
          <w:rFonts w:ascii="Times New Roman" w:hAnsi="Times New Roman" w:cs="Times New Roman"/>
          <w:sz w:val="24"/>
          <w:szCs w:val="24"/>
        </w:rPr>
        <w:t xml:space="preserve"> saying that S</w:t>
      </w:r>
      <w:r w:rsidRPr="00EE7841">
        <w:rPr>
          <w:rFonts w:ascii="Times New Roman" w:hAnsi="Times New Roman" w:cs="Times New Roman"/>
          <w:sz w:val="24"/>
          <w:szCs w:val="24"/>
        </w:rPr>
        <w:t>aint Hripsime and Saint Peter</w:t>
      </w:r>
      <w:r w:rsidR="001E58A3" w:rsidRPr="00EE7841">
        <w:rPr>
          <w:rFonts w:ascii="Times New Roman" w:hAnsi="Times New Roman" w:cs="Times New Roman"/>
          <w:sz w:val="24"/>
          <w:szCs w:val="24"/>
        </w:rPr>
        <w:t>´s Basilica</w:t>
      </w:r>
      <w:r w:rsidRPr="00EE7841">
        <w:rPr>
          <w:rFonts w:ascii="Times New Roman" w:hAnsi="Times New Roman" w:cs="Times New Roman"/>
          <w:sz w:val="24"/>
          <w:szCs w:val="24"/>
        </w:rPr>
        <w:t xml:space="preserve"> in Rome resemble each other but vaguely and only on paper.</w:t>
      </w:r>
      <w:r w:rsidR="001E58A3" w:rsidRPr="00EE7841">
        <w:rPr>
          <w:rStyle w:val="Odkaznapoznmkupodiarou"/>
          <w:rFonts w:ascii="Times New Roman" w:hAnsi="Times New Roman" w:cs="Times New Roman"/>
          <w:sz w:val="24"/>
          <w:szCs w:val="24"/>
        </w:rPr>
        <w:footnoteReference w:id="109"/>
      </w:r>
    </w:p>
    <w:p w14:paraId="4A3A1A6A" w14:textId="77777777" w:rsidR="005C015F" w:rsidRPr="00EE7841" w:rsidRDefault="005C015F" w:rsidP="005C015F">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 xml:space="preserve">Alpago Novello commented how in the first decades of the century, Armenian architecture was at the center of a controversy between the “Orientalist” theories of </w:t>
      </w:r>
      <w:r w:rsidRPr="00EE7841">
        <w:rPr>
          <w:rFonts w:ascii="Times New Roman" w:hAnsi="Times New Roman" w:cs="Times New Roman"/>
          <w:sz w:val="24"/>
          <w:szCs w:val="24"/>
        </w:rPr>
        <w:lastRenderedPageBreak/>
        <w:t xml:space="preserve">Strzygowski and the </w:t>
      </w:r>
      <w:r>
        <w:rPr>
          <w:rFonts w:ascii="Times New Roman" w:hAnsi="Times New Roman" w:cs="Times New Roman"/>
          <w:sz w:val="24"/>
          <w:szCs w:val="24"/>
        </w:rPr>
        <w:t>‘</w:t>
      </w:r>
      <w:r w:rsidRPr="00EE7841">
        <w:rPr>
          <w:rFonts w:ascii="Times New Roman" w:hAnsi="Times New Roman" w:cs="Times New Roman"/>
          <w:sz w:val="24"/>
          <w:szCs w:val="24"/>
        </w:rPr>
        <w:t>Western Roman</w:t>
      </w:r>
      <w:r>
        <w:rPr>
          <w:rFonts w:ascii="Times New Roman" w:hAnsi="Times New Roman" w:cs="Times New Roman"/>
          <w:sz w:val="24"/>
          <w:szCs w:val="24"/>
        </w:rPr>
        <w:t>’</w:t>
      </w:r>
      <w:r w:rsidRPr="00EE7841">
        <w:rPr>
          <w:rFonts w:ascii="Times New Roman" w:hAnsi="Times New Roman" w:cs="Times New Roman"/>
          <w:sz w:val="24"/>
          <w:szCs w:val="24"/>
        </w:rPr>
        <w:t xml:space="preserve"> theories of Rivoira regarding medieval architecture.</w:t>
      </w:r>
      <w:r w:rsidRPr="00EE7841">
        <w:rPr>
          <w:rStyle w:val="Odkaznapoznmkupodiarou"/>
          <w:rFonts w:ascii="Times New Roman" w:hAnsi="Times New Roman" w:cs="Times New Roman"/>
          <w:sz w:val="24"/>
          <w:szCs w:val="24"/>
        </w:rPr>
        <w:footnoteReference w:id="110"/>
      </w:r>
      <w:r w:rsidRPr="00EE7841">
        <w:rPr>
          <w:rFonts w:ascii="Times New Roman" w:hAnsi="Times New Roman" w:cs="Times New Roman"/>
          <w:sz w:val="24"/>
          <w:szCs w:val="24"/>
        </w:rPr>
        <w:t xml:space="preserve"> It is noticeable that the author believed that the issues raised by the Austrian historian had been overcome, so there was no need to confront them.</w:t>
      </w:r>
      <w:r w:rsidRPr="00EE7841">
        <w:rPr>
          <w:rStyle w:val="Odkaznapoznmkupodiarou"/>
          <w:rFonts w:ascii="Times New Roman" w:hAnsi="Times New Roman" w:cs="Times New Roman"/>
          <w:sz w:val="24"/>
          <w:szCs w:val="24"/>
        </w:rPr>
        <w:footnoteReference w:id="111"/>
      </w:r>
      <w:r w:rsidRPr="00EE7841">
        <w:rPr>
          <w:rFonts w:ascii="Times New Roman" w:hAnsi="Times New Roman" w:cs="Times New Roman"/>
          <w:sz w:val="24"/>
          <w:szCs w:val="24"/>
        </w:rPr>
        <w:t xml:space="preserve"> As Maranci also pointed out, Novello avoided confronting the issues raised by Strzygowski that he believed passed.</w:t>
      </w:r>
      <w:r w:rsidRPr="00EE7841">
        <w:rPr>
          <w:rStyle w:val="Odkaznapoznmkupodiarou"/>
          <w:rFonts w:ascii="Times New Roman" w:hAnsi="Times New Roman" w:cs="Times New Roman"/>
          <w:sz w:val="24"/>
          <w:szCs w:val="24"/>
        </w:rPr>
        <w:footnoteReference w:id="112"/>
      </w:r>
      <w:r w:rsidRPr="00EE7841">
        <w:rPr>
          <w:rFonts w:ascii="Times New Roman" w:hAnsi="Times New Roman" w:cs="Times New Roman"/>
          <w:sz w:val="24"/>
          <w:szCs w:val="24"/>
        </w:rPr>
        <w:t xml:space="preserve"> </w:t>
      </w:r>
    </w:p>
    <w:p w14:paraId="31720DBA" w14:textId="05786862" w:rsidR="00A67DA7" w:rsidRPr="00EE7841" w:rsidRDefault="007B543B"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Novello cooperated with</w:t>
      </w:r>
      <w:r w:rsidR="00346678" w:rsidRPr="00EE7841">
        <w:rPr>
          <w:rFonts w:ascii="Times New Roman" w:hAnsi="Times New Roman" w:cs="Times New Roman"/>
          <w:sz w:val="24"/>
          <w:szCs w:val="24"/>
        </w:rPr>
        <w:t xml:space="preserve"> fellow</w:t>
      </w:r>
      <w:r w:rsidRPr="00EE7841">
        <w:rPr>
          <w:rFonts w:ascii="Times New Roman" w:hAnsi="Times New Roman" w:cs="Times New Roman"/>
          <w:sz w:val="24"/>
          <w:szCs w:val="24"/>
        </w:rPr>
        <w:t xml:space="preserve"> Armenian </w:t>
      </w:r>
      <w:r w:rsidR="00B83B90" w:rsidRPr="00EE7841">
        <w:rPr>
          <w:rFonts w:ascii="Times New Roman" w:hAnsi="Times New Roman" w:cs="Times New Roman"/>
          <w:sz w:val="24"/>
          <w:szCs w:val="24"/>
        </w:rPr>
        <w:t>scholars</w:t>
      </w:r>
      <w:r w:rsidR="00346678" w:rsidRPr="00EE7841">
        <w:rPr>
          <w:rFonts w:ascii="Times New Roman" w:hAnsi="Times New Roman" w:cs="Times New Roman"/>
          <w:sz w:val="24"/>
          <w:szCs w:val="24"/>
        </w:rPr>
        <w:t xml:space="preserve"> Armen</w:t>
      </w:r>
      <w:r w:rsidRPr="00EE7841">
        <w:rPr>
          <w:rFonts w:ascii="Times New Roman" w:hAnsi="Times New Roman" w:cs="Times New Roman"/>
          <w:sz w:val="24"/>
          <w:szCs w:val="24"/>
        </w:rPr>
        <w:t xml:space="preserve"> Zar</w:t>
      </w:r>
      <w:r w:rsidR="00346678" w:rsidRPr="00EE7841">
        <w:rPr>
          <w:rFonts w:ascii="Times New Roman" w:hAnsi="Times New Roman" w:cs="Times New Roman"/>
          <w:sz w:val="24"/>
          <w:szCs w:val="24"/>
        </w:rPr>
        <w:t>i</w:t>
      </w:r>
      <w:r w:rsidRPr="00EE7841">
        <w:rPr>
          <w:rFonts w:ascii="Times New Roman" w:hAnsi="Times New Roman" w:cs="Times New Roman"/>
          <w:sz w:val="24"/>
          <w:szCs w:val="24"/>
        </w:rPr>
        <w:t xml:space="preserve">an, </w:t>
      </w:r>
      <w:r w:rsidR="00346678" w:rsidRPr="00EE7841">
        <w:rPr>
          <w:rFonts w:ascii="Times New Roman" w:hAnsi="Times New Roman" w:cs="Times New Roman"/>
          <w:sz w:val="24"/>
          <w:szCs w:val="24"/>
        </w:rPr>
        <w:t xml:space="preserve">Ara </w:t>
      </w:r>
      <w:r w:rsidRPr="00EE7841">
        <w:rPr>
          <w:rFonts w:ascii="Times New Roman" w:hAnsi="Times New Roman" w:cs="Times New Roman"/>
          <w:sz w:val="24"/>
          <w:szCs w:val="24"/>
        </w:rPr>
        <w:t>Zarian</w:t>
      </w:r>
      <w:r w:rsidR="00B83B90" w:rsidRPr="00EE7841">
        <w:rPr>
          <w:rFonts w:ascii="Times New Roman" w:hAnsi="Times New Roman" w:cs="Times New Roman"/>
          <w:sz w:val="24"/>
          <w:szCs w:val="24"/>
        </w:rPr>
        <w:t>,</w:t>
      </w:r>
      <w:r w:rsidRPr="00EE7841">
        <w:rPr>
          <w:rFonts w:ascii="Times New Roman" w:hAnsi="Times New Roman" w:cs="Times New Roman"/>
          <w:sz w:val="24"/>
          <w:szCs w:val="24"/>
        </w:rPr>
        <w:t xml:space="preserve"> and </w:t>
      </w:r>
      <w:r w:rsidR="00346678" w:rsidRPr="00EE7841">
        <w:rPr>
          <w:rFonts w:ascii="Times New Roman" w:hAnsi="Times New Roman" w:cs="Times New Roman"/>
          <w:sz w:val="24"/>
          <w:szCs w:val="24"/>
        </w:rPr>
        <w:t xml:space="preserve">Anahit </w:t>
      </w:r>
      <w:r w:rsidRPr="00EE7841">
        <w:rPr>
          <w:rFonts w:ascii="Times New Roman" w:hAnsi="Times New Roman" w:cs="Times New Roman"/>
          <w:sz w:val="24"/>
          <w:szCs w:val="24"/>
        </w:rPr>
        <w:t xml:space="preserve">Ter Minassian on a </w:t>
      </w:r>
      <w:r w:rsidR="007837FD" w:rsidRPr="00EE7841">
        <w:rPr>
          <w:rFonts w:ascii="Times New Roman" w:hAnsi="Times New Roman" w:cs="Times New Roman"/>
          <w:sz w:val="24"/>
          <w:szCs w:val="24"/>
        </w:rPr>
        <w:t xml:space="preserve">broad </w:t>
      </w:r>
      <w:r w:rsidRPr="00EE7841">
        <w:rPr>
          <w:rFonts w:ascii="Times New Roman" w:hAnsi="Times New Roman" w:cs="Times New Roman"/>
          <w:sz w:val="24"/>
          <w:szCs w:val="24"/>
        </w:rPr>
        <w:t xml:space="preserve">series of books </w:t>
      </w:r>
      <w:r w:rsidR="00AE5654" w:rsidRPr="00EE7841">
        <w:rPr>
          <w:rFonts w:ascii="Times New Roman" w:hAnsi="Times New Roman" w:cs="Times New Roman"/>
          <w:sz w:val="24"/>
          <w:szCs w:val="24"/>
        </w:rPr>
        <w:t>on</w:t>
      </w:r>
      <w:r w:rsidRPr="00EE7841">
        <w:rPr>
          <w:rFonts w:ascii="Times New Roman" w:hAnsi="Times New Roman" w:cs="Times New Roman"/>
          <w:sz w:val="24"/>
          <w:szCs w:val="24"/>
        </w:rPr>
        <w:t xml:space="preserve"> </w:t>
      </w:r>
      <w:r w:rsidR="00B83B90" w:rsidRPr="00EE7841">
        <w:rPr>
          <w:rFonts w:ascii="Times New Roman" w:hAnsi="Times New Roman" w:cs="Times New Roman"/>
          <w:sz w:val="24"/>
          <w:szCs w:val="24"/>
        </w:rPr>
        <w:t xml:space="preserve">Armenian </w:t>
      </w:r>
      <w:r w:rsidRPr="00EE7841">
        <w:rPr>
          <w:rFonts w:ascii="Times New Roman" w:hAnsi="Times New Roman" w:cs="Times New Roman"/>
          <w:sz w:val="24"/>
          <w:szCs w:val="24"/>
        </w:rPr>
        <w:t xml:space="preserve">medieval architecture. </w:t>
      </w:r>
      <w:r w:rsidR="00AE5654" w:rsidRPr="00EE7841">
        <w:rPr>
          <w:rFonts w:ascii="Times New Roman" w:hAnsi="Times New Roman" w:cs="Times New Roman"/>
          <w:sz w:val="24"/>
          <w:szCs w:val="24"/>
        </w:rPr>
        <w:t xml:space="preserve">On the first few pages of each volume, Novello sums up the foundation and the ideas that are the bases of the series. Notably, in the volume </w:t>
      </w:r>
      <w:r w:rsidR="00AE5654" w:rsidRPr="00EE7841">
        <w:rPr>
          <w:rFonts w:ascii="Times New Roman" w:hAnsi="Times New Roman" w:cs="Times New Roman"/>
          <w:i/>
          <w:iCs/>
          <w:sz w:val="24"/>
          <w:szCs w:val="24"/>
        </w:rPr>
        <w:t>Vagharshapat</w:t>
      </w:r>
      <w:r w:rsidR="00AE5654" w:rsidRPr="00EE7841">
        <w:rPr>
          <w:rFonts w:ascii="Times New Roman" w:hAnsi="Times New Roman" w:cs="Times New Roman"/>
          <w:sz w:val="24"/>
          <w:szCs w:val="24"/>
        </w:rPr>
        <w:t xml:space="preserve">, the historians discussed the issues of the Cathedral´s dating, the city´s urban planning, and the remaining churches´ constructions. </w:t>
      </w:r>
      <w:r w:rsidR="00A21A59" w:rsidRPr="00EE7841">
        <w:rPr>
          <w:rFonts w:ascii="Times New Roman" w:hAnsi="Times New Roman" w:cs="Times New Roman"/>
          <w:sz w:val="24"/>
          <w:szCs w:val="24"/>
        </w:rPr>
        <w:t xml:space="preserve">The </w:t>
      </w:r>
      <w:r w:rsidR="00A21A59" w:rsidRPr="00EE7841">
        <w:rPr>
          <w:rFonts w:ascii="Times New Roman" w:hAnsi="Times New Roman" w:cs="Times New Roman"/>
          <w:i/>
          <w:iCs/>
          <w:sz w:val="24"/>
          <w:szCs w:val="24"/>
        </w:rPr>
        <w:t xml:space="preserve">Vagharshapat </w:t>
      </w:r>
      <w:r w:rsidR="00AE5654" w:rsidRPr="00EE7841">
        <w:rPr>
          <w:rFonts w:ascii="Times New Roman" w:hAnsi="Times New Roman" w:cs="Times New Roman"/>
          <w:sz w:val="24"/>
          <w:szCs w:val="24"/>
        </w:rPr>
        <w:t>combines</w:t>
      </w:r>
      <w:r w:rsidR="00A21A59" w:rsidRPr="00EE7841">
        <w:rPr>
          <w:rFonts w:ascii="Times New Roman" w:hAnsi="Times New Roman" w:cs="Times New Roman"/>
          <w:sz w:val="24"/>
          <w:szCs w:val="24"/>
        </w:rPr>
        <w:t xml:space="preserve"> surveys and short essays</w:t>
      </w:r>
      <w:r w:rsidR="007837FD" w:rsidRPr="00EE7841">
        <w:rPr>
          <w:rFonts w:ascii="Times New Roman" w:hAnsi="Times New Roman" w:cs="Times New Roman"/>
          <w:sz w:val="24"/>
          <w:szCs w:val="24"/>
        </w:rPr>
        <w:t xml:space="preserve"> </w:t>
      </w:r>
      <w:r w:rsidR="00A21A59" w:rsidRPr="00EE7841">
        <w:rPr>
          <w:rFonts w:ascii="Times New Roman" w:hAnsi="Times New Roman" w:cs="Times New Roman"/>
          <w:sz w:val="24"/>
          <w:szCs w:val="24"/>
        </w:rPr>
        <w:t xml:space="preserve">complemented with mostly unpublished photographs. </w:t>
      </w:r>
      <w:r w:rsidR="00AE5654" w:rsidRPr="00EE7841">
        <w:rPr>
          <w:rFonts w:ascii="Times New Roman" w:hAnsi="Times New Roman" w:cs="Times New Roman"/>
          <w:sz w:val="24"/>
          <w:szCs w:val="24"/>
        </w:rPr>
        <w:t>It</w:t>
      </w:r>
      <w:r w:rsidR="008433FA" w:rsidRPr="00EE7841">
        <w:rPr>
          <w:rFonts w:ascii="Times New Roman" w:hAnsi="Times New Roman" w:cs="Times New Roman"/>
          <w:sz w:val="24"/>
          <w:szCs w:val="24"/>
        </w:rPr>
        <w:t xml:space="preserve"> is one of the first successful attempts to present the city of Etchmiadzin and its churches to Western readers in </w:t>
      </w:r>
      <w:r w:rsidR="00E14228" w:rsidRPr="00EE7841">
        <w:rPr>
          <w:rFonts w:ascii="Times New Roman" w:hAnsi="Times New Roman" w:cs="Times New Roman"/>
          <w:sz w:val="24"/>
          <w:szCs w:val="24"/>
        </w:rPr>
        <w:t>one</w:t>
      </w:r>
      <w:r w:rsidR="008433FA" w:rsidRPr="00EE7841">
        <w:rPr>
          <w:rFonts w:ascii="Times New Roman" w:hAnsi="Times New Roman" w:cs="Times New Roman"/>
          <w:sz w:val="24"/>
          <w:szCs w:val="24"/>
        </w:rPr>
        <w:t xml:space="preserve"> comprehensive study.</w:t>
      </w:r>
    </w:p>
    <w:p w14:paraId="11D2907B" w14:textId="7C3EF83F" w:rsidR="00562FBE" w:rsidRPr="00EE7841" w:rsidRDefault="00607496" w:rsidP="00EE7841">
      <w:pPr>
        <w:spacing w:after="0" w:line="360" w:lineRule="auto"/>
        <w:jc w:val="both"/>
        <w:rPr>
          <w:rFonts w:ascii="Times New Roman" w:hAnsi="Times New Roman" w:cs="Times New Roman"/>
          <w:sz w:val="24"/>
          <w:szCs w:val="24"/>
        </w:rPr>
      </w:pPr>
      <w:r w:rsidRPr="00EE7841">
        <w:rPr>
          <w:rFonts w:ascii="Times New Roman" w:hAnsi="Times New Roman" w:cs="Times New Roman"/>
          <w:sz w:val="24"/>
          <w:szCs w:val="24"/>
        </w:rPr>
        <w:t>In 1975 S. Sardaryan wrote an article published in the</w:t>
      </w:r>
      <w:r w:rsidRPr="00EE7841">
        <w:rPr>
          <w:rFonts w:ascii="Times New Roman" w:hAnsi="Times New Roman" w:cs="Times New Roman"/>
          <w:i/>
          <w:iCs/>
          <w:sz w:val="24"/>
          <w:szCs w:val="24"/>
        </w:rPr>
        <w:t xml:space="preserve"> Herald of the Social Sciences </w:t>
      </w:r>
      <w:r w:rsidRPr="00EE7841">
        <w:rPr>
          <w:rFonts w:ascii="Times New Roman" w:hAnsi="Times New Roman" w:cs="Times New Roman"/>
          <w:sz w:val="24"/>
          <w:szCs w:val="24"/>
        </w:rPr>
        <w:t>dealing with archeological and bibliographical data of the city</w:t>
      </w:r>
      <w:r w:rsidR="00965171" w:rsidRPr="00EE7841">
        <w:rPr>
          <w:rFonts w:ascii="Times New Roman" w:hAnsi="Times New Roman" w:cs="Times New Roman"/>
          <w:sz w:val="24"/>
          <w:szCs w:val="24"/>
        </w:rPr>
        <w:t>,</w:t>
      </w:r>
      <w:r w:rsidRPr="00EE7841">
        <w:rPr>
          <w:rFonts w:ascii="Times New Roman" w:hAnsi="Times New Roman" w:cs="Times New Roman"/>
          <w:sz w:val="24"/>
          <w:szCs w:val="24"/>
        </w:rPr>
        <w:t xml:space="preserve"> which helped him to reconstruct the topography of the ancient city. These sources made it possible to determine the </w:t>
      </w:r>
      <w:r w:rsidR="007F12E8">
        <w:rPr>
          <w:rFonts w:ascii="Times New Roman" w:hAnsi="Times New Roman" w:cs="Times New Roman"/>
          <w:sz w:val="24"/>
          <w:szCs w:val="24"/>
        </w:rPr>
        <w:t>city’s location</w:t>
      </w:r>
      <w:r w:rsidRPr="00EE7841">
        <w:rPr>
          <w:rFonts w:ascii="Times New Roman" w:hAnsi="Times New Roman" w:cs="Times New Roman"/>
          <w:sz w:val="24"/>
          <w:szCs w:val="24"/>
        </w:rPr>
        <w:t xml:space="preserve"> and highlight the issues of primary settlement and life expectancy on its territory.</w:t>
      </w:r>
      <w:r w:rsidR="006A2CE9" w:rsidRPr="00EE7841">
        <w:rPr>
          <w:rStyle w:val="Odkaznapoznmkupodiarou"/>
          <w:rFonts w:ascii="Times New Roman" w:hAnsi="Times New Roman" w:cs="Times New Roman"/>
          <w:sz w:val="24"/>
          <w:szCs w:val="24"/>
        </w:rPr>
        <w:footnoteReference w:id="113"/>
      </w:r>
    </w:p>
    <w:p w14:paraId="41167BA1" w14:textId="77777777" w:rsidR="009442D9" w:rsidRPr="006010D5" w:rsidRDefault="009442D9" w:rsidP="00583D8F">
      <w:pPr>
        <w:spacing w:line="360" w:lineRule="auto"/>
        <w:jc w:val="both"/>
        <w:rPr>
          <w:rFonts w:ascii="Times New Roman" w:hAnsi="Times New Roman" w:cs="Times New Roman"/>
          <w:sz w:val="24"/>
          <w:szCs w:val="24"/>
        </w:rPr>
      </w:pPr>
    </w:p>
    <w:p w14:paraId="311F02D3" w14:textId="77777777" w:rsidR="00FC75B5" w:rsidRDefault="00F02664" w:rsidP="00583D8F">
      <w:pPr>
        <w:pStyle w:val="Odsekzoznamu"/>
        <w:numPr>
          <w:ilvl w:val="0"/>
          <w:numId w:val="11"/>
        </w:numPr>
        <w:spacing w:line="360" w:lineRule="auto"/>
        <w:jc w:val="both"/>
        <w:rPr>
          <w:rFonts w:ascii="Times New Roman" w:hAnsi="Times New Roman" w:cs="Times New Roman"/>
          <w:b/>
          <w:bCs/>
          <w:sz w:val="24"/>
          <w:szCs w:val="24"/>
        </w:rPr>
      </w:pPr>
      <w:r w:rsidRPr="00BB11A5">
        <w:rPr>
          <w:rFonts w:ascii="Times New Roman" w:hAnsi="Times New Roman" w:cs="Times New Roman"/>
          <w:b/>
          <w:bCs/>
          <w:sz w:val="24"/>
          <w:szCs w:val="24"/>
        </w:rPr>
        <w:t xml:space="preserve">Modern research </w:t>
      </w:r>
      <w:bookmarkStart w:id="6" w:name="_Hlk130780990"/>
    </w:p>
    <w:p w14:paraId="41A58C4B" w14:textId="6E45B853" w:rsidR="00946C1B" w:rsidRPr="00FC75B5" w:rsidRDefault="00946C1B" w:rsidP="005F7C3D">
      <w:pPr>
        <w:spacing w:after="0" w:line="360" w:lineRule="auto"/>
        <w:jc w:val="both"/>
        <w:rPr>
          <w:rFonts w:ascii="Times New Roman" w:hAnsi="Times New Roman" w:cs="Times New Roman"/>
          <w:b/>
          <w:bCs/>
          <w:sz w:val="24"/>
          <w:szCs w:val="24"/>
        </w:rPr>
      </w:pPr>
      <w:r w:rsidRPr="00FC75B5">
        <w:rPr>
          <w:rFonts w:ascii="Times New Roman" w:hAnsi="Times New Roman" w:cs="Times New Roman"/>
          <w:sz w:val="24"/>
          <w:szCs w:val="24"/>
        </w:rPr>
        <w:t xml:space="preserve">Visible progress can be seen in the scholarship from the early </w:t>
      </w:r>
      <w:r w:rsidR="00BA7F83" w:rsidRPr="00FC75B5">
        <w:rPr>
          <w:rFonts w:ascii="Times New Roman" w:hAnsi="Times New Roman" w:cs="Times New Roman"/>
          <w:sz w:val="24"/>
          <w:szCs w:val="24"/>
        </w:rPr>
        <w:t>twentieth</w:t>
      </w:r>
      <w:r w:rsidRPr="00FC75B5">
        <w:rPr>
          <w:rFonts w:ascii="Times New Roman" w:hAnsi="Times New Roman" w:cs="Times New Roman"/>
          <w:sz w:val="24"/>
          <w:szCs w:val="24"/>
        </w:rPr>
        <w:t xml:space="preserve"> century to the present. </w:t>
      </w:r>
      <w:r w:rsidR="00CD2A5B" w:rsidRPr="00FC75B5">
        <w:rPr>
          <w:rFonts w:ascii="Times New Roman" w:hAnsi="Times New Roman" w:cs="Times New Roman"/>
          <w:sz w:val="24"/>
          <w:szCs w:val="24"/>
        </w:rPr>
        <w:t xml:space="preserve">The 1950s and 60s witnessed a withdrawal from broad comparative studies </w:t>
      </w:r>
      <w:r w:rsidR="00CD2A5B" w:rsidRPr="00FC75B5">
        <w:rPr>
          <w:rFonts w:ascii="Times New Roman" w:hAnsi="Times New Roman" w:cs="Times New Roman"/>
          <w:sz w:val="24"/>
          <w:szCs w:val="24"/>
        </w:rPr>
        <w:lastRenderedPageBreak/>
        <w:t xml:space="preserve">towards more insular works, such as monographic and typological studies. </w:t>
      </w:r>
      <w:r w:rsidR="007F12E8">
        <w:rPr>
          <w:rFonts w:ascii="Times New Roman" w:hAnsi="Times New Roman" w:cs="Times New Roman"/>
          <w:sz w:val="24"/>
          <w:szCs w:val="24"/>
        </w:rPr>
        <w:t xml:space="preserve">At the same time, the historians </w:t>
      </w:r>
      <w:r w:rsidR="00B32512">
        <w:rPr>
          <w:rFonts w:ascii="Times New Roman" w:hAnsi="Times New Roman" w:cs="Times New Roman"/>
          <w:sz w:val="24"/>
          <w:szCs w:val="24"/>
        </w:rPr>
        <w:t xml:space="preserve">tried to outline </w:t>
      </w:r>
      <w:r w:rsidR="00CD2A5B" w:rsidRPr="00FC75B5">
        <w:rPr>
          <w:rFonts w:ascii="Times New Roman" w:hAnsi="Times New Roman" w:cs="Times New Roman"/>
          <w:sz w:val="24"/>
          <w:szCs w:val="24"/>
        </w:rPr>
        <w:t>the indigenous origins of Armenian architecture.</w:t>
      </w:r>
      <w:r w:rsidR="00CD2A5B" w:rsidRPr="006010D5">
        <w:rPr>
          <w:rStyle w:val="Odkaznapoznmkupodiarou"/>
          <w:rFonts w:ascii="Times New Roman" w:hAnsi="Times New Roman" w:cs="Times New Roman"/>
          <w:sz w:val="24"/>
          <w:szCs w:val="24"/>
        </w:rPr>
        <w:footnoteReference w:id="114"/>
      </w:r>
      <w:r w:rsidR="00CD2A5B" w:rsidRPr="00FC75B5">
        <w:rPr>
          <w:rStyle w:val="Zvraznenie"/>
          <w:rFonts w:ascii="Times New Roman" w:hAnsi="Times New Roman" w:cs="Times New Roman"/>
          <w:color w:val="0E101A"/>
          <w:sz w:val="24"/>
          <w:szCs w:val="24"/>
        </w:rPr>
        <w:t> </w:t>
      </w:r>
    </w:p>
    <w:p w14:paraId="1AF55C3C" w14:textId="03BD2F08" w:rsidR="003F5BDE" w:rsidRDefault="003F5BDE" w:rsidP="005F7C3D">
      <w:pPr>
        <w:spacing w:after="0" w:line="360" w:lineRule="auto"/>
        <w:jc w:val="both"/>
        <w:rPr>
          <w:rFonts w:ascii="Times New Roman" w:hAnsi="Times New Roman" w:cs="Times New Roman"/>
          <w:sz w:val="24"/>
          <w:szCs w:val="24"/>
        </w:rPr>
      </w:pPr>
      <w:r w:rsidRPr="003F5BDE">
        <w:rPr>
          <w:rFonts w:ascii="Times New Roman" w:hAnsi="Times New Roman" w:cs="Times New Roman"/>
          <w:sz w:val="24"/>
          <w:szCs w:val="24"/>
        </w:rPr>
        <w:t>The area of the city</w:t>
      </w:r>
      <w:r>
        <w:rPr>
          <w:rFonts w:ascii="Times New Roman" w:hAnsi="Times New Roman" w:cs="Times New Roman"/>
          <w:sz w:val="24"/>
          <w:szCs w:val="24"/>
        </w:rPr>
        <w:t xml:space="preserve"> and the churches of Etchmiadzin</w:t>
      </w:r>
      <w:r w:rsidRPr="003F5BDE">
        <w:rPr>
          <w:rFonts w:ascii="Times New Roman" w:hAnsi="Times New Roman" w:cs="Times New Roman"/>
          <w:sz w:val="24"/>
          <w:szCs w:val="24"/>
        </w:rPr>
        <w:t xml:space="preserve"> </w:t>
      </w:r>
      <w:r>
        <w:rPr>
          <w:rFonts w:ascii="Times New Roman" w:hAnsi="Times New Roman" w:cs="Times New Roman"/>
          <w:sz w:val="24"/>
          <w:szCs w:val="24"/>
        </w:rPr>
        <w:t>were</w:t>
      </w:r>
      <w:r w:rsidRPr="003F5BDE">
        <w:rPr>
          <w:rFonts w:ascii="Times New Roman" w:hAnsi="Times New Roman" w:cs="Times New Roman"/>
          <w:sz w:val="24"/>
          <w:szCs w:val="24"/>
        </w:rPr>
        <w:t xml:space="preserve"> part of the</w:t>
      </w:r>
      <w:r>
        <w:rPr>
          <w:rFonts w:ascii="Times New Roman" w:hAnsi="Times New Roman" w:cs="Times New Roman"/>
          <w:sz w:val="24"/>
          <w:szCs w:val="24"/>
        </w:rPr>
        <w:t xml:space="preserve"> extensive paper </w:t>
      </w:r>
      <w:r w:rsidRPr="003F5BDE">
        <w:rPr>
          <w:rFonts w:ascii="Times New Roman" w:hAnsi="Times New Roman" w:cs="Times New Roman"/>
          <w:sz w:val="24"/>
          <w:szCs w:val="24"/>
        </w:rPr>
        <w:t>pre</w:t>
      </w:r>
      <w:r w:rsidR="00FB167E">
        <w:rPr>
          <w:rFonts w:ascii="Times New Roman" w:hAnsi="Times New Roman" w:cs="Times New Roman"/>
          <w:sz w:val="24"/>
          <w:szCs w:val="24"/>
        </w:rPr>
        <w:t xml:space="preserve">pared for the </w:t>
      </w:r>
      <w:r>
        <w:rPr>
          <w:rFonts w:ascii="Times New Roman" w:hAnsi="Times New Roman" w:cs="Times New Roman"/>
          <w:sz w:val="24"/>
          <w:szCs w:val="24"/>
        </w:rPr>
        <w:t xml:space="preserve">convention concerning the protection of the </w:t>
      </w:r>
      <w:r w:rsidR="00FB167E">
        <w:rPr>
          <w:rFonts w:ascii="Times New Roman" w:hAnsi="Times New Roman" w:cs="Times New Roman"/>
          <w:sz w:val="24"/>
          <w:szCs w:val="24"/>
        </w:rPr>
        <w:t>World</w:t>
      </w:r>
      <w:r>
        <w:rPr>
          <w:rFonts w:ascii="Times New Roman" w:hAnsi="Times New Roman" w:cs="Times New Roman"/>
          <w:sz w:val="24"/>
          <w:szCs w:val="24"/>
        </w:rPr>
        <w:t xml:space="preserve"> Cultural and Natural Heritage.</w:t>
      </w:r>
      <w:r w:rsidR="00FB167E">
        <w:rPr>
          <w:rStyle w:val="Odkaznapoznmkupodiarou"/>
          <w:rFonts w:ascii="Times New Roman" w:hAnsi="Times New Roman" w:cs="Times New Roman"/>
          <w:sz w:val="24"/>
          <w:szCs w:val="24"/>
        </w:rPr>
        <w:footnoteReference w:id="115"/>
      </w:r>
      <w:r>
        <w:rPr>
          <w:rFonts w:ascii="Times New Roman" w:hAnsi="Times New Roman" w:cs="Times New Roman"/>
          <w:sz w:val="24"/>
          <w:szCs w:val="24"/>
        </w:rPr>
        <w:t xml:space="preserve"> </w:t>
      </w:r>
      <w:r w:rsidR="008E171A">
        <w:rPr>
          <w:rFonts w:ascii="Times New Roman" w:hAnsi="Times New Roman" w:cs="Times New Roman"/>
          <w:sz w:val="24"/>
          <w:szCs w:val="24"/>
        </w:rPr>
        <w:t xml:space="preserve">The document includes </w:t>
      </w:r>
      <w:r w:rsidR="00EA0BE2">
        <w:rPr>
          <w:rFonts w:ascii="Times New Roman" w:hAnsi="Times New Roman" w:cs="Times New Roman"/>
          <w:sz w:val="24"/>
          <w:szCs w:val="24"/>
        </w:rPr>
        <w:t xml:space="preserve">a </w:t>
      </w:r>
      <w:r w:rsidR="008E171A">
        <w:rPr>
          <w:rFonts w:ascii="Times New Roman" w:hAnsi="Times New Roman" w:cs="Times New Roman"/>
          <w:sz w:val="24"/>
          <w:szCs w:val="24"/>
        </w:rPr>
        <w:t xml:space="preserve">detailed report of restorations, urban plans, </w:t>
      </w:r>
      <w:r w:rsidR="003F4402">
        <w:rPr>
          <w:rFonts w:ascii="Times New Roman" w:hAnsi="Times New Roman" w:cs="Times New Roman"/>
          <w:sz w:val="24"/>
          <w:szCs w:val="24"/>
        </w:rPr>
        <w:t xml:space="preserve">and </w:t>
      </w:r>
      <w:r w:rsidR="00EA0BE2">
        <w:rPr>
          <w:rFonts w:ascii="Times New Roman" w:hAnsi="Times New Roman" w:cs="Times New Roman"/>
          <w:sz w:val="24"/>
          <w:szCs w:val="24"/>
        </w:rPr>
        <w:t>a list</w:t>
      </w:r>
      <w:r w:rsidR="003F4402">
        <w:rPr>
          <w:rFonts w:ascii="Times New Roman" w:hAnsi="Times New Roman" w:cs="Times New Roman"/>
          <w:sz w:val="24"/>
          <w:szCs w:val="24"/>
        </w:rPr>
        <w:t xml:space="preserve"> containing every</w:t>
      </w:r>
      <w:r w:rsidR="00EA0BE2">
        <w:rPr>
          <w:rFonts w:ascii="Times New Roman" w:hAnsi="Times New Roman" w:cs="Times New Roman"/>
          <w:sz w:val="24"/>
          <w:szCs w:val="24"/>
        </w:rPr>
        <w:t xml:space="preserve"> tombstone</w:t>
      </w:r>
      <w:r w:rsidR="003F4402">
        <w:rPr>
          <w:rFonts w:ascii="Times New Roman" w:hAnsi="Times New Roman" w:cs="Times New Roman"/>
          <w:sz w:val="24"/>
          <w:szCs w:val="24"/>
        </w:rPr>
        <w:t xml:space="preserve"> and </w:t>
      </w:r>
      <w:r w:rsidR="00316A29">
        <w:rPr>
          <w:rFonts w:ascii="Times New Roman" w:hAnsi="Times New Roman" w:cs="Times New Roman"/>
          <w:sz w:val="24"/>
          <w:szCs w:val="24"/>
        </w:rPr>
        <w:t>khachkar</w:t>
      </w:r>
      <w:r w:rsidR="003F4402">
        <w:rPr>
          <w:rFonts w:ascii="Times New Roman" w:hAnsi="Times New Roman" w:cs="Times New Roman"/>
          <w:sz w:val="24"/>
          <w:szCs w:val="24"/>
        </w:rPr>
        <w:t xml:space="preserve"> </w:t>
      </w:r>
      <w:r w:rsidR="00EA0BE2">
        <w:rPr>
          <w:rFonts w:ascii="Times New Roman" w:hAnsi="Times New Roman" w:cs="Times New Roman"/>
          <w:sz w:val="24"/>
          <w:szCs w:val="24"/>
        </w:rPr>
        <w:t>on the site</w:t>
      </w:r>
      <w:r w:rsidR="003F4402">
        <w:rPr>
          <w:rFonts w:ascii="Times New Roman" w:hAnsi="Times New Roman" w:cs="Times New Roman"/>
          <w:sz w:val="24"/>
          <w:szCs w:val="24"/>
        </w:rPr>
        <w:t>.</w:t>
      </w:r>
      <w:r w:rsidR="00F7675E">
        <w:rPr>
          <w:rStyle w:val="Odkaznapoznmkupodiarou"/>
          <w:rFonts w:ascii="Times New Roman" w:hAnsi="Times New Roman" w:cs="Times New Roman"/>
          <w:sz w:val="24"/>
          <w:szCs w:val="24"/>
        </w:rPr>
        <w:footnoteReference w:id="116"/>
      </w:r>
    </w:p>
    <w:p w14:paraId="0A6DFFAD" w14:textId="77777777" w:rsidR="005C015F" w:rsidRDefault="005C015F" w:rsidP="005C015F">
      <w:pPr>
        <w:spacing w:after="0" w:line="360" w:lineRule="auto"/>
        <w:jc w:val="both"/>
        <w:rPr>
          <w:rFonts w:ascii="Times New Roman" w:hAnsi="Times New Roman" w:cs="Times New Roman"/>
          <w:sz w:val="24"/>
          <w:szCs w:val="24"/>
        </w:rPr>
      </w:pPr>
      <w:r w:rsidRPr="006010D5">
        <w:rPr>
          <w:rFonts w:ascii="Times New Roman" w:hAnsi="Times New Roman" w:cs="Times New Roman"/>
          <w:sz w:val="24"/>
          <w:szCs w:val="24"/>
        </w:rPr>
        <w:t>In the new millennium, the area</w:t>
      </w:r>
      <w:r>
        <w:rPr>
          <w:rFonts w:ascii="Times New Roman" w:hAnsi="Times New Roman" w:cs="Times New Roman"/>
          <w:sz w:val="24"/>
          <w:szCs w:val="24"/>
        </w:rPr>
        <w:t xml:space="preserve"> and temples</w:t>
      </w:r>
      <w:r w:rsidRPr="006010D5">
        <w:rPr>
          <w:rFonts w:ascii="Times New Roman" w:hAnsi="Times New Roman" w:cs="Times New Roman"/>
          <w:sz w:val="24"/>
          <w:szCs w:val="24"/>
        </w:rPr>
        <w:t xml:space="preserve"> of Etchmiadzin ha</w:t>
      </w:r>
      <w:r>
        <w:rPr>
          <w:rFonts w:ascii="Times New Roman" w:hAnsi="Times New Roman" w:cs="Times New Roman"/>
          <w:sz w:val="24"/>
          <w:szCs w:val="24"/>
        </w:rPr>
        <w:t>ve</w:t>
      </w:r>
      <w:r w:rsidRPr="006010D5">
        <w:rPr>
          <w:rFonts w:ascii="Times New Roman" w:hAnsi="Times New Roman" w:cs="Times New Roman"/>
          <w:sz w:val="24"/>
          <w:szCs w:val="24"/>
        </w:rPr>
        <w:t xml:space="preserve"> been </w:t>
      </w:r>
      <w:r>
        <w:rPr>
          <w:rFonts w:ascii="Times New Roman" w:hAnsi="Times New Roman" w:cs="Times New Roman"/>
          <w:sz w:val="24"/>
          <w:szCs w:val="24"/>
        </w:rPr>
        <w:t xml:space="preserve">studied by Nazénie </w:t>
      </w:r>
      <w:r w:rsidRPr="006010D5">
        <w:rPr>
          <w:rFonts w:ascii="Times New Roman" w:hAnsi="Times New Roman" w:cs="Times New Roman"/>
          <w:sz w:val="24"/>
          <w:szCs w:val="24"/>
        </w:rPr>
        <w:t>Garibian de Vartavan</w:t>
      </w:r>
      <w:r>
        <w:rPr>
          <w:rFonts w:ascii="Times New Roman" w:hAnsi="Times New Roman" w:cs="Times New Roman"/>
          <w:sz w:val="24"/>
          <w:szCs w:val="24"/>
        </w:rPr>
        <w:t xml:space="preserve">. In her studies, she focused mainly on the relationship between the Armenian city and its connection to the concept of Heavenly Jerusalem. </w:t>
      </w:r>
    </w:p>
    <w:p w14:paraId="08B59475" w14:textId="12171FBF" w:rsidR="00B43554" w:rsidRDefault="004B4F92" w:rsidP="005F7C3D">
      <w:pPr>
        <w:spacing w:after="0" w:line="360" w:lineRule="auto"/>
        <w:jc w:val="both"/>
        <w:rPr>
          <w:rFonts w:ascii="Times New Roman" w:hAnsi="Times New Roman" w:cs="Times New Roman"/>
          <w:sz w:val="24"/>
          <w:szCs w:val="24"/>
        </w:rPr>
      </w:pPr>
      <w:r w:rsidRPr="0093305B">
        <w:rPr>
          <w:rFonts w:ascii="Times New Roman" w:hAnsi="Times New Roman" w:cs="Times New Roman"/>
          <w:i/>
          <w:iCs/>
          <w:sz w:val="24"/>
          <w:szCs w:val="24"/>
        </w:rPr>
        <w:t>La Jérusalem Nouvelle</w:t>
      </w:r>
      <w:r w:rsidRPr="0093305B">
        <w:rPr>
          <w:rFonts w:ascii="Times New Roman" w:hAnsi="Times New Roman" w:cs="Times New Roman"/>
          <w:sz w:val="24"/>
          <w:szCs w:val="24"/>
        </w:rPr>
        <w:t xml:space="preserve"> deals directly with th</w:t>
      </w:r>
      <w:r w:rsidR="003262DC" w:rsidRPr="0093305B">
        <w:rPr>
          <w:rFonts w:ascii="Times New Roman" w:hAnsi="Times New Roman" w:cs="Times New Roman"/>
          <w:sz w:val="24"/>
          <w:szCs w:val="24"/>
        </w:rPr>
        <w:t xml:space="preserve">e </w:t>
      </w:r>
      <w:r w:rsidRPr="0093305B">
        <w:rPr>
          <w:rFonts w:ascii="Times New Roman" w:hAnsi="Times New Roman" w:cs="Times New Roman"/>
          <w:sz w:val="24"/>
          <w:szCs w:val="24"/>
        </w:rPr>
        <w:t>question</w:t>
      </w:r>
      <w:r w:rsidR="003262DC" w:rsidRPr="0093305B">
        <w:rPr>
          <w:rFonts w:ascii="Times New Roman" w:hAnsi="Times New Roman" w:cs="Times New Roman"/>
          <w:sz w:val="24"/>
          <w:szCs w:val="24"/>
        </w:rPr>
        <w:t xml:space="preserve"> of how the Armenian pilgrimage to </w:t>
      </w:r>
      <w:r w:rsidR="0093305B">
        <w:rPr>
          <w:rFonts w:ascii="Times New Roman" w:hAnsi="Times New Roman" w:cs="Times New Roman"/>
          <w:sz w:val="24"/>
          <w:szCs w:val="24"/>
        </w:rPr>
        <w:t>the Holy Land</w:t>
      </w:r>
      <w:r w:rsidR="003262DC" w:rsidRPr="0093305B">
        <w:rPr>
          <w:rFonts w:ascii="Times New Roman" w:hAnsi="Times New Roman" w:cs="Times New Roman"/>
          <w:sz w:val="24"/>
          <w:szCs w:val="24"/>
        </w:rPr>
        <w:t xml:space="preserve"> influenced and shaped the change of the</w:t>
      </w:r>
      <w:r w:rsidR="006F2FC8">
        <w:rPr>
          <w:rFonts w:ascii="Times New Roman" w:hAnsi="Times New Roman" w:cs="Times New Roman"/>
          <w:sz w:val="24"/>
          <w:szCs w:val="24"/>
        </w:rPr>
        <w:t xml:space="preserve"> Etchmiadzin </w:t>
      </w:r>
      <w:r w:rsidR="003262DC" w:rsidRPr="0093305B">
        <w:rPr>
          <w:rFonts w:ascii="Times New Roman" w:hAnsi="Times New Roman" w:cs="Times New Roman"/>
          <w:sz w:val="24"/>
          <w:szCs w:val="24"/>
        </w:rPr>
        <w:t>into an image of Jerusalem.</w:t>
      </w:r>
      <w:r w:rsidR="007B4AA5">
        <w:rPr>
          <w:rStyle w:val="Odkaznapoznmkupodiarou"/>
          <w:rFonts w:ascii="Times New Roman" w:hAnsi="Times New Roman" w:cs="Times New Roman"/>
          <w:sz w:val="24"/>
          <w:szCs w:val="24"/>
        </w:rPr>
        <w:footnoteReference w:id="117"/>
      </w:r>
      <w:r w:rsidR="0093305B">
        <w:rPr>
          <w:rFonts w:ascii="Times New Roman" w:hAnsi="Times New Roman" w:cs="Times New Roman"/>
          <w:sz w:val="24"/>
          <w:szCs w:val="24"/>
        </w:rPr>
        <w:t xml:space="preserve"> </w:t>
      </w:r>
      <w:r w:rsidR="0093305B" w:rsidRPr="006F2FC8">
        <w:rPr>
          <w:rFonts w:ascii="Times New Roman" w:hAnsi="Times New Roman" w:cs="Times New Roman"/>
          <w:sz w:val="24"/>
          <w:szCs w:val="24"/>
        </w:rPr>
        <w:t>Garibian</w:t>
      </w:r>
      <w:r w:rsidR="007B4AA5" w:rsidRPr="006F2FC8">
        <w:rPr>
          <w:rFonts w:ascii="Times New Roman" w:hAnsi="Times New Roman" w:cs="Times New Roman"/>
          <w:sz w:val="24"/>
          <w:szCs w:val="24"/>
        </w:rPr>
        <w:t xml:space="preserve"> shows a new approach to studying </w:t>
      </w:r>
      <w:r w:rsidRPr="006F2FC8">
        <w:rPr>
          <w:rFonts w:ascii="Times New Roman" w:hAnsi="Times New Roman" w:cs="Times New Roman"/>
          <w:sz w:val="24"/>
          <w:szCs w:val="24"/>
        </w:rPr>
        <w:t xml:space="preserve">the design of the </w:t>
      </w:r>
      <w:r w:rsidR="006F2FC8" w:rsidRPr="006F2FC8">
        <w:rPr>
          <w:rFonts w:ascii="Times New Roman" w:hAnsi="Times New Roman" w:cs="Times New Roman"/>
          <w:sz w:val="24"/>
          <w:szCs w:val="24"/>
        </w:rPr>
        <w:t>Cathedral</w:t>
      </w:r>
      <w:r w:rsidRPr="006F2FC8">
        <w:rPr>
          <w:rFonts w:ascii="Times New Roman" w:hAnsi="Times New Roman" w:cs="Times New Roman"/>
          <w:sz w:val="24"/>
          <w:szCs w:val="24"/>
        </w:rPr>
        <w:t xml:space="preserve">. </w:t>
      </w:r>
      <w:r w:rsidR="006F2FC8" w:rsidRPr="006F2FC8">
        <w:rPr>
          <w:rFonts w:ascii="Times New Roman" w:hAnsi="Times New Roman" w:cs="Times New Roman"/>
          <w:sz w:val="24"/>
          <w:szCs w:val="24"/>
        </w:rPr>
        <w:t xml:space="preserve">To a great extent, her method </w:t>
      </w:r>
      <w:r w:rsidR="007F12E8">
        <w:rPr>
          <w:rFonts w:ascii="Times New Roman" w:hAnsi="Times New Roman" w:cs="Times New Roman"/>
          <w:sz w:val="24"/>
          <w:szCs w:val="24"/>
        </w:rPr>
        <w:t>contextualizes</w:t>
      </w:r>
      <w:r w:rsidR="006F2FC8" w:rsidRPr="006F2FC8">
        <w:rPr>
          <w:rFonts w:ascii="Times New Roman" w:hAnsi="Times New Roman" w:cs="Times New Roman"/>
          <w:sz w:val="24"/>
          <w:szCs w:val="24"/>
        </w:rPr>
        <w:t xml:space="preserve"> the </w:t>
      </w:r>
      <w:r w:rsidR="007F12E8">
        <w:rPr>
          <w:rFonts w:ascii="Times New Roman" w:hAnsi="Times New Roman" w:cs="Times New Roman"/>
          <w:sz w:val="24"/>
          <w:szCs w:val="24"/>
        </w:rPr>
        <w:t>critical</w:t>
      </w:r>
      <w:r w:rsidRPr="006F2FC8">
        <w:rPr>
          <w:rFonts w:ascii="Times New Roman" w:hAnsi="Times New Roman" w:cs="Times New Roman"/>
          <w:sz w:val="24"/>
          <w:szCs w:val="24"/>
        </w:rPr>
        <w:t xml:space="preserve"> documents about church design by liturgy and theology.</w:t>
      </w:r>
      <w:r w:rsidR="00791B8D">
        <w:rPr>
          <w:rFonts w:ascii="Times New Roman" w:hAnsi="Times New Roman" w:cs="Times New Roman"/>
          <w:sz w:val="24"/>
          <w:szCs w:val="24"/>
        </w:rPr>
        <w:t xml:space="preserve"> In her other article, Garibian de Vartavan focused on the primitive aspect of the Mother Church</w:t>
      </w:r>
      <w:r w:rsidR="00B43554">
        <w:rPr>
          <w:rFonts w:ascii="Times New Roman" w:hAnsi="Times New Roman" w:cs="Times New Roman"/>
          <w:sz w:val="24"/>
          <w:szCs w:val="24"/>
        </w:rPr>
        <w:t>.</w:t>
      </w:r>
      <w:r w:rsidR="00791B8D">
        <w:rPr>
          <w:rStyle w:val="Odkaznapoznmkupodiarou"/>
          <w:rFonts w:ascii="Times New Roman" w:hAnsi="Times New Roman" w:cs="Times New Roman"/>
          <w:sz w:val="24"/>
          <w:szCs w:val="24"/>
        </w:rPr>
        <w:footnoteReference w:id="118"/>
      </w:r>
      <w:r w:rsidR="00791B8D">
        <w:rPr>
          <w:rFonts w:ascii="Times New Roman" w:hAnsi="Times New Roman" w:cs="Times New Roman"/>
          <w:sz w:val="24"/>
          <w:szCs w:val="24"/>
        </w:rPr>
        <w:t xml:space="preserve"> </w:t>
      </w:r>
      <w:r w:rsidR="00B43554">
        <w:rPr>
          <w:rFonts w:ascii="Times New Roman" w:hAnsi="Times New Roman" w:cs="Times New Roman"/>
          <w:sz w:val="24"/>
          <w:szCs w:val="24"/>
        </w:rPr>
        <w:t xml:space="preserve">She presented </w:t>
      </w:r>
      <w:r w:rsidR="007F12E8">
        <w:rPr>
          <w:rFonts w:ascii="Times New Roman" w:hAnsi="Times New Roman" w:cs="Times New Roman"/>
          <w:sz w:val="24"/>
          <w:szCs w:val="24"/>
        </w:rPr>
        <w:t xml:space="preserve">new </w:t>
      </w:r>
      <w:r w:rsidR="00B43554">
        <w:rPr>
          <w:rFonts w:ascii="Times New Roman" w:hAnsi="Times New Roman" w:cs="Times New Roman"/>
          <w:sz w:val="24"/>
          <w:szCs w:val="24"/>
        </w:rPr>
        <w:t xml:space="preserve">hypotheses and observations and </w:t>
      </w:r>
      <w:r w:rsidR="007F12E8">
        <w:rPr>
          <w:rFonts w:ascii="Times New Roman" w:hAnsi="Times New Roman" w:cs="Times New Roman"/>
          <w:sz w:val="24"/>
          <w:szCs w:val="24"/>
        </w:rPr>
        <w:t>proposed</w:t>
      </w:r>
      <w:r w:rsidR="00B43554">
        <w:rPr>
          <w:rFonts w:ascii="Times New Roman" w:hAnsi="Times New Roman" w:cs="Times New Roman"/>
          <w:sz w:val="24"/>
          <w:szCs w:val="24"/>
        </w:rPr>
        <w:t xml:space="preserve"> </w:t>
      </w:r>
      <w:r w:rsidR="007F12E8">
        <w:rPr>
          <w:rFonts w:ascii="Times New Roman" w:hAnsi="Times New Roman" w:cs="Times New Roman"/>
          <w:sz w:val="24"/>
          <w:szCs w:val="24"/>
        </w:rPr>
        <w:t>a different</w:t>
      </w:r>
      <w:r w:rsidR="00B43554">
        <w:rPr>
          <w:rFonts w:ascii="Times New Roman" w:hAnsi="Times New Roman" w:cs="Times New Roman"/>
          <w:sz w:val="24"/>
          <w:szCs w:val="24"/>
        </w:rPr>
        <w:t xml:space="preserve"> dat</w:t>
      </w:r>
      <w:r w:rsidR="007F12E8">
        <w:rPr>
          <w:rFonts w:ascii="Times New Roman" w:hAnsi="Times New Roman" w:cs="Times New Roman"/>
          <w:sz w:val="24"/>
          <w:szCs w:val="24"/>
        </w:rPr>
        <w:t>ing</w:t>
      </w:r>
      <w:r w:rsidR="00B43554">
        <w:rPr>
          <w:rFonts w:ascii="Times New Roman" w:hAnsi="Times New Roman" w:cs="Times New Roman"/>
          <w:sz w:val="24"/>
          <w:szCs w:val="24"/>
        </w:rPr>
        <w:t xml:space="preserve"> of the Cathedral based on the Sahinyan´s excavations. </w:t>
      </w:r>
    </w:p>
    <w:p w14:paraId="2392D032" w14:textId="4485D298" w:rsidR="00DD0846" w:rsidRDefault="006F2FC8" w:rsidP="005F7C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no monograph about Saint Gayane church. </w:t>
      </w:r>
      <w:r w:rsidR="00E42149">
        <w:rPr>
          <w:rFonts w:ascii="Times New Roman" w:hAnsi="Times New Roman" w:cs="Times New Roman"/>
          <w:sz w:val="24"/>
          <w:szCs w:val="24"/>
        </w:rPr>
        <w:t>However,</w:t>
      </w:r>
      <w:r>
        <w:rPr>
          <w:rFonts w:ascii="Times New Roman" w:hAnsi="Times New Roman" w:cs="Times New Roman"/>
          <w:sz w:val="24"/>
          <w:szCs w:val="24"/>
        </w:rPr>
        <w:t xml:space="preserve"> the article published by Nerseh Khalatian about the renovation done at the site gets close to that.</w:t>
      </w:r>
      <w:r w:rsidR="003A2E5F">
        <w:rPr>
          <w:rStyle w:val="Odkaznapoznmkupodiarou"/>
          <w:rFonts w:ascii="Times New Roman" w:hAnsi="Times New Roman" w:cs="Times New Roman"/>
          <w:sz w:val="24"/>
          <w:szCs w:val="24"/>
        </w:rPr>
        <w:footnoteReference w:id="119"/>
      </w:r>
      <w:r>
        <w:rPr>
          <w:rFonts w:ascii="Times New Roman" w:hAnsi="Times New Roman" w:cs="Times New Roman"/>
          <w:sz w:val="24"/>
          <w:szCs w:val="24"/>
        </w:rPr>
        <w:t xml:space="preserve"> </w:t>
      </w:r>
      <w:r w:rsidR="00185C3A">
        <w:rPr>
          <w:rFonts w:ascii="Times New Roman" w:hAnsi="Times New Roman" w:cs="Times New Roman"/>
          <w:sz w:val="24"/>
          <w:szCs w:val="24"/>
        </w:rPr>
        <w:t xml:space="preserve">The church </w:t>
      </w:r>
      <w:r w:rsidR="00185C3A">
        <w:rPr>
          <w:rFonts w:ascii="Times New Roman" w:hAnsi="Times New Roman" w:cs="Times New Roman"/>
          <w:sz w:val="24"/>
          <w:szCs w:val="24"/>
        </w:rPr>
        <w:lastRenderedPageBreak/>
        <w:t>was dated to the time of Catholicos Ezr</w:t>
      </w:r>
      <w:r w:rsidR="00D924F3">
        <w:rPr>
          <w:rFonts w:ascii="Times New Roman" w:hAnsi="Times New Roman" w:cs="Times New Roman"/>
          <w:sz w:val="24"/>
          <w:szCs w:val="24"/>
        </w:rPr>
        <w:t>, specifically the year 630</w:t>
      </w:r>
      <w:r w:rsidR="00185C3A">
        <w:rPr>
          <w:rFonts w:ascii="Times New Roman" w:hAnsi="Times New Roman" w:cs="Times New Roman"/>
          <w:sz w:val="24"/>
          <w:szCs w:val="24"/>
        </w:rPr>
        <w:t xml:space="preserve">. Other than the report on the construction process and its changes over </w:t>
      </w:r>
      <w:r w:rsidR="00D924F3">
        <w:rPr>
          <w:rFonts w:ascii="Times New Roman" w:hAnsi="Times New Roman" w:cs="Times New Roman"/>
          <w:sz w:val="24"/>
          <w:szCs w:val="24"/>
        </w:rPr>
        <w:t>time</w:t>
      </w:r>
      <w:r w:rsidR="00185C3A">
        <w:rPr>
          <w:rFonts w:ascii="Times New Roman" w:hAnsi="Times New Roman" w:cs="Times New Roman"/>
          <w:sz w:val="24"/>
          <w:szCs w:val="24"/>
        </w:rPr>
        <w:t>, the author</w:t>
      </w:r>
      <w:r w:rsidR="00791B8D">
        <w:rPr>
          <w:rFonts w:ascii="Times New Roman" w:hAnsi="Times New Roman" w:cs="Times New Roman"/>
          <w:sz w:val="24"/>
          <w:szCs w:val="24"/>
        </w:rPr>
        <w:t xml:space="preserve"> referred to the Catholicoi </w:t>
      </w:r>
      <w:r w:rsidR="00791B8D" w:rsidRPr="00C2283D">
        <w:rPr>
          <w:rFonts w:ascii="Times New Roman" w:hAnsi="Times New Roman" w:cs="Times New Roman"/>
          <w:sz w:val="24"/>
          <w:szCs w:val="24"/>
        </w:rPr>
        <w:t xml:space="preserve">and their contribution to the development of the holy place. </w:t>
      </w:r>
    </w:p>
    <w:p w14:paraId="0B3C09C3" w14:textId="16B96BE2" w:rsidR="00B43554" w:rsidRDefault="007F12E8" w:rsidP="005F7C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DD0846">
        <w:rPr>
          <w:rFonts w:ascii="Times New Roman" w:hAnsi="Times New Roman" w:cs="Times New Roman"/>
          <w:sz w:val="24"/>
          <w:szCs w:val="24"/>
        </w:rPr>
        <w:t xml:space="preserve"> </w:t>
      </w:r>
      <w:r w:rsidRPr="007F12E8">
        <w:rPr>
          <w:rFonts w:ascii="Times New Roman" w:hAnsi="Times New Roman" w:cs="Times New Roman"/>
          <w:sz w:val="24"/>
          <w:szCs w:val="24"/>
        </w:rPr>
        <w:t xml:space="preserve">crucial addition to Armenian scholarship was </w:t>
      </w:r>
      <w:r>
        <w:rPr>
          <w:rFonts w:ascii="Times New Roman" w:hAnsi="Times New Roman" w:cs="Times New Roman"/>
          <w:sz w:val="24"/>
          <w:szCs w:val="24"/>
        </w:rPr>
        <w:t>made</w:t>
      </w:r>
      <w:r w:rsidRPr="007F12E8">
        <w:rPr>
          <w:rFonts w:ascii="Times New Roman" w:hAnsi="Times New Roman" w:cs="Times New Roman"/>
          <w:sz w:val="24"/>
          <w:szCs w:val="24"/>
        </w:rPr>
        <w:t xml:space="preserve"> by Armen Kazaryan, </w:t>
      </w:r>
      <w:r w:rsidR="00B35A93" w:rsidRPr="00C2283D">
        <w:rPr>
          <w:rFonts w:ascii="Times New Roman" w:hAnsi="Times New Roman" w:cs="Times New Roman"/>
          <w:sz w:val="24"/>
          <w:szCs w:val="24"/>
        </w:rPr>
        <w:t xml:space="preserve">the author of several publications touching on </w:t>
      </w:r>
      <w:r w:rsidR="009050C7" w:rsidRPr="00C2283D">
        <w:rPr>
          <w:rFonts w:ascii="Times New Roman" w:hAnsi="Times New Roman" w:cs="Times New Roman"/>
          <w:sz w:val="24"/>
          <w:szCs w:val="24"/>
        </w:rPr>
        <w:t xml:space="preserve">the history of early Christian architecture </w:t>
      </w:r>
      <w:r w:rsidR="00930A75" w:rsidRPr="00C2283D">
        <w:rPr>
          <w:rFonts w:ascii="Times New Roman" w:hAnsi="Times New Roman" w:cs="Times New Roman"/>
          <w:sz w:val="24"/>
          <w:szCs w:val="24"/>
        </w:rPr>
        <w:t xml:space="preserve">in </w:t>
      </w:r>
      <w:r w:rsidR="009050C7" w:rsidRPr="00C2283D">
        <w:rPr>
          <w:rFonts w:ascii="Times New Roman" w:hAnsi="Times New Roman" w:cs="Times New Roman"/>
          <w:sz w:val="24"/>
          <w:szCs w:val="24"/>
        </w:rPr>
        <w:t>Transcaucasian countries.</w:t>
      </w:r>
      <w:r w:rsidR="00406F3B">
        <w:rPr>
          <w:rFonts w:ascii="Times New Roman" w:hAnsi="Times New Roman" w:cs="Times New Roman"/>
          <w:sz w:val="24"/>
          <w:szCs w:val="24"/>
        </w:rPr>
        <w:t xml:space="preserve"> </w:t>
      </w:r>
      <w:r w:rsidR="006227DB">
        <w:rPr>
          <w:rFonts w:ascii="Times New Roman" w:hAnsi="Times New Roman" w:cs="Times New Roman"/>
          <w:sz w:val="24"/>
          <w:szCs w:val="24"/>
        </w:rPr>
        <w:t xml:space="preserve">First, </w:t>
      </w:r>
      <w:r w:rsidR="00406F3B">
        <w:rPr>
          <w:rFonts w:ascii="Times New Roman" w:hAnsi="Times New Roman" w:cs="Times New Roman"/>
          <w:sz w:val="24"/>
          <w:szCs w:val="24"/>
        </w:rPr>
        <w:t xml:space="preserve">we </w:t>
      </w:r>
      <w:r w:rsidR="006227DB">
        <w:rPr>
          <w:rFonts w:ascii="Times New Roman" w:hAnsi="Times New Roman" w:cs="Times New Roman"/>
          <w:sz w:val="24"/>
          <w:szCs w:val="24"/>
        </w:rPr>
        <w:t xml:space="preserve">have to </w:t>
      </w:r>
      <w:r w:rsidR="00406F3B">
        <w:rPr>
          <w:rFonts w:ascii="Times New Roman" w:hAnsi="Times New Roman" w:cs="Times New Roman"/>
          <w:sz w:val="24"/>
          <w:szCs w:val="24"/>
        </w:rPr>
        <w:t xml:space="preserve">mention </w:t>
      </w:r>
      <w:r w:rsidR="000B7244">
        <w:rPr>
          <w:rFonts w:ascii="Times New Roman" w:hAnsi="Times New Roman" w:cs="Times New Roman"/>
          <w:sz w:val="24"/>
          <w:szCs w:val="24"/>
        </w:rPr>
        <w:t>his monograph on</w:t>
      </w:r>
      <w:r w:rsidR="00406F3B">
        <w:rPr>
          <w:rFonts w:ascii="Times New Roman" w:hAnsi="Times New Roman" w:cs="Times New Roman"/>
          <w:sz w:val="24"/>
          <w:szCs w:val="24"/>
        </w:rPr>
        <w:t xml:space="preserve"> the Cathedral.</w:t>
      </w:r>
      <w:r w:rsidR="0026704B">
        <w:rPr>
          <w:rStyle w:val="Odkaznapoznmkupodiarou"/>
          <w:rFonts w:ascii="Times New Roman" w:hAnsi="Times New Roman" w:cs="Times New Roman"/>
          <w:sz w:val="24"/>
          <w:szCs w:val="24"/>
        </w:rPr>
        <w:footnoteReference w:id="120"/>
      </w:r>
      <w:r w:rsidR="000B7244">
        <w:rPr>
          <w:rFonts w:ascii="Times New Roman" w:hAnsi="Times New Roman" w:cs="Times New Roman"/>
          <w:sz w:val="24"/>
          <w:szCs w:val="24"/>
        </w:rPr>
        <w:t xml:space="preserve"> The author analyzed the ideas that influenced the choice of iconography, and his main goal was to reconstruct the </w:t>
      </w:r>
      <w:r>
        <w:rPr>
          <w:rFonts w:ascii="Times New Roman" w:hAnsi="Times New Roman" w:cs="Times New Roman"/>
          <w:sz w:val="24"/>
          <w:szCs w:val="24"/>
        </w:rPr>
        <w:t>church’s original appearance</w:t>
      </w:r>
      <w:r w:rsidR="000B7244">
        <w:rPr>
          <w:rFonts w:ascii="Times New Roman" w:hAnsi="Times New Roman" w:cs="Times New Roman"/>
          <w:sz w:val="24"/>
          <w:szCs w:val="24"/>
        </w:rPr>
        <w:t>. In the end</w:t>
      </w:r>
      <w:r w:rsidR="00D9722D">
        <w:rPr>
          <w:rFonts w:ascii="Times New Roman" w:hAnsi="Times New Roman" w:cs="Times New Roman"/>
          <w:sz w:val="24"/>
          <w:szCs w:val="24"/>
        </w:rPr>
        <w:t>,</w:t>
      </w:r>
      <w:r w:rsidR="000B7244">
        <w:rPr>
          <w:rFonts w:ascii="Times New Roman" w:hAnsi="Times New Roman" w:cs="Times New Roman"/>
          <w:sz w:val="24"/>
          <w:szCs w:val="24"/>
        </w:rPr>
        <w:t xml:space="preserve"> he proposed </w:t>
      </w:r>
      <w:r w:rsidR="00D9722D">
        <w:rPr>
          <w:rFonts w:ascii="Times New Roman" w:hAnsi="Times New Roman" w:cs="Times New Roman"/>
          <w:sz w:val="24"/>
          <w:szCs w:val="24"/>
        </w:rPr>
        <w:t xml:space="preserve">a </w:t>
      </w:r>
      <w:r w:rsidR="000B7244">
        <w:rPr>
          <w:rFonts w:ascii="Times New Roman" w:hAnsi="Times New Roman" w:cs="Times New Roman"/>
          <w:sz w:val="24"/>
          <w:szCs w:val="24"/>
        </w:rPr>
        <w:t xml:space="preserve">new reconstruction of the monument. </w:t>
      </w:r>
    </w:p>
    <w:p w14:paraId="5F13BE8E" w14:textId="3828AB2F" w:rsidR="00BE5F44" w:rsidRDefault="006227DB" w:rsidP="005F7C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w:t>
      </w:r>
      <w:r w:rsidR="000B7244">
        <w:rPr>
          <w:rFonts w:ascii="Times New Roman" w:hAnsi="Times New Roman" w:cs="Times New Roman"/>
          <w:sz w:val="24"/>
          <w:szCs w:val="24"/>
        </w:rPr>
        <w:t>fundamental monograph by</w:t>
      </w:r>
      <w:r>
        <w:rPr>
          <w:rFonts w:ascii="Times New Roman" w:hAnsi="Times New Roman" w:cs="Times New Roman"/>
          <w:sz w:val="24"/>
          <w:szCs w:val="24"/>
        </w:rPr>
        <w:t xml:space="preserve"> Kazaryan is </w:t>
      </w:r>
      <w:r w:rsidR="0026704B">
        <w:rPr>
          <w:rFonts w:ascii="Times New Roman" w:hAnsi="Times New Roman" w:cs="Times New Roman"/>
          <w:sz w:val="24"/>
          <w:szCs w:val="24"/>
        </w:rPr>
        <w:t xml:space="preserve">four volumes </w:t>
      </w:r>
      <w:r w:rsidR="000B7244">
        <w:rPr>
          <w:rFonts w:ascii="Times New Roman" w:hAnsi="Times New Roman" w:cs="Times New Roman"/>
          <w:sz w:val="24"/>
          <w:szCs w:val="24"/>
        </w:rPr>
        <w:t xml:space="preserve">book </w:t>
      </w:r>
      <w:r w:rsidR="0026704B">
        <w:rPr>
          <w:rFonts w:ascii="Times New Roman" w:hAnsi="Times New Roman" w:cs="Times New Roman"/>
          <w:sz w:val="24"/>
          <w:szCs w:val="24"/>
        </w:rPr>
        <w:t>about the architecture of Armenia</w:t>
      </w:r>
      <w:r>
        <w:rPr>
          <w:rFonts w:ascii="Times New Roman" w:hAnsi="Times New Roman" w:cs="Times New Roman"/>
          <w:sz w:val="24"/>
          <w:szCs w:val="24"/>
        </w:rPr>
        <w:t xml:space="preserve"> </w:t>
      </w:r>
      <w:r w:rsidR="0026704B">
        <w:rPr>
          <w:rFonts w:ascii="Times New Roman" w:hAnsi="Times New Roman" w:cs="Times New Roman"/>
          <w:sz w:val="24"/>
          <w:szCs w:val="24"/>
        </w:rPr>
        <w:t>from the fourth to the seventh century.</w:t>
      </w:r>
      <w:r w:rsidR="00D02FB3">
        <w:rPr>
          <w:rStyle w:val="Odkaznapoznmkupodiarou"/>
          <w:rFonts w:ascii="Times New Roman" w:hAnsi="Times New Roman" w:cs="Times New Roman"/>
          <w:sz w:val="24"/>
          <w:szCs w:val="24"/>
        </w:rPr>
        <w:footnoteReference w:id="121"/>
      </w:r>
      <w:r w:rsidR="0026704B">
        <w:rPr>
          <w:rFonts w:ascii="Times New Roman" w:hAnsi="Times New Roman" w:cs="Times New Roman"/>
          <w:sz w:val="24"/>
          <w:szCs w:val="24"/>
        </w:rPr>
        <w:t xml:space="preserve"> The first volume is </w:t>
      </w:r>
      <w:r w:rsidR="004401CF">
        <w:rPr>
          <w:rFonts w:ascii="Times New Roman" w:hAnsi="Times New Roman" w:cs="Times New Roman"/>
          <w:sz w:val="24"/>
          <w:szCs w:val="24"/>
        </w:rPr>
        <w:t xml:space="preserve">dedicated to Saint Hripsime and the Cathedral. </w:t>
      </w:r>
      <w:r w:rsidR="00BE5F44">
        <w:rPr>
          <w:rFonts w:ascii="Times New Roman" w:hAnsi="Times New Roman" w:cs="Times New Roman"/>
          <w:sz w:val="24"/>
          <w:szCs w:val="24"/>
        </w:rPr>
        <w:t xml:space="preserve">The second one includes Saint Gayane. </w:t>
      </w:r>
    </w:p>
    <w:p w14:paraId="577955F5" w14:textId="53CE2FF9" w:rsidR="003364CB" w:rsidRPr="00B17654" w:rsidRDefault="00BE5F44" w:rsidP="005F7C3D">
      <w:pPr>
        <w:spacing w:after="0" w:line="360" w:lineRule="auto"/>
        <w:jc w:val="both"/>
        <w:rPr>
          <w:rFonts w:ascii="Times New Roman" w:hAnsi="Times New Roman" w:cs="Times New Roman"/>
          <w:sz w:val="24"/>
          <w:szCs w:val="24"/>
        </w:rPr>
      </w:pPr>
      <w:r w:rsidRPr="00BE5F44">
        <w:rPr>
          <w:rFonts w:ascii="Times New Roman" w:hAnsi="Times New Roman" w:cs="Times New Roman"/>
          <w:sz w:val="24"/>
          <w:szCs w:val="24"/>
        </w:rPr>
        <w:t xml:space="preserve">An </w:t>
      </w:r>
      <w:r w:rsidR="007F12E8">
        <w:rPr>
          <w:rFonts w:ascii="Times New Roman" w:hAnsi="Times New Roman" w:cs="Times New Roman"/>
          <w:sz w:val="24"/>
          <w:szCs w:val="24"/>
        </w:rPr>
        <w:t>essential</w:t>
      </w:r>
      <w:r w:rsidRPr="00BE5F44">
        <w:rPr>
          <w:rFonts w:ascii="Times New Roman" w:hAnsi="Times New Roman" w:cs="Times New Roman"/>
          <w:sz w:val="24"/>
          <w:szCs w:val="24"/>
        </w:rPr>
        <w:t xml:space="preserve"> part of each volume is a catalog of architectural monuments, which follows</w:t>
      </w:r>
      <w:r w:rsidR="00D9722D">
        <w:rPr>
          <w:rFonts w:ascii="Times New Roman" w:hAnsi="Times New Roman" w:cs="Times New Roman"/>
          <w:sz w:val="24"/>
          <w:szCs w:val="24"/>
        </w:rPr>
        <w:t xml:space="preserve"> </w:t>
      </w:r>
      <w:r w:rsidRPr="00BE5F44">
        <w:rPr>
          <w:rFonts w:ascii="Times New Roman" w:hAnsi="Times New Roman" w:cs="Times New Roman"/>
          <w:sz w:val="24"/>
          <w:szCs w:val="24"/>
        </w:rPr>
        <w:t>a uniform description scheme: architectural type, function</w:t>
      </w:r>
      <w:r>
        <w:rPr>
          <w:rFonts w:ascii="Times New Roman" w:hAnsi="Times New Roman" w:cs="Times New Roman"/>
          <w:sz w:val="24"/>
          <w:szCs w:val="24"/>
        </w:rPr>
        <w:t>,</w:t>
      </w:r>
      <w:r w:rsidRPr="00BE5F44">
        <w:rPr>
          <w:rFonts w:ascii="Times New Roman" w:hAnsi="Times New Roman" w:cs="Times New Roman"/>
          <w:sz w:val="24"/>
          <w:szCs w:val="24"/>
        </w:rPr>
        <w:t xml:space="preserve"> dedication</w:t>
      </w:r>
      <w:r>
        <w:rPr>
          <w:rFonts w:ascii="Times New Roman" w:hAnsi="Times New Roman" w:cs="Times New Roman"/>
          <w:sz w:val="24"/>
          <w:szCs w:val="24"/>
        </w:rPr>
        <w:t>,</w:t>
      </w:r>
      <w:r w:rsidRPr="00BE5F44">
        <w:rPr>
          <w:rFonts w:ascii="Times New Roman" w:hAnsi="Times New Roman" w:cs="Times New Roman"/>
          <w:sz w:val="24"/>
          <w:szCs w:val="24"/>
        </w:rPr>
        <w:t xml:space="preserve"> topography, histor</w:t>
      </w:r>
      <w:r>
        <w:rPr>
          <w:rFonts w:ascii="Times New Roman" w:hAnsi="Times New Roman" w:cs="Times New Roman"/>
          <w:sz w:val="24"/>
          <w:szCs w:val="24"/>
        </w:rPr>
        <w:t xml:space="preserve">y, </w:t>
      </w:r>
      <w:r w:rsidRPr="00BE5F44">
        <w:rPr>
          <w:rFonts w:ascii="Times New Roman" w:hAnsi="Times New Roman" w:cs="Times New Roman"/>
          <w:sz w:val="24"/>
          <w:szCs w:val="24"/>
        </w:rPr>
        <w:t xml:space="preserve">restoration </w:t>
      </w:r>
      <w:r>
        <w:rPr>
          <w:rFonts w:ascii="Times New Roman" w:hAnsi="Times New Roman" w:cs="Times New Roman"/>
          <w:sz w:val="24"/>
          <w:szCs w:val="24"/>
        </w:rPr>
        <w:t>works,</w:t>
      </w:r>
      <w:r w:rsidRPr="00BE5F44">
        <w:rPr>
          <w:rFonts w:ascii="Times New Roman" w:hAnsi="Times New Roman" w:cs="Times New Roman"/>
          <w:sz w:val="24"/>
          <w:szCs w:val="24"/>
        </w:rPr>
        <w:t xml:space="preserve"> reconstruction issue</w:t>
      </w:r>
      <w:r>
        <w:rPr>
          <w:rFonts w:ascii="Times New Roman" w:hAnsi="Times New Roman" w:cs="Times New Roman"/>
          <w:sz w:val="24"/>
          <w:szCs w:val="24"/>
        </w:rPr>
        <w:t>s</w:t>
      </w:r>
      <w:r w:rsidRPr="00BE5F44">
        <w:rPr>
          <w:rFonts w:ascii="Times New Roman" w:hAnsi="Times New Roman" w:cs="Times New Roman"/>
          <w:sz w:val="24"/>
          <w:szCs w:val="24"/>
        </w:rPr>
        <w:t xml:space="preserve">, decor, </w:t>
      </w:r>
      <w:r>
        <w:rPr>
          <w:rFonts w:ascii="Times New Roman" w:hAnsi="Times New Roman" w:cs="Times New Roman"/>
          <w:sz w:val="24"/>
          <w:szCs w:val="24"/>
        </w:rPr>
        <w:t xml:space="preserve">and </w:t>
      </w:r>
      <w:r w:rsidRPr="00BE5F44">
        <w:rPr>
          <w:rFonts w:ascii="Times New Roman" w:hAnsi="Times New Roman" w:cs="Times New Roman"/>
          <w:sz w:val="24"/>
          <w:szCs w:val="24"/>
        </w:rPr>
        <w:t>dating</w:t>
      </w:r>
      <w:r>
        <w:rPr>
          <w:rFonts w:ascii="Times New Roman" w:hAnsi="Times New Roman" w:cs="Times New Roman"/>
          <w:sz w:val="24"/>
          <w:szCs w:val="24"/>
        </w:rPr>
        <w:t>.</w:t>
      </w:r>
      <w:r w:rsidRPr="00BE5F44">
        <w:rPr>
          <w:rFonts w:ascii="Times New Roman" w:hAnsi="Times New Roman" w:cs="Times New Roman"/>
          <w:sz w:val="24"/>
          <w:szCs w:val="24"/>
        </w:rPr>
        <w:t xml:space="preserve"> </w:t>
      </w:r>
      <w:r w:rsidR="00D9722D">
        <w:rPr>
          <w:rFonts w:ascii="Times New Roman" w:hAnsi="Times New Roman" w:cs="Times New Roman"/>
          <w:sz w:val="24"/>
          <w:szCs w:val="24"/>
        </w:rPr>
        <w:t>Also, here, t</w:t>
      </w:r>
      <w:r w:rsidRPr="00BE5F44">
        <w:rPr>
          <w:rFonts w:ascii="Times New Roman" w:hAnsi="Times New Roman" w:cs="Times New Roman"/>
          <w:sz w:val="24"/>
          <w:szCs w:val="24"/>
        </w:rPr>
        <w:t xml:space="preserve">he author pays much attention to the most </w:t>
      </w:r>
      <w:r w:rsidR="007F12E8">
        <w:rPr>
          <w:rFonts w:ascii="Times New Roman" w:hAnsi="Times New Roman" w:cs="Times New Roman"/>
          <w:sz w:val="24"/>
          <w:szCs w:val="24"/>
        </w:rPr>
        <w:t>critical</w:t>
      </w:r>
      <w:r w:rsidRPr="00BE5F44">
        <w:rPr>
          <w:rFonts w:ascii="Times New Roman" w:hAnsi="Times New Roman" w:cs="Times New Roman"/>
          <w:sz w:val="24"/>
          <w:szCs w:val="24"/>
        </w:rPr>
        <w:t xml:space="preserve"> issue</w:t>
      </w:r>
      <w:r>
        <w:rPr>
          <w:rFonts w:ascii="Times New Roman" w:hAnsi="Times New Roman" w:cs="Times New Roman"/>
          <w:sz w:val="24"/>
          <w:szCs w:val="24"/>
        </w:rPr>
        <w:t>, so to say,</w:t>
      </w:r>
      <w:r w:rsidRPr="00BE5F44">
        <w:rPr>
          <w:rFonts w:ascii="Times New Roman" w:hAnsi="Times New Roman" w:cs="Times New Roman"/>
          <w:sz w:val="24"/>
          <w:szCs w:val="24"/>
        </w:rPr>
        <w:t xml:space="preserve"> the </w:t>
      </w:r>
      <w:r w:rsidRPr="00B17654">
        <w:rPr>
          <w:rFonts w:ascii="Times New Roman" w:hAnsi="Times New Roman" w:cs="Times New Roman"/>
          <w:sz w:val="24"/>
          <w:szCs w:val="24"/>
        </w:rPr>
        <w:t xml:space="preserve">reconstruction of the original appearance. </w:t>
      </w:r>
    </w:p>
    <w:p w14:paraId="2A0DEBD5" w14:textId="4AE67D18" w:rsidR="00D02FB3" w:rsidRPr="00B17654" w:rsidRDefault="007F12E8" w:rsidP="005F7C3D">
      <w:pPr>
        <w:spacing w:after="0" w:line="360" w:lineRule="auto"/>
        <w:jc w:val="both"/>
        <w:rPr>
          <w:rFonts w:ascii="Times New Roman" w:hAnsi="Times New Roman" w:cs="Times New Roman"/>
        </w:rPr>
      </w:pPr>
      <w:r w:rsidRPr="007F12E8">
        <w:rPr>
          <w:rFonts w:ascii="Times New Roman" w:hAnsi="Times New Roman" w:cs="Times New Roman"/>
          <w:sz w:val="24"/>
          <w:szCs w:val="24"/>
        </w:rPr>
        <w:t xml:space="preserve">This monograph is a significant work that sums up more than a century of study of the early Christian architecture of Transcaucasia and opens up new prospects for </w:t>
      </w:r>
      <w:r>
        <w:rPr>
          <w:rFonts w:ascii="Times New Roman" w:hAnsi="Times New Roman" w:cs="Times New Roman"/>
          <w:sz w:val="24"/>
          <w:szCs w:val="24"/>
        </w:rPr>
        <w:t>developing</w:t>
      </w:r>
      <w:r w:rsidRPr="007F12E8">
        <w:rPr>
          <w:rFonts w:ascii="Times New Roman" w:hAnsi="Times New Roman" w:cs="Times New Roman"/>
          <w:sz w:val="24"/>
          <w:szCs w:val="24"/>
        </w:rPr>
        <w:t xml:space="preserve"> this area. Kazaryan´s view was that geographical boundaries do not always determine the ethnic background of the monuments. He argued against Strzygowski´s ideology and the tradition of the Soviet epoch when it was convenient to study the historical processes, </w:t>
      </w:r>
      <w:r>
        <w:rPr>
          <w:rFonts w:ascii="Times New Roman" w:hAnsi="Times New Roman" w:cs="Times New Roman"/>
          <w:sz w:val="24"/>
          <w:szCs w:val="24"/>
        </w:rPr>
        <w:t>particularly</w:t>
      </w:r>
      <w:r w:rsidRPr="007F12E8">
        <w:rPr>
          <w:rFonts w:ascii="Times New Roman" w:hAnsi="Times New Roman" w:cs="Times New Roman"/>
          <w:sz w:val="24"/>
          <w:szCs w:val="24"/>
        </w:rPr>
        <w:t xml:space="preserve"> the histories of national architectures, in the boundaries of the Soviet Republic.</w:t>
      </w:r>
      <w:r w:rsidR="00D02FB3" w:rsidRPr="00B17654">
        <w:rPr>
          <w:rFonts w:ascii="Times New Roman" w:hAnsi="Times New Roman" w:cs="Times New Roman"/>
          <w:sz w:val="24"/>
          <w:szCs w:val="24"/>
        </w:rPr>
        <w:t xml:space="preserve"> </w:t>
      </w:r>
    </w:p>
    <w:p w14:paraId="5EF1580A" w14:textId="6C3FEDE7" w:rsidR="00FE4487" w:rsidRPr="00B17654" w:rsidRDefault="00FE4487" w:rsidP="005F7C3D">
      <w:pPr>
        <w:spacing w:after="0" w:line="360" w:lineRule="auto"/>
        <w:jc w:val="both"/>
        <w:rPr>
          <w:rFonts w:ascii="Times New Roman" w:hAnsi="Times New Roman" w:cs="Times New Roman"/>
          <w:sz w:val="24"/>
          <w:szCs w:val="24"/>
        </w:rPr>
      </w:pPr>
      <w:r w:rsidRPr="00B17654">
        <w:rPr>
          <w:rFonts w:ascii="Times New Roman" w:hAnsi="Times New Roman" w:cs="Times New Roman"/>
          <w:sz w:val="24"/>
          <w:szCs w:val="24"/>
        </w:rPr>
        <w:lastRenderedPageBreak/>
        <w:t>Several articles and books by Patrick Donabédian have been the source of engaging discussions on Armenian medieval architecture. One of his research goals was to apprehend some significant characteristics of the beginnings of sacred architecture in Armenia.</w:t>
      </w:r>
    </w:p>
    <w:p w14:paraId="0657A89D" w14:textId="7C52212D" w:rsidR="00C04E29" w:rsidRPr="00B17654" w:rsidRDefault="00C04E29" w:rsidP="005F7C3D">
      <w:pPr>
        <w:spacing w:after="0" w:line="360" w:lineRule="auto"/>
        <w:jc w:val="both"/>
        <w:rPr>
          <w:rFonts w:ascii="Times New Roman" w:hAnsi="Times New Roman" w:cs="Times New Roman"/>
          <w:sz w:val="24"/>
          <w:szCs w:val="24"/>
          <w:shd w:val="clear" w:color="auto" w:fill="F5F5F5"/>
        </w:rPr>
      </w:pPr>
      <w:r w:rsidRPr="00B17654">
        <w:rPr>
          <w:rFonts w:ascii="Times New Roman" w:hAnsi="Times New Roman" w:cs="Times New Roman"/>
          <w:sz w:val="24"/>
          <w:szCs w:val="24"/>
        </w:rPr>
        <w:t>In his 2007 article, he described the three sanctuaries built by Saint Gregory the Illuminator.</w:t>
      </w:r>
      <w:r w:rsidRPr="00B17654">
        <w:rPr>
          <w:rStyle w:val="Odkaznapoznmkupodiarou"/>
          <w:rFonts w:ascii="Times New Roman" w:hAnsi="Times New Roman" w:cs="Times New Roman"/>
          <w:sz w:val="24"/>
          <w:szCs w:val="24"/>
        </w:rPr>
        <w:footnoteReference w:id="122"/>
      </w:r>
      <w:r w:rsidR="007A4B54" w:rsidRPr="00B17654">
        <w:rPr>
          <w:rFonts w:ascii="Times New Roman" w:hAnsi="Times New Roman" w:cs="Times New Roman"/>
          <w:sz w:val="24"/>
          <w:szCs w:val="24"/>
        </w:rPr>
        <w:t xml:space="preserve"> </w:t>
      </w:r>
      <w:r w:rsidRPr="00B17654">
        <w:rPr>
          <w:rFonts w:ascii="Times New Roman" w:hAnsi="Times New Roman" w:cs="Times New Roman"/>
          <w:sz w:val="24"/>
          <w:szCs w:val="24"/>
        </w:rPr>
        <w:t xml:space="preserve">Saint Gayane and Saint Hripsime, according to Donabédian, both originated as chapels and were rebuilt at the turn of the fourth and later in the seventh century. In </w:t>
      </w:r>
      <w:r w:rsidR="00FE4487" w:rsidRPr="00B17654">
        <w:rPr>
          <w:rFonts w:ascii="Times New Roman" w:hAnsi="Times New Roman" w:cs="Times New Roman"/>
          <w:sz w:val="24"/>
          <w:szCs w:val="24"/>
        </w:rPr>
        <w:t>connection to</w:t>
      </w:r>
      <w:r w:rsidRPr="00B17654">
        <w:rPr>
          <w:rFonts w:ascii="Times New Roman" w:hAnsi="Times New Roman" w:cs="Times New Roman"/>
          <w:sz w:val="24"/>
          <w:szCs w:val="24"/>
        </w:rPr>
        <w:t xml:space="preserve"> Saint Gayane, this type</w:t>
      </w:r>
      <w:r w:rsidR="00FE4487" w:rsidRPr="00B17654">
        <w:rPr>
          <w:rFonts w:ascii="Times New Roman" w:hAnsi="Times New Roman" w:cs="Times New Roman"/>
          <w:sz w:val="24"/>
          <w:szCs w:val="24"/>
        </w:rPr>
        <w:t xml:space="preserve"> of martyrium</w:t>
      </w:r>
      <w:r w:rsidRPr="00B17654">
        <w:rPr>
          <w:rFonts w:ascii="Times New Roman" w:hAnsi="Times New Roman" w:cs="Times New Roman"/>
          <w:sz w:val="24"/>
          <w:szCs w:val="24"/>
        </w:rPr>
        <w:t xml:space="preserve"> was illustrated in particular by the mausoleum of Saint Mashtots in Oshakan, built in the years 442-443.</w:t>
      </w:r>
      <w:r w:rsidRPr="00B17654">
        <w:rPr>
          <w:rStyle w:val="Odkaznapoznmkupodiarou"/>
          <w:rFonts w:ascii="Times New Roman" w:hAnsi="Times New Roman" w:cs="Times New Roman"/>
          <w:sz w:val="24"/>
          <w:szCs w:val="24"/>
        </w:rPr>
        <w:footnoteReference w:id="123"/>
      </w:r>
      <w:r w:rsidRPr="00B17654">
        <w:rPr>
          <w:rFonts w:ascii="Times New Roman" w:hAnsi="Times New Roman" w:cs="Times New Roman"/>
          <w:sz w:val="24"/>
          <w:szCs w:val="24"/>
        </w:rPr>
        <w:t xml:space="preserve"> </w:t>
      </w:r>
    </w:p>
    <w:p w14:paraId="52B872FC" w14:textId="2154F803" w:rsidR="008D36D0" w:rsidRPr="00B17654" w:rsidRDefault="00625254" w:rsidP="005F7C3D">
      <w:pPr>
        <w:spacing w:after="0" w:line="360" w:lineRule="auto"/>
        <w:jc w:val="both"/>
        <w:rPr>
          <w:rFonts w:ascii="Times New Roman" w:hAnsi="Times New Roman" w:cs="Times New Roman"/>
          <w:sz w:val="24"/>
          <w:szCs w:val="24"/>
        </w:rPr>
      </w:pPr>
      <w:r w:rsidRPr="00B17654">
        <w:rPr>
          <w:rFonts w:ascii="Times New Roman" w:hAnsi="Times New Roman" w:cs="Times New Roman"/>
          <w:sz w:val="24"/>
          <w:szCs w:val="24"/>
        </w:rPr>
        <w:t xml:space="preserve">The </w:t>
      </w:r>
      <w:r w:rsidR="00472B87" w:rsidRPr="00B17654">
        <w:rPr>
          <w:rFonts w:ascii="Times New Roman" w:hAnsi="Times New Roman" w:cs="Times New Roman"/>
          <w:sz w:val="24"/>
          <w:szCs w:val="24"/>
        </w:rPr>
        <w:t>Cathedral</w:t>
      </w:r>
      <w:r w:rsidRPr="00B17654">
        <w:rPr>
          <w:rFonts w:ascii="Times New Roman" w:hAnsi="Times New Roman" w:cs="Times New Roman"/>
          <w:sz w:val="24"/>
          <w:szCs w:val="24"/>
        </w:rPr>
        <w:t xml:space="preserve"> was again mentioned on</w:t>
      </w:r>
      <w:r w:rsidR="00472B87" w:rsidRPr="00B17654">
        <w:rPr>
          <w:rFonts w:ascii="Times New Roman" w:hAnsi="Times New Roman" w:cs="Times New Roman"/>
          <w:sz w:val="24"/>
          <w:szCs w:val="24"/>
        </w:rPr>
        <w:t xml:space="preserve"> pages </w:t>
      </w:r>
      <w:r w:rsidRPr="00B17654">
        <w:rPr>
          <w:rFonts w:ascii="Times New Roman" w:hAnsi="Times New Roman" w:cs="Times New Roman"/>
          <w:sz w:val="24"/>
          <w:szCs w:val="24"/>
        </w:rPr>
        <w:t xml:space="preserve">of </w:t>
      </w:r>
      <w:r w:rsidR="00472B87" w:rsidRPr="00B17654">
        <w:rPr>
          <w:rFonts w:ascii="Times New Roman" w:hAnsi="Times New Roman" w:cs="Times New Roman"/>
          <w:sz w:val="24"/>
          <w:szCs w:val="24"/>
        </w:rPr>
        <w:t xml:space="preserve">the book </w:t>
      </w:r>
      <w:r w:rsidR="00472B87" w:rsidRPr="00B17654">
        <w:rPr>
          <w:rFonts w:ascii="Times New Roman" w:hAnsi="Times New Roman" w:cs="Times New Roman"/>
          <w:i/>
          <w:iCs/>
          <w:sz w:val="24"/>
          <w:szCs w:val="24"/>
        </w:rPr>
        <w:t>L’Archéologie du bâti en Europe</w:t>
      </w:r>
      <w:r w:rsidR="004F55F2" w:rsidRPr="00B17654">
        <w:rPr>
          <w:rFonts w:ascii="Times New Roman" w:hAnsi="Times New Roman" w:cs="Times New Roman"/>
          <w:i/>
          <w:iCs/>
          <w:sz w:val="24"/>
          <w:szCs w:val="24"/>
        </w:rPr>
        <w:t>.</w:t>
      </w:r>
      <w:r w:rsidR="004F55F2" w:rsidRPr="00B17654">
        <w:rPr>
          <w:rStyle w:val="Odkaznapoznmkupodiarou"/>
          <w:rFonts w:ascii="Times New Roman" w:hAnsi="Times New Roman" w:cs="Times New Roman"/>
          <w:i/>
          <w:iCs/>
          <w:sz w:val="24"/>
          <w:szCs w:val="24"/>
        </w:rPr>
        <w:footnoteReference w:id="124"/>
      </w:r>
      <w:r w:rsidR="008D36D0" w:rsidRPr="00B17654">
        <w:rPr>
          <w:rFonts w:ascii="Times New Roman" w:hAnsi="Times New Roman" w:cs="Times New Roman"/>
          <w:i/>
          <w:iCs/>
          <w:sz w:val="24"/>
          <w:szCs w:val="24"/>
        </w:rPr>
        <w:t xml:space="preserve"> </w:t>
      </w:r>
      <w:r w:rsidR="00472B87" w:rsidRPr="00B17654">
        <w:rPr>
          <w:rFonts w:ascii="Times New Roman" w:hAnsi="Times New Roman" w:cs="Times New Roman"/>
          <w:sz w:val="24"/>
          <w:szCs w:val="24"/>
        </w:rPr>
        <w:t>As is typical</w:t>
      </w:r>
      <w:r w:rsidRPr="00B17654">
        <w:rPr>
          <w:rFonts w:ascii="Times New Roman" w:hAnsi="Times New Roman" w:cs="Times New Roman"/>
          <w:sz w:val="24"/>
          <w:szCs w:val="24"/>
        </w:rPr>
        <w:t>,</w:t>
      </w:r>
      <w:r w:rsidR="00472B87" w:rsidRPr="00B17654">
        <w:rPr>
          <w:rFonts w:ascii="Times New Roman" w:hAnsi="Times New Roman" w:cs="Times New Roman"/>
          <w:sz w:val="24"/>
          <w:szCs w:val="24"/>
        </w:rPr>
        <w:t xml:space="preserve"> the author started his </w:t>
      </w:r>
      <w:r w:rsidRPr="00B17654">
        <w:rPr>
          <w:rFonts w:ascii="Times New Roman" w:hAnsi="Times New Roman" w:cs="Times New Roman"/>
          <w:sz w:val="24"/>
          <w:szCs w:val="24"/>
        </w:rPr>
        <w:t>narration with</w:t>
      </w:r>
      <w:r w:rsidR="00472B87" w:rsidRPr="00B17654">
        <w:rPr>
          <w:rFonts w:ascii="Times New Roman" w:hAnsi="Times New Roman" w:cs="Times New Roman"/>
          <w:sz w:val="24"/>
          <w:szCs w:val="24"/>
        </w:rPr>
        <w:t xml:space="preserve"> </w:t>
      </w:r>
      <w:r w:rsidRPr="00B17654">
        <w:rPr>
          <w:rFonts w:ascii="Times New Roman" w:hAnsi="Times New Roman" w:cs="Times New Roman"/>
          <w:sz w:val="24"/>
          <w:szCs w:val="24"/>
        </w:rPr>
        <w:t xml:space="preserve">the </w:t>
      </w:r>
      <w:r w:rsidR="00472B87" w:rsidRPr="00B17654">
        <w:rPr>
          <w:rFonts w:ascii="Times New Roman" w:hAnsi="Times New Roman" w:cs="Times New Roman"/>
          <w:sz w:val="24"/>
          <w:szCs w:val="24"/>
        </w:rPr>
        <w:t>legendary story of the martyrs Gayane and Hripsime, who were buried under the churches. He also stated that it is almost impossible to know the former state of the Cathedral since many restorations were made.</w:t>
      </w:r>
      <w:r w:rsidR="008D36D0" w:rsidRPr="00B17654">
        <w:rPr>
          <w:rFonts w:ascii="Times New Roman" w:hAnsi="Times New Roman" w:cs="Times New Roman"/>
          <w:sz w:val="24"/>
          <w:szCs w:val="24"/>
        </w:rPr>
        <w:t xml:space="preserve"> Be that as it may, the current state and the work of Sahinyan, Kha</w:t>
      </w:r>
      <w:r w:rsidR="00BE466A">
        <w:rPr>
          <w:rFonts w:ascii="Times New Roman" w:hAnsi="Times New Roman" w:cs="Times New Roman"/>
          <w:sz w:val="24"/>
          <w:szCs w:val="24"/>
        </w:rPr>
        <w:t>t</w:t>
      </w:r>
      <w:r w:rsidR="008D36D0" w:rsidRPr="00B17654">
        <w:rPr>
          <w:rFonts w:ascii="Times New Roman" w:hAnsi="Times New Roman" w:cs="Times New Roman"/>
          <w:sz w:val="24"/>
          <w:szCs w:val="24"/>
        </w:rPr>
        <w:t xml:space="preserve">chatrian, and Kazaryan allowed him to move forward with a theory that </w:t>
      </w:r>
      <w:r w:rsidR="005F7C3D">
        <w:rPr>
          <w:rFonts w:ascii="Times New Roman" w:hAnsi="Times New Roman" w:cs="Times New Roman"/>
          <w:sz w:val="24"/>
          <w:szCs w:val="24"/>
        </w:rPr>
        <w:t>t</w:t>
      </w:r>
      <w:r w:rsidR="008D36D0" w:rsidRPr="00B17654">
        <w:rPr>
          <w:rFonts w:ascii="Times New Roman" w:hAnsi="Times New Roman" w:cs="Times New Roman"/>
          <w:sz w:val="24"/>
          <w:szCs w:val="24"/>
        </w:rPr>
        <w:t>he Cathedral probably appeared</w:t>
      </w:r>
      <w:r w:rsidR="005F7C3D">
        <w:rPr>
          <w:rFonts w:ascii="Times New Roman" w:hAnsi="Times New Roman" w:cs="Times New Roman"/>
          <w:sz w:val="24"/>
          <w:szCs w:val="24"/>
        </w:rPr>
        <w:t xml:space="preserve"> already</w:t>
      </w:r>
      <w:r w:rsidR="008D36D0" w:rsidRPr="00B17654">
        <w:rPr>
          <w:rFonts w:ascii="Times New Roman" w:hAnsi="Times New Roman" w:cs="Times New Roman"/>
          <w:sz w:val="24"/>
          <w:szCs w:val="24"/>
        </w:rPr>
        <w:t xml:space="preserve"> at the end of the fifth century.</w:t>
      </w:r>
      <w:r w:rsidR="008D36D0" w:rsidRPr="00B17654">
        <w:rPr>
          <w:rStyle w:val="Odkaznapoznmkupodiarou"/>
          <w:rFonts w:ascii="Times New Roman" w:hAnsi="Times New Roman" w:cs="Times New Roman"/>
          <w:sz w:val="24"/>
          <w:szCs w:val="24"/>
        </w:rPr>
        <w:footnoteReference w:id="125"/>
      </w:r>
      <w:r w:rsidR="008D36D0" w:rsidRPr="00B17654">
        <w:rPr>
          <w:rFonts w:ascii="Times New Roman" w:hAnsi="Times New Roman" w:cs="Times New Roman"/>
          <w:sz w:val="24"/>
          <w:szCs w:val="24"/>
        </w:rPr>
        <w:t xml:space="preserve"> </w:t>
      </w:r>
    </w:p>
    <w:p w14:paraId="29B2AA8A" w14:textId="77777777" w:rsidR="005F7C3D" w:rsidRDefault="005F7C3D" w:rsidP="005F7C3D">
      <w:pPr>
        <w:spacing w:after="0" w:line="360" w:lineRule="auto"/>
        <w:jc w:val="both"/>
        <w:rPr>
          <w:rFonts w:ascii="Times New Roman" w:hAnsi="Times New Roman" w:cs="Times New Roman"/>
          <w:sz w:val="24"/>
          <w:szCs w:val="24"/>
        </w:rPr>
      </w:pPr>
    </w:p>
    <w:p w14:paraId="465698C6" w14:textId="036515DD" w:rsidR="009B39C6" w:rsidRPr="00B17654" w:rsidRDefault="008D36D0" w:rsidP="005F7C3D">
      <w:pPr>
        <w:spacing w:after="0" w:line="360" w:lineRule="auto"/>
        <w:jc w:val="both"/>
        <w:rPr>
          <w:rFonts w:ascii="Times New Roman" w:hAnsi="Times New Roman" w:cs="Times New Roman"/>
          <w:sz w:val="24"/>
          <w:szCs w:val="24"/>
        </w:rPr>
      </w:pPr>
      <w:r w:rsidRPr="00B17654">
        <w:rPr>
          <w:rFonts w:ascii="Times New Roman" w:hAnsi="Times New Roman" w:cs="Times New Roman"/>
          <w:sz w:val="24"/>
          <w:szCs w:val="24"/>
        </w:rPr>
        <w:t xml:space="preserve">It is noticeable that not many </w:t>
      </w:r>
      <w:r w:rsidR="00FF71B8" w:rsidRPr="00B17654">
        <w:rPr>
          <w:rFonts w:ascii="Times New Roman" w:hAnsi="Times New Roman" w:cs="Times New Roman"/>
          <w:sz w:val="24"/>
          <w:szCs w:val="24"/>
        </w:rPr>
        <w:t>publications</w:t>
      </w:r>
      <w:r w:rsidRPr="00B17654">
        <w:rPr>
          <w:rFonts w:ascii="Times New Roman" w:hAnsi="Times New Roman" w:cs="Times New Roman"/>
          <w:sz w:val="24"/>
          <w:szCs w:val="24"/>
        </w:rPr>
        <w:t xml:space="preserve"> </w:t>
      </w:r>
      <w:r w:rsidR="00F96E6B">
        <w:rPr>
          <w:rFonts w:ascii="Times New Roman" w:hAnsi="Times New Roman" w:cs="Times New Roman"/>
          <w:sz w:val="24"/>
          <w:szCs w:val="24"/>
        </w:rPr>
        <w:t>pay</w:t>
      </w:r>
      <w:r w:rsidRPr="00B17654">
        <w:rPr>
          <w:rFonts w:ascii="Times New Roman" w:hAnsi="Times New Roman" w:cs="Times New Roman"/>
          <w:sz w:val="24"/>
          <w:szCs w:val="24"/>
        </w:rPr>
        <w:t xml:space="preserve"> </w:t>
      </w:r>
      <w:r w:rsidR="00FF71B8" w:rsidRPr="00B17654">
        <w:rPr>
          <w:rFonts w:ascii="Times New Roman" w:hAnsi="Times New Roman" w:cs="Times New Roman"/>
          <w:sz w:val="24"/>
          <w:szCs w:val="24"/>
        </w:rPr>
        <w:t xml:space="preserve">close </w:t>
      </w:r>
      <w:r w:rsidRPr="00B17654">
        <w:rPr>
          <w:rFonts w:ascii="Times New Roman" w:hAnsi="Times New Roman" w:cs="Times New Roman"/>
          <w:sz w:val="24"/>
          <w:szCs w:val="24"/>
        </w:rPr>
        <w:t xml:space="preserve">attention to the carved details on the churches. Instead, </w:t>
      </w:r>
      <w:r w:rsidR="00F96E6B">
        <w:rPr>
          <w:rFonts w:ascii="Times New Roman" w:hAnsi="Times New Roman" w:cs="Times New Roman"/>
          <w:sz w:val="24"/>
          <w:szCs w:val="24"/>
        </w:rPr>
        <w:t>most studies focus</w:t>
      </w:r>
      <w:r w:rsidRPr="00B17654">
        <w:rPr>
          <w:rFonts w:ascii="Times New Roman" w:hAnsi="Times New Roman" w:cs="Times New Roman"/>
          <w:sz w:val="24"/>
          <w:szCs w:val="24"/>
        </w:rPr>
        <w:t xml:space="preserve"> on the </w:t>
      </w:r>
      <w:r w:rsidR="00F96E6B">
        <w:rPr>
          <w:rFonts w:ascii="Times New Roman" w:hAnsi="Times New Roman" w:cs="Times New Roman"/>
          <w:sz w:val="24"/>
          <w:szCs w:val="24"/>
        </w:rPr>
        <w:t>architectural</w:t>
      </w:r>
      <w:r w:rsidRPr="00B17654">
        <w:rPr>
          <w:rFonts w:ascii="Times New Roman" w:hAnsi="Times New Roman" w:cs="Times New Roman"/>
          <w:sz w:val="24"/>
          <w:szCs w:val="24"/>
        </w:rPr>
        <w:t xml:space="preserve"> descriptions and </w:t>
      </w:r>
      <w:r w:rsidR="00F96E6B">
        <w:rPr>
          <w:rFonts w:ascii="Times New Roman" w:hAnsi="Times New Roman" w:cs="Times New Roman"/>
          <w:sz w:val="24"/>
          <w:szCs w:val="24"/>
        </w:rPr>
        <w:t>hypothetical</w:t>
      </w:r>
      <w:r w:rsidRPr="00B17654">
        <w:rPr>
          <w:rFonts w:ascii="Times New Roman" w:hAnsi="Times New Roman" w:cs="Times New Roman"/>
          <w:sz w:val="24"/>
          <w:szCs w:val="24"/>
        </w:rPr>
        <w:t xml:space="preserve"> recreation of the plans.  </w:t>
      </w:r>
      <w:bookmarkEnd w:id="6"/>
    </w:p>
    <w:p w14:paraId="176B6D8C" w14:textId="41BD8426" w:rsidR="00F02664" w:rsidRPr="00B17654" w:rsidRDefault="00F02664" w:rsidP="005F7C3D">
      <w:pPr>
        <w:spacing w:after="0" w:line="360" w:lineRule="auto"/>
        <w:jc w:val="both"/>
        <w:rPr>
          <w:rFonts w:ascii="Times New Roman" w:hAnsi="Times New Roman" w:cs="Times New Roman"/>
          <w:sz w:val="24"/>
          <w:szCs w:val="24"/>
        </w:rPr>
      </w:pPr>
      <w:r w:rsidRPr="00B17654">
        <w:rPr>
          <w:rFonts w:ascii="Times New Roman" w:hAnsi="Times New Roman" w:cs="Times New Roman"/>
          <w:sz w:val="24"/>
          <w:szCs w:val="24"/>
        </w:rPr>
        <w:t xml:space="preserve">Fortunately for Armenian historiography, there is a reliable source of information in the multi-faceted lithographs embedded in the walls of historical-architectural monuments. In 2016, Arsen Harutyunyan, a researcher at the Institute of Archeology and </w:t>
      </w:r>
      <w:r w:rsidR="00E14228" w:rsidRPr="00B17654">
        <w:rPr>
          <w:rFonts w:ascii="Times New Roman" w:hAnsi="Times New Roman" w:cs="Times New Roman"/>
          <w:sz w:val="24"/>
          <w:szCs w:val="24"/>
        </w:rPr>
        <w:t>Ethnography</w:t>
      </w:r>
      <w:r w:rsidRPr="00B17654">
        <w:rPr>
          <w:rFonts w:ascii="Times New Roman" w:hAnsi="Times New Roman" w:cs="Times New Roman"/>
          <w:sz w:val="24"/>
          <w:szCs w:val="24"/>
        </w:rPr>
        <w:t xml:space="preserve"> of the National Academy of Sciences in Armenia</w:t>
      </w:r>
      <w:r w:rsidR="00D84588" w:rsidRPr="00B17654">
        <w:rPr>
          <w:rFonts w:ascii="Times New Roman" w:hAnsi="Times New Roman" w:cs="Times New Roman"/>
          <w:sz w:val="24"/>
          <w:szCs w:val="24"/>
        </w:rPr>
        <w:t>,</w:t>
      </w:r>
      <w:r w:rsidRPr="00B17654">
        <w:rPr>
          <w:rFonts w:ascii="Times New Roman" w:hAnsi="Times New Roman" w:cs="Times New Roman"/>
          <w:sz w:val="24"/>
          <w:szCs w:val="24"/>
        </w:rPr>
        <w:t xml:space="preserve"> published a large-scale lithographic study. His work is remarkable in its extent since it covers more than 700 </w:t>
      </w:r>
      <w:r w:rsidRPr="00B17654">
        <w:rPr>
          <w:rFonts w:ascii="Times New Roman" w:hAnsi="Times New Roman" w:cs="Times New Roman"/>
          <w:sz w:val="24"/>
          <w:szCs w:val="24"/>
        </w:rPr>
        <w:lastRenderedPageBreak/>
        <w:t>inscriptions placed on the walls of the historical and architectural monuments located in the area</w:t>
      </w:r>
      <w:r w:rsidR="00D00A0F" w:rsidRPr="00B17654">
        <w:rPr>
          <w:rFonts w:ascii="Times New Roman" w:hAnsi="Times New Roman" w:cs="Times New Roman"/>
          <w:sz w:val="24"/>
          <w:szCs w:val="24"/>
        </w:rPr>
        <w:t>,</w:t>
      </w:r>
      <w:r w:rsidRPr="00B17654">
        <w:rPr>
          <w:rFonts w:ascii="Times New Roman" w:hAnsi="Times New Roman" w:cs="Times New Roman"/>
          <w:sz w:val="24"/>
          <w:szCs w:val="24"/>
        </w:rPr>
        <w:t xml:space="preserve"> such as spiritual and secular buildings, khachkars, and tombstones. </w:t>
      </w:r>
    </w:p>
    <w:p w14:paraId="0F565606" w14:textId="0CB9974D" w:rsidR="00F02664" w:rsidRPr="006010D5" w:rsidRDefault="00F02664" w:rsidP="005F7C3D">
      <w:pPr>
        <w:spacing w:after="0" w:line="360" w:lineRule="auto"/>
        <w:jc w:val="both"/>
        <w:rPr>
          <w:rFonts w:ascii="Times New Roman" w:hAnsi="Times New Roman" w:cs="Times New Roman"/>
          <w:sz w:val="24"/>
          <w:szCs w:val="24"/>
        </w:rPr>
      </w:pPr>
      <w:r w:rsidRPr="006010D5">
        <w:rPr>
          <w:rFonts w:ascii="Times New Roman" w:hAnsi="Times New Roman" w:cs="Times New Roman"/>
          <w:sz w:val="24"/>
          <w:szCs w:val="24"/>
        </w:rPr>
        <w:t xml:space="preserve">It is the first comprehensive study where Etchmiadzin is presented to the reader </w:t>
      </w:r>
      <w:r w:rsidR="00F96E6B">
        <w:rPr>
          <w:rFonts w:ascii="Times New Roman" w:hAnsi="Times New Roman" w:cs="Times New Roman"/>
          <w:sz w:val="24"/>
          <w:szCs w:val="24"/>
        </w:rPr>
        <w:t>based on</w:t>
      </w:r>
      <w:r w:rsidRPr="006010D5">
        <w:rPr>
          <w:rFonts w:ascii="Times New Roman" w:hAnsi="Times New Roman" w:cs="Times New Roman"/>
          <w:sz w:val="24"/>
          <w:szCs w:val="24"/>
        </w:rPr>
        <w:t xml:space="preserve"> lithographs. In addition to the 188 previously published lithographs, there are 520 more that are being put to scientific examination for the first time. The result of this project was the discovery and clarification of newly discovered facts and realities regarding the activity of many spiritual and secular persons related to the monastic centers of the city, greatly enriching our knowledge about the spiritual aspects that played a considerable role in the life of the Armenian people.</w:t>
      </w:r>
      <w:r w:rsidRPr="006010D5">
        <w:rPr>
          <w:rStyle w:val="Odkaznapoznmkupodiarou"/>
          <w:rFonts w:ascii="Times New Roman" w:hAnsi="Times New Roman" w:cs="Times New Roman"/>
          <w:sz w:val="24"/>
          <w:szCs w:val="24"/>
        </w:rPr>
        <w:footnoteReference w:id="126"/>
      </w:r>
    </w:p>
    <w:p w14:paraId="0DE52493" w14:textId="4EC31659" w:rsidR="00BE466A" w:rsidRDefault="00F96E6B" w:rsidP="00BE466A">
      <w:pPr>
        <w:spacing w:after="0" w:line="360" w:lineRule="auto"/>
        <w:jc w:val="both"/>
        <w:rPr>
          <w:rFonts w:ascii="Times New Roman" w:hAnsi="Times New Roman" w:cs="Times New Roman"/>
          <w:sz w:val="24"/>
          <w:szCs w:val="24"/>
        </w:rPr>
      </w:pPr>
      <w:r w:rsidRPr="00F96E6B">
        <w:rPr>
          <w:rFonts w:ascii="Times New Roman" w:hAnsi="Times New Roman" w:cs="Times New Roman"/>
          <w:sz w:val="24"/>
          <w:szCs w:val="24"/>
        </w:rPr>
        <w:t>Avetis Avetysian did the newest lithographic research</w:t>
      </w:r>
      <w:r w:rsidR="00AE1F9C" w:rsidRPr="006010D5">
        <w:rPr>
          <w:rFonts w:ascii="Times New Roman" w:hAnsi="Times New Roman" w:cs="Times New Roman"/>
          <w:sz w:val="24"/>
          <w:szCs w:val="24"/>
        </w:rPr>
        <w:t xml:space="preserve"> </w:t>
      </w:r>
      <w:r w:rsidR="0021226A" w:rsidRPr="006010D5">
        <w:rPr>
          <w:rFonts w:ascii="Times New Roman" w:hAnsi="Times New Roman" w:cs="Times New Roman"/>
          <w:sz w:val="24"/>
          <w:szCs w:val="24"/>
        </w:rPr>
        <w:t xml:space="preserve">during </w:t>
      </w:r>
      <w:r>
        <w:rPr>
          <w:rFonts w:ascii="Times New Roman" w:hAnsi="Times New Roman" w:cs="Times New Roman"/>
          <w:sz w:val="24"/>
          <w:szCs w:val="24"/>
        </w:rPr>
        <w:t xml:space="preserve">the </w:t>
      </w:r>
      <w:r w:rsidR="0021226A" w:rsidRPr="006010D5">
        <w:rPr>
          <w:rFonts w:ascii="Times New Roman" w:hAnsi="Times New Roman" w:cs="Times New Roman"/>
          <w:sz w:val="24"/>
          <w:szCs w:val="24"/>
        </w:rPr>
        <w:t>restoration</w:t>
      </w:r>
      <w:r>
        <w:rPr>
          <w:rFonts w:ascii="Times New Roman" w:hAnsi="Times New Roman" w:cs="Times New Roman"/>
          <w:sz w:val="24"/>
          <w:szCs w:val="24"/>
        </w:rPr>
        <w:t xml:space="preserve"> of </w:t>
      </w:r>
      <w:r w:rsidR="0021226A" w:rsidRPr="006010D5">
        <w:rPr>
          <w:rFonts w:ascii="Times New Roman" w:hAnsi="Times New Roman" w:cs="Times New Roman"/>
          <w:sz w:val="24"/>
          <w:szCs w:val="24"/>
        </w:rPr>
        <w:t>the Cathedral in 2018-2019.</w:t>
      </w:r>
      <w:r w:rsidR="00AE1F9C" w:rsidRPr="006010D5">
        <w:rPr>
          <w:rStyle w:val="Odkaznapoznmkupodiarou"/>
          <w:rFonts w:ascii="Times New Roman" w:hAnsi="Times New Roman" w:cs="Times New Roman"/>
          <w:sz w:val="24"/>
          <w:szCs w:val="24"/>
        </w:rPr>
        <w:footnoteReference w:id="127"/>
      </w:r>
      <w:r w:rsidR="00B43554">
        <w:rPr>
          <w:rFonts w:ascii="Times New Roman" w:hAnsi="Times New Roman" w:cs="Times New Roman"/>
          <w:sz w:val="24"/>
          <w:szCs w:val="24"/>
        </w:rPr>
        <w:t xml:space="preserve"> </w:t>
      </w:r>
      <w:r w:rsidR="00AE1F9C" w:rsidRPr="006010D5">
        <w:rPr>
          <w:rFonts w:ascii="Times New Roman" w:hAnsi="Times New Roman" w:cs="Times New Roman"/>
          <w:sz w:val="24"/>
          <w:szCs w:val="24"/>
        </w:rPr>
        <w:t>Avetysian discovered five new commemorative and donation inscriptions. He also adjusted and provided</w:t>
      </w:r>
      <w:r w:rsidR="00E14228" w:rsidRPr="006010D5">
        <w:rPr>
          <w:rFonts w:ascii="Times New Roman" w:hAnsi="Times New Roman" w:cs="Times New Roman"/>
          <w:sz w:val="24"/>
          <w:szCs w:val="24"/>
        </w:rPr>
        <w:t xml:space="preserve"> </w:t>
      </w:r>
      <w:r w:rsidR="00AE1F9C" w:rsidRPr="006010D5">
        <w:rPr>
          <w:rFonts w:ascii="Times New Roman" w:hAnsi="Times New Roman" w:cs="Times New Roman"/>
          <w:sz w:val="24"/>
          <w:szCs w:val="24"/>
        </w:rPr>
        <w:t>a new interpretation of some of the previously published lithographs.</w:t>
      </w:r>
      <w:r w:rsidR="00AE1F9C" w:rsidRPr="006010D5">
        <w:rPr>
          <w:rStyle w:val="Odkaznapoznmkupodiarou"/>
          <w:rFonts w:ascii="Times New Roman" w:hAnsi="Times New Roman" w:cs="Times New Roman"/>
          <w:sz w:val="24"/>
          <w:szCs w:val="24"/>
        </w:rPr>
        <w:footnoteReference w:id="128"/>
      </w:r>
      <w:r w:rsidR="00AE1F9C" w:rsidRPr="006010D5">
        <w:rPr>
          <w:rFonts w:ascii="Times New Roman" w:hAnsi="Times New Roman" w:cs="Times New Roman"/>
          <w:sz w:val="24"/>
          <w:szCs w:val="24"/>
        </w:rPr>
        <w:t xml:space="preserve"> </w:t>
      </w:r>
    </w:p>
    <w:p w14:paraId="4C413D40" w14:textId="0E958C59" w:rsidR="005C015F" w:rsidRPr="006010D5" w:rsidRDefault="005C015F" w:rsidP="005C015F">
      <w:pPr>
        <w:spacing w:after="0" w:line="360" w:lineRule="auto"/>
        <w:jc w:val="both"/>
        <w:rPr>
          <w:rFonts w:ascii="Times New Roman" w:hAnsi="Times New Roman" w:cs="Times New Roman"/>
          <w:sz w:val="24"/>
          <w:szCs w:val="24"/>
          <w:shd w:val="clear" w:color="auto" w:fill="FDFDFE"/>
        </w:rPr>
      </w:pPr>
      <w:r w:rsidRPr="006010D5">
        <w:rPr>
          <w:rFonts w:ascii="Times New Roman" w:hAnsi="Times New Roman" w:cs="Times New Roman"/>
          <w:sz w:val="24"/>
          <w:szCs w:val="24"/>
        </w:rPr>
        <w:t xml:space="preserve">The latest study of the South Caucasus </w:t>
      </w:r>
      <w:r>
        <w:rPr>
          <w:rFonts w:ascii="Times New Roman" w:hAnsi="Times New Roman" w:cs="Times New Roman"/>
          <w:sz w:val="24"/>
          <w:szCs w:val="24"/>
        </w:rPr>
        <w:t>I</w:t>
      </w:r>
      <w:r w:rsidRPr="006010D5">
        <w:rPr>
          <w:rFonts w:ascii="Times New Roman" w:hAnsi="Times New Roman" w:cs="Times New Roman"/>
          <w:sz w:val="24"/>
          <w:szCs w:val="24"/>
        </w:rPr>
        <w:t xml:space="preserve"> will mention </w:t>
      </w:r>
      <w:r>
        <w:rPr>
          <w:rFonts w:ascii="Times New Roman" w:hAnsi="Times New Roman" w:cs="Times New Roman"/>
          <w:sz w:val="24"/>
          <w:szCs w:val="24"/>
        </w:rPr>
        <w:t xml:space="preserve">is </w:t>
      </w:r>
      <w:r w:rsidRPr="005C015F">
        <w:rPr>
          <w:rFonts w:ascii="Times New Roman" w:hAnsi="Times New Roman" w:cs="Times New Roman"/>
          <w:i/>
          <w:iCs/>
          <w:sz w:val="24"/>
          <w:szCs w:val="24"/>
          <w:shd w:val="clear" w:color="auto" w:fill="FDFDFE"/>
          <w:lang w:val="fr-CH"/>
        </w:rPr>
        <w:t xml:space="preserve">Travel </w:t>
      </w:r>
      <w:r>
        <w:rPr>
          <w:rFonts w:ascii="Times New Roman" w:hAnsi="Times New Roman" w:cs="Times New Roman"/>
          <w:i/>
          <w:iCs/>
          <w:sz w:val="24"/>
          <w:szCs w:val="24"/>
          <w:shd w:val="clear" w:color="auto" w:fill="FDFDFE"/>
          <w:lang w:val="fr-CH"/>
        </w:rPr>
        <w:t>Notes</w:t>
      </w:r>
      <w:r w:rsidRPr="005C015F">
        <w:rPr>
          <w:rFonts w:ascii="Times New Roman" w:hAnsi="Times New Roman" w:cs="Times New Roman"/>
          <w:i/>
          <w:iCs/>
          <w:sz w:val="24"/>
          <w:szCs w:val="24"/>
          <w:shd w:val="clear" w:color="auto" w:fill="FDFDFE"/>
          <w:lang w:val="fr-CH"/>
        </w:rPr>
        <w:t xml:space="preserve"> 4. Art of medieval Armenia and Georgia. South Caucasus</w:t>
      </w:r>
      <w:r w:rsidRPr="005C015F">
        <w:rPr>
          <w:rFonts w:ascii="Times New Roman" w:hAnsi="Times New Roman" w:cs="Times New Roman"/>
          <w:i/>
          <w:iCs/>
          <w:sz w:val="24"/>
          <w:szCs w:val="24"/>
          <w:shd w:val="clear" w:color="auto" w:fill="FDFDFE"/>
        </w:rPr>
        <w:t>.</w:t>
      </w:r>
      <w:r w:rsidRPr="005C015F">
        <w:rPr>
          <w:rStyle w:val="Odkaznapoznmkupodiarou"/>
          <w:rFonts w:ascii="Times New Roman" w:hAnsi="Times New Roman" w:cs="Times New Roman"/>
          <w:sz w:val="24"/>
          <w:szCs w:val="24"/>
          <w:shd w:val="clear" w:color="auto" w:fill="FDFDFE"/>
        </w:rPr>
        <w:footnoteReference w:id="129"/>
      </w:r>
      <w:r w:rsidRPr="005C015F">
        <w:rPr>
          <w:rFonts w:ascii="Times New Roman" w:hAnsi="Times New Roman" w:cs="Times New Roman"/>
          <w:i/>
          <w:iCs/>
          <w:sz w:val="24"/>
          <w:szCs w:val="24"/>
          <w:shd w:val="clear" w:color="auto" w:fill="FDFDFE"/>
        </w:rPr>
        <w:t xml:space="preserve"> </w:t>
      </w:r>
      <w:r w:rsidRPr="006010D5">
        <w:rPr>
          <w:rFonts w:ascii="Times New Roman" w:hAnsi="Times New Roman" w:cs="Times New Roman"/>
          <w:sz w:val="24"/>
          <w:szCs w:val="24"/>
          <w:shd w:val="clear" w:color="auto" w:fill="FDFDFE"/>
        </w:rPr>
        <w:t xml:space="preserve">The book is a </w:t>
      </w:r>
      <w:r>
        <w:rPr>
          <w:rFonts w:ascii="Times New Roman" w:hAnsi="Times New Roman" w:cs="Times New Roman"/>
          <w:sz w:val="24"/>
          <w:szCs w:val="24"/>
          <w:shd w:val="clear" w:color="auto" w:fill="FDFDFE"/>
        </w:rPr>
        <w:t>beautiful</w:t>
      </w:r>
      <w:r w:rsidRPr="006010D5">
        <w:rPr>
          <w:rFonts w:ascii="Times New Roman" w:hAnsi="Times New Roman" w:cs="Times New Roman"/>
          <w:sz w:val="24"/>
          <w:szCs w:val="24"/>
          <w:shd w:val="clear" w:color="auto" w:fill="FDFDFE"/>
        </w:rPr>
        <w:t xml:space="preserve"> cooperation of art historians and students who studied the Armenian monuments </w:t>
      </w:r>
      <w:r>
        <w:rPr>
          <w:rFonts w:ascii="Times New Roman" w:hAnsi="Times New Roman" w:cs="Times New Roman"/>
          <w:sz w:val="24"/>
          <w:szCs w:val="24"/>
          <w:shd w:val="clear" w:color="auto" w:fill="FDFDFE"/>
        </w:rPr>
        <w:t>for</w:t>
      </w:r>
      <w:r w:rsidRPr="006010D5">
        <w:rPr>
          <w:rFonts w:ascii="Times New Roman" w:hAnsi="Times New Roman" w:cs="Times New Roman"/>
          <w:sz w:val="24"/>
          <w:szCs w:val="24"/>
          <w:shd w:val="clear" w:color="auto" w:fill="FDFDFE"/>
        </w:rPr>
        <w:t xml:space="preserve"> several years</w:t>
      </w:r>
      <w:r>
        <w:rPr>
          <w:rFonts w:ascii="Times New Roman" w:hAnsi="Times New Roman" w:cs="Times New Roman"/>
          <w:sz w:val="24"/>
          <w:szCs w:val="24"/>
          <w:shd w:val="clear" w:color="auto" w:fill="FDFDFE"/>
        </w:rPr>
        <w:t xml:space="preserve"> and a</w:t>
      </w:r>
      <w:r w:rsidRPr="006010D5">
        <w:rPr>
          <w:rFonts w:ascii="Times New Roman" w:hAnsi="Times New Roman" w:cs="Times New Roman"/>
          <w:sz w:val="24"/>
          <w:szCs w:val="24"/>
          <w:shd w:val="clear" w:color="auto" w:fill="FDFDFE"/>
        </w:rPr>
        <w:t xml:space="preserve">lso traveled to the region under the direction of </w:t>
      </w:r>
      <w:r>
        <w:rPr>
          <w:rFonts w:ascii="Times New Roman" w:hAnsi="Times New Roman" w:cs="Times New Roman"/>
          <w:sz w:val="24"/>
          <w:szCs w:val="24"/>
          <w:shd w:val="clear" w:color="auto" w:fill="FDFDFE"/>
        </w:rPr>
        <w:t>Professor</w:t>
      </w:r>
      <w:r w:rsidRPr="006010D5">
        <w:rPr>
          <w:rFonts w:ascii="Times New Roman" w:hAnsi="Times New Roman" w:cs="Times New Roman"/>
          <w:sz w:val="24"/>
          <w:szCs w:val="24"/>
          <w:shd w:val="clear" w:color="auto" w:fill="FDFDFE"/>
        </w:rPr>
        <w:t xml:space="preserve"> Ivan Foletti. </w:t>
      </w:r>
      <w:r w:rsidRPr="00F96E6B">
        <w:rPr>
          <w:rFonts w:ascii="Times New Roman" w:hAnsi="Times New Roman" w:cs="Times New Roman"/>
          <w:sz w:val="24"/>
          <w:szCs w:val="24"/>
          <w:shd w:val="clear" w:color="auto" w:fill="FDFDFE"/>
        </w:rPr>
        <w:t>The texts are composed to guide the travelers and visitors of the Caucasus through the historical and architectural background of the chosen monuments. There are three articles dedicated to the churches of Etchmiadzin. One of the articles about Saint Gayane Church is written by the author of this thesis.</w:t>
      </w:r>
      <w:r>
        <w:rPr>
          <w:rStyle w:val="Odkaznapoznmkupodiarou"/>
          <w:rFonts w:ascii="Times New Roman" w:hAnsi="Times New Roman" w:cs="Times New Roman"/>
          <w:sz w:val="24"/>
          <w:szCs w:val="24"/>
          <w:shd w:val="clear" w:color="auto" w:fill="FDFDFE"/>
        </w:rPr>
        <w:footnoteReference w:id="130"/>
      </w:r>
      <w:r w:rsidRPr="006010D5">
        <w:rPr>
          <w:rFonts w:ascii="Times New Roman" w:hAnsi="Times New Roman" w:cs="Times New Roman"/>
          <w:sz w:val="24"/>
          <w:szCs w:val="24"/>
          <w:shd w:val="clear" w:color="auto" w:fill="FDFDFE"/>
        </w:rPr>
        <w:t xml:space="preserve"> </w:t>
      </w:r>
    </w:p>
    <w:p w14:paraId="3FFE8226" w14:textId="77777777" w:rsidR="006923FB" w:rsidRPr="006010D5" w:rsidRDefault="006923FB" w:rsidP="005F7C3D">
      <w:pPr>
        <w:spacing w:after="0" w:line="360" w:lineRule="auto"/>
        <w:ind w:firstLine="0"/>
        <w:jc w:val="both"/>
        <w:rPr>
          <w:rFonts w:ascii="Times New Roman" w:hAnsi="Times New Roman" w:cs="Times New Roman"/>
          <w:color w:val="0A0A0A"/>
          <w:sz w:val="24"/>
          <w:szCs w:val="24"/>
          <w:shd w:val="clear" w:color="auto" w:fill="FDFDFE"/>
        </w:rPr>
      </w:pPr>
    </w:p>
    <w:p w14:paraId="33CC3F38" w14:textId="77777777" w:rsidR="00E40917" w:rsidRPr="006010D5" w:rsidRDefault="00E40917" w:rsidP="005F7C3D">
      <w:pPr>
        <w:spacing w:after="0" w:line="360" w:lineRule="auto"/>
        <w:jc w:val="both"/>
        <w:rPr>
          <w:rFonts w:ascii="Times New Roman" w:hAnsi="Times New Roman" w:cs="Times New Roman"/>
          <w:b/>
          <w:bCs/>
          <w:sz w:val="28"/>
          <w:szCs w:val="28"/>
        </w:rPr>
      </w:pPr>
      <w:r w:rsidRPr="006010D5">
        <w:rPr>
          <w:rFonts w:ascii="Times New Roman" w:hAnsi="Times New Roman" w:cs="Times New Roman"/>
          <w:b/>
          <w:bCs/>
          <w:sz w:val="28"/>
          <w:szCs w:val="28"/>
        </w:rPr>
        <w:t>Conclusion</w:t>
      </w:r>
    </w:p>
    <w:p w14:paraId="10FC87D9" w14:textId="3DFBD8AD" w:rsidR="001E7BD3" w:rsidRDefault="004E017C" w:rsidP="00713E86">
      <w:pPr>
        <w:pStyle w:val="Zkladntext"/>
        <w:spacing w:after="0" w:line="360" w:lineRule="auto"/>
        <w:jc w:val="both"/>
        <w:rPr>
          <w:rFonts w:ascii="Times New Roman" w:hAnsi="Times New Roman" w:cs="Times New Roman"/>
          <w:sz w:val="24"/>
          <w:szCs w:val="24"/>
        </w:rPr>
      </w:pPr>
      <w:r w:rsidRPr="006010D5">
        <w:rPr>
          <w:rFonts w:ascii="Times New Roman" w:hAnsi="Times New Roman" w:cs="Times New Roman"/>
          <w:sz w:val="24"/>
          <w:szCs w:val="24"/>
        </w:rPr>
        <w:t xml:space="preserve">As we have seen, most </w:t>
      </w:r>
      <w:r w:rsidR="007E3A0F" w:rsidRPr="006010D5">
        <w:rPr>
          <w:rFonts w:ascii="Times New Roman" w:hAnsi="Times New Roman" w:cs="Times New Roman"/>
          <w:sz w:val="24"/>
          <w:szCs w:val="24"/>
        </w:rPr>
        <w:t>Western</w:t>
      </w:r>
      <w:r w:rsidRPr="006010D5">
        <w:rPr>
          <w:rFonts w:ascii="Times New Roman" w:hAnsi="Times New Roman" w:cs="Times New Roman"/>
          <w:sz w:val="24"/>
          <w:szCs w:val="24"/>
        </w:rPr>
        <w:t xml:space="preserve"> travelers knew only a small number of the medieval churches of Armenia; before Lynch, few other than those at Etchmiadzin and </w:t>
      </w:r>
      <w:r w:rsidRPr="006010D5">
        <w:rPr>
          <w:rFonts w:ascii="Times New Roman" w:hAnsi="Times New Roman" w:cs="Times New Roman"/>
          <w:sz w:val="24"/>
          <w:szCs w:val="24"/>
        </w:rPr>
        <w:lastRenderedPageBreak/>
        <w:t>Ani Cathedral were cited.</w:t>
      </w:r>
      <w:r w:rsidR="007E3A0F" w:rsidRPr="006010D5">
        <w:rPr>
          <w:rStyle w:val="Odkaznapoznmkupodiarou"/>
          <w:rFonts w:ascii="Times New Roman" w:hAnsi="Times New Roman" w:cs="Times New Roman"/>
          <w:sz w:val="24"/>
          <w:szCs w:val="24"/>
        </w:rPr>
        <w:footnoteReference w:id="131"/>
      </w:r>
      <w:r w:rsidRPr="006010D5">
        <w:rPr>
          <w:rFonts w:ascii="Times New Roman" w:hAnsi="Times New Roman" w:cs="Times New Roman"/>
          <w:sz w:val="24"/>
          <w:szCs w:val="24"/>
          <w:lang w:val="sk-SK"/>
        </w:rPr>
        <w:t xml:space="preserve"> </w:t>
      </w:r>
      <w:r w:rsidR="00713E86">
        <w:rPr>
          <w:rFonts w:ascii="Times New Roman" w:hAnsi="Times New Roman" w:cs="Times New Roman"/>
          <w:sz w:val="24"/>
          <w:szCs w:val="24"/>
        </w:rPr>
        <w:t>As a result of</w:t>
      </w:r>
      <w:r w:rsidR="001E7BD3">
        <w:rPr>
          <w:rFonts w:ascii="Times New Roman" w:hAnsi="Times New Roman" w:cs="Times New Roman"/>
          <w:sz w:val="24"/>
          <w:szCs w:val="24"/>
        </w:rPr>
        <w:t xml:space="preserve"> the</w:t>
      </w:r>
      <w:r w:rsidR="00713E86">
        <w:rPr>
          <w:rFonts w:ascii="Times New Roman" w:hAnsi="Times New Roman" w:cs="Times New Roman"/>
          <w:sz w:val="24"/>
          <w:szCs w:val="24"/>
        </w:rPr>
        <w:t>ir reports and various pictorial depictions of the buildings, the reader has a chance to appreciate their qualities better. Thanks to these accounts, t</w:t>
      </w:r>
      <w:r w:rsidR="001E7BD3">
        <w:rPr>
          <w:rFonts w:ascii="Times New Roman" w:hAnsi="Times New Roman" w:cs="Times New Roman"/>
          <w:sz w:val="24"/>
          <w:szCs w:val="24"/>
        </w:rPr>
        <w:t xml:space="preserve">he memory of the churches is forever preserved on paper. </w:t>
      </w:r>
    </w:p>
    <w:p w14:paraId="41B40FBB" w14:textId="3A2F96BC" w:rsidR="00E40917" w:rsidRPr="006010D5" w:rsidRDefault="00472B87" w:rsidP="005F7C3D">
      <w:pPr>
        <w:spacing w:after="0" w:line="360" w:lineRule="auto"/>
        <w:jc w:val="both"/>
        <w:rPr>
          <w:rFonts w:ascii="Times New Roman" w:hAnsi="Times New Roman" w:cs="Times New Roman"/>
          <w:sz w:val="24"/>
          <w:szCs w:val="24"/>
        </w:rPr>
      </w:pPr>
      <w:r w:rsidRPr="006010D5">
        <w:rPr>
          <w:rFonts w:ascii="Times New Roman" w:hAnsi="Times New Roman" w:cs="Times New Roman"/>
          <w:sz w:val="24"/>
          <w:szCs w:val="24"/>
        </w:rPr>
        <w:t xml:space="preserve">The research </w:t>
      </w:r>
      <w:r w:rsidR="00F96E6B">
        <w:rPr>
          <w:rFonts w:ascii="Times New Roman" w:hAnsi="Times New Roman" w:cs="Times New Roman"/>
          <w:sz w:val="24"/>
          <w:szCs w:val="24"/>
        </w:rPr>
        <w:t>on</w:t>
      </w:r>
      <w:r w:rsidRPr="006010D5">
        <w:rPr>
          <w:rFonts w:ascii="Times New Roman" w:hAnsi="Times New Roman" w:cs="Times New Roman"/>
          <w:sz w:val="24"/>
          <w:szCs w:val="24"/>
        </w:rPr>
        <w:t xml:space="preserve"> the churches and the whole city of Etchmiadzin still has gaps. The churches, mainly the Cathedral, are described in almost every book dealing with Armenian architecture. </w:t>
      </w:r>
      <w:r w:rsidR="00E54F59">
        <w:rPr>
          <w:rFonts w:ascii="Times New Roman" w:hAnsi="Times New Roman" w:cs="Times New Roman"/>
          <w:sz w:val="24"/>
          <w:szCs w:val="24"/>
        </w:rPr>
        <w:t xml:space="preserve">The interest in studying Armenian architecture was raised mostly during the Soviet period, thanks to Strzygowski´s publication. </w:t>
      </w:r>
      <w:r w:rsidRPr="006010D5">
        <w:rPr>
          <w:rFonts w:ascii="Times New Roman" w:hAnsi="Times New Roman" w:cs="Times New Roman"/>
          <w:sz w:val="24"/>
          <w:szCs w:val="24"/>
        </w:rPr>
        <w:t xml:space="preserve">In recent years, scholars united </w:t>
      </w:r>
      <w:r w:rsidR="00D74C46" w:rsidRPr="006010D5">
        <w:rPr>
          <w:rFonts w:ascii="Times New Roman" w:hAnsi="Times New Roman" w:cs="Times New Roman"/>
          <w:sz w:val="24"/>
          <w:szCs w:val="24"/>
        </w:rPr>
        <w:t xml:space="preserve">their opinions </w:t>
      </w:r>
      <w:r w:rsidRPr="006010D5">
        <w:rPr>
          <w:rFonts w:ascii="Times New Roman" w:hAnsi="Times New Roman" w:cs="Times New Roman"/>
          <w:sz w:val="24"/>
          <w:szCs w:val="24"/>
        </w:rPr>
        <w:t xml:space="preserve">when dating the first constructions of the churches, and in general, the archeological descriptions are rich in number. </w:t>
      </w:r>
      <w:r w:rsidR="00E42149">
        <w:rPr>
          <w:rFonts w:ascii="Times New Roman" w:hAnsi="Times New Roman" w:cs="Times New Roman"/>
          <w:sz w:val="24"/>
          <w:szCs w:val="24"/>
        </w:rPr>
        <w:t>V</w:t>
      </w:r>
      <w:r w:rsidR="00D74C46" w:rsidRPr="006010D5">
        <w:rPr>
          <w:rFonts w:ascii="Times New Roman" w:hAnsi="Times New Roman" w:cs="Times New Roman"/>
          <w:sz w:val="24"/>
          <w:szCs w:val="24"/>
        </w:rPr>
        <w:t xml:space="preserve">ery little new information emerged since </w:t>
      </w:r>
      <w:r w:rsidR="00F96E6B">
        <w:rPr>
          <w:rFonts w:ascii="Times New Roman" w:hAnsi="Times New Roman" w:cs="Times New Roman"/>
          <w:sz w:val="24"/>
          <w:szCs w:val="24"/>
        </w:rPr>
        <w:t>Sahinyan excavated</w:t>
      </w:r>
      <w:r w:rsidR="006A2CE9" w:rsidRPr="006010D5">
        <w:rPr>
          <w:rFonts w:ascii="Times New Roman" w:hAnsi="Times New Roman" w:cs="Times New Roman"/>
          <w:sz w:val="24"/>
          <w:szCs w:val="24"/>
        </w:rPr>
        <w:t xml:space="preserve"> in the 1950s</w:t>
      </w:r>
      <w:r w:rsidR="00D74C46" w:rsidRPr="006010D5">
        <w:rPr>
          <w:rFonts w:ascii="Times New Roman" w:hAnsi="Times New Roman" w:cs="Times New Roman"/>
          <w:sz w:val="24"/>
          <w:szCs w:val="24"/>
        </w:rPr>
        <w:t xml:space="preserve">. Therefore, </w:t>
      </w:r>
      <w:r w:rsidR="00F96E6B">
        <w:rPr>
          <w:rFonts w:ascii="Times New Roman" w:hAnsi="Times New Roman" w:cs="Times New Roman"/>
          <w:sz w:val="24"/>
          <w:szCs w:val="24"/>
        </w:rPr>
        <w:t>further</w:t>
      </w:r>
      <w:r w:rsidR="00F96E6B" w:rsidRPr="00F96E6B">
        <w:rPr>
          <w:rFonts w:ascii="Times New Roman" w:hAnsi="Times New Roman" w:cs="Times New Roman"/>
          <w:sz w:val="24"/>
          <w:szCs w:val="24"/>
        </w:rPr>
        <w:t xml:space="preserve"> excavations are necessary to </w:t>
      </w:r>
      <w:r w:rsidR="00F96E6B">
        <w:rPr>
          <w:rFonts w:ascii="Times New Roman" w:hAnsi="Times New Roman" w:cs="Times New Roman"/>
          <w:sz w:val="24"/>
          <w:szCs w:val="24"/>
        </w:rPr>
        <w:t>develop</w:t>
      </w:r>
      <w:r w:rsidR="00F96E6B" w:rsidRPr="00F96E6B">
        <w:rPr>
          <w:rFonts w:ascii="Times New Roman" w:hAnsi="Times New Roman" w:cs="Times New Roman"/>
          <w:sz w:val="24"/>
          <w:szCs w:val="24"/>
        </w:rPr>
        <w:t xml:space="preserve"> advanced or innovative theories</w:t>
      </w:r>
      <w:r w:rsidR="00D74C46" w:rsidRPr="006010D5">
        <w:rPr>
          <w:rFonts w:ascii="Times New Roman" w:hAnsi="Times New Roman" w:cs="Times New Roman"/>
          <w:sz w:val="24"/>
          <w:szCs w:val="24"/>
        </w:rPr>
        <w:t xml:space="preserve">. </w:t>
      </w:r>
      <w:r w:rsidR="00FB4D88" w:rsidRPr="006010D5">
        <w:rPr>
          <w:rFonts w:ascii="Times New Roman" w:hAnsi="Times New Roman" w:cs="Times New Roman"/>
          <w:sz w:val="24"/>
          <w:szCs w:val="24"/>
        </w:rPr>
        <w:t>Until then</w:t>
      </w:r>
      <w:r w:rsidR="00C6795B" w:rsidRPr="006010D5">
        <w:rPr>
          <w:rFonts w:ascii="Times New Roman" w:hAnsi="Times New Roman" w:cs="Times New Roman"/>
          <w:sz w:val="24"/>
          <w:szCs w:val="24"/>
        </w:rPr>
        <w:t>,</w:t>
      </w:r>
      <w:r w:rsidR="00FB4D88" w:rsidRPr="006010D5">
        <w:rPr>
          <w:rFonts w:ascii="Times New Roman" w:hAnsi="Times New Roman" w:cs="Times New Roman"/>
          <w:sz w:val="24"/>
          <w:szCs w:val="24"/>
        </w:rPr>
        <w:t xml:space="preserve"> we can only theorize and derive from the previous </w:t>
      </w:r>
      <w:r w:rsidR="00C6795B" w:rsidRPr="006010D5">
        <w:rPr>
          <w:rFonts w:ascii="Times New Roman" w:hAnsi="Times New Roman" w:cs="Times New Roman"/>
          <w:sz w:val="24"/>
          <w:szCs w:val="24"/>
        </w:rPr>
        <w:t>analys</w:t>
      </w:r>
      <w:r w:rsidR="00F56456" w:rsidRPr="006010D5">
        <w:rPr>
          <w:rFonts w:ascii="Times New Roman" w:hAnsi="Times New Roman" w:cs="Times New Roman"/>
          <w:sz w:val="24"/>
          <w:szCs w:val="24"/>
        </w:rPr>
        <w:t>e</w:t>
      </w:r>
      <w:r w:rsidR="00C6795B" w:rsidRPr="006010D5">
        <w:rPr>
          <w:rFonts w:ascii="Times New Roman" w:hAnsi="Times New Roman" w:cs="Times New Roman"/>
          <w:sz w:val="24"/>
          <w:szCs w:val="24"/>
        </w:rPr>
        <w:t>s</w:t>
      </w:r>
      <w:r w:rsidR="00FB4D88" w:rsidRPr="006010D5">
        <w:rPr>
          <w:rFonts w:ascii="Times New Roman" w:hAnsi="Times New Roman" w:cs="Times New Roman"/>
          <w:sz w:val="24"/>
          <w:szCs w:val="24"/>
        </w:rPr>
        <w:t xml:space="preserve">. </w:t>
      </w:r>
    </w:p>
    <w:p w14:paraId="540EA954" w14:textId="2D9D2C83" w:rsidR="001E4C4E" w:rsidRPr="006010D5" w:rsidRDefault="001E4C4E" w:rsidP="005F7C3D">
      <w:pPr>
        <w:spacing w:after="0" w:line="360" w:lineRule="auto"/>
        <w:jc w:val="both"/>
        <w:rPr>
          <w:rFonts w:ascii="Times New Roman" w:hAnsi="Times New Roman" w:cs="Times New Roman"/>
          <w:sz w:val="24"/>
          <w:szCs w:val="24"/>
        </w:rPr>
      </w:pPr>
    </w:p>
    <w:p w14:paraId="4D9F4C5B" w14:textId="2D408A29" w:rsidR="00036B17" w:rsidRDefault="00036B17" w:rsidP="00036B17">
      <w:pPr>
        <w:spacing w:after="0" w:line="360" w:lineRule="auto"/>
        <w:jc w:val="both"/>
      </w:pPr>
    </w:p>
    <w:p w14:paraId="7BBE8255" w14:textId="77777777" w:rsidR="00634B90" w:rsidRDefault="00634B90" w:rsidP="00634B90">
      <w:pPr>
        <w:spacing w:after="0" w:line="360" w:lineRule="auto"/>
        <w:ind w:firstLine="0"/>
        <w:jc w:val="both"/>
        <w:rPr>
          <w:rFonts w:ascii="Times New Roman" w:hAnsi="Times New Roman" w:cs="Times New Roman"/>
          <w:b/>
          <w:bCs/>
          <w:sz w:val="28"/>
          <w:szCs w:val="28"/>
        </w:rPr>
      </w:pPr>
      <w:r>
        <w:rPr>
          <w:rFonts w:ascii="Times New Roman" w:hAnsi="Times New Roman" w:cs="Times New Roman"/>
          <w:b/>
          <w:bCs/>
          <w:sz w:val="28"/>
          <w:szCs w:val="28"/>
        </w:rPr>
        <w:t xml:space="preserve">3 </w:t>
      </w:r>
      <w:bookmarkStart w:id="9" w:name="_Hlk133719539"/>
      <w:r>
        <w:rPr>
          <w:rFonts w:ascii="Times New Roman" w:hAnsi="Times New Roman" w:cs="Times New Roman"/>
          <w:b/>
          <w:bCs/>
          <w:sz w:val="28"/>
          <w:szCs w:val="28"/>
        </w:rPr>
        <w:t>The churches within the city</w:t>
      </w:r>
      <w:bookmarkEnd w:id="9"/>
    </w:p>
    <w:p w14:paraId="569AE9F8" w14:textId="77777777" w:rsidR="00634B90" w:rsidRDefault="00634B90" w:rsidP="00634B90">
      <w:pPr>
        <w:spacing w:after="0" w:line="360" w:lineRule="auto"/>
        <w:ind w:firstLine="0"/>
        <w:jc w:val="both"/>
        <w:rPr>
          <w:rFonts w:ascii="Times New Roman" w:hAnsi="Times New Roman" w:cs="Times New Roman"/>
          <w:b/>
          <w:bCs/>
          <w:sz w:val="28"/>
          <w:szCs w:val="28"/>
        </w:rPr>
      </w:pPr>
    </w:p>
    <w:p w14:paraId="100EA8F0"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temples within the urban territory of Etchmiadzin can be seen as original and characteristic examples of the building types developed in the formative period of Armenian architecture from the fourth to the seventh century. This is due to the particular nature of their plans and volumetric structure. These building types can be found in several later projects of Armenian religious architecture as it evolved.</w:t>
      </w:r>
    </w:p>
    <w:p w14:paraId="1D73AA80"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Before proceeding further, this chapter aims to provide essential information about the Cathedral and the three churches in the city area. </w:t>
      </w:r>
    </w:p>
    <w:p w14:paraId="7960A386" w14:textId="77777777" w:rsidR="00634B90" w:rsidRDefault="00634B90" w:rsidP="00634B90">
      <w:pPr>
        <w:spacing w:after="0" w:line="360" w:lineRule="auto"/>
        <w:jc w:val="both"/>
        <w:rPr>
          <w:rFonts w:ascii="Times New Roman" w:hAnsi="Times New Roman" w:cs="Times New Roman"/>
          <w:sz w:val="24"/>
          <w:szCs w:val="24"/>
        </w:rPr>
      </w:pPr>
    </w:p>
    <w:p w14:paraId="0B6E4046" w14:textId="77777777" w:rsidR="00634B90" w:rsidRDefault="00634B90" w:rsidP="00634B90">
      <w:pPr>
        <w:spacing w:after="0"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3.1 </w:t>
      </w:r>
      <w:bookmarkStart w:id="10" w:name="_Hlk133719601"/>
      <w:r>
        <w:rPr>
          <w:rFonts w:ascii="Times New Roman" w:hAnsi="Times New Roman" w:cs="Times New Roman"/>
          <w:b/>
          <w:bCs/>
          <w:sz w:val="24"/>
          <w:szCs w:val="24"/>
        </w:rPr>
        <w:t>The Etchmiadzin Cathedral</w:t>
      </w:r>
      <w:bookmarkEnd w:id="10"/>
    </w:p>
    <w:p w14:paraId="1FA462D2" w14:textId="77777777" w:rsidR="00634B90" w:rsidRDefault="00634B90" w:rsidP="00634B90">
      <w:pPr>
        <w:spacing w:after="0" w:line="360" w:lineRule="auto"/>
        <w:jc w:val="both"/>
      </w:pPr>
      <w:r>
        <w:rPr>
          <w:rFonts w:ascii="Times New Roman" w:hAnsi="Times New Roman" w:cs="Times New Roman"/>
          <w:color w:val="202122"/>
          <w:sz w:val="24"/>
          <w:szCs w:val="24"/>
          <w:shd w:val="clear" w:color="auto" w:fill="FFFFFF"/>
        </w:rPr>
        <w:t xml:space="preserve">The creation of the Cathedral is closely linked with the legend of a Vision of Gregory the Illuminator, composed by Agathangelos in the fifth century. There are different versions of the stories. According to the most famous one, Gregory saw Jesus </w:t>
      </w:r>
      <w:r>
        <w:rPr>
          <w:rFonts w:ascii="Times New Roman" w:hAnsi="Times New Roman" w:cs="Times New Roman"/>
          <w:color w:val="202122"/>
          <w:sz w:val="24"/>
          <w:szCs w:val="24"/>
          <w:shd w:val="clear" w:color="auto" w:fill="FFFFFF"/>
        </w:rPr>
        <w:lastRenderedPageBreak/>
        <w:t>Christ descending from Heaven accompanied by angels. Christ then struck the ground with a golden hammer to mark the exact place where the temple should be erected.</w:t>
      </w:r>
      <w:r>
        <w:rPr>
          <w:rStyle w:val="Odkaznapoznmkupodiarou"/>
          <w:rFonts w:ascii="Times New Roman" w:hAnsi="Times New Roman" w:cs="Times New Roman"/>
          <w:color w:val="202122"/>
          <w:sz w:val="24"/>
          <w:szCs w:val="24"/>
          <w:shd w:val="clear" w:color="auto" w:fill="FFFFFF"/>
        </w:rPr>
        <w:footnoteReference w:id="132"/>
      </w:r>
    </w:p>
    <w:p w14:paraId="006FDE45" w14:textId="77777777" w:rsidR="00634B90" w:rsidRDefault="00634B90" w:rsidP="00634B90">
      <w:pPr>
        <w:spacing w:after="0" w:line="360" w:lineRule="auto"/>
        <w:jc w:val="both"/>
        <w:rPr>
          <w:rFonts w:ascii="Times New Roman" w:hAnsi="Times New Roman" w:cs="Times New Roman"/>
          <w:b/>
          <w:bCs/>
          <w:sz w:val="24"/>
          <w:szCs w:val="24"/>
        </w:rPr>
      </w:pPr>
    </w:p>
    <w:p w14:paraId="5EAEB795" w14:textId="77777777" w:rsidR="00634B90" w:rsidRDefault="00634B90" w:rsidP="00634B90">
      <w:pPr>
        <w:spacing w:after="0" w:line="360" w:lineRule="auto"/>
        <w:jc w:val="both"/>
      </w:pPr>
      <w:r>
        <w:rPr>
          <w:rFonts w:ascii="Times New Roman" w:hAnsi="Times New Roman" w:cs="Times New Roman"/>
          <w:color w:val="202122"/>
          <w:sz w:val="24"/>
          <w:szCs w:val="24"/>
          <w:shd w:val="clear" w:color="auto" w:fill="FFFFFF"/>
        </w:rPr>
        <w:t>As the first cathedral built in Armenia, it has a long and rich history. It was founded at the beginning of the fourth century, destroyed by the Persians in 364, and restored around the year 400. Later it was demolished again until it was rebuilt in the second half of the fifth century by Vahan Mamikonian (440-510)</w:t>
      </w:r>
      <w:r>
        <w:rPr>
          <w:rStyle w:val="Odkaznapoznmkupodiarou"/>
          <w:rFonts w:ascii="Times New Roman" w:hAnsi="Times New Roman" w:cs="Times New Roman"/>
          <w:color w:val="202122"/>
          <w:sz w:val="24"/>
          <w:szCs w:val="24"/>
          <w:shd w:val="clear" w:color="auto" w:fill="FFFFFF"/>
        </w:rPr>
        <w:footnoteReference w:id="133"/>
      </w:r>
      <w:r>
        <w:rPr>
          <w:rFonts w:ascii="Times New Roman" w:hAnsi="Times New Roman" w:cs="Times New Roman"/>
          <w:color w:val="202122"/>
          <w:sz w:val="24"/>
          <w:szCs w:val="24"/>
          <w:shd w:val="clear" w:color="auto" w:fill="FFFFFF"/>
        </w:rPr>
        <w:t>. The other restorations were done during the seventh, seventeenth, nineteenth, and twentieth centuries.</w:t>
      </w:r>
      <w:r>
        <w:rPr>
          <w:rStyle w:val="Odkaznapoznmkupodiarou"/>
          <w:rFonts w:ascii="Times New Roman" w:hAnsi="Times New Roman" w:cs="Times New Roman"/>
          <w:color w:val="202122"/>
          <w:sz w:val="24"/>
          <w:szCs w:val="24"/>
          <w:shd w:val="clear" w:color="auto" w:fill="FFFFFF"/>
        </w:rPr>
        <w:footnoteReference w:id="134"/>
      </w:r>
      <w:r>
        <w:rPr>
          <w:rFonts w:ascii="Times New Roman" w:hAnsi="Times New Roman" w:cs="Times New Roman"/>
          <w:color w:val="202122"/>
          <w:sz w:val="24"/>
          <w:szCs w:val="24"/>
          <w:shd w:val="clear" w:color="auto" w:fill="FFFFFF"/>
        </w:rPr>
        <w:t xml:space="preserve"> </w:t>
      </w:r>
    </w:p>
    <w:p w14:paraId="6FC5CA03" w14:textId="77777777" w:rsidR="00634B90" w:rsidRDefault="00634B90" w:rsidP="00634B90">
      <w:pPr>
        <w:spacing w:after="0" w:line="360" w:lineRule="auto"/>
        <w:jc w:val="both"/>
      </w:pPr>
      <w:r>
        <w:rPr>
          <w:rFonts w:ascii="Times New Roman" w:hAnsi="Times New Roman" w:cs="Times New Roman"/>
          <w:color w:val="202122"/>
          <w:sz w:val="24"/>
          <w:szCs w:val="24"/>
          <w:shd w:val="clear" w:color="auto" w:fill="FFFFFF"/>
        </w:rPr>
        <w:t>At the beginning of its existence, the Cathedral was called “Shoghakat”, meaning a flow or ray of light. It was a term that fully expressed the powerful symbolism of the place. The later name, Edchmiadzin, on the other hand, at least until the thirteenth century when the monastery was supposedly abandoned, was perceived as a “theophany” and not as something that designated a church. It was T'ovma Metzopetzi who is credited with inspiring the move of the seat of the Catholicos to Vagharshapat in 1441 and giving the name “Etchmiadzin” to its oldest cathedral.</w:t>
      </w:r>
      <w:r>
        <w:rPr>
          <w:rStyle w:val="Odkaznapoznmkupodiarou"/>
          <w:rFonts w:ascii="Times New Roman" w:hAnsi="Times New Roman" w:cs="Times New Roman"/>
          <w:color w:val="202122"/>
          <w:sz w:val="24"/>
          <w:szCs w:val="24"/>
          <w:shd w:val="clear" w:color="auto" w:fill="FFFFFF"/>
        </w:rPr>
        <w:footnoteReference w:id="135"/>
      </w:r>
      <w:r>
        <w:rPr>
          <w:rFonts w:ascii="Times New Roman" w:hAnsi="Times New Roman" w:cs="Times New Roman"/>
          <w:color w:val="202122"/>
          <w:sz w:val="24"/>
          <w:szCs w:val="24"/>
          <w:shd w:val="clear" w:color="auto" w:fill="FFFFFF"/>
        </w:rPr>
        <w:t xml:space="preserve"> The reference was later extended to the whole city even when some travelers used the nickname </w:t>
      </w:r>
      <w:r>
        <w:rPr>
          <w:rFonts w:ascii="Times New Roman" w:hAnsi="Times New Roman" w:cs="Times New Roman"/>
          <w:sz w:val="24"/>
          <w:szCs w:val="24"/>
        </w:rPr>
        <w:t>“</w:t>
      </w:r>
      <w:r>
        <w:rPr>
          <w:rFonts w:ascii="Times New Roman" w:hAnsi="Times New Roman" w:cs="Times New Roman"/>
          <w:i/>
          <w:iCs/>
          <w:sz w:val="24"/>
          <w:szCs w:val="24"/>
        </w:rPr>
        <w:t>Utch Kliffé</w:t>
      </w:r>
      <w:r>
        <w:rPr>
          <w:rFonts w:ascii="Times New Roman" w:hAnsi="Times New Roman" w:cs="Times New Roman"/>
          <w:sz w:val="24"/>
          <w:szCs w:val="24"/>
        </w:rPr>
        <w:t xml:space="preserve"> – </w:t>
      </w:r>
      <w:r>
        <w:rPr>
          <w:rFonts w:ascii="Times New Roman" w:hAnsi="Times New Roman" w:cs="Times New Roman"/>
          <w:i/>
          <w:iCs/>
          <w:sz w:val="24"/>
          <w:szCs w:val="24"/>
        </w:rPr>
        <w:t>a place of the Three Churches</w:t>
      </w:r>
      <w:r>
        <w:rPr>
          <w:rFonts w:ascii="Times New Roman" w:hAnsi="Times New Roman" w:cs="Times New Roman"/>
          <w:color w:val="202122"/>
          <w:sz w:val="24"/>
          <w:szCs w:val="24"/>
          <w:shd w:val="clear" w:color="auto" w:fill="FFFFFF"/>
        </w:rPr>
        <w:t>.</w:t>
      </w:r>
      <w:r>
        <w:rPr>
          <w:rStyle w:val="Odkaznapoznmkupodiarou"/>
          <w:rFonts w:ascii="Times New Roman" w:hAnsi="Times New Roman" w:cs="Times New Roman"/>
          <w:color w:val="202122"/>
          <w:sz w:val="24"/>
          <w:szCs w:val="24"/>
          <w:shd w:val="clear" w:color="auto" w:fill="FFFFFF"/>
        </w:rPr>
        <w:footnoteReference w:id="136"/>
      </w:r>
    </w:p>
    <w:p w14:paraId="11E3B633" w14:textId="77777777" w:rsidR="00634B90" w:rsidRDefault="00634B90" w:rsidP="00634B90">
      <w:pPr>
        <w:spacing w:after="0" w:line="360" w:lineRule="auto"/>
        <w:jc w:val="both"/>
        <w:rPr>
          <w:rFonts w:ascii="Times New Roman" w:hAnsi="Times New Roman" w:cs="Times New Roman"/>
          <w:color w:val="202122"/>
          <w:sz w:val="24"/>
          <w:szCs w:val="24"/>
          <w:shd w:val="clear" w:color="auto" w:fill="FFFFFF"/>
        </w:rPr>
      </w:pPr>
    </w:p>
    <w:p w14:paraId="67D18596" w14:textId="77777777" w:rsidR="00634B90" w:rsidRDefault="00634B90" w:rsidP="00634B90">
      <w:pPr>
        <w:pStyle w:val="Odsekzoznamu"/>
        <w:numPr>
          <w:ilvl w:val="0"/>
          <w:numId w:val="33"/>
        </w:numPr>
        <w:suppressAutoHyphens/>
        <w:autoSpaceDN w:val="0"/>
        <w:spacing w:after="0" w:line="360" w:lineRule="auto"/>
        <w:jc w:val="both"/>
        <w:rPr>
          <w:rFonts w:ascii="Times New Roman" w:hAnsi="Times New Roman"/>
          <w:b/>
          <w:bCs/>
          <w:sz w:val="24"/>
          <w:szCs w:val="24"/>
        </w:rPr>
      </w:pPr>
      <w:bookmarkStart w:id="11" w:name="_Hlk133719634"/>
      <w:r>
        <w:rPr>
          <w:rFonts w:ascii="Times New Roman" w:hAnsi="Times New Roman"/>
          <w:b/>
          <w:bCs/>
          <w:sz w:val="24"/>
          <w:szCs w:val="24"/>
        </w:rPr>
        <w:t>Architectural context and description</w:t>
      </w:r>
    </w:p>
    <w:p w14:paraId="6BFEBB22" w14:textId="77777777" w:rsidR="00634B90" w:rsidRDefault="00634B90" w:rsidP="00634B90">
      <w:pPr>
        <w:spacing w:after="0" w:line="360" w:lineRule="auto"/>
        <w:jc w:val="both"/>
      </w:pPr>
      <w:bookmarkStart w:id="12" w:name="_Hlk112602553"/>
      <w:bookmarkEnd w:id="11"/>
      <w:r>
        <w:rPr>
          <w:rFonts w:ascii="Times New Roman" w:hAnsi="Times New Roman" w:cs="Times New Roman"/>
          <w:sz w:val="24"/>
          <w:szCs w:val="24"/>
        </w:rPr>
        <w:t xml:space="preserve">The difficulty of studying the monument lies in the lack of information available for nearly eleven centuries, from its foundation to its re-consecration as a Catholicossal seat. </w:t>
      </w:r>
      <w:bookmarkStart w:id="13" w:name="_Hlk112602580"/>
      <w:bookmarkEnd w:id="12"/>
      <w:r>
        <w:rPr>
          <w:rFonts w:ascii="Times New Roman" w:hAnsi="Times New Roman" w:cs="Times New Roman"/>
          <w:sz w:val="24"/>
          <w:szCs w:val="24"/>
        </w:rPr>
        <w:t>Pure architectural descriptions are rare and come mostly from Armenian sources.</w:t>
      </w:r>
      <w:r>
        <w:rPr>
          <w:rStyle w:val="Odkaznapoznmkupodiarou"/>
          <w:rFonts w:ascii="Times New Roman" w:hAnsi="Times New Roman" w:cs="Times New Roman"/>
          <w:sz w:val="24"/>
          <w:szCs w:val="24"/>
        </w:rPr>
        <w:footnoteReference w:id="137"/>
      </w:r>
      <w:bookmarkEnd w:id="13"/>
    </w:p>
    <w:p w14:paraId="265DF9EB" w14:textId="77777777" w:rsidR="00634B90" w:rsidRDefault="00634B90" w:rsidP="00634B90">
      <w:pPr>
        <w:spacing w:after="0" w:line="360" w:lineRule="auto"/>
      </w:pPr>
      <w:r>
        <w:rPr>
          <w:rFonts w:ascii="Times New Roman" w:hAnsi="Times New Roman" w:cs="Times New Roman"/>
          <w:sz w:val="24"/>
          <w:szCs w:val="24"/>
          <w:shd w:val="clear" w:color="auto" w:fill="FFFFFF"/>
        </w:rPr>
        <w:t xml:space="preserve">The present-day structure has a cruciform plan with apses projecting on all four sides and free-standing piers that define a square space at the center of the building. The least protruding one is on the east side, flanked by rectangular chapels from both sides </w:t>
      </w:r>
      <w:r w:rsidRPr="00B05254">
        <w:rPr>
          <w:rFonts w:ascii="Times New Roman" w:hAnsi="Times New Roman" w:cs="Times New Roman"/>
          <w:sz w:val="24"/>
          <w:szCs w:val="24"/>
        </w:rPr>
        <w:lastRenderedPageBreak/>
        <w:t>[</w:t>
      </w:r>
      <w:r>
        <w:rPr>
          <w:rFonts w:ascii="Times New Roman" w:hAnsi="Times New Roman" w:cs="Times New Roman"/>
          <w:sz w:val="24"/>
          <w:szCs w:val="24"/>
        </w:rPr>
        <w:t>FIG. 2, 3</w:t>
      </w:r>
      <w:r w:rsidRPr="00B0525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The shape of the apses is polygonal outside but semicircular inside. The central dome with a cupola and a conical roof is supplemented with four belfries on the apses </w:t>
      </w:r>
      <w:r w:rsidRPr="00B05254">
        <w:rPr>
          <w:rFonts w:ascii="Times New Roman" w:hAnsi="Times New Roman" w:cs="Times New Roman"/>
          <w:sz w:val="24"/>
          <w:szCs w:val="24"/>
        </w:rPr>
        <w:t>[</w:t>
      </w:r>
      <w:r>
        <w:rPr>
          <w:rFonts w:ascii="Times New Roman" w:hAnsi="Times New Roman" w:cs="Times New Roman"/>
          <w:sz w:val="24"/>
          <w:szCs w:val="24"/>
          <w:shd w:val="clear" w:color="auto" w:fill="FFFFFF"/>
        </w:rPr>
        <w:t>FIG.4</w:t>
      </w:r>
      <w:r w:rsidRPr="00B05254">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The belfries were built in the year 682 under the reign of the Catholicos Eleazar. They were cut from a bright red stone, which creates a contrast with the grey color of the rest of the building. </w:t>
      </w:r>
      <w:r>
        <w:rPr>
          <w:rFonts w:ascii="Times New Roman" w:hAnsi="Times New Roman" w:cs="Times New Roman"/>
          <w:color w:val="202122"/>
          <w:sz w:val="24"/>
          <w:szCs w:val="24"/>
          <w:shd w:val="clear" w:color="auto" w:fill="FFFFFF"/>
        </w:rPr>
        <w:t>According to Hasratyan, only some portion of the northern and eastern walls of the original building survived.</w:t>
      </w:r>
      <w:r>
        <w:rPr>
          <w:rStyle w:val="Odkaznapoznmkupodiarou"/>
          <w:rFonts w:ascii="Times New Roman" w:hAnsi="Times New Roman" w:cs="Times New Roman"/>
          <w:color w:val="202122"/>
          <w:sz w:val="24"/>
          <w:szCs w:val="24"/>
          <w:shd w:val="clear" w:color="auto" w:fill="FFFFFF"/>
        </w:rPr>
        <w:footnoteReference w:id="138"/>
      </w:r>
      <w:r>
        <w:rPr>
          <w:rFonts w:ascii="Times New Roman" w:hAnsi="Times New Roman" w:cs="Times New Roman"/>
          <w:color w:val="202122"/>
          <w:sz w:val="24"/>
          <w:szCs w:val="24"/>
          <w:shd w:val="clear" w:color="auto" w:fill="FFFFFF"/>
        </w:rPr>
        <w:t xml:space="preserve"> The building´s plan and structure are admired for its harmony and balanced proportions. </w:t>
      </w:r>
    </w:p>
    <w:p w14:paraId="7E497BDE"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building is strategically located at the crossroads of two main paths leading to the city. It is set in a courtyard surrounded by a rectangular wall with a semi-circular tower on the corners </w:t>
      </w:r>
      <w:r w:rsidRPr="00B05254">
        <w:rPr>
          <w:rFonts w:ascii="Times New Roman" w:hAnsi="Times New Roman" w:cs="Times New Roman"/>
          <w:sz w:val="24"/>
          <w:szCs w:val="24"/>
        </w:rPr>
        <w:t>[</w:t>
      </w:r>
      <w:r>
        <w:rPr>
          <w:rFonts w:ascii="Times New Roman" w:hAnsi="Times New Roman" w:cs="Times New Roman"/>
          <w:sz w:val="24"/>
          <w:szCs w:val="24"/>
        </w:rPr>
        <w:t>FIG.5</w:t>
      </w:r>
      <w:r w:rsidRPr="00B05254">
        <w:rPr>
          <w:rFonts w:ascii="Times New Roman" w:hAnsi="Times New Roman" w:cs="Times New Roman"/>
          <w:sz w:val="24"/>
          <w:szCs w:val="24"/>
        </w:rPr>
        <w:t>]</w:t>
      </w:r>
      <w:r>
        <w:rPr>
          <w:rFonts w:ascii="Times New Roman" w:hAnsi="Times New Roman" w:cs="Times New Roman"/>
          <w:sz w:val="24"/>
          <w:szCs w:val="24"/>
        </w:rPr>
        <w:t xml:space="preserve">. The Cathedral is accessible through entrances on each side of the protective wall. Its three doors are ready for use even today, except the fourth on the southern part, which was walled up during the reconstruction phases over the centuries. The western door leads to the altar underneath the central dome, decorated with colorful frescoes and different variations of painted ornaments. </w:t>
      </w:r>
    </w:p>
    <w:p w14:paraId="6421E922" w14:textId="77777777" w:rsidR="00634B90" w:rsidRDefault="00634B90" w:rsidP="00634B90">
      <w:pPr>
        <w:spacing w:after="0" w:line="360" w:lineRule="auto"/>
        <w:jc w:val="both"/>
        <w:rPr>
          <w:rFonts w:ascii="Times New Roman" w:hAnsi="Times New Roman" w:cs="Times New Roman"/>
          <w:sz w:val="24"/>
          <w:szCs w:val="24"/>
        </w:rPr>
      </w:pPr>
    </w:p>
    <w:p w14:paraId="03F9B65D" w14:textId="77777777" w:rsidR="00634B90" w:rsidRDefault="00634B90" w:rsidP="00634B90">
      <w:pPr>
        <w:pStyle w:val="Odsekzoznamu"/>
        <w:numPr>
          <w:ilvl w:val="0"/>
          <w:numId w:val="33"/>
        </w:numPr>
        <w:suppressAutoHyphens/>
        <w:autoSpaceDN w:val="0"/>
        <w:spacing w:after="0" w:line="360" w:lineRule="auto"/>
        <w:jc w:val="both"/>
        <w:rPr>
          <w:rFonts w:ascii="Times New Roman" w:hAnsi="Times New Roman"/>
          <w:b/>
          <w:bCs/>
          <w:sz w:val="24"/>
          <w:szCs w:val="24"/>
        </w:rPr>
      </w:pPr>
      <w:bookmarkStart w:id="14" w:name="_Hlk133719745"/>
      <w:r>
        <w:rPr>
          <w:rFonts w:ascii="Times New Roman" w:hAnsi="Times New Roman"/>
          <w:b/>
          <w:bCs/>
          <w:sz w:val="24"/>
          <w:szCs w:val="24"/>
        </w:rPr>
        <w:t>Datation and reconstructions</w:t>
      </w:r>
    </w:p>
    <w:p w14:paraId="1DD5CEAD" w14:textId="77777777" w:rsidR="00634B90" w:rsidRDefault="00634B90" w:rsidP="00634B90">
      <w:pPr>
        <w:spacing w:after="0" w:line="360" w:lineRule="auto"/>
        <w:jc w:val="both"/>
      </w:pPr>
      <w:bookmarkStart w:id="15" w:name="_Hlk133830471"/>
      <w:bookmarkEnd w:id="14"/>
      <w:r>
        <w:rPr>
          <w:rFonts w:ascii="Times New Roman" w:hAnsi="Times New Roman" w:cs="Times New Roman"/>
          <w:sz w:val="24"/>
          <w:szCs w:val="24"/>
        </w:rPr>
        <w:t>What was the structure’s original form at the beginning of the fourth century and the end of the fifth century, or to which period the now-standing building belongs, has been a matter of dispute between scholars for a long time. The hypotheses and conclusions around the current structure’s date and typology have varied until now.</w:t>
      </w:r>
      <w:r>
        <w:rPr>
          <w:rStyle w:val="Odkaznapoznmkupodiarou"/>
          <w:rFonts w:ascii="Times New Roman" w:hAnsi="Times New Roman" w:cs="Times New Roman"/>
          <w:sz w:val="24"/>
          <w:szCs w:val="24"/>
        </w:rPr>
        <w:footnoteReference w:id="139"/>
      </w:r>
      <w:r>
        <w:rPr>
          <w:rFonts w:ascii="Times New Roman" w:hAnsi="Times New Roman" w:cs="Times New Roman"/>
          <w:sz w:val="24"/>
          <w:szCs w:val="24"/>
        </w:rPr>
        <w:t xml:space="preserve"> It is generally stated that the Cathedral retained the original shape of a tetraconch combined with a rectangle on a polygonal base plan and a central dome on cruciform pillars.</w:t>
      </w:r>
    </w:p>
    <w:p w14:paraId="2E6681DD" w14:textId="77777777" w:rsidR="00634B90" w:rsidRDefault="00634B90" w:rsidP="00634B90">
      <w:pPr>
        <w:spacing w:after="0" w:line="360" w:lineRule="auto"/>
        <w:jc w:val="both"/>
      </w:pPr>
      <w:r>
        <w:rPr>
          <w:rFonts w:ascii="Times New Roman" w:hAnsi="Times New Roman" w:cs="Times New Roman"/>
          <w:sz w:val="24"/>
          <w:szCs w:val="24"/>
        </w:rPr>
        <w:t>According to Agathangelos, the original structure of the Mother Church was created by King Trdat III and Gregory the Illuminator in the first years of the declaration of the Christian religion in Armenia (301-303).</w:t>
      </w:r>
      <w:r>
        <w:rPr>
          <w:rStyle w:val="Odkaznapoznmkupodiarou"/>
          <w:rFonts w:ascii="Times New Roman" w:hAnsi="Times New Roman" w:cs="Times New Roman"/>
          <w:sz w:val="24"/>
          <w:szCs w:val="24"/>
        </w:rPr>
        <w:footnoteReference w:id="140"/>
      </w:r>
    </w:p>
    <w:p w14:paraId="2D90CBE9" w14:textId="77777777" w:rsidR="00634B90" w:rsidRDefault="00634B90" w:rsidP="00634B90">
      <w:pPr>
        <w:spacing w:after="0" w:line="360" w:lineRule="auto"/>
        <w:jc w:val="both"/>
      </w:pPr>
      <w:r>
        <w:rPr>
          <w:rFonts w:ascii="Times New Roman" w:hAnsi="Times New Roman" w:cs="Times New Roman"/>
          <w:sz w:val="24"/>
          <w:szCs w:val="24"/>
        </w:rPr>
        <w:t xml:space="preserve">A few historians tried to reconstruct the Cathedral´s initial plan. The first travelers, notably Dubois de Montpéreux, envisioned the fourth-century structure where he aimed to recreate it in classical forms with lowered rooflines and no belltowers, recalling </w:t>
      </w:r>
      <w:r>
        <w:rPr>
          <w:rFonts w:ascii="Times New Roman" w:hAnsi="Times New Roman" w:cs="Times New Roman"/>
          <w:sz w:val="24"/>
          <w:szCs w:val="24"/>
        </w:rPr>
        <w:lastRenderedPageBreak/>
        <w:t xml:space="preserve">features of Roman architecture. He believed that the initial phase of elevation bore three pedimented sections, with the higher one in the center, abutting the apse </w:t>
      </w:r>
      <w:r w:rsidRPr="00B05254">
        <w:rPr>
          <w:rFonts w:ascii="Times New Roman" w:hAnsi="Times New Roman" w:cs="Times New Roman"/>
          <w:sz w:val="24"/>
          <w:szCs w:val="24"/>
        </w:rPr>
        <w:t>[</w:t>
      </w:r>
      <w:r>
        <w:rPr>
          <w:rFonts w:ascii="Times New Roman" w:hAnsi="Times New Roman" w:cs="Times New Roman"/>
          <w:sz w:val="24"/>
          <w:szCs w:val="24"/>
        </w:rPr>
        <w:t>FIG. 6</w:t>
      </w:r>
      <w:r w:rsidRPr="00B05254">
        <w:rPr>
          <w:rFonts w:ascii="Times New Roman" w:hAnsi="Times New Roman" w:cs="Times New Roman"/>
          <w:sz w:val="24"/>
          <w:szCs w:val="24"/>
        </w:rPr>
        <w:t>]</w:t>
      </w:r>
      <w:r>
        <w:rPr>
          <w:rFonts w:ascii="Times New Roman" w:hAnsi="Times New Roman" w:cs="Times New Roman"/>
          <w:sz w:val="24"/>
          <w:szCs w:val="24"/>
        </w:rPr>
        <w:t>. Despite some flaws in his reconstruction, it inspired many influential scholars after him, such as T´oramanyan and Khatchatrian, who did not diverge very much from his theories.</w:t>
      </w:r>
      <w:r>
        <w:rPr>
          <w:rStyle w:val="Odkaznapoznmkupodiarou"/>
          <w:rFonts w:ascii="Times New Roman" w:hAnsi="Times New Roman" w:cs="Times New Roman"/>
          <w:sz w:val="24"/>
          <w:szCs w:val="24"/>
        </w:rPr>
        <w:footnoteReference w:id="141"/>
      </w:r>
      <w:r>
        <w:rPr>
          <w:rFonts w:ascii="Times New Roman" w:hAnsi="Times New Roman" w:cs="Times New Roman"/>
          <w:sz w:val="24"/>
          <w:szCs w:val="24"/>
        </w:rPr>
        <w:t xml:space="preserve"> </w:t>
      </w:r>
    </w:p>
    <w:p w14:paraId="26EB6E35" w14:textId="77777777" w:rsidR="00634B90" w:rsidRDefault="00634B90" w:rsidP="00634B90">
      <w:pPr>
        <w:spacing w:after="0" w:line="360" w:lineRule="auto"/>
        <w:jc w:val="both"/>
      </w:pPr>
      <w:r>
        <w:rPr>
          <w:rFonts w:ascii="Times New Roman" w:hAnsi="Times New Roman" w:cs="Times New Roman"/>
          <w:sz w:val="24"/>
          <w:szCs w:val="24"/>
        </w:rPr>
        <w:t>Severe damage was caused to the initial structure due to the war against Persians after the year 360. It is assumed that the Catholicos Nerses the Great rebuilt the building after the plunder. However, the chronicles do not specifically mention whether the Catholicos did the restoration himself. It seems more plausible that the building remained in ruins until the reconstruction of Saint Sahak (387- 439), who established his patriarchal seat in the city. Soon after, the church suffered another damage in 406 and 417 due to fire. It was Mamikonian who completely demolished the previous structures and built a new church in 480.</w:t>
      </w:r>
      <w:r>
        <w:rPr>
          <w:rStyle w:val="Odkaznapoznmkupodiarou"/>
          <w:rFonts w:ascii="Times New Roman" w:hAnsi="Times New Roman" w:cs="Times New Roman"/>
          <w:sz w:val="24"/>
          <w:szCs w:val="24"/>
        </w:rPr>
        <w:footnoteReference w:id="142"/>
      </w:r>
      <w:r>
        <w:rPr>
          <w:rFonts w:ascii="Times New Roman" w:hAnsi="Times New Roman" w:cs="Times New Roman"/>
          <w:sz w:val="24"/>
          <w:szCs w:val="24"/>
        </w:rPr>
        <w:t xml:space="preserve"> After that, almost no written information survived until the beginning of the seventh century, when the Catholicos Komitas replaced the Cathedral´s wooden roof with stone and plausibly installed the relics of Saint Gregory the Illuminator.</w:t>
      </w:r>
      <w:r>
        <w:rPr>
          <w:rStyle w:val="Odkaznapoznmkupodiarou"/>
          <w:rFonts w:ascii="Times New Roman" w:hAnsi="Times New Roman" w:cs="Times New Roman"/>
          <w:sz w:val="24"/>
          <w:szCs w:val="24"/>
        </w:rPr>
        <w:footnoteReference w:id="143"/>
      </w:r>
      <w:r>
        <w:rPr>
          <w:rFonts w:ascii="Times New Roman" w:hAnsi="Times New Roman" w:cs="Times New Roman"/>
          <w:sz w:val="24"/>
          <w:szCs w:val="24"/>
        </w:rPr>
        <w:t xml:space="preserve"> </w:t>
      </w:r>
      <w:bookmarkStart w:id="16" w:name="_Hlk112614502"/>
      <w:bookmarkStart w:id="17" w:name="_Hlk133830578"/>
      <w:bookmarkEnd w:id="15"/>
    </w:p>
    <w:p w14:paraId="30EFA273" w14:textId="77777777" w:rsidR="00634B90" w:rsidRDefault="00634B90" w:rsidP="00634B90">
      <w:pPr>
        <w:spacing w:after="0" w:line="360" w:lineRule="auto"/>
        <w:jc w:val="both"/>
      </w:pPr>
      <w:r>
        <w:rPr>
          <w:rFonts w:ascii="Times New Roman" w:hAnsi="Times New Roman" w:cs="Times New Roman"/>
          <w:sz w:val="24"/>
          <w:szCs w:val="24"/>
        </w:rPr>
        <w:t>It is impossible to say with certainty whether King Gagik Il (1042-1045), who visited the city, undertook any work there. All that we can say about the following period is that the church was in ruins in the thirteenth century, according to Stepanos Orbelian, and probably remained so until the fifteenth century.</w:t>
      </w:r>
      <w:r>
        <w:rPr>
          <w:rStyle w:val="Odkaznapoznmkupodiarou"/>
          <w:rFonts w:ascii="Times New Roman" w:hAnsi="Times New Roman" w:cs="Times New Roman"/>
          <w:sz w:val="24"/>
          <w:szCs w:val="24"/>
        </w:rPr>
        <w:footnoteReference w:id="144"/>
      </w:r>
      <w:r w:rsidRPr="00590BBF">
        <w:rPr>
          <w:rFonts w:ascii="Times New Roman" w:hAnsi="Times New Roman" w:cs="Times New Roman"/>
          <w:sz w:val="24"/>
          <w:szCs w:val="24"/>
        </w:rPr>
        <w:t xml:space="preserve"> </w:t>
      </w:r>
      <w:r>
        <w:rPr>
          <w:rFonts w:ascii="Times New Roman" w:hAnsi="Times New Roman" w:cs="Times New Roman"/>
          <w:sz w:val="24"/>
          <w:szCs w:val="24"/>
        </w:rPr>
        <w:t>According to Garibian de Vartavan, among the various information concerning the reconstruction works, the only ones that we can be sure of are the reconstruction of Saint Sahak (387- 439), that of Vahan Mamikonian (480), and the Catholicos Komitas (618).</w:t>
      </w:r>
      <w:bookmarkStart w:id="18" w:name="_Hlk112614670"/>
      <w:bookmarkEnd w:id="16"/>
      <w:r>
        <w:rPr>
          <w:rStyle w:val="Odkaznapoznmkupodiarou"/>
          <w:rFonts w:ascii="Times New Roman" w:hAnsi="Times New Roman" w:cs="Times New Roman"/>
          <w:sz w:val="24"/>
          <w:szCs w:val="24"/>
        </w:rPr>
        <w:footnoteReference w:id="145"/>
      </w:r>
      <w:bookmarkEnd w:id="18"/>
    </w:p>
    <w:p w14:paraId="7437DC48" w14:textId="77777777" w:rsidR="00634B90" w:rsidRDefault="00634B90" w:rsidP="00634B90">
      <w:pPr>
        <w:spacing w:after="0" w:line="360" w:lineRule="auto"/>
        <w:jc w:val="both"/>
      </w:pPr>
      <w:r>
        <w:rPr>
          <w:rFonts w:ascii="Times New Roman" w:hAnsi="Times New Roman" w:cs="Times New Roman"/>
          <w:sz w:val="24"/>
          <w:szCs w:val="24"/>
        </w:rPr>
        <w:t xml:space="preserve">T´oramanyan addressed the initial, fourth-century phase of the building, which was ruined during the Persian attacks. He concluded that the Governor of Armenia – Vahan Mamikonian, completely demolished the previous structure and restored it from the ground in 480. From the accounts of Lazar Parpetsi talking about Mamikonian </w:t>
      </w:r>
      <w:r>
        <w:rPr>
          <w:rFonts w:ascii="Times New Roman" w:hAnsi="Times New Roman" w:cs="Times New Roman"/>
          <w:sz w:val="24"/>
          <w:szCs w:val="24"/>
        </w:rPr>
        <w:lastRenderedPageBreak/>
        <w:t>rebuilding the church according to its foundations, many scholars argue that the fifth-century church replicated the original cruciform plan.</w:t>
      </w:r>
      <w:r>
        <w:rPr>
          <w:rStyle w:val="Odkaznapoznmkupodiarou"/>
          <w:rFonts w:ascii="Times New Roman" w:hAnsi="Times New Roman" w:cs="Times New Roman"/>
          <w:sz w:val="24"/>
          <w:szCs w:val="24"/>
        </w:rPr>
        <w:footnoteReference w:id="146"/>
      </w:r>
      <w:r>
        <w:rPr>
          <w:rFonts w:ascii="Times New Roman" w:hAnsi="Times New Roman" w:cs="Times New Roman"/>
          <w:sz w:val="24"/>
          <w:szCs w:val="24"/>
        </w:rPr>
        <w:t xml:space="preserve"> </w:t>
      </w:r>
    </w:p>
    <w:p w14:paraId="1E0AB370" w14:textId="77777777" w:rsidR="00634B90" w:rsidRDefault="00634B90" w:rsidP="00634B90">
      <w:pPr>
        <w:spacing w:after="0" w:line="360" w:lineRule="auto"/>
        <w:jc w:val="both"/>
      </w:pPr>
      <w:r>
        <w:rPr>
          <w:rFonts w:ascii="Times New Roman" w:hAnsi="Times New Roman" w:cs="Times New Roman"/>
          <w:sz w:val="24"/>
          <w:szCs w:val="24"/>
        </w:rPr>
        <w:t>However, in T´oramanyan´s theory, the cross shape should not be linked with Gregory the Illuminator or Trdat since this style would not be possible to find in the Christian church built before the fifth century. In his opinion, Gregory did not destroy the previous structure. He suggested that the plan of the Cathedral resembled another fifth-century church of Tekor.</w:t>
      </w:r>
      <w:r>
        <w:rPr>
          <w:rStyle w:val="Odkaznapoznmkupodiarou"/>
          <w:rFonts w:ascii="Times New Roman" w:hAnsi="Times New Roman" w:cs="Times New Roman"/>
          <w:sz w:val="24"/>
          <w:szCs w:val="24"/>
        </w:rPr>
        <w:footnoteReference w:id="147"/>
      </w:r>
    </w:p>
    <w:p w14:paraId="1B929E24" w14:textId="77777777" w:rsidR="00634B90" w:rsidRDefault="00634B90" w:rsidP="00634B90">
      <w:pPr>
        <w:spacing w:after="0" w:line="360" w:lineRule="auto"/>
        <w:jc w:val="both"/>
      </w:pPr>
      <w:r>
        <w:rPr>
          <w:rFonts w:ascii="Times New Roman" w:hAnsi="Times New Roman" w:cs="Times New Roman"/>
          <w:sz w:val="24"/>
          <w:szCs w:val="24"/>
        </w:rPr>
        <w:t>Crucial years for the studies of the Cathedral began after the excavations carried out in 1955-56 and 59 under the direction of Alexander Sahinyan.</w:t>
      </w:r>
      <w:r>
        <w:rPr>
          <w:rStyle w:val="Odkaznapoznmkupodiarou"/>
          <w:rFonts w:ascii="Times New Roman" w:hAnsi="Times New Roman" w:cs="Times New Roman"/>
          <w:sz w:val="24"/>
          <w:szCs w:val="24"/>
        </w:rPr>
        <w:footnoteReference w:id="148"/>
      </w:r>
      <w:r>
        <w:rPr>
          <w:rFonts w:ascii="Times New Roman" w:hAnsi="Times New Roman" w:cs="Times New Roman"/>
          <w:sz w:val="24"/>
          <w:szCs w:val="24"/>
        </w:rPr>
        <w:t xml:space="preserve"> The publication of their results also attributed the creation of this architectural type to the master builders of Vahan Mamikonian, who had the church rebuilt at the end of the fifth century. According to Sahinyan, the Cathedral was originally a vaulted basilica without a cupola, with T-shaped supports.</w:t>
      </w:r>
      <w:r>
        <w:rPr>
          <w:rStyle w:val="Odkaznapoznmkupodiarou"/>
          <w:rFonts w:ascii="Times New Roman" w:hAnsi="Times New Roman" w:cs="Times New Roman"/>
          <w:sz w:val="24"/>
          <w:szCs w:val="24"/>
        </w:rPr>
        <w:footnoteReference w:id="149"/>
      </w:r>
      <w:r>
        <w:rPr>
          <w:rFonts w:ascii="Times New Roman" w:hAnsi="Times New Roman" w:cs="Times New Roman"/>
          <w:sz w:val="24"/>
          <w:szCs w:val="24"/>
        </w:rPr>
        <w:t xml:space="preserve"> Sahinyan´s arguments about the basilican structure were later refuted since later archeological works on the site confirmed the cruciform plan.</w:t>
      </w:r>
      <w:r>
        <w:rPr>
          <w:rStyle w:val="Odkaznapoznmkupodiarou"/>
          <w:rFonts w:ascii="Times New Roman" w:hAnsi="Times New Roman" w:cs="Times New Roman"/>
          <w:sz w:val="24"/>
          <w:szCs w:val="24"/>
        </w:rPr>
        <w:footnoteReference w:id="150"/>
      </w:r>
      <w:r>
        <w:rPr>
          <w:rFonts w:ascii="Times New Roman" w:hAnsi="Times New Roman" w:cs="Times New Roman"/>
          <w:sz w:val="24"/>
          <w:szCs w:val="24"/>
        </w:rPr>
        <w:t xml:space="preserve"> </w:t>
      </w:r>
    </w:p>
    <w:p w14:paraId="62C9855F" w14:textId="77777777" w:rsidR="00634B90" w:rsidRDefault="00634B90" w:rsidP="00634B90">
      <w:pPr>
        <w:spacing w:after="0" w:line="360" w:lineRule="auto"/>
        <w:jc w:val="both"/>
      </w:pPr>
      <w:bookmarkStart w:id="19" w:name="_Hlk133830613"/>
      <w:bookmarkEnd w:id="17"/>
      <w:r>
        <w:rPr>
          <w:rFonts w:ascii="Times New Roman" w:hAnsi="Times New Roman" w:cs="Times New Roman"/>
          <w:color w:val="000000"/>
          <w:sz w:val="24"/>
          <w:szCs w:val="24"/>
        </w:rPr>
        <w:t>The excavations uncovered the presence of many mosaic fragments and, therefore, the proof of the existence of a stone dome. These mosaics could not have come from another building nor from the floor of the cathedral, which was paved. As Khatchatrian noted, they could only have come from the vaulted cover of the central dome.</w:t>
      </w:r>
      <w:r>
        <w:rPr>
          <w:rStyle w:val="Odkaznapoznmkupodiarou"/>
          <w:rFonts w:ascii="Times New Roman" w:hAnsi="Times New Roman" w:cs="Times New Roman"/>
          <w:color w:val="000000"/>
          <w:sz w:val="24"/>
          <w:szCs w:val="24"/>
        </w:rPr>
        <w:footnoteReference w:id="151"/>
      </w:r>
      <w:r>
        <w:rPr>
          <w:rFonts w:ascii="Times New Roman" w:hAnsi="Times New Roman" w:cs="Times New Roman"/>
          <w:sz w:val="24"/>
          <w:szCs w:val="24"/>
        </w:rPr>
        <w:t xml:space="preserve"> Diggings also revealed finds of the pagan era, such as a sacrificial altar and an Urartian stele in granite.</w:t>
      </w:r>
      <w:r>
        <w:rPr>
          <w:rStyle w:val="Odkaznapoznmkupodiarou"/>
          <w:rFonts w:ascii="Times New Roman" w:hAnsi="Times New Roman" w:cs="Times New Roman"/>
          <w:sz w:val="24"/>
          <w:szCs w:val="24"/>
        </w:rPr>
        <w:footnoteReference w:id="152"/>
      </w:r>
      <w:r>
        <w:rPr>
          <w:rFonts w:ascii="Times New Roman" w:hAnsi="Times New Roman" w:cs="Times New Roman"/>
          <w:sz w:val="24"/>
          <w:szCs w:val="24"/>
        </w:rPr>
        <w:t xml:space="preserve">  Khatchatrian´s reconstruction of the fourth-century temple on the square plan with tripartite chevet and four cruciform pillars supporting the dome was later proved incorrect by Christina Maranci </w:t>
      </w:r>
      <w:r w:rsidRPr="00B05254">
        <w:rPr>
          <w:rFonts w:ascii="Times New Roman" w:hAnsi="Times New Roman" w:cs="Times New Roman"/>
          <w:sz w:val="24"/>
          <w:szCs w:val="24"/>
        </w:rPr>
        <w:t>[</w:t>
      </w:r>
      <w:r>
        <w:rPr>
          <w:rFonts w:ascii="Times New Roman" w:hAnsi="Times New Roman" w:cs="Times New Roman"/>
          <w:sz w:val="24"/>
          <w:szCs w:val="24"/>
        </w:rPr>
        <w:t>FIG. 7</w:t>
      </w:r>
      <w:r w:rsidRPr="00B05254">
        <w:rPr>
          <w:rFonts w:ascii="Times New Roman" w:hAnsi="Times New Roman" w:cs="Times New Roman"/>
          <w:sz w:val="24"/>
          <w:szCs w:val="24"/>
        </w:rPr>
        <w:t>]</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153"/>
      </w:r>
    </w:p>
    <w:p w14:paraId="680E737D" w14:textId="77777777" w:rsidR="00634B90" w:rsidRDefault="00634B90" w:rsidP="00634B90">
      <w:pPr>
        <w:spacing w:after="0" w:line="360" w:lineRule="auto"/>
        <w:jc w:val="both"/>
      </w:pPr>
      <w:bookmarkStart w:id="20" w:name="_Hlk112618385"/>
      <w:r>
        <w:rPr>
          <w:rFonts w:ascii="Times New Roman" w:hAnsi="Times New Roman" w:cs="Times New Roman"/>
          <w:sz w:val="24"/>
          <w:szCs w:val="24"/>
        </w:rPr>
        <w:t xml:space="preserve">The archaeological material available to us also includes two fragments of the cornice of the pediments on the northern wall </w:t>
      </w:r>
      <w:r w:rsidRPr="00B05254">
        <w:rPr>
          <w:rFonts w:ascii="Times New Roman" w:hAnsi="Times New Roman" w:cs="Times New Roman"/>
          <w:sz w:val="24"/>
          <w:szCs w:val="24"/>
        </w:rPr>
        <w:t>[</w:t>
      </w:r>
      <w:r>
        <w:rPr>
          <w:rFonts w:ascii="Times New Roman" w:hAnsi="Times New Roman" w:cs="Times New Roman"/>
          <w:sz w:val="24"/>
          <w:szCs w:val="24"/>
        </w:rPr>
        <w:t>FIG. 8 a, b</w:t>
      </w:r>
      <w:r w:rsidRPr="00B05254">
        <w:rPr>
          <w:rFonts w:ascii="Times New Roman" w:hAnsi="Times New Roman" w:cs="Times New Roman"/>
          <w:sz w:val="24"/>
          <w:szCs w:val="24"/>
        </w:rPr>
        <w:t>]</w:t>
      </w:r>
      <w:r>
        <w:rPr>
          <w:rFonts w:ascii="Times New Roman" w:hAnsi="Times New Roman" w:cs="Times New Roman"/>
          <w:sz w:val="24"/>
          <w:szCs w:val="24"/>
        </w:rPr>
        <w:t xml:space="preserve"> as well as the remnants of the </w:t>
      </w:r>
      <w:r>
        <w:rPr>
          <w:rFonts w:ascii="Times New Roman" w:hAnsi="Times New Roman" w:cs="Times New Roman"/>
          <w:sz w:val="24"/>
          <w:szCs w:val="24"/>
        </w:rPr>
        <w:lastRenderedPageBreak/>
        <w:t xml:space="preserve">roof cornice of the eastern sacristies, which prove that they were covered separately like the church of Tekor </w:t>
      </w:r>
      <w:r w:rsidRPr="00B05254">
        <w:rPr>
          <w:rFonts w:ascii="Times New Roman" w:hAnsi="Times New Roman" w:cs="Times New Roman"/>
          <w:sz w:val="24"/>
          <w:szCs w:val="24"/>
        </w:rPr>
        <w:t>[</w:t>
      </w:r>
      <w:r>
        <w:rPr>
          <w:rFonts w:ascii="Times New Roman" w:hAnsi="Times New Roman" w:cs="Times New Roman"/>
          <w:sz w:val="24"/>
          <w:szCs w:val="24"/>
        </w:rPr>
        <w:t>FIG. 9</w:t>
      </w:r>
      <w:r w:rsidRPr="00B05254">
        <w:rPr>
          <w:rFonts w:ascii="Times New Roman" w:hAnsi="Times New Roman" w:cs="Times New Roman"/>
          <w:sz w:val="24"/>
          <w:szCs w:val="24"/>
        </w:rPr>
        <w:t>]</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154"/>
      </w:r>
      <w:r>
        <w:rPr>
          <w:rFonts w:ascii="Times New Roman" w:hAnsi="Times New Roman" w:cs="Times New Roman"/>
          <w:sz w:val="24"/>
          <w:szCs w:val="24"/>
        </w:rPr>
        <w:t xml:space="preserve"> </w:t>
      </w:r>
    </w:p>
    <w:p w14:paraId="0D71646B" w14:textId="77777777" w:rsidR="00634B90" w:rsidRDefault="00634B90" w:rsidP="00634B90">
      <w:pPr>
        <w:spacing w:after="0" w:line="360" w:lineRule="auto"/>
        <w:jc w:val="both"/>
      </w:pPr>
      <w:r>
        <w:rPr>
          <w:rFonts w:ascii="Times New Roman" w:eastAsia="Times New Roman" w:hAnsi="Times New Roman" w:cs="Times New Roman"/>
          <w:color w:val="000000"/>
          <w:sz w:val="24"/>
          <w:szCs w:val="24"/>
          <w:lang w:val="en" w:eastAsia="sk-SK"/>
        </w:rPr>
        <w:t xml:space="preserve">The analysis of Sahinyan´s excavations has revealed the presence of </w:t>
      </w:r>
      <w:bookmarkStart w:id="21" w:name="_Hlk133690651"/>
      <w:r>
        <w:rPr>
          <w:rFonts w:ascii="Times New Roman" w:eastAsia="Times New Roman" w:hAnsi="Times New Roman" w:cs="Times New Roman"/>
          <w:color w:val="000000"/>
          <w:sz w:val="24"/>
          <w:szCs w:val="24"/>
          <w:lang w:val="en" w:eastAsia="sk-SK"/>
        </w:rPr>
        <w:t xml:space="preserve">two levels of the ground </w:t>
      </w:r>
      <w:r>
        <w:rPr>
          <w:rFonts w:ascii="Times New Roman" w:hAnsi="Times New Roman" w:cs="Times New Roman"/>
          <w:sz w:val="24"/>
          <w:szCs w:val="24"/>
        </w:rPr>
        <w:t>under the pillars and the existing paving of the church</w:t>
      </w:r>
      <w:bookmarkEnd w:id="21"/>
      <w:r>
        <w:rPr>
          <w:rFonts w:ascii="Times New Roman" w:hAnsi="Times New Roman" w:cs="Times New Roman"/>
          <w:sz w:val="24"/>
          <w:szCs w:val="24"/>
        </w:rPr>
        <w:t xml:space="preserve"> </w:t>
      </w:r>
      <w:r w:rsidRPr="00B05254">
        <w:rPr>
          <w:rFonts w:ascii="Times New Roman" w:hAnsi="Times New Roman" w:cs="Times New Roman"/>
          <w:sz w:val="24"/>
          <w:szCs w:val="24"/>
        </w:rPr>
        <w:t>[</w:t>
      </w:r>
      <w:r>
        <w:rPr>
          <w:rFonts w:ascii="Times New Roman" w:hAnsi="Times New Roman" w:cs="Times New Roman"/>
          <w:sz w:val="24"/>
          <w:szCs w:val="24"/>
        </w:rPr>
        <w:t>FIG 10</w:t>
      </w:r>
      <w:r w:rsidRPr="00B05254">
        <w:rPr>
          <w:rFonts w:ascii="Times New Roman" w:hAnsi="Times New Roman" w:cs="Times New Roman"/>
          <w:sz w:val="24"/>
          <w:szCs w:val="24"/>
        </w:rPr>
        <w:t>]</w:t>
      </w:r>
      <w:r>
        <w:rPr>
          <w:rFonts w:ascii="Times New Roman" w:hAnsi="Times New Roman" w:cs="Times New Roman"/>
          <w:sz w:val="24"/>
          <w:szCs w:val="24"/>
        </w:rPr>
        <w:t>. Thus, the discoveries belong to two different buildings. It is assumed that the lower-level bases are older and were part of the first stages of the construction.</w:t>
      </w:r>
      <w:r>
        <w:rPr>
          <w:rStyle w:val="Odkaznapoznmkupodiarou"/>
          <w:rFonts w:ascii="Times New Roman" w:hAnsi="Times New Roman" w:cs="Times New Roman"/>
          <w:sz w:val="24"/>
          <w:szCs w:val="24"/>
        </w:rPr>
        <w:footnoteReference w:id="155"/>
      </w:r>
      <w:r>
        <w:rPr>
          <w:rFonts w:ascii="Times New Roman" w:hAnsi="Times New Roman" w:cs="Times New Roman"/>
          <w:sz w:val="24"/>
          <w:szCs w:val="24"/>
        </w:rPr>
        <w:t xml:space="preserve"> Yet, according to Donabédian, the data provided by the second level are more reliable. He</w:t>
      </w:r>
      <w:r>
        <w:rPr>
          <w:rFonts w:ascii="Times New Roman" w:eastAsia="Times New Roman" w:hAnsi="Times New Roman"/>
          <w:color w:val="000000"/>
          <w:sz w:val="24"/>
          <w:szCs w:val="24"/>
          <w:lang w:val="en" w:eastAsia="sk-SK"/>
        </w:rPr>
        <w:t xml:space="preserve"> deduced that the system which can be reconstructed from these bases seems designed to carry a stone dome, even if the hypothesis of a possible pyramid roof in a wooden frame by Kazaryan cannot be excluded.</w:t>
      </w:r>
      <w:r>
        <w:rPr>
          <w:rStyle w:val="Odkaznapoznmkupodiarou"/>
          <w:rFonts w:ascii="Times New Roman" w:eastAsia="Times New Roman" w:hAnsi="Times New Roman"/>
          <w:color w:val="000000"/>
          <w:sz w:val="24"/>
          <w:szCs w:val="24"/>
          <w:lang w:val="en" w:eastAsia="sk-SK"/>
        </w:rPr>
        <w:footnoteReference w:id="156"/>
      </w:r>
      <w:r>
        <w:rPr>
          <w:rFonts w:ascii="Times New Roman" w:eastAsia="Times New Roman" w:hAnsi="Times New Roman"/>
          <w:color w:val="000000"/>
          <w:sz w:val="24"/>
          <w:szCs w:val="24"/>
          <w:lang w:val="en" w:eastAsia="sk-SK"/>
        </w:rPr>
        <w:t xml:space="preserve">  </w:t>
      </w:r>
      <w:bookmarkEnd w:id="20"/>
    </w:p>
    <w:p w14:paraId="522626D3" w14:textId="77777777" w:rsidR="00634B90" w:rsidRDefault="00634B90" w:rsidP="00634B90">
      <w:pPr>
        <w:spacing w:after="0" w:line="360" w:lineRule="auto"/>
        <w:jc w:val="both"/>
      </w:pPr>
      <w:r>
        <w:rPr>
          <w:rFonts w:ascii="Times New Roman" w:hAnsi="Times New Roman" w:cs="Times New Roman"/>
          <w:sz w:val="24"/>
          <w:szCs w:val="24"/>
        </w:rPr>
        <w:t xml:space="preserve">On the other hand, by their form and arrangement, the lower bases correspond to a building of the basilican type with three naves and a projecting apse, with a barrel-vaulted covering - a type widespread in Armenia. According to Sahinyan, the mosaic </w:t>
      </w:r>
      <w:bookmarkEnd w:id="19"/>
      <w:r>
        <w:rPr>
          <w:rFonts w:ascii="Times New Roman" w:hAnsi="Times New Roman" w:cs="Times New Roman"/>
          <w:sz w:val="24"/>
          <w:szCs w:val="24"/>
        </w:rPr>
        <w:t>fragments and the two horizontal slabs in front of the altar also belonged to this church. They would testify to the existence of a crypt.</w:t>
      </w:r>
      <w:r>
        <w:rPr>
          <w:rStyle w:val="Odkaznapoznmkupodiarou"/>
          <w:rFonts w:ascii="Times New Roman" w:hAnsi="Times New Roman" w:cs="Times New Roman"/>
          <w:sz w:val="24"/>
          <w:szCs w:val="24"/>
        </w:rPr>
        <w:footnoteReference w:id="157"/>
      </w:r>
      <w:r>
        <w:rPr>
          <w:rFonts w:ascii="Times New Roman" w:hAnsi="Times New Roman" w:cs="Times New Roman"/>
          <w:sz w:val="24"/>
          <w:szCs w:val="24"/>
        </w:rPr>
        <w:t xml:space="preserve"> </w:t>
      </w:r>
    </w:p>
    <w:p w14:paraId="1CAC5135"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we can conclude that the first construction has been identified as the one erected by Gregory the Illuminator and the second as the Mother Church of Vahan Mamikonian. </w:t>
      </w:r>
    </w:p>
    <w:p w14:paraId="19B42EF4" w14:textId="77777777" w:rsidR="00634B90" w:rsidRDefault="00634B90" w:rsidP="00634B90">
      <w:pPr>
        <w:spacing w:line="360" w:lineRule="auto"/>
        <w:jc w:val="both"/>
        <w:rPr>
          <w:rFonts w:ascii="Times New Roman" w:hAnsi="Times New Roman" w:cs="Times New Roman"/>
          <w:sz w:val="24"/>
          <w:szCs w:val="24"/>
        </w:rPr>
      </w:pPr>
    </w:p>
    <w:p w14:paraId="307A122B" w14:textId="77777777" w:rsidR="00634B90" w:rsidRDefault="00634B90" w:rsidP="00634B90">
      <w:pPr>
        <w:spacing w:after="0" w:line="360" w:lineRule="auto"/>
        <w:jc w:val="both"/>
      </w:pPr>
      <w:r>
        <w:rPr>
          <w:rFonts w:ascii="Times New Roman" w:hAnsi="Times New Roman" w:cs="Times New Roman"/>
          <w:sz w:val="24"/>
          <w:szCs w:val="24"/>
        </w:rPr>
        <w:t xml:space="preserve">Various inscriptions resolving the dates of different reconstructions have been found over the years inside the Cathedral and on the khachkars outside the building. </w:t>
      </w:r>
      <w:bookmarkStart w:id="23" w:name="_Hlk133019045"/>
      <w:r>
        <w:rPr>
          <w:rStyle w:val="normaltextrun"/>
          <w:rFonts w:ascii="Times New Roman" w:hAnsi="Times New Roman" w:cs="Times New Roman"/>
          <w:sz w:val="24"/>
          <w:szCs w:val="24"/>
        </w:rPr>
        <w:t xml:space="preserve">They provide valuable information about the initiatives of Catholicos over the centuries, about the nature and extent of the construction works, the persons executing them, the offerings </w:t>
      </w:r>
      <w:r>
        <w:rPr>
          <w:rStyle w:val="normaltextrun"/>
          <w:rFonts w:ascii="Times New Roman" w:hAnsi="Times New Roman" w:cs="Times New Roman"/>
          <w:sz w:val="24"/>
          <w:szCs w:val="24"/>
        </w:rPr>
        <w:lastRenderedPageBreak/>
        <w:t>of the donors, and other aspects, as a result creating a more or less idea about the general state and condition of the temple at different periods.</w:t>
      </w:r>
    </w:p>
    <w:p w14:paraId="5617D90E" w14:textId="77777777" w:rsidR="00634B90" w:rsidRDefault="00634B90" w:rsidP="00634B90">
      <w:pPr>
        <w:spacing w:after="0" w:line="360" w:lineRule="auto"/>
        <w:jc w:val="both"/>
      </w:pPr>
      <w:r>
        <w:rPr>
          <w:rStyle w:val="normaltextrun"/>
          <w:rFonts w:ascii="Times New Roman" w:hAnsi="Times New Roman" w:cs="Times New Roman"/>
          <w:sz w:val="24"/>
          <w:szCs w:val="24"/>
        </w:rPr>
        <w:t xml:space="preserve">Two Greek inscriptions of a religious nature, dated by Avetysian to the fourth century, were found carved on the eastern part of the north wall next to two sculptural reliefs. </w:t>
      </w:r>
      <w:bookmarkEnd w:id="23"/>
      <w:r>
        <w:rPr>
          <w:rFonts w:ascii="Times New Roman" w:eastAsia="Times New Roman" w:hAnsi="Times New Roman" w:cs="Times New Roman"/>
          <w:sz w:val="24"/>
          <w:szCs w:val="24"/>
          <w:lang w:val="en" w:eastAsia="sk-SK"/>
        </w:rPr>
        <w:t xml:space="preserve">From the subsequent centuries until the 1530s, no stone inscriptions of the temple have come down to us. One of the reasons for that might be that for a certain period of time, the Cathedral lost its initial function and significance. From the sixteenth century, we only have memorials and donation inscriptions. As a rule, next to the crucifixes, the name of the person who donated a gift to the temple, the reason for commemorating, and sometimes also the year were mentioned. The biggest and the most relevant part of the inscriptions of a construction nature comes from the seventeenth to nineteenth centuries. </w:t>
      </w:r>
      <w:r>
        <w:rPr>
          <w:rFonts w:ascii="Times New Roman" w:hAnsi="Times New Roman" w:cs="Times New Roman"/>
          <w:sz w:val="24"/>
          <w:szCs w:val="24"/>
        </w:rPr>
        <w:t>During that period, new construction and building works started under the command of Catholicos Movses III Tatevatsi. These activities are reflected both in epigraphic and manuscript sources and archival documents.</w:t>
      </w:r>
      <w:r>
        <w:rPr>
          <w:rStyle w:val="Odkaznapoznmkupodiarou"/>
          <w:rFonts w:ascii="Times New Roman" w:eastAsia="Times New Roman" w:hAnsi="Times New Roman" w:cs="Times New Roman"/>
          <w:sz w:val="24"/>
          <w:szCs w:val="24"/>
          <w:lang w:val="en" w:eastAsia="sk-SK"/>
        </w:rPr>
        <w:footnoteReference w:id="158"/>
      </w:r>
      <w:r>
        <w:rPr>
          <w:rFonts w:ascii="Times New Roman" w:eastAsia="Times New Roman" w:hAnsi="Times New Roman" w:cs="Times New Roman"/>
          <w:sz w:val="24"/>
          <w:szCs w:val="24"/>
          <w:lang w:val="en" w:eastAsia="sk-SK"/>
        </w:rPr>
        <w:t xml:space="preserve"> </w:t>
      </w:r>
    </w:p>
    <w:p w14:paraId="6BEEDB54" w14:textId="77777777" w:rsidR="00634B90" w:rsidRDefault="00634B90" w:rsidP="00634B90">
      <w:pPr>
        <w:spacing w:after="0" w:line="360" w:lineRule="auto"/>
        <w:jc w:val="both"/>
      </w:pPr>
      <w:bookmarkStart w:id="24" w:name="_Hlk133825004"/>
      <w:r>
        <w:rPr>
          <w:rFonts w:ascii="Times New Roman" w:eastAsia="Times New Roman" w:hAnsi="Times New Roman" w:cs="Times New Roman"/>
          <w:sz w:val="24"/>
          <w:szCs w:val="24"/>
          <w:lang w:val="en" w:eastAsia="sk-SK"/>
        </w:rPr>
        <w:t>In this regard, we can mention the construction record of the great western bell tower</w:t>
      </w:r>
      <w:bookmarkEnd w:id="24"/>
      <w:r>
        <w:rPr>
          <w:rFonts w:ascii="Times New Roman" w:eastAsia="Times New Roman" w:hAnsi="Times New Roman" w:cs="Times New Roman"/>
          <w:sz w:val="24"/>
          <w:szCs w:val="24"/>
          <w:lang w:val="en" w:eastAsia="sk-SK"/>
        </w:rPr>
        <w:t>, founded by Catholicos Philipos I Aghbakets (1633-1655) and built by architect Sahak Hizants. The inscription was first published by Hovhannes Shahkhatunians, who read the text indicating 1654, which all subsequent researchers later repeated.</w:t>
      </w:r>
      <w:r>
        <w:rPr>
          <w:rStyle w:val="Odkaznapoznmkupodiarou"/>
          <w:rFonts w:ascii="Times New Roman" w:eastAsia="Times New Roman" w:hAnsi="Times New Roman" w:cs="Times New Roman"/>
          <w:sz w:val="24"/>
          <w:szCs w:val="24"/>
          <w:lang w:val="en" w:eastAsia="sk-SK"/>
        </w:rPr>
        <w:footnoteReference w:id="159"/>
      </w:r>
      <w:r>
        <w:rPr>
          <w:rFonts w:ascii="Times New Roman" w:eastAsia="Times New Roman" w:hAnsi="Times New Roman" w:cs="Times New Roman"/>
          <w:sz w:val="24"/>
          <w:szCs w:val="24"/>
          <w:lang w:val="en" w:eastAsia="sk-SK"/>
        </w:rPr>
        <w:t xml:space="preserve"> During the examination of the letters, Avetysian noticed that the letters of the date do not say “</w:t>
      </w:r>
      <w:r>
        <w:rPr>
          <w:rFonts w:ascii="Times New Roman" w:eastAsia="Times New Roman" w:hAnsi="Times New Roman" w:cs="Times New Roman"/>
          <w:i/>
          <w:iCs/>
          <w:sz w:val="24"/>
          <w:szCs w:val="24"/>
          <w:lang w:val="en" w:eastAsia="sk-SK"/>
        </w:rPr>
        <w:t>ՌՃԳ</w:t>
      </w:r>
      <w:r>
        <w:rPr>
          <w:rFonts w:ascii="Times New Roman" w:eastAsia="Times New Roman" w:hAnsi="Times New Roman" w:cs="Times New Roman"/>
          <w:sz w:val="24"/>
          <w:szCs w:val="24"/>
          <w:lang w:val="en" w:eastAsia="sk-SK"/>
        </w:rPr>
        <w:t>” but “</w:t>
      </w:r>
      <w:r>
        <w:rPr>
          <w:rFonts w:ascii="Times New Roman" w:eastAsia="Times New Roman" w:hAnsi="Times New Roman" w:cs="Times New Roman"/>
          <w:i/>
          <w:iCs/>
          <w:sz w:val="24"/>
          <w:szCs w:val="24"/>
          <w:lang w:val="en" w:eastAsia="sk-SK"/>
        </w:rPr>
        <w:t>ՌՃԴ</w:t>
      </w:r>
      <w:r>
        <w:rPr>
          <w:rFonts w:ascii="Times New Roman" w:eastAsia="Times New Roman" w:hAnsi="Times New Roman" w:cs="Times New Roman"/>
          <w:sz w:val="24"/>
          <w:szCs w:val="24"/>
          <w:lang w:val="en" w:eastAsia="sk-SK"/>
        </w:rPr>
        <w:t xml:space="preserve">”; therefore, the year 1655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11</w:t>
      </w:r>
      <w:r w:rsidRPr="00D02FB3">
        <w:rPr>
          <w:rFonts w:ascii="Times New Roman" w:hAnsi="Times New Roman" w:cs="Times New Roman"/>
        </w:rPr>
        <w:t>]</w:t>
      </w:r>
      <w:r>
        <w:rPr>
          <w:rFonts w:ascii="Times New Roman" w:eastAsia="Times New Roman" w:hAnsi="Times New Roman" w:cs="Times New Roman"/>
          <w:sz w:val="24"/>
          <w:szCs w:val="24"/>
          <w:lang w:val="en" w:eastAsia="sk-SK"/>
        </w:rPr>
        <w:t>. The year is related to the time when architect Sahak Hizants and his group moved to Etchmiadzin and continued the incomplete construction of the bell tower.</w:t>
      </w:r>
      <w:r>
        <w:rPr>
          <w:rStyle w:val="Odkaznapoznmkupodiarou"/>
          <w:rFonts w:ascii="Times New Roman" w:eastAsia="Times New Roman" w:hAnsi="Times New Roman" w:cs="Times New Roman"/>
          <w:sz w:val="24"/>
          <w:szCs w:val="24"/>
          <w:lang w:val="en" w:eastAsia="sk-SK"/>
        </w:rPr>
        <w:footnoteReference w:id="160"/>
      </w:r>
      <w:r>
        <w:rPr>
          <w:rFonts w:ascii="Times New Roman" w:eastAsia="Times New Roman" w:hAnsi="Times New Roman" w:cs="Times New Roman"/>
          <w:sz w:val="24"/>
          <w:szCs w:val="24"/>
          <w:lang w:val="en" w:eastAsia="sk-SK"/>
        </w:rPr>
        <w:t xml:space="preserve"> </w:t>
      </w:r>
    </w:p>
    <w:p w14:paraId="45611F46" w14:textId="77777777" w:rsidR="00634B90" w:rsidRDefault="00634B90" w:rsidP="00634B90">
      <w:pPr>
        <w:spacing w:after="0" w:line="360" w:lineRule="auto"/>
        <w:jc w:val="both"/>
      </w:pPr>
      <w:r>
        <w:rPr>
          <w:rFonts w:ascii="Times New Roman" w:eastAsia="Times New Roman" w:hAnsi="Times New Roman" w:cs="Times New Roman"/>
          <w:sz w:val="24"/>
          <w:szCs w:val="24"/>
          <w:lang w:val="en" w:eastAsia="sk-SK"/>
        </w:rPr>
        <w:lastRenderedPageBreak/>
        <w:t xml:space="preserve">Another reconstruction-related inscription, newly discovered by Avetysian, and dated 1686, was found inside the southern depository in a niche opened in the western wall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12 a, b</w:t>
      </w:r>
      <w:r w:rsidRPr="00D02FB3">
        <w:rPr>
          <w:rFonts w:ascii="Times New Roman" w:hAnsi="Times New Roman" w:cs="Times New Roman"/>
        </w:rPr>
        <w:t>]</w:t>
      </w:r>
      <w:r>
        <w:rPr>
          <w:rFonts w:ascii="Times New Roman" w:eastAsia="Times New Roman" w:hAnsi="Times New Roman" w:cs="Times New Roman"/>
          <w:sz w:val="24"/>
          <w:szCs w:val="24"/>
          <w:lang w:val="en" w:eastAsia="sk-SK"/>
        </w:rPr>
        <w:t>. The wall was closed with brick tiles and a layer of plaster, most likely during the eighteenth century.</w:t>
      </w:r>
      <w:r>
        <w:rPr>
          <w:rStyle w:val="Odkaznapoznmkupodiarou"/>
          <w:rFonts w:ascii="Times New Roman" w:eastAsia="Times New Roman" w:hAnsi="Times New Roman" w:cs="Times New Roman"/>
          <w:sz w:val="24"/>
          <w:szCs w:val="24"/>
          <w:lang w:val="en" w:eastAsia="sk-SK"/>
        </w:rPr>
        <w:footnoteReference w:id="161"/>
      </w:r>
    </w:p>
    <w:p w14:paraId="39F9A0B7" w14:textId="77777777" w:rsidR="00634B90" w:rsidRDefault="00634B90" w:rsidP="00634B90">
      <w:pPr>
        <w:spacing w:after="0" w:line="360" w:lineRule="auto"/>
        <w:jc w:val="both"/>
        <w:rPr>
          <w:b/>
          <w:bCs/>
          <w:sz w:val="24"/>
          <w:szCs w:val="24"/>
        </w:rPr>
      </w:pPr>
    </w:p>
    <w:p w14:paraId="38974F9E" w14:textId="77777777" w:rsidR="00634B90" w:rsidRDefault="00634B90" w:rsidP="00634B90">
      <w:pPr>
        <w:pStyle w:val="Odsekzoznamu"/>
        <w:numPr>
          <w:ilvl w:val="0"/>
          <w:numId w:val="33"/>
        </w:numPr>
        <w:suppressAutoHyphens/>
        <w:autoSpaceDN w:val="0"/>
        <w:spacing w:after="0" w:line="360" w:lineRule="auto"/>
        <w:jc w:val="both"/>
        <w:rPr>
          <w:rFonts w:ascii="Times New Roman" w:hAnsi="Times New Roman"/>
          <w:b/>
          <w:bCs/>
          <w:sz w:val="24"/>
          <w:szCs w:val="24"/>
        </w:rPr>
      </w:pPr>
      <w:bookmarkStart w:id="25" w:name="_Hlk133719767"/>
      <w:r>
        <w:rPr>
          <w:rFonts w:ascii="Times New Roman" w:hAnsi="Times New Roman"/>
          <w:b/>
          <w:bCs/>
          <w:sz w:val="24"/>
          <w:szCs w:val="24"/>
        </w:rPr>
        <w:t>Decoration</w:t>
      </w:r>
    </w:p>
    <w:bookmarkEnd w:id="25"/>
    <w:p w14:paraId="1FD630A6" w14:textId="77777777" w:rsidR="00634B90" w:rsidRDefault="00634B90" w:rsidP="00634B90">
      <w:pPr>
        <w:spacing w:after="0"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Apart from its architecture, the Cathedral is famous for its unique design. Beautiful frescoes can be seen in most interior décor, and several ornaments and reliefs are also located on the exterior of the building.</w:t>
      </w:r>
    </w:p>
    <w:p w14:paraId="77151862" w14:textId="77777777" w:rsidR="00634B90" w:rsidRDefault="00634B90" w:rsidP="00634B90">
      <w:pPr>
        <w:spacing w:after="0" w:line="360" w:lineRule="auto"/>
        <w:jc w:val="both"/>
      </w:pPr>
      <w:r>
        <w:rPr>
          <w:rFonts w:ascii="Times New Roman" w:hAnsi="Times New Roman" w:cs="Times New Roman"/>
          <w:sz w:val="24"/>
          <w:szCs w:val="24"/>
        </w:rPr>
        <w:t xml:space="preserve">When the new cupola was constructed, it opened numerous ways to the evolution of forms of window jambs, cornices, and various embellishments. For the first time, semicircular archivolts with horizontal wings fixed on the level of the skewbacks of the windows’ arches can be seen in this type of building. Various profiles are combined with a wide band of carved ornament. Along with simplified Hellenistic motives, some geometric and floral ones are also known from samples of Sasanian carved stucco. Incredibly close to the Sasanian type is the garland of the eastern archivolt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13</w:t>
      </w:r>
      <w:r w:rsidRPr="00D02FB3">
        <w:rPr>
          <w:rFonts w:ascii="Times New Roman" w:hAnsi="Times New Roman" w:cs="Times New Roman"/>
        </w:rPr>
        <w:t>]</w:t>
      </w:r>
      <w:r>
        <w:rPr>
          <w:rFonts w:ascii="Times New Roman" w:eastAsia="Times New Roman" w:hAnsi="Times New Roman" w:cs="Times New Roman"/>
          <w:sz w:val="24"/>
          <w:szCs w:val="24"/>
          <w:lang w:val="en" w:eastAsia="sk-SK"/>
        </w:rPr>
        <w:t>.</w:t>
      </w:r>
      <w:r>
        <w:rPr>
          <w:rFonts w:ascii="Times New Roman" w:hAnsi="Times New Roman" w:cs="Times New Roman"/>
          <w:sz w:val="24"/>
          <w:szCs w:val="24"/>
        </w:rPr>
        <w:t xml:space="preserve"> The drum on the exterior is decorated with reliefs depicting the bust portraits of the Twelve Apostles and arcade ornaments. According to Kazaryan´s reconstruction, </w:t>
      </w:r>
      <w:bookmarkStart w:id="26" w:name="_Hlk133616041"/>
      <w:r>
        <w:rPr>
          <w:rFonts w:ascii="Times New Roman" w:hAnsi="Times New Roman" w:cs="Times New Roman"/>
          <w:sz w:val="24"/>
          <w:szCs w:val="24"/>
        </w:rPr>
        <w:t>the seventh-century tholobate</w:t>
      </w:r>
      <w:bookmarkEnd w:id="26"/>
      <w:r>
        <w:rPr>
          <w:rFonts w:ascii="Times New Roman" w:hAnsi="Times New Roman" w:cs="Times New Roman"/>
          <w:sz w:val="24"/>
          <w:szCs w:val="24"/>
        </w:rPr>
        <w:t xml:space="preserve"> was crowned with a zigzag broken cornice shaping a gable over each facet and serving as a base for the folded umbrella roofing of the dome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14</w:t>
      </w:r>
      <w:r w:rsidRPr="00D02FB3">
        <w:rPr>
          <w:rFonts w:ascii="Times New Roman" w:hAnsi="Times New Roman" w:cs="Times New Roman"/>
        </w:rPr>
        <w:t>]</w:t>
      </w:r>
      <w:r>
        <w:rPr>
          <w:rFonts w:ascii="Times New Roman" w:eastAsia="Times New Roman" w:hAnsi="Times New Roman" w:cs="Times New Roman"/>
          <w:sz w:val="24"/>
          <w:szCs w:val="24"/>
          <w:lang w:val="en" w:eastAsia="sk-SK"/>
        </w:rPr>
        <w:t>.</w:t>
      </w:r>
      <w:r>
        <w:rPr>
          <w:rFonts w:ascii="Times New Roman" w:hAnsi="Times New Roman" w:cs="Times New Roman"/>
          <w:sz w:val="24"/>
          <w:szCs w:val="24"/>
        </w:rPr>
        <w:t xml:space="preserve"> The dome´s iconography can be compared with the Cubiculum of the Holy Sepulchre.</w:t>
      </w:r>
      <w:r>
        <w:rPr>
          <w:rStyle w:val="Odkaznapoznmkupodiarou"/>
          <w:rFonts w:ascii="Times New Roman" w:hAnsi="Times New Roman" w:cs="Times New Roman"/>
          <w:sz w:val="24"/>
          <w:szCs w:val="24"/>
        </w:rPr>
        <w:footnoteReference w:id="162"/>
      </w:r>
      <w:r>
        <w:rPr>
          <w:rFonts w:ascii="Times New Roman" w:hAnsi="Times New Roman" w:cs="Times New Roman"/>
          <w:sz w:val="24"/>
          <w:szCs w:val="24"/>
        </w:rPr>
        <w:t xml:space="preserve"> </w:t>
      </w:r>
    </w:p>
    <w:p w14:paraId="7F555DC3" w14:textId="77777777" w:rsidR="00634B90" w:rsidRDefault="00634B90" w:rsidP="00634B90">
      <w:pPr>
        <w:spacing w:after="0" w:line="360" w:lineRule="auto"/>
        <w:jc w:val="both"/>
      </w:pPr>
      <w:r>
        <w:rPr>
          <w:rFonts w:ascii="Times New Roman" w:hAnsi="Times New Roman" w:cs="Times New Roman"/>
          <w:sz w:val="24"/>
          <w:szCs w:val="24"/>
        </w:rPr>
        <w:t>The tholobate of the Cathedral became a rare example of the Roman order arcade in the Christian era. In Armenia, the blind arcade decoration became far more widespread since its origin in the architecture of churches created by Catholicos Nerses during the 640s.</w:t>
      </w:r>
      <w:r>
        <w:rPr>
          <w:rStyle w:val="Odkaznapoznmkupodiarou"/>
          <w:rFonts w:ascii="Times New Roman" w:hAnsi="Times New Roman" w:cs="Times New Roman"/>
          <w:sz w:val="24"/>
          <w:szCs w:val="24"/>
        </w:rPr>
        <w:footnoteReference w:id="163"/>
      </w:r>
      <w:r>
        <w:rPr>
          <w:rFonts w:ascii="Times New Roman" w:hAnsi="Times New Roman" w:cs="Times New Roman"/>
          <w:sz w:val="24"/>
          <w:szCs w:val="24"/>
        </w:rPr>
        <w:t xml:space="preserve"> </w:t>
      </w:r>
    </w:p>
    <w:p w14:paraId="08FAECEB" w14:textId="77777777" w:rsidR="00634B90" w:rsidRDefault="00634B90" w:rsidP="00634B90">
      <w:pPr>
        <w:spacing w:after="0" w:line="360" w:lineRule="auto"/>
        <w:jc w:val="both"/>
      </w:pPr>
      <w:r>
        <w:rPr>
          <w:rFonts w:ascii="Times New Roman" w:hAnsi="Times New Roman" w:cs="Times New Roman"/>
          <w:sz w:val="24"/>
          <w:szCs w:val="24"/>
        </w:rPr>
        <w:t xml:space="preserve">There is an interesting detail on the capital of the drum. At first gaze, a hardly noticeable image of a bird-like creature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15</w:t>
      </w:r>
      <w:r w:rsidRPr="00D02FB3">
        <w:rPr>
          <w:rFonts w:ascii="Times New Roman" w:hAnsi="Times New Roman" w:cs="Times New Roman"/>
        </w:rPr>
        <w:t>]</w:t>
      </w:r>
      <w:r>
        <w:rPr>
          <w:rFonts w:ascii="Times New Roman" w:eastAsia="Times New Roman" w:hAnsi="Times New Roman" w:cs="Times New Roman"/>
          <w:sz w:val="24"/>
          <w:szCs w:val="24"/>
          <w:lang w:val="en" w:eastAsia="sk-SK"/>
        </w:rPr>
        <w:t>.</w:t>
      </w:r>
      <w:r>
        <w:rPr>
          <w:rFonts w:ascii="Times New Roman" w:hAnsi="Times New Roman" w:cs="Times New Roman"/>
          <w:sz w:val="24"/>
          <w:szCs w:val="24"/>
        </w:rPr>
        <w:t xml:space="preserve"> It is a relief of a “Senmurv”, a creature linked with symbolism of a divine presence and royal patronage. The symbol is of </w:t>
      </w:r>
      <w:r>
        <w:rPr>
          <w:rFonts w:ascii="Times New Roman" w:hAnsi="Times New Roman" w:cs="Times New Roman"/>
          <w:sz w:val="24"/>
          <w:szCs w:val="24"/>
        </w:rPr>
        <w:lastRenderedPageBreak/>
        <w:t>Sassanid origin and has a meaning of the victory of the Christian church and the glorification of the Cross. According to Kazaryan and Mikayelyan, it may be one of the first known “Senmurv” in the art of the Christian world.</w:t>
      </w:r>
      <w:r>
        <w:rPr>
          <w:rStyle w:val="Odkaznapoznmkupodiarou"/>
          <w:rFonts w:ascii="Times New Roman" w:hAnsi="Times New Roman" w:cs="Times New Roman"/>
          <w:sz w:val="24"/>
          <w:szCs w:val="24"/>
        </w:rPr>
        <w:t xml:space="preserve"> </w:t>
      </w:r>
      <w:r>
        <w:rPr>
          <w:rStyle w:val="Odkaznapoznmkupodiarou"/>
          <w:rFonts w:ascii="Times New Roman" w:hAnsi="Times New Roman" w:cs="Times New Roman"/>
          <w:sz w:val="24"/>
          <w:szCs w:val="24"/>
        </w:rPr>
        <w:footnoteReference w:id="164"/>
      </w:r>
      <w:r>
        <w:rPr>
          <w:rFonts w:ascii="Times New Roman" w:hAnsi="Times New Roman" w:cs="Times New Roman"/>
          <w:sz w:val="24"/>
          <w:szCs w:val="24"/>
        </w:rPr>
        <w:t xml:space="preserve"> </w:t>
      </w:r>
    </w:p>
    <w:p w14:paraId="1D5F9637"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sculptural decorations that caused a dispute between historians concerning the dating are located on the northern wall. The three stone slabs, with small reliefs and inscriptions, were supposedly preserved from the original ornaments. </w:t>
      </w:r>
    </w:p>
    <w:p w14:paraId="77128136" w14:textId="77777777" w:rsidR="00634B90" w:rsidRDefault="00634B90" w:rsidP="00634B90">
      <w:pPr>
        <w:spacing w:after="0" w:line="360" w:lineRule="auto"/>
        <w:jc w:val="both"/>
      </w:pPr>
      <w:r>
        <w:rPr>
          <w:rFonts w:ascii="Times New Roman" w:hAnsi="Times New Roman" w:cs="Times New Roman"/>
          <w:sz w:val="24"/>
          <w:szCs w:val="24"/>
        </w:rPr>
        <w:t>The first one depicts two figures divided by the Ionian column in the arcade, with the Greek inscription “</w:t>
      </w:r>
      <w:r>
        <w:rPr>
          <w:i/>
          <w:iCs/>
        </w:rPr>
        <w:t>ΘEKΛA, ΠAUΛOC</w:t>
      </w:r>
      <w:r>
        <w:t>”</w:t>
      </w:r>
      <w:r>
        <w:rPr>
          <w:rFonts w:ascii="Times New Roman" w:hAnsi="Times New Roman" w:cs="Times New Roman"/>
          <w:sz w:val="24"/>
          <w:szCs w:val="24"/>
        </w:rPr>
        <w:t xml:space="preserve"> – Saint Thecla and Saint Paul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16 a, b</w:t>
      </w:r>
      <w:r w:rsidRPr="00D02FB3">
        <w:rPr>
          <w:rFonts w:ascii="Times New Roman" w:hAnsi="Times New Roman" w:cs="Times New Roman"/>
        </w:rPr>
        <w:t>]</w:t>
      </w:r>
      <w:r>
        <w:rPr>
          <w:rFonts w:ascii="Times New Roman" w:eastAsia="Times New Roman" w:hAnsi="Times New Roman" w:cs="Times New Roman"/>
          <w:sz w:val="24"/>
          <w:szCs w:val="24"/>
          <w:lang w:val="en" w:eastAsia="sk-SK"/>
        </w:rPr>
        <w:t>.</w:t>
      </w:r>
      <w:r>
        <w:rPr>
          <w:rStyle w:val="Odkaznapoznmkupodiarou"/>
          <w:rFonts w:ascii="Times New Roman" w:hAnsi="Times New Roman" w:cs="Times New Roman"/>
          <w:sz w:val="24"/>
          <w:szCs w:val="24"/>
        </w:rPr>
        <w:footnoteReference w:id="165"/>
      </w:r>
      <w:r>
        <w:rPr>
          <w:rFonts w:ascii="Times New Roman" w:hAnsi="Times New Roman" w:cs="Times New Roman"/>
          <w:sz w:val="24"/>
          <w:szCs w:val="24"/>
        </w:rPr>
        <w:t xml:space="preserve"> On the second are visible three wreaths symbolizing the Holy Trinity. The third relief is an image of a medallion with two doves on each side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17</w:t>
      </w:r>
      <w:r w:rsidRPr="00D02FB3">
        <w:rPr>
          <w:rFonts w:ascii="Times New Roman" w:hAnsi="Times New Roman" w:cs="Times New Roman"/>
        </w:rPr>
        <w:t>]</w:t>
      </w:r>
      <w:r>
        <w:rPr>
          <w:rFonts w:ascii="Times New Roman" w:eastAsia="Times New Roman" w:hAnsi="Times New Roman" w:cs="Times New Roman"/>
          <w:sz w:val="24"/>
          <w:szCs w:val="24"/>
          <w:lang w:val="en" w:eastAsia="sk-SK"/>
        </w:rPr>
        <w:t>.</w:t>
      </w:r>
      <w:r>
        <w:rPr>
          <w:rFonts w:ascii="Times New Roman" w:hAnsi="Times New Roman" w:cs="Times New Roman"/>
          <w:sz w:val="24"/>
          <w:szCs w:val="24"/>
        </w:rPr>
        <w:t xml:space="preserve"> Underneath is a plate with a prayer mentioning the names of the deceased persons – “</w:t>
      </w:r>
      <w:r>
        <w:rPr>
          <w:i/>
          <w:iCs/>
        </w:rPr>
        <w:t>ΔANIHΛ, TIPEP, ΓAPIKINIΣ</w:t>
      </w:r>
      <w:r>
        <w:t>”.</w:t>
      </w:r>
      <w:r>
        <w:rPr>
          <w:rStyle w:val="Odkaznapoznmkupodiarou"/>
        </w:rPr>
        <w:footnoteReference w:id="166"/>
      </w:r>
      <w:r>
        <w:t xml:space="preserve"> </w:t>
      </w:r>
    </w:p>
    <w:p w14:paraId="1BF3EE87" w14:textId="77777777" w:rsidR="00634B90" w:rsidRDefault="00634B90" w:rsidP="00634B90">
      <w:pPr>
        <w:spacing w:after="0" w:line="360" w:lineRule="auto"/>
        <w:jc w:val="both"/>
      </w:pPr>
      <w:r>
        <w:rPr>
          <w:rFonts w:ascii="Times New Roman" w:hAnsi="Times New Roman" w:cs="Times New Roman"/>
          <w:sz w:val="24"/>
          <w:szCs w:val="24"/>
        </w:rPr>
        <w:t>Contrary to what Boré said about the inscriptions, they cannot be used to indicate that Christianity had already found its way into Armenia before Gregory the Illuminator. According to Strzygowski, they instead prove that Greek script and language were still in use in the country after Mesrop Mashtotsh invented the alphabet.</w:t>
      </w:r>
      <w:r>
        <w:rPr>
          <w:rStyle w:val="Odkaznapoznmkupodiarou"/>
          <w:rFonts w:ascii="Times New Roman" w:hAnsi="Times New Roman" w:cs="Times New Roman"/>
          <w:sz w:val="24"/>
          <w:szCs w:val="24"/>
        </w:rPr>
        <w:footnoteReference w:id="167"/>
      </w:r>
      <w:r>
        <w:rPr>
          <w:rFonts w:ascii="Times New Roman" w:hAnsi="Times New Roman" w:cs="Times New Roman"/>
          <w:sz w:val="24"/>
          <w:szCs w:val="24"/>
        </w:rPr>
        <w:t xml:space="preserve"> </w:t>
      </w:r>
    </w:p>
    <w:p w14:paraId="781278E5"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should be noted that apart from these Greek inscriptions on the slabs and </w:t>
      </w:r>
      <w:bookmarkStart w:id="28" w:name="_Hlk133687633"/>
      <w:r>
        <w:rPr>
          <w:rFonts w:ascii="Times New Roman" w:hAnsi="Times New Roman" w:cs="Times New Roman"/>
          <w:sz w:val="24"/>
          <w:szCs w:val="24"/>
        </w:rPr>
        <w:t xml:space="preserve">Armenian lettering on the piece of pottery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18</w:t>
      </w:r>
      <w:r w:rsidRPr="00D02FB3">
        <w:rPr>
          <w:rFonts w:ascii="Times New Roman" w:hAnsi="Times New Roman" w:cs="Times New Roman"/>
        </w:rPr>
        <w:t>]</w:t>
      </w:r>
      <w:r>
        <w:rPr>
          <w:rFonts w:ascii="Times New Roman" w:eastAsia="Times New Roman" w:hAnsi="Times New Roman" w:cs="Times New Roman"/>
          <w:sz w:val="24"/>
          <w:szCs w:val="24"/>
          <w:lang w:val="en" w:eastAsia="sk-SK"/>
        </w:rPr>
        <w:t xml:space="preserve"> </w:t>
      </w:r>
      <w:r>
        <w:rPr>
          <w:rFonts w:ascii="Times New Roman" w:hAnsi="Times New Roman" w:cs="Times New Roman"/>
          <w:sz w:val="24"/>
          <w:szCs w:val="24"/>
        </w:rPr>
        <w:t>found by Sahinyan</w:t>
      </w:r>
      <w:bookmarkEnd w:id="28"/>
      <w:r>
        <w:rPr>
          <w:rFonts w:ascii="Times New Roman" w:hAnsi="Times New Roman" w:cs="Times New Roman"/>
          <w:sz w:val="24"/>
          <w:szCs w:val="24"/>
        </w:rPr>
        <w:t xml:space="preserve"> and dated to the seventh century, no other ancient text concerning the building itself has been found.</w:t>
      </w:r>
    </w:p>
    <w:p w14:paraId="77B4F0CF" w14:textId="77777777" w:rsidR="00634B90" w:rsidRDefault="00634B90" w:rsidP="00634B90">
      <w:pPr>
        <w:spacing w:after="0" w:line="360" w:lineRule="auto"/>
        <w:jc w:val="both"/>
        <w:rPr>
          <w:rFonts w:ascii="Times New Roman" w:hAnsi="Times New Roman" w:cs="Times New Roman"/>
          <w:sz w:val="24"/>
          <w:szCs w:val="24"/>
        </w:rPr>
      </w:pPr>
    </w:p>
    <w:p w14:paraId="73872CB5" w14:textId="77777777" w:rsidR="00634B90" w:rsidRDefault="00634B90" w:rsidP="00634B90">
      <w:pPr>
        <w:spacing w:after="0" w:line="360" w:lineRule="auto"/>
        <w:jc w:val="both"/>
      </w:pPr>
      <w:bookmarkStart w:id="29" w:name="_Hlk133830877"/>
      <w:r>
        <w:rPr>
          <w:rFonts w:ascii="Times New Roman" w:hAnsi="Times New Roman" w:cs="Times New Roman"/>
          <w:sz w:val="24"/>
          <w:szCs w:val="24"/>
        </w:rPr>
        <w:t>Among the architecture, the Cathedral differs from other Armenian churches by its unique interior mural paintings.</w:t>
      </w:r>
      <w:r>
        <w:rPr>
          <w:rStyle w:val="Odkaznapoznmkupodiarou"/>
          <w:rFonts w:ascii="Times New Roman" w:hAnsi="Times New Roman" w:cs="Times New Roman"/>
          <w:sz w:val="24"/>
          <w:szCs w:val="24"/>
        </w:rPr>
        <w:footnoteReference w:id="168"/>
      </w:r>
      <w:r>
        <w:rPr>
          <w:rFonts w:ascii="Times New Roman" w:hAnsi="Times New Roman" w:cs="Times New Roman"/>
          <w:sz w:val="24"/>
          <w:szCs w:val="24"/>
        </w:rPr>
        <w:t xml:space="preserve"> They were done between the eighteenth and nineteenth centuries and showed scenes from the Old Testament, saints, and views of the Cathedral supplemented with various floral and geometric ornaments. From 1712-1721, Naghash Hovnatan created frescoes on the dome and the internal marble of the apse that is preserved until the present. Over the years, several other members of the Hovnatanyan </w:t>
      </w:r>
      <w:r>
        <w:rPr>
          <w:rFonts w:ascii="Times New Roman" w:hAnsi="Times New Roman" w:cs="Times New Roman"/>
          <w:sz w:val="24"/>
          <w:szCs w:val="24"/>
        </w:rPr>
        <w:lastRenderedPageBreak/>
        <w:t>family restored the paintings and created new ones.</w:t>
      </w:r>
      <w:r>
        <w:rPr>
          <w:rStyle w:val="Odkaznapoznmkupodiarou"/>
          <w:rFonts w:ascii="Times New Roman" w:hAnsi="Times New Roman" w:cs="Times New Roman"/>
          <w:sz w:val="24"/>
          <w:szCs w:val="24"/>
        </w:rPr>
        <w:footnoteReference w:id="169"/>
      </w:r>
      <w:r>
        <w:rPr>
          <w:rFonts w:ascii="Times New Roman" w:hAnsi="Times New Roman" w:cs="Times New Roman"/>
          <w:sz w:val="24"/>
          <w:szCs w:val="24"/>
        </w:rPr>
        <w:t xml:space="preserve"> From the inscriptions found, we also know that Hovnatan Hovnatanyan from Tiflis finished the works during the reign of Catholicos Ghukas Karnets in 1786.</w:t>
      </w:r>
      <w:r>
        <w:rPr>
          <w:rStyle w:val="Odkaznapoznmkupodiarou"/>
          <w:rFonts w:ascii="Times New Roman" w:hAnsi="Times New Roman" w:cs="Times New Roman"/>
          <w:sz w:val="24"/>
          <w:szCs w:val="24"/>
        </w:rPr>
        <w:footnoteReference w:id="170"/>
      </w:r>
    </w:p>
    <w:p w14:paraId="23CB112B" w14:textId="77777777" w:rsidR="00634B90" w:rsidRDefault="00634B90" w:rsidP="00634B90">
      <w:pPr>
        <w:spacing w:after="0" w:line="360" w:lineRule="auto"/>
        <w:jc w:val="both"/>
      </w:pPr>
    </w:p>
    <w:p w14:paraId="405E6A60" w14:textId="77777777" w:rsidR="00634B90" w:rsidRDefault="00634B90" w:rsidP="00634B90">
      <w:pPr>
        <w:spacing w:after="0" w:line="360" w:lineRule="auto"/>
        <w:jc w:val="both"/>
      </w:pPr>
      <w:r>
        <w:rPr>
          <w:rFonts w:ascii="Times New Roman" w:hAnsi="Times New Roman" w:cs="Times New Roman"/>
          <w:sz w:val="24"/>
          <w:szCs w:val="24"/>
        </w:rPr>
        <w:t>The renovations carried out in different centuries, sometimes of low quality from the construction point of view, weakened the stability of the dome-bearing gables and arches and caused dangerous cracks in several parts of the building. All this, as well as the water flowing in from the roof, created a severe danger to the collapse of the dome and the entire structure. From November 1954 to October 1955, major construction works were carried out to strengthen the general structure of the temple and thoroughly reconstruct individual parts. The most significant amount of work was done in the direction of mural painting. As a result of the permanent dampness caused by the flowing water, the murals were not only discolored, but a large part of them disintegrated and fell together with the plaster. For this reason, they were restored along with the museum rooms and the bell tower. The northern and eastern walls were also replaced by new tuff stone. In 1956, the marble covering of the floor was completed.</w:t>
      </w:r>
      <w:r>
        <w:rPr>
          <w:rStyle w:val="Odkaznapoznmkupodiarou"/>
          <w:rFonts w:ascii="Times New Roman" w:hAnsi="Times New Roman" w:cs="Times New Roman"/>
          <w:sz w:val="24"/>
          <w:szCs w:val="24"/>
        </w:rPr>
        <w:footnoteReference w:id="171"/>
      </w:r>
    </w:p>
    <w:p w14:paraId="0123B0DB" w14:textId="77777777" w:rsidR="00634B90" w:rsidRDefault="00634B90" w:rsidP="00634B90">
      <w:pPr>
        <w:spacing w:after="0" w:line="360" w:lineRule="auto"/>
        <w:jc w:val="both"/>
      </w:pPr>
    </w:p>
    <w:p w14:paraId="51447C14" w14:textId="77777777" w:rsidR="00634B90" w:rsidRDefault="00634B90" w:rsidP="00634B90">
      <w:pPr>
        <w:pStyle w:val="Odsekzoznamu"/>
        <w:numPr>
          <w:ilvl w:val="0"/>
          <w:numId w:val="33"/>
        </w:numPr>
        <w:suppressAutoHyphens/>
        <w:autoSpaceDN w:val="0"/>
        <w:spacing w:after="0" w:line="360" w:lineRule="auto"/>
        <w:jc w:val="both"/>
        <w:rPr>
          <w:rFonts w:ascii="Times New Roman" w:hAnsi="Times New Roman"/>
          <w:b/>
          <w:bCs/>
          <w:sz w:val="24"/>
          <w:szCs w:val="24"/>
        </w:rPr>
      </w:pPr>
      <w:r>
        <w:rPr>
          <w:rFonts w:ascii="Times New Roman" w:hAnsi="Times New Roman"/>
          <w:b/>
          <w:bCs/>
          <w:sz w:val="24"/>
          <w:szCs w:val="24"/>
        </w:rPr>
        <w:t>Summary</w:t>
      </w:r>
    </w:p>
    <w:p w14:paraId="4B58DFC9"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summarize this part of the chapter, scholars are not entirely united in their theories even after many years of research. Several questions concerning the Cathedral´s dating have not been resolved adequately until now and probably cannot be until new archeological excavations are done. Addressing the initial phases and appearance of the building is, therefore, not an easy task. Due to the absence of primary sources and the lack of possibilities for new research in situ, historians are left with theorizing based only on the already existing research of their predecessors. Based on written sources and some comparisons with other similar monuments in Armenia and Georgia, I have dated the building to the end of the fifth century, specifically the year 480, built on command of Vahan Mamikonian. </w:t>
      </w:r>
    </w:p>
    <w:p w14:paraId="2B8E0321" w14:textId="77777777" w:rsidR="00634B90" w:rsidRDefault="00634B90" w:rsidP="00634B90">
      <w:pPr>
        <w:spacing w:after="0" w:line="360" w:lineRule="auto"/>
        <w:jc w:val="both"/>
      </w:pPr>
    </w:p>
    <w:p w14:paraId="021ACC0E" w14:textId="77777777" w:rsidR="00634B90" w:rsidRDefault="00634B90" w:rsidP="00634B90">
      <w:pPr>
        <w:spacing w:after="0" w:line="360" w:lineRule="auto"/>
        <w:ind w:firstLine="0"/>
        <w:jc w:val="both"/>
      </w:pPr>
      <w:r>
        <w:rPr>
          <w:rFonts w:ascii="Times New Roman" w:hAnsi="Times New Roman" w:cs="Times New Roman"/>
          <w:b/>
          <w:bCs/>
          <w:sz w:val="24"/>
          <w:szCs w:val="24"/>
        </w:rPr>
        <w:t>3.2</w:t>
      </w:r>
      <w:r>
        <w:rPr>
          <w:rFonts w:ascii="Times New Roman" w:hAnsi="Times New Roman" w:cs="Times New Roman"/>
          <w:sz w:val="24"/>
          <w:szCs w:val="24"/>
        </w:rPr>
        <w:t xml:space="preserve"> </w:t>
      </w:r>
      <w:bookmarkStart w:id="30" w:name="_Hlk133719832"/>
      <w:r>
        <w:rPr>
          <w:rFonts w:ascii="Times New Roman" w:hAnsi="Times New Roman" w:cs="Times New Roman"/>
          <w:b/>
          <w:bCs/>
          <w:sz w:val="24"/>
          <w:szCs w:val="24"/>
        </w:rPr>
        <w:t>The Story of the Martyrs</w:t>
      </w:r>
      <w:bookmarkEnd w:id="30"/>
    </w:p>
    <w:p w14:paraId="5912D800" w14:textId="77777777" w:rsidR="00634B90" w:rsidRDefault="00634B90" w:rsidP="00634B90">
      <w:pPr>
        <w:spacing w:after="0" w:line="360" w:lineRule="auto"/>
        <w:jc w:val="both"/>
      </w:pPr>
      <w:r>
        <w:rPr>
          <w:rFonts w:ascii="Times New Roman" w:hAnsi="Times New Roman" w:cs="Times New Roman"/>
          <w:sz w:val="24"/>
          <w:szCs w:val="24"/>
        </w:rPr>
        <w:t xml:space="preserve">The creation of the first martyria and later Church of Saint Hripsime, along with the churches of Saint Gayane and Shoghakat, is connected to the legend written by Agathangelos. According to the story, the virgins Hripsime and Gayane were, together with several other nuns, murdered on the command of King Trdat III. The king later tortured Gregory the </w:t>
      </w:r>
      <w:bookmarkStart w:id="31" w:name="_Hlk133830984"/>
      <w:bookmarkEnd w:id="29"/>
      <w:r>
        <w:rPr>
          <w:rFonts w:ascii="Times New Roman" w:hAnsi="Times New Roman" w:cs="Times New Roman"/>
          <w:sz w:val="24"/>
          <w:szCs w:val="24"/>
        </w:rPr>
        <w:t>Illuminator, who refused to give up his faith, and threw him into a pit full of snakes. After that, the king was punished and turned into a boar. Ultimately, Trdat´s sister Khosrovidukht saw a vision where she was told to release Gregory and bury the martyrs. After she did what she was told, Trdat became human again and built churches commemorating the virgins.</w:t>
      </w:r>
      <w:r>
        <w:rPr>
          <w:rStyle w:val="Odkaznapoznmkupodiarou"/>
          <w:rFonts w:ascii="Times New Roman" w:hAnsi="Times New Roman" w:cs="Times New Roman"/>
          <w:sz w:val="24"/>
          <w:szCs w:val="24"/>
        </w:rPr>
        <w:footnoteReference w:id="172"/>
      </w:r>
    </w:p>
    <w:p w14:paraId="42F56A91" w14:textId="77777777" w:rsidR="00634B90" w:rsidRDefault="00634B90" w:rsidP="00634B90">
      <w:pPr>
        <w:spacing w:after="0" w:line="360" w:lineRule="auto"/>
        <w:jc w:val="both"/>
      </w:pPr>
      <w:r>
        <w:rPr>
          <w:rFonts w:ascii="Times New Roman" w:hAnsi="Times New Roman" w:cs="Times New Roman"/>
          <w:sz w:val="24"/>
          <w:szCs w:val="24"/>
        </w:rPr>
        <w:t>Upon that, the court, capital city, and the whole country were converted to Christianity. Gregory and the king began to destroy the pagan temples and, in their place, started building new ones. Gregory was consecrated bishop in Caesarea and put in charge of the Armenian Church.</w:t>
      </w:r>
      <w:r>
        <w:rPr>
          <w:rStyle w:val="Odkaznapoznmkupodiarou"/>
          <w:rFonts w:ascii="Times New Roman" w:hAnsi="Times New Roman" w:cs="Times New Roman"/>
          <w:sz w:val="24"/>
          <w:szCs w:val="24"/>
        </w:rPr>
        <w:footnoteReference w:id="173"/>
      </w:r>
      <w:r>
        <w:rPr>
          <w:rFonts w:ascii="Times New Roman" w:hAnsi="Times New Roman" w:cs="Times New Roman"/>
          <w:sz w:val="24"/>
          <w:szCs w:val="24"/>
        </w:rPr>
        <w:t xml:space="preserve"> </w:t>
      </w:r>
    </w:p>
    <w:bookmarkEnd w:id="31"/>
    <w:p w14:paraId="5C06231A" w14:textId="77777777" w:rsidR="00634B90" w:rsidRDefault="00634B90" w:rsidP="00634B90">
      <w:pPr>
        <w:spacing w:after="0" w:line="360" w:lineRule="auto"/>
        <w:ind w:firstLine="0"/>
        <w:jc w:val="both"/>
        <w:rPr>
          <w:rFonts w:ascii="Times New Roman" w:hAnsi="Times New Roman" w:cs="Times New Roman"/>
          <w:sz w:val="24"/>
          <w:szCs w:val="24"/>
        </w:rPr>
      </w:pPr>
    </w:p>
    <w:p w14:paraId="727D81E5" w14:textId="77777777" w:rsidR="00634B90" w:rsidRDefault="00634B90" w:rsidP="00634B90">
      <w:pPr>
        <w:spacing w:after="0"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3.3 The Church of Saint Hripsime</w:t>
      </w:r>
    </w:p>
    <w:p w14:paraId="53ED2C25" w14:textId="77777777" w:rsidR="00634B90" w:rsidRDefault="00634B90" w:rsidP="00634B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church of Saint Hripsime is located in the eastern part of the Vagharshapat, and it is usually the first stop for visitors when entering the city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19</w:t>
      </w:r>
      <w:r w:rsidRPr="00D02FB3">
        <w:rPr>
          <w:rFonts w:ascii="Times New Roman" w:hAnsi="Times New Roman" w:cs="Times New Roman"/>
        </w:rPr>
        <w:t>]</w:t>
      </w:r>
      <w:r>
        <w:rPr>
          <w:rFonts w:ascii="Times New Roman" w:hAnsi="Times New Roman" w:cs="Times New Roman"/>
          <w:sz w:val="24"/>
          <w:szCs w:val="24"/>
        </w:rPr>
        <w:t>. The martyrium is one of the three sanctuaries built by Saint Gregory the Illuminator in the years following the conversion to Christianity. It is dedicated to the famous Armenian martyr Saint Hripsime whose remains are kept in the crypt under the temple.</w:t>
      </w:r>
    </w:p>
    <w:p w14:paraId="4CC36E51" w14:textId="77777777" w:rsidR="00634B90" w:rsidRDefault="00634B90" w:rsidP="00634B90">
      <w:pPr>
        <w:pStyle w:val="Odsekzoznamu"/>
        <w:numPr>
          <w:ilvl w:val="0"/>
          <w:numId w:val="34"/>
        </w:numPr>
        <w:suppressAutoHyphens/>
        <w:autoSpaceDN w:val="0"/>
        <w:spacing w:after="0" w:line="360" w:lineRule="auto"/>
        <w:jc w:val="both"/>
        <w:rPr>
          <w:rFonts w:ascii="Times New Roman" w:hAnsi="Times New Roman"/>
          <w:b/>
          <w:bCs/>
          <w:sz w:val="24"/>
          <w:szCs w:val="24"/>
        </w:rPr>
      </w:pPr>
      <w:bookmarkStart w:id="32" w:name="_Hlk133718930"/>
      <w:r>
        <w:rPr>
          <w:rFonts w:ascii="Times New Roman" w:hAnsi="Times New Roman"/>
          <w:b/>
          <w:bCs/>
          <w:sz w:val="24"/>
          <w:szCs w:val="24"/>
        </w:rPr>
        <w:t>Architectural context and description</w:t>
      </w:r>
    </w:p>
    <w:p w14:paraId="006C0254" w14:textId="77777777" w:rsidR="00634B90" w:rsidRDefault="00634B90" w:rsidP="00634B90">
      <w:pPr>
        <w:spacing w:after="0" w:line="360" w:lineRule="auto"/>
        <w:jc w:val="both"/>
      </w:pPr>
      <w:r>
        <w:rPr>
          <w:rFonts w:ascii="Times New Roman" w:hAnsi="Times New Roman"/>
          <w:sz w:val="24"/>
          <w:szCs w:val="24"/>
        </w:rPr>
        <w:t xml:space="preserve">The church was constructed on the remains of a previous fourth-century structure built by Gregory the Illuminator. The design of the building represents the perfect type of a tetraconch with semicircular niches lying on the diagonal axes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20</w:t>
      </w:r>
      <w:r w:rsidRPr="00D02FB3">
        <w:rPr>
          <w:rFonts w:ascii="Times New Roman" w:hAnsi="Times New Roman" w:cs="Times New Roman"/>
        </w:rPr>
        <w:t>]</w:t>
      </w:r>
      <w:r>
        <w:rPr>
          <w:rFonts w:ascii="Times New Roman" w:hAnsi="Times New Roman"/>
          <w:sz w:val="24"/>
          <w:szCs w:val="24"/>
        </w:rPr>
        <w:t xml:space="preserve">. It is dated to the beginning of the seventh century, done under the reign of the Catholicos Komitas. A </w:t>
      </w:r>
      <w:r>
        <w:rPr>
          <w:rFonts w:ascii="Times New Roman" w:hAnsi="Times New Roman"/>
          <w:sz w:val="24"/>
          <w:szCs w:val="24"/>
        </w:rPr>
        <w:lastRenderedPageBreak/>
        <w:t>crypt has been preserved under the initial structure, which was descended by a staircase and surmounted by a North-Eastern chapel on the upper level.</w:t>
      </w:r>
      <w:r>
        <w:rPr>
          <w:rStyle w:val="Odkaznapoznmkupodiarou"/>
          <w:rFonts w:ascii="Times New Roman" w:hAnsi="Times New Roman" w:cs="Times New Roman"/>
          <w:sz w:val="24"/>
          <w:szCs w:val="24"/>
        </w:rPr>
        <w:footnoteReference w:id="174"/>
      </w:r>
    </w:p>
    <w:p w14:paraId="4AA20F61" w14:textId="77777777" w:rsidR="00634B90" w:rsidRDefault="00634B90" w:rsidP="00634B90">
      <w:pPr>
        <w:spacing w:after="0" w:line="360" w:lineRule="auto"/>
        <w:jc w:val="both"/>
      </w:pPr>
      <w:r>
        <w:rPr>
          <w:rFonts w:ascii="Times New Roman" w:hAnsi="Times New Roman"/>
          <w:sz w:val="24"/>
          <w:szCs w:val="24"/>
        </w:rPr>
        <w:t xml:space="preserve">The records about the first building by Saint Gregory come mainly from the text of Agathangelos. This text, however unconventional it may be in some parts, attests to the construction of "chapels raised above the tombs"; that is to say, martyria on two levels, the tomb below and the chapel above. During the plunder of the Persians, around 370, the martyrium was demolished and later restored by Saint Sahak at the beginning of the fifth century. Sahak´s church may have replaced the tower-shaped, two-leveled structure depicted on a relief on the east face of the Odzun stele (seventh century). </w:t>
      </w:r>
      <w:r>
        <w:rPr>
          <w:rStyle w:val="Odkaznapoznmkupodiarou"/>
          <w:rFonts w:ascii="Times New Roman" w:hAnsi="Times New Roman" w:cs="Times New Roman"/>
          <w:sz w:val="24"/>
          <w:szCs w:val="24"/>
        </w:rPr>
        <w:footnoteReference w:id="175"/>
      </w:r>
      <w:r>
        <w:rPr>
          <w:rFonts w:ascii="Times New Roman" w:hAnsi="Times New Roman"/>
          <w:sz w:val="24"/>
          <w:szCs w:val="24"/>
        </w:rPr>
        <w:t xml:space="preserve"> </w:t>
      </w:r>
    </w:p>
    <w:p w14:paraId="4634E54A" w14:textId="77777777" w:rsidR="00634B90" w:rsidRDefault="00634B90" w:rsidP="00634B90">
      <w:pPr>
        <w:spacing w:after="0" w:line="360" w:lineRule="auto"/>
        <w:jc w:val="both"/>
      </w:pPr>
      <w:r>
        <w:rPr>
          <w:rFonts w:ascii="Times New Roman" w:hAnsi="Times New Roman"/>
          <w:sz w:val="24"/>
          <w:szCs w:val="24"/>
        </w:rPr>
        <w:t>It was not until 618, according to the seventh-century historian, Sebeos, that Komitas (615-628) completely demolished the former dark martyrium and instead built the radiant church of Saint Hripsime, which has remained standing to this day.</w:t>
      </w:r>
      <w:r>
        <w:rPr>
          <w:rStyle w:val="Odkaznapoznmkupodiarou"/>
          <w:rFonts w:ascii="Times New Roman" w:hAnsi="Times New Roman" w:cs="Times New Roman"/>
          <w:sz w:val="24"/>
          <w:szCs w:val="24"/>
        </w:rPr>
        <w:footnoteReference w:id="176"/>
      </w:r>
      <w:r>
        <w:rPr>
          <w:rFonts w:ascii="Times New Roman" w:hAnsi="Times New Roman"/>
          <w:sz w:val="24"/>
          <w:szCs w:val="24"/>
        </w:rPr>
        <w:t xml:space="preserve"> Along with the construction story, Sebeos reported that Komitas found the crypt with the remains under the old ruins and sealed it with his ring so that no person would open the reliquary. He also provided information about the existence of a wooden roof and its later replacement made from stone.</w:t>
      </w:r>
      <w:r>
        <w:rPr>
          <w:rStyle w:val="Odkaznapoznmkupodiarou"/>
          <w:rFonts w:ascii="Times New Roman" w:hAnsi="Times New Roman" w:cs="Times New Roman"/>
          <w:sz w:val="24"/>
          <w:szCs w:val="24"/>
        </w:rPr>
        <w:footnoteReference w:id="177"/>
      </w:r>
      <w:r>
        <w:rPr>
          <w:rFonts w:ascii="Times New Roman" w:hAnsi="Times New Roman"/>
          <w:sz w:val="24"/>
          <w:szCs w:val="24"/>
        </w:rPr>
        <w:t xml:space="preserve"> </w:t>
      </w:r>
    </w:p>
    <w:p w14:paraId="764D2025" w14:textId="77777777" w:rsidR="00634B90" w:rsidRDefault="00634B90" w:rsidP="00634B90">
      <w:pPr>
        <w:spacing w:after="0" w:line="360" w:lineRule="auto"/>
        <w:jc w:val="both"/>
      </w:pPr>
      <w:r>
        <w:rPr>
          <w:rFonts w:ascii="Times New Roman" w:hAnsi="Times New Roman"/>
          <w:sz w:val="24"/>
          <w:szCs w:val="24"/>
        </w:rPr>
        <w:t xml:space="preserve">Monuments built during the reign of Komitas exhibit a new way in the evolution of the under-cupola transitional construction. Conical squinches that were unidentified in earlier edifices with precise dating were then established in the church of Hripsime. The church’s unique form is an excellent example of a central-domed sanctuary </w:t>
      </w:r>
      <w:r>
        <w:rPr>
          <w:rFonts w:ascii="Times New Roman" w:hAnsi="Times New Roman" w:cs="Times New Roman"/>
          <w:sz w:val="24"/>
          <w:szCs w:val="24"/>
        </w:rPr>
        <w:t xml:space="preserve">with four apses and intermediate niches. Large squinches can be seen in the corner niches supported by smaller fan squinches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21 a,b</w:t>
      </w:r>
      <w:r w:rsidRPr="00D02FB3">
        <w:rPr>
          <w:rFonts w:ascii="Times New Roman" w:hAnsi="Times New Roman" w:cs="Times New Roman"/>
        </w:rPr>
        <w:t>]</w:t>
      </w:r>
      <w:r>
        <w:rPr>
          <w:rFonts w:ascii="Times New Roman" w:hAnsi="Times New Roman" w:cs="Times New Roman"/>
          <w:sz w:val="24"/>
          <w:szCs w:val="24"/>
        </w:rPr>
        <w:t>. A polyhedron formed by them is crowned with a circular cornice.</w:t>
      </w:r>
      <w:r>
        <w:rPr>
          <w:rStyle w:val="Odkaznapoznmkupodiarou"/>
          <w:rFonts w:ascii="Times New Roman" w:hAnsi="Times New Roman" w:cs="Times New Roman"/>
          <w:sz w:val="24"/>
          <w:szCs w:val="24"/>
        </w:rPr>
        <w:footnoteReference w:id="178"/>
      </w:r>
      <w:r>
        <w:rPr>
          <w:rFonts w:ascii="Times New Roman" w:hAnsi="Times New Roman" w:cs="Times New Roman"/>
          <w:sz w:val="24"/>
          <w:szCs w:val="24"/>
        </w:rPr>
        <w:t xml:space="preserve"> Since the east and west apses are slightly longer and wider compared to the southern and northern ones, they extend the temple's layout. </w:t>
      </w:r>
    </w:p>
    <w:p w14:paraId="07D72A99" w14:textId="77777777" w:rsidR="00634B90" w:rsidRDefault="00634B90" w:rsidP="00634B90">
      <w:pPr>
        <w:spacing w:after="0" w:line="360" w:lineRule="auto"/>
        <w:jc w:val="both"/>
      </w:pPr>
      <w:r>
        <w:rPr>
          <w:rFonts w:ascii="Times New Roman" w:hAnsi="Times New Roman" w:cs="Times New Roman"/>
          <w:sz w:val="24"/>
          <w:szCs w:val="24"/>
        </w:rPr>
        <w:t xml:space="preserve">The recesses on the façade create a visually pleasing chiaroscuro effect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22 a,b</w:t>
      </w:r>
      <w:r w:rsidRPr="00D02FB3">
        <w:rPr>
          <w:rFonts w:ascii="Times New Roman" w:hAnsi="Times New Roman" w:cs="Times New Roman"/>
        </w:rPr>
        <w:t>]</w:t>
      </w:r>
      <w:r>
        <w:rPr>
          <w:rFonts w:ascii="Times New Roman" w:hAnsi="Times New Roman" w:cs="Times New Roman"/>
        </w:rPr>
        <w:t>.</w:t>
      </w:r>
      <w:r>
        <w:rPr>
          <w:rFonts w:ascii="Times New Roman" w:hAnsi="Times New Roman" w:cs="Times New Roman"/>
          <w:sz w:val="24"/>
          <w:szCs w:val="24"/>
        </w:rPr>
        <w:t xml:space="preserve"> They function not only as a particular embellishment but as a support to the building´s structure. They "furrow" at the walls in places where their mass would have </w:t>
      </w:r>
      <w:r>
        <w:rPr>
          <w:rFonts w:ascii="Times New Roman" w:hAnsi="Times New Roman" w:cs="Times New Roman"/>
          <w:sz w:val="24"/>
          <w:szCs w:val="24"/>
        </w:rPr>
        <w:lastRenderedPageBreak/>
        <w:t>been excessive, thus providing them with a more homogeneous distribution and increased elasticity. It has been admired for resisting tectonic events, such as frequent earthquakes in the Armenian region. Examples of similar recesses used on the outer walls can be found in many other Armenian churches of the seventh century. Notably in Saint Gevorg in Garnahovit, Saint Hovhannes in Sissian (Sissavan), or Saint Astvatzatzin in Artzvaber.</w:t>
      </w:r>
      <w:r>
        <w:rPr>
          <w:rStyle w:val="Odkaznapoznmkupodiarou"/>
          <w:rFonts w:ascii="Times New Roman" w:hAnsi="Times New Roman" w:cs="Times New Roman"/>
          <w:sz w:val="24"/>
          <w:szCs w:val="24"/>
        </w:rPr>
        <w:footnoteReference w:id="179"/>
      </w:r>
      <w:r>
        <w:rPr>
          <w:rFonts w:ascii="Times New Roman" w:hAnsi="Times New Roman" w:cs="Times New Roman"/>
          <w:sz w:val="24"/>
          <w:szCs w:val="24"/>
        </w:rPr>
        <w:t xml:space="preserve"> </w:t>
      </w:r>
    </w:p>
    <w:p w14:paraId="6489EC7F"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church´s decoration and proportions can be described as simple and elegant. Its façade is clean, and only a small amount of relief decoration is scattered on the exterior walls, flanked around the windows and doors. The reliefs mostly have geometric and floral patterns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23 a, b, c, d</w:t>
      </w:r>
      <w:r w:rsidRPr="00D02FB3">
        <w:rPr>
          <w:rFonts w:ascii="Times New Roman" w:hAnsi="Times New Roman" w:cs="Times New Roman"/>
        </w:rPr>
        <w:t>]</w:t>
      </w:r>
      <w:r>
        <w:rPr>
          <w:rFonts w:ascii="Times New Roman" w:hAnsi="Times New Roman" w:cs="Times New Roman"/>
          <w:sz w:val="24"/>
          <w:szCs w:val="24"/>
        </w:rPr>
        <w:t xml:space="preserve">. </w:t>
      </w:r>
    </w:p>
    <w:p w14:paraId="1A42B7D4" w14:textId="77777777" w:rsidR="00634B90" w:rsidRDefault="00634B90" w:rsidP="00634B90">
      <w:pPr>
        <w:spacing w:after="0" w:line="360" w:lineRule="auto"/>
        <w:jc w:val="both"/>
      </w:pPr>
      <w:r>
        <w:rPr>
          <w:rFonts w:ascii="Times New Roman" w:hAnsi="Times New Roman" w:cs="Times New Roman"/>
          <w:sz w:val="24"/>
          <w:szCs w:val="24"/>
        </w:rPr>
        <w:t xml:space="preserve">From the outside, the church looks solid in its structure. Each of the facades has three levels in the vertical direction. On the eastern wall are two of the total three apse windows. All four facades are dominated by their central niches that end in massive triangular gables under gabled roofs that reach up to the level of the </w:t>
      </w:r>
      <w:bookmarkStart w:id="33" w:name="_Hlk133879879"/>
      <w:r>
        <w:rPr>
          <w:rFonts w:ascii="Times New Roman" w:hAnsi="Times New Roman" w:cs="Times New Roman"/>
          <w:sz w:val="24"/>
          <w:szCs w:val="24"/>
        </w:rPr>
        <w:t xml:space="preserve">tambour </w:t>
      </w:r>
      <w:bookmarkEnd w:id="33"/>
      <w:r w:rsidRPr="00D02FB3">
        <w:rPr>
          <w:rFonts w:ascii="Times New Roman" w:hAnsi="Times New Roman" w:cs="Times New Roman"/>
        </w:rPr>
        <w:t>[</w:t>
      </w:r>
      <w:r>
        <w:rPr>
          <w:rFonts w:ascii="Times New Roman" w:eastAsia="Times New Roman" w:hAnsi="Times New Roman" w:cs="Times New Roman"/>
          <w:sz w:val="24"/>
          <w:szCs w:val="24"/>
          <w:lang w:val="en" w:eastAsia="sk-SK"/>
        </w:rPr>
        <w:t>FIG 24</w:t>
      </w:r>
      <w:r w:rsidRPr="00D02FB3">
        <w:rPr>
          <w:rFonts w:ascii="Times New Roman" w:hAnsi="Times New Roman" w:cs="Times New Roman"/>
        </w:rPr>
        <w:t>]</w:t>
      </w:r>
      <w:r>
        <w:rPr>
          <w:rFonts w:ascii="Times New Roman" w:hAnsi="Times New Roman" w:cs="Times New Roman"/>
          <w:sz w:val="24"/>
          <w:szCs w:val="24"/>
        </w:rPr>
        <w:t xml:space="preserve">. The main portal is under </w:t>
      </w:r>
      <w:bookmarkStart w:id="34" w:name="_Hlk133880159"/>
      <w:r>
        <w:rPr>
          <w:rFonts w:ascii="Times New Roman" w:hAnsi="Times New Roman" w:cs="Times New Roman"/>
          <w:sz w:val="24"/>
          <w:szCs w:val="24"/>
        </w:rPr>
        <w:t xml:space="preserve">the eighteenth-century portico with a belfry </w:t>
      </w:r>
      <w:bookmarkEnd w:id="34"/>
      <w:r w:rsidRPr="00D02FB3">
        <w:rPr>
          <w:rFonts w:ascii="Times New Roman" w:hAnsi="Times New Roman" w:cs="Times New Roman"/>
        </w:rPr>
        <w:t>[</w:t>
      </w:r>
      <w:r>
        <w:rPr>
          <w:rFonts w:ascii="Times New Roman" w:eastAsia="Times New Roman" w:hAnsi="Times New Roman" w:cs="Times New Roman"/>
          <w:sz w:val="24"/>
          <w:szCs w:val="24"/>
          <w:lang w:val="en" w:eastAsia="sk-SK"/>
        </w:rPr>
        <w:t>FIG 25</w:t>
      </w:r>
      <w:r w:rsidRPr="00D02FB3">
        <w:rPr>
          <w:rFonts w:ascii="Times New Roman" w:hAnsi="Times New Roman" w:cs="Times New Roman"/>
        </w:rPr>
        <w:t>]</w:t>
      </w:r>
      <w:r>
        <w:rPr>
          <w:rFonts w:ascii="Times New Roman" w:hAnsi="Times New Roman" w:cs="Times New Roman"/>
        </w:rPr>
        <w:t>.</w:t>
      </w:r>
      <w:r>
        <w:rPr>
          <w:rStyle w:val="Odkaznapoznmkupodiarou"/>
          <w:rFonts w:ascii="Times New Roman" w:hAnsi="Times New Roman" w:cs="Times New Roman"/>
          <w:sz w:val="24"/>
          <w:szCs w:val="24"/>
        </w:rPr>
        <w:footnoteReference w:id="180"/>
      </w:r>
      <w:r>
        <w:rPr>
          <w:rFonts w:ascii="Times New Roman" w:hAnsi="Times New Roman" w:cs="Times New Roman"/>
          <w:sz w:val="24"/>
          <w:szCs w:val="24"/>
        </w:rPr>
        <w:t xml:space="preserve"> When entering the church, one can notice the change of perspective of the inner space, which has a more central layout customized for accommodating the masses. Three window openings are visible in the slightly elevated eastern apse. Underneath is a slightly elevated bema made of tuff stone. A separate space in the northeast corner is also the entrance to the crypt underneath the apse and a choir.</w:t>
      </w:r>
    </w:p>
    <w:bookmarkEnd w:id="32"/>
    <w:p w14:paraId="0C9304E1" w14:textId="77777777" w:rsidR="00634B90" w:rsidRDefault="00634B90" w:rsidP="00634B90">
      <w:pPr>
        <w:spacing w:after="0" w:line="360" w:lineRule="auto"/>
        <w:ind w:firstLine="0"/>
        <w:jc w:val="both"/>
        <w:rPr>
          <w:rFonts w:ascii="Times New Roman" w:hAnsi="Times New Roman" w:cs="Times New Roman"/>
          <w:sz w:val="24"/>
          <w:szCs w:val="24"/>
        </w:rPr>
      </w:pPr>
    </w:p>
    <w:p w14:paraId="7F2EDC70" w14:textId="77777777" w:rsidR="00634B90" w:rsidRDefault="00634B90" w:rsidP="00634B90">
      <w:pPr>
        <w:pStyle w:val="Odsekzoznamu"/>
        <w:numPr>
          <w:ilvl w:val="0"/>
          <w:numId w:val="34"/>
        </w:numPr>
        <w:suppressAutoHyphens/>
        <w:autoSpaceDN w:val="0"/>
        <w:spacing w:after="0" w:line="360" w:lineRule="auto"/>
        <w:jc w:val="both"/>
        <w:rPr>
          <w:rFonts w:ascii="Times New Roman" w:hAnsi="Times New Roman"/>
          <w:b/>
          <w:bCs/>
          <w:sz w:val="24"/>
          <w:szCs w:val="24"/>
        </w:rPr>
      </w:pPr>
      <w:r>
        <w:rPr>
          <w:rFonts w:ascii="Times New Roman" w:hAnsi="Times New Roman"/>
          <w:b/>
          <w:bCs/>
          <w:sz w:val="24"/>
          <w:szCs w:val="24"/>
        </w:rPr>
        <w:t>Datation and reconstructions</w:t>
      </w:r>
    </w:p>
    <w:p w14:paraId="43CBB770" w14:textId="77777777" w:rsidR="00634B90" w:rsidRDefault="00634B90" w:rsidP="00634B90">
      <w:pPr>
        <w:spacing w:after="0" w:line="360" w:lineRule="auto"/>
        <w:jc w:val="both"/>
      </w:pPr>
      <w:r>
        <w:rPr>
          <w:rFonts w:ascii="Times New Roman" w:hAnsi="Times New Roman" w:cs="Times New Roman"/>
          <w:sz w:val="24"/>
          <w:szCs w:val="24"/>
        </w:rPr>
        <w:t xml:space="preserve">The earliest illustration of a similar building on the Armenian territory can be seen in </w:t>
      </w:r>
      <w:bookmarkStart w:id="35" w:name="_Hlk133880861"/>
      <w:r>
        <w:rPr>
          <w:rFonts w:ascii="Times New Roman" w:hAnsi="Times New Roman" w:cs="Times New Roman"/>
          <w:sz w:val="24"/>
          <w:szCs w:val="24"/>
        </w:rPr>
        <w:t xml:space="preserve">the church of Saint Hovhannes in Avan (591-602). </w:t>
      </w:r>
      <w:bookmarkEnd w:id="35"/>
      <w:r>
        <w:rPr>
          <w:rFonts w:ascii="Times New Roman" w:hAnsi="Times New Roman" w:cs="Times New Roman"/>
          <w:sz w:val="24"/>
          <w:szCs w:val="24"/>
        </w:rPr>
        <w:t xml:space="preserve">The complex plan is demonstrated in a compact wall casing that produces a perfectly quadrangular base on the outside and does not disturb the layout of the inside spaces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26</w:t>
      </w:r>
      <w:r w:rsidRPr="00D02FB3">
        <w:rPr>
          <w:rFonts w:ascii="Times New Roman" w:hAnsi="Times New Roman" w:cs="Times New Roman"/>
        </w:rPr>
        <w:t>]</w:t>
      </w:r>
      <w:r>
        <w:rPr>
          <w:rFonts w:ascii="Times New Roman" w:hAnsi="Times New Roman" w:cs="Times New Roman"/>
          <w:sz w:val="24"/>
          <w:szCs w:val="24"/>
        </w:rPr>
        <w:t xml:space="preserve">. Apart from the central dome-covered area, it consists of four further chapels that occupy the corners of the quadrangular base of the church. In the case of Hripsime, the compact external shape is interrupted by deep dihedral recesses that rise vertically and resolve into conical </w:t>
      </w:r>
      <w:r>
        <w:rPr>
          <w:rFonts w:ascii="Times New Roman" w:hAnsi="Times New Roman" w:cs="Times New Roman"/>
          <w:sz w:val="24"/>
          <w:szCs w:val="24"/>
        </w:rPr>
        <w:lastRenderedPageBreak/>
        <w:t>squinches.</w:t>
      </w:r>
      <w:r>
        <w:rPr>
          <w:rStyle w:val="Odkaznapoznmkupodiarou"/>
          <w:rFonts w:ascii="Times New Roman" w:hAnsi="Times New Roman" w:cs="Times New Roman"/>
          <w:sz w:val="24"/>
          <w:szCs w:val="24"/>
        </w:rPr>
        <w:footnoteReference w:id="181"/>
      </w:r>
      <w:r>
        <w:rPr>
          <w:rFonts w:ascii="Times New Roman" w:hAnsi="Times New Roman" w:cs="Times New Roman"/>
          <w:sz w:val="24"/>
          <w:szCs w:val="24"/>
        </w:rPr>
        <w:t xml:space="preserve"> Other very comparable examples can be found in the seventh century, Georgian churches of the </w:t>
      </w:r>
      <w:bookmarkStart w:id="36" w:name="_Hlk133881742"/>
      <w:r>
        <w:rPr>
          <w:rFonts w:ascii="Times New Roman" w:hAnsi="Times New Roman" w:cs="Times New Roman"/>
          <w:sz w:val="24"/>
          <w:szCs w:val="24"/>
        </w:rPr>
        <w:t xml:space="preserve">Holy Cross in Djvari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27</w:t>
      </w:r>
      <w:r w:rsidRPr="00D02FB3">
        <w:rPr>
          <w:rFonts w:ascii="Times New Roman" w:hAnsi="Times New Roman" w:cs="Times New Roman"/>
        </w:rPr>
        <w:t>]</w:t>
      </w:r>
      <w:bookmarkEnd w:id="36"/>
      <w:r>
        <w:rPr>
          <w:rFonts w:ascii="Times New Roman" w:hAnsi="Times New Roman" w:cs="Times New Roman"/>
          <w:sz w:val="24"/>
          <w:szCs w:val="24"/>
        </w:rPr>
        <w:t xml:space="preserve"> and the </w:t>
      </w:r>
      <w:bookmarkStart w:id="37" w:name="_Hlk133882026"/>
      <w:r>
        <w:rPr>
          <w:rFonts w:ascii="Times New Roman" w:hAnsi="Times New Roman" w:cs="Times New Roman"/>
          <w:sz w:val="24"/>
          <w:szCs w:val="24"/>
        </w:rPr>
        <w:t xml:space="preserve">churches of At'eni Sion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28</w:t>
      </w:r>
      <w:r w:rsidRPr="00D02FB3">
        <w:rPr>
          <w:rFonts w:ascii="Times New Roman" w:hAnsi="Times New Roman" w:cs="Times New Roman"/>
        </w:rPr>
        <w:t>]</w:t>
      </w:r>
      <w:bookmarkEnd w:id="37"/>
      <w:r>
        <w:rPr>
          <w:rFonts w:ascii="Times New Roman" w:hAnsi="Times New Roman" w:cs="Times New Roman"/>
          <w:sz w:val="24"/>
          <w:szCs w:val="24"/>
        </w:rPr>
        <w:t xml:space="preserve"> and </w:t>
      </w:r>
      <w:bookmarkStart w:id="38" w:name="_Hlk133882137"/>
      <w:r>
        <w:rPr>
          <w:rFonts w:ascii="Times New Roman" w:hAnsi="Times New Roman" w:cs="Times New Roman"/>
          <w:sz w:val="24"/>
          <w:szCs w:val="24"/>
        </w:rPr>
        <w:t xml:space="preserve">Djveli-Shuamta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29</w:t>
      </w:r>
      <w:r w:rsidRPr="00D02FB3">
        <w:rPr>
          <w:rFonts w:ascii="Times New Roman" w:hAnsi="Times New Roman" w:cs="Times New Roman"/>
        </w:rPr>
        <w:t>]</w:t>
      </w:r>
      <w:bookmarkEnd w:id="38"/>
      <w:r>
        <w:rPr>
          <w:rFonts w:ascii="Times New Roman" w:hAnsi="Times New Roman" w:cs="Times New Roman"/>
          <w:sz w:val="24"/>
          <w:szCs w:val="24"/>
        </w:rPr>
        <w:t>. Their plans are characterized by the polygonal external profile of the four apses and the group of four corner chapels.</w:t>
      </w:r>
      <w:r>
        <w:rPr>
          <w:rStyle w:val="Odkaznapoznmkupodiarou"/>
          <w:rFonts w:ascii="Times New Roman" w:hAnsi="Times New Roman" w:cs="Times New Roman"/>
          <w:sz w:val="24"/>
          <w:szCs w:val="24"/>
        </w:rPr>
        <w:footnoteReference w:id="182"/>
      </w:r>
      <w:r>
        <w:rPr>
          <w:rFonts w:ascii="Times New Roman" w:hAnsi="Times New Roman" w:cs="Times New Roman"/>
          <w:sz w:val="24"/>
          <w:szCs w:val="24"/>
        </w:rPr>
        <w:t xml:space="preserve"> </w:t>
      </w:r>
    </w:p>
    <w:p w14:paraId="79491C2D" w14:textId="77777777" w:rsidR="00634B90" w:rsidRDefault="00634B90" w:rsidP="00634B90">
      <w:pPr>
        <w:spacing w:after="0" w:line="360" w:lineRule="auto"/>
        <w:jc w:val="both"/>
      </w:pPr>
      <w:r>
        <w:rPr>
          <w:rFonts w:ascii="Times New Roman" w:hAnsi="Times New Roman" w:cs="Times New Roman"/>
          <w:color w:val="212121"/>
          <w:sz w:val="24"/>
          <w:szCs w:val="24"/>
          <w:shd w:val="clear" w:color="auto" w:fill="FFFFFF"/>
        </w:rPr>
        <w:t xml:space="preserve">The church of Hripsime was, according to Strzygowski, </w:t>
      </w:r>
      <w:r>
        <w:rPr>
          <w:rFonts w:ascii="Times New Roman" w:hAnsi="Times New Roman" w:cs="Times New Roman"/>
          <w:sz w:val="24"/>
          <w:szCs w:val="24"/>
        </w:rPr>
        <w:t>a variant of the domed square type, corresponding to the tenth-century Cathedral of Ani. We can notice that even when the buildings share some similarities, they vary in the formation of niches and corner chambers. As Maranci noted, the contrast is also in the form of the central bay since, in Hripsime, the apses are smaller than in the church at Ani, where they occupy sections of the bay's sides.</w:t>
      </w:r>
      <w:r>
        <w:rPr>
          <w:rStyle w:val="Odkaznapoznmkupodiarou"/>
          <w:rFonts w:ascii="Times New Roman" w:hAnsi="Times New Roman" w:cs="Times New Roman"/>
          <w:sz w:val="24"/>
          <w:szCs w:val="24"/>
        </w:rPr>
        <w:footnoteReference w:id="183"/>
      </w:r>
    </w:p>
    <w:p w14:paraId="04CAD80C" w14:textId="77777777" w:rsidR="00634B90" w:rsidRDefault="00634B90" w:rsidP="00634B90">
      <w:pPr>
        <w:spacing w:after="0" w:line="360" w:lineRule="auto"/>
        <w:jc w:val="both"/>
      </w:pPr>
      <w:r>
        <w:rPr>
          <w:rFonts w:ascii="Times New Roman" w:hAnsi="Times New Roman" w:cs="Times New Roman"/>
          <w:sz w:val="24"/>
          <w:szCs w:val="24"/>
        </w:rPr>
        <w:t>Despite some later reconstructions, according to T'oramanyan, who drew the first plans of the temple at the beginning of the twentieth century, its form has not fundamentally changed since its foundation in 618.</w:t>
      </w:r>
      <w:r>
        <w:rPr>
          <w:rStyle w:val="Odkaznapoznmkupodiarou"/>
          <w:rFonts w:ascii="Times New Roman" w:hAnsi="Times New Roman" w:cs="Times New Roman"/>
          <w:sz w:val="24"/>
          <w:szCs w:val="24"/>
        </w:rPr>
        <w:footnoteReference w:id="184"/>
      </w:r>
      <w:r>
        <w:rPr>
          <w:rFonts w:ascii="Times New Roman" w:hAnsi="Times New Roman" w:cs="Times New Roman"/>
          <w:sz w:val="24"/>
          <w:szCs w:val="24"/>
        </w:rPr>
        <w:t xml:space="preserve"> The construction date is attested by the two inscriptions on the west facade and eastern part of the interior, mentioning Catholicos Komitas as responsible for the works. At the same time, they are the most ancient inscriptions written in Armenian that were so far discovered.</w:t>
      </w:r>
      <w:r>
        <w:rPr>
          <w:rStyle w:val="Odkaznapoznmkupodiarou"/>
          <w:rFonts w:ascii="Times New Roman" w:hAnsi="Times New Roman" w:cs="Times New Roman"/>
          <w:sz w:val="24"/>
          <w:szCs w:val="24"/>
        </w:rPr>
        <w:footnoteReference w:id="185"/>
      </w:r>
      <w:r>
        <w:t xml:space="preserve"> </w:t>
      </w:r>
    </w:p>
    <w:p w14:paraId="74CEF4D6" w14:textId="77777777" w:rsidR="00634B90" w:rsidRDefault="00634B90" w:rsidP="00634B90">
      <w:pPr>
        <w:spacing w:after="0" w:line="360" w:lineRule="auto"/>
        <w:jc w:val="both"/>
      </w:pPr>
      <w:r>
        <w:rPr>
          <w:rFonts w:ascii="Times New Roman" w:hAnsi="Times New Roman" w:cs="Times New Roman"/>
          <w:sz w:val="24"/>
          <w:szCs w:val="24"/>
        </w:rPr>
        <w:t>It should be noted that according to Yeremian's comparative analysis, lunette portals were used during the church's building phases.</w:t>
      </w:r>
      <w:r>
        <w:rPr>
          <w:rStyle w:val="Odkaznapoznmkupodiarou"/>
          <w:rFonts w:ascii="Times New Roman" w:hAnsi="Times New Roman" w:cs="Times New Roman"/>
          <w:sz w:val="24"/>
          <w:szCs w:val="24"/>
        </w:rPr>
        <w:footnoteReference w:id="186"/>
      </w:r>
      <w:r>
        <w:rPr>
          <w:rFonts w:ascii="Times New Roman" w:hAnsi="Times New Roman" w:cs="Times New Roman"/>
          <w:sz w:val="24"/>
          <w:szCs w:val="24"/>
        </w:rPr>
        <w:t xml:space="preserve"> However, they were later substantially changed, and definite evidence of original solutions did not preserve. Examples of the lunette portals can be found, particularly in the Avan church’s western portal, the Zvartnots Temple (641-661), and the Jrvezh Church (seventh century).</w:t>
      </w:r>
      <w:r>
        <w:rPr>
          <w:rStyle w:val="Odkaznapoznmkupodiarou"/>
          <w:rFonts w:ascii="Times New Roman" w:hAnsi="Times New Roman" w:cs="Times New Roman"/>
          <w:sz w:val="24"/>
          <w:szCs w:val="24"/>
        </w:rPr>
        <w:footnoteReference w:id="187"/>
      </w:r>
      <w:r>
        <w:rPr>
          <w:rFonts w:ascii="Times New Roman" w:hAnsi="Times New Roman" w:cs="Times New Roman"/>
          <w:sz w:val="24"/>
          <w:szCs w:val="24"/>
        </w:rPr>
        <w:t xml:space="preserve">  </w:t>
      </w:r>
    </w:p>
    <w:p w14:paraId="4293A396" w14:textId="77777777" w:rsidR="00634B90" w:rsidRDefault="00634B90" w:rsidP="00634B90">
      <w:pPr>
        <w:spacing w:after="0" w:line="360" w:lineRule="auto"/>
        <w:jc w:val="both"/>
      </w:pPr>
      <w:r>
        <w:rPr>
          <w:rFonts w:ascii="Times New Roman" w:hAnsi="Times New Roman" w:cs="Times New Roman"/>
          <w:sz w:val="24"/>
          <w:szCs w:val="24"/>
        </w:rPr>
        <w:lastRenderedPageBreak/>
        <w:t>The debates between scholars sparked primarily due to the question of the origin of the dome. Some consider it to be the original form from the seventh century, while others believe it was restored during the tenth or eleventh centuries.</w:t>
      </w:r>
      <w:r>
        <w:rPr>
          <w:rStyle w:val="Odkaznapoznmkupodiarou"/>
          <w:rFonts w:ascii="Times New Roman" w:hAnsi="Times New Roman" w:cs="Times New Roman"/>
          <w:sz w:val="24"/>
          <w:szCs w:val="24"/>
        </w:rPr>
        <w:footnoteReference w:id="188"/>
      </w:r>
      <w:r>
        <w:rPr>
          <w:rFonts w:ascii="Times New Roman" w:hAnsi="Times New Roman" w:cs="Times New Roman"/>
          <w:sz w:val="24"/>
          <w:szCs w:val="24"/>
        </w:rPr>
        <w:t xml:space="preserve"> </w:t>
      </w:r>
    </w:p>
    <w:p w14:paraId="34F7966C" w14:textId="77777777" w:rsidR="00634B90" w:rsidRDefault="00634B90" w:rsidP="00634B90">
      <w:pPr>
        <w:spacing w:line="360" w:lineRule="auto"/>
        <w:jc w:val="both"/>
      </w:pPr>
      <w:r>
        <w:rPr>
          <w:rFonts w:ascii="Times New Roman" w:hAnsi="Times New Roman" w:cs="Times New Roman"/>
          <w:sz w:val="24"/>
          <w:szCs w:val="24"/>
        </w:rPr>
        <w:t>Several epigraphic inscriptions dating from the thirteenth to fourteenth centuries were found on the walls of Saint Hripsime. The inscription of 1296 states that the monastery was released from two types of taxes. Another donative one, from 1302, mentions a man named Sargis Koshetsi, who paid 1000 silver coins to be commemorated during the Mass. From these accounts, it can be assumed that the church was actively used during subsequent centuries.</w:t>
      </w:r>
      <w:r>
        <w:rPr>
          <w:rStyle w:val="Odkaznapoznmkupodiarou"/>
          <w:rFonts w:ascii="Times New Roman" w:hAnsi="Times New Roman" w:cs="Times New Roman"/>
          <w:sz w:val="24"/>
          <w:szCs w:val="24"/>
        </w:rPr>
        <w:footnoteReference w:id="189"/>
      </w:r>
      <w:r>
        <w:rPr>
          <w:sz w:val="24"/>
          <w:szCs w:val="24"/>
        </w:rPr>
        <w:t xml:space="preserve"> </w:t>
      </w:r>
    </w:p>
    <w:p w14:paraId="19527A6A" w14:textId="77777777" w:rsidR="00634B90" w:rsidRDefault="00634B90" w:rsidP="00634B90">
      <w:pPr>
        <w:spacing w:line="360" w:lineRule="auto"/>
        <w:jc w:val="both"/>
      </w:pPr>
      <w:r>
        <w:rPr>
          <w:rFonts w:ascii="Times New Roman" w:hAnsi="Times New Roman" w:cs="Times New Roman"/>
          <w:sz w:val="24"/>
          <w:szCs w:val="24"/>
        </w:rPr>
        <w:t>Until the seventeenth century, no textual material would confirm any work on the building. In 1653 it was renovated by Catholicos Philip. At the same time, an open narthex was raised in front of the western portal.</w:t>
      </w:r>
      <w:r>
        <w:rPr>
          <w:rStyle w:val="Odkaznapoznmkupodiarou"/>
          <w:rFonts w:ascii="Times New Roman" w:hAnsi="Times New Roman" w:cs="Times New Roman"/>
          <w:sz w:val="24"/>
          <w:szCs w:val="24"/>
        </w:rPr>
        <w:footnoteReference w:id="190"/>
      </w:r>
      <w:r>
        <w:rPr>
          <w:rFonts w:ascii="Times New Roman" w:hAnsi="Times New Roman" w:cs="Times New Roman"/>
          <w:sz w:val="24"/>
          <w:szCs w:val="24"/>
        </w:rPr>
        <w:t xml:space="preserve"> An inscription was found on the west façade that reads: </w:t>
      </w:r>
    </w:p>
    <w:p w14:paraId="0C2EEB6F" w14:textId="77777777" w:rsidR="00634B90" w:rsidRDefault="00634B90" w:rsidP="00634B90">
      <w:pPr>
        <w:spacing w:after="0" w:line="360" w:lineRule="auto"/>
        <w:jc w:val="both"/>
        <w:rPr>
          <w:rFonts w:ascii="Times New Roman" w:hAnsi="Times New Roman" w:cs="Times New Roman"/>
          <w:sz w:val="24"/>
          <w:szCs w:val="24"/>
        </w:rPr>
      </w:pPr>
    </w:p>
    <w:p w14:paraId="7F0ABA44"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“ON THE DATE (1653)</w:t>
      </w:r>
    </w:p>
    <w:p w14:paraId="5998C4B4"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CHRIST'S SERVANT</w:t>
      </w:r>
    </w:p>
    <w:p w14:paraId="54BF0CEC"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 xml:space="preserve">PHILIPPOS CATHOLICOS OF ALL ARMENIANS </w:t>
      </w:r>
    </w:p>
    <w:p w14:paraId="405FAA47"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 xml:space="preserve">I RENOVATED AGAIN </w:t>
      </w:r>
    </w:p>
    <w:p w14:paraId="311438E4"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CHURCH OF HOLY</w:t>
      </w:r>
    </w:p>
    <w:p w14:paraId="6FD74729" w14:textId="77777777" w:rsidR="00634B90" w:rsidRDefault="00634B90" w:rsidP="00634B90">
      <w:pPr>
        <w:jc w:val="both"/>
        <w:rPr>
          <w:rFonts w:ascii="Times New Roman" w:hAnsi="Times New Roman" w:cs="Times New Roman"/>
          <w:sz w:val="20"/>
          <w:szCs w:val="20"/>
        </w:rPr>
      </w:pPr>
      <w:r>
        <w:rPr>
          <w:rFonts w:ascii="Times New Roman" w:hAnsi="Times New Roman" w:cs="Times New Roman"/>
          <w:sz w:val="20"/>
          <w:szCs w:val="20"/>
        </w:rPr>
        <w:t>VIRGINS HRIPSIME AND</w:t>
      </w:r>
    </w:p>
    <w:p w14:paraId="30D1E2E9" w14:textId="77777777" w:rsidR="00634B90" w:rsidRDefault="00634B90" w:rsidP="00634B90">
      <w:pPr>
        <w:jc w:val="both"/>
      </w:pPr>
      <w:r>
        <w:rPr>
          <w:rFonts w:ascii="Times New Roman" w:hAnsi="Times New Roman" w:cs="Times New Roman"/>
          <w:sz w:val="20"/>
          <w:szCs w:val="20"/>
        </w:rPr>
        <w:t>GAYANE”</w:t>
      </w:r>
      <w:r>
        <w:rPr>
          <w:rStyle w:val="Odkaznapoznmkupodiarou"/>
          <w:rFonts w:ascii="Times New Roman" w:hAnsi="Times New Roman" w:cs="Times New Roman"/>
          <w:sz w:val="20"/>
          <w:szCs w:val="20"/>
        </w:rPr>
        <w:footnoteReference w:id="191"/>
      </w:r>
    </w:p>
    <w:p w14:paraId="7EFAD796" w14:textId="77777777" w:rsidR="00634B90" w:rsidRDefault="00634B90" w:rsidP="00634B90">
      <w:pPr>
        <w:jc w:val="both"/>
        <w:rPr>
          <w:rFonts w:ascii="Times New Roman" w:hAnsi="Times New Roman" w:cs="Times New Roman"/>
          <w:sz w:val="20"/>
          <w:szCs w:val="20"/>
        </w:rPr>
      </w:pPr>
    </w:p>
    <w:p w14:paraId="782D989D" w14:textId="77777777" w:rsidR="00634B90" w:rsidRDefault="00634B90" w:rsidP="00634B90">
      <w:pPr>
        <w:pStyle w:val="Normlnywebov"/>
        <w:shd w:val="clear" w:color="auto" w:fill="FFFFFF"/>
        <w:spacing w:before="120" w:after="120" w:line="360" w:lineRule="auto"/>
        <w:ind w:firstLine="851"/>
        <w:jc w:val="both"/>
      </w:pPr>
      <w:r>
        <w:rPr>
          <w:color w:val="202122"/>
        </w:rPr>
        <w:lastRenderedPageBreak/>
        <w:t>At the same time, a bell tower was built on the narthex, which was finished later in 1790. Other works were done in 1936 when the roof and the dome were renovated. Twenty years later, the inner walls were cleaned from several layers of plaster, which revealed a unique dome support system. In the 60s, the floor in the interior was lowered to the initial level.</w:t>
      </w:r>
      <w:r>
        <w:rPr>
          <w:rStyle w:val="Odkaznapoznmkupodiarou"/>
          <w:color w:val="202122"/>
        </w:rPr>
        <w:footnoteReference w:id="192"/>
      </w:r>
      <w:r>
        <w:rPr>
          <w:color w:val="202122"/>
        </w:rPr>
        <w:t xml:space="preserve"> A</w:t>
      </w:r>
      <w:r>
        <w:rPr>
          <w:color w:val="202122"/>
          <w:shd w:val="clear" w:color="auto" w:fill="FFFFFF"/>
        </w:rPr>
        <w:t>rcheological excavations done in the 1970s have uncovered the remains of several tortured women buried in the area of the church, which according to Hacikyan, supports the legendary story of Agathangelos.</w:t>
      </w:r>
      <w:r>
        <w:rPr>
          <w:rStyle w:val="Odkaznapoznmkupodiarou"/>
          <w:color w:val="202122"/>
          <w:shd w:val="clear" w:color="auto" w:fill="FFFFFF"/>
        </w:rPr>
        <w:footnoteReference w:id="193"/>
      </w:r>
      <w:r>
        <w:rPr>
          <w:color w:val="202122"/>
          <w:shd w:val="clear" w:color="auto" w:fill="FFFFFF"/>
        </w:rPr>
        <w:t xml:space="preserve"> </w:t>
      </w:r>
    </w:p>
    <w:p w14:paraId="0844BA72" w14:textId="77777777" w:rsidR="00634B90" w:rsidRDefault="00634B90" w:rsidP="00634B90">
      <w:pPr>
        <w:pStyle w:val="Normlnywebov"/>
        <w:numPr>
          <w:ilvl w:val="0"/>
          <w:numId w:val="34"/>
        </w:numPr>
        <w:shd w:val="clear" w:color="auto" w:fill="FFFFFF"/>
        <w:autoSpaceDN w:val="0"/>
        <w:spacing w:before="120" w:beforeAutospacing="0" w:after="120" w:afterAutospacing="0" w:line="360" w:lineRule="auto"/>
        <w:jc w:val="both"/>
        <w:rPr>
          <w:b/>
          <w:bCs/>
          <w:color w:val="202122"/>
          <w:shd w:val="clear" w:color="auto" w:fill="FFFFFF"/>
        </w:rPr>
      </w:pPr>
      <w:r>
        <w:rPr>
          <w:b/>
          <w:bCs/>
          <w:color w:val="202122"/>
          <w:shd w:val="clear" w:color="auto" w:fill="FFFFFF"/>
        </w:rPr>
        <w:t xml:space="preserve">Summary </w:t>
      </w:r>
    </w:p>
    <w:p w14:paraId="4FB1612F" w14:textId="77777777" w:rsidR="00634B90" w:rsidRDefault="00634B90" w:rsidP="00634B90">
      <w:pPr>
        <w:pStyle w:val="Normlnywebov"/>
        <w:shd w:val="clear" w:color="auto" w:fill="FFFFFF"/>
        <w:spacing w:before="120" w:after="120" w:line="360" w:lineRule="auto"/>
        <w:ind w:firstLine="851"/>
        <w:jc w:val="both"/>
        <w:rPr>
          <w:color w:val="202122"/>
          <w:shd w:val="clear" w:color="auto" w:fill="FFFFFF"/>
        </w:rPr>
      </w:pPr>
      <w:r>
        <w:rPr>
          <w:color w:val="202122"/>
          <w:shd w:val="clear" w:color="auto" w:fill="FFFFFF"/>
        </w:rPr>
        <w:t xml:space="preserve">The initial function of the church of Saint Hripsime was a martyrium. Catholicos Komitas built the current building between 618-621. The date is confirmed by the dedicatory inscription on the western wall and based on similarities in ground plans with other seventh-century Armenian churches. </w:t>
      </w:r>
    </w:p>
    <w:p w14:paraId="62EA23A3" w14:textId="77777777" w:rsidR="00634B90" w:rsidRDefault="00634B90" w:rsidP="00634B90">
      <w:pPr>
        <w:pStyle w:val="Normlnywebov"/>
        <w:shd w:val="clear" w:color="auto" w:fill="FFFFFF"/>
        <w:spacing w:before="120" w:after="120" w:line="360" w:lineRule="auto"/>
        <w:ind w:firstLine="851"/>
        <w:jc w:val="both"/>
        <w:rPr>
          <w:b/>
          <w:bCs/>
          <w:color w:val="202122"/>
          <w:shd w:val="clear" w:color="auto" w:fill="FFFFFF"/>
        </w:rPr>
      </w:pPr>
    </w:p>
    <w:p w14:paraId="4B65FCB4" w14:textId="77777777" w:rsidR="00634B90" w:rsidRDefault="00634B90" w:rsidP="00634B90">
      <w:pPr>
        <w:ind w:firstLine="0"/>
        <w:jc w:val="both"/>
      </w:pPr>
      <w:r>
        <w:rPr>
          <w:rFonts w:ascii="Times New Roman" w:hAnsi="Times New Roman" w:cs="Times New Roman"/>
          <w:b/>
          <w:bCs/>
          <w:color w:val="202122"/>
          <w:sz w:val="24"/>
          <w:szCs w:val="24"/>
          <w:shd w:val="clear" w:color="auto" w:fill="FFFFFF"/>
        </w:rPr>
        <w:t>3.4</w:t>
      </w:r>
      <w:r>
        <w:rPr>
          <w:rFonts w:ascii="Times New Roman" w:hAnsi="Times New Roman" w:cs="Times New Roman"/>
          <w:color w:val="202122"/>
          <w:sz w:val="24"/>
          <w:szCs w:val="24"/>
          <w:shd w:val="clear" w:color="auto" w:fill="FFFFFF"/>
        </w:rPr>
        <w:t xml:space="preserve"> </w:t>
      </w:r>
      <w:r>
        <w:rPr>
          <w:rFonts w:ascii="Times New Roman" w:hAnsi="Times New Roman" w:cs="Times New Roman"/>
          <w:b/>
          <w:bCs/>
          <w:sz w:val="24"/>
          <w:szCs w:val="24"/>
        </w:rPr>
        <w:t>The Church of Saint Gayane</w:t>
      </w:r>
    </w:p>
    <w:p w14:paraId="229C7316" w14:textId="77777777" w:rsidR="00634B90" w:rsidRDefault="00634B90" w:rsidP="00634B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background of the church's perspective is the magnificent Mount Ararat. The temple lies only a few meters from the Mother Cathedral in the courtyard of Vagharshapat. </w:t>
      </w:r>
    </w:p>
    <w:p w14:paraId="66F7E9D5" w14:textId="50613729" w:rsidR="00634B90" w:rsidRDefault="00634B90" w:rsidP="00634B90">
      <w:pPr>
        <w:pStyle w:val="Odsekzoznamu"/>
        <w:numPr>
          <w:ilvl w:val="0"/>
          <w:numId w:val="35"/>
        </w:numPr>
        <w:suppressAutoHyphens/>
        <w:autoSpaceDN w:val="0"/>
        <w:spacing w:line="240" w:lineRule="auto"/>
        <w:jc w:val="both"/>
        <w:rPr>
          <w:rFonts w:ascii="Times New Roman" w:hAnsi="Times New Roman"/>
          <w:b/>
          <w:bCs/>
          <w:sz w:val="24"/>
          <w:szCs w:val="24"/>
        </w:rPr>
      </w:pPr>
      <w:r>
        <w:rPr>
          <w:rFonts w:ascii="Times New Roman" w:hAnsi="Times New Roman"/>
          <w:b/>
          <w:bCs/>
          <w:sz w:val="24"/>
          <w:szCs w:val="24"/>
        </w:rPr>
        <w:t xml:space="preserve">Architectural context </w:t>
      </w:r>
      <w:r w:rsidR="00152DDC">
        <w:rPr>
          <w:rFonts w:ascii="Times New Roman" w:hAnsi="Times New Roman"/>
          <w:b/>
          <w:bCs/>
          <w:sz w:val="24"/>
          <w:szCs w:val="24"/>
        </w:rPr>
        <w:t xml:space="preserve">and </w:t>
      </w:r>
      <w:r>
        <w:rPr>
          <w:rFonts w:ascii="Times New Roman" w:hAnsi="Times New Roman"/>
          <w:b/>
          <w:bCs/>
          <w:sz w:val="24"/>
          <w:szCs w:val="24"/>
        </w:rPr>
        <w:t xml:space="preserve">description </w:t>
      </w:r>
    </w:p>
    <w:p w14:paraId="4FD27E39" w14:textId="77777777" w:rsidR="00634B90" w:rsidRDefault="00634B90" w:rsidP="00634B90">
      <w:pPr>
        <w:spacing w:after="0" w:line="360" w:lineRule="auto"/>
        <w:jc w:val="both"/>
      </w:pPr>
      <w:r>
        <w:rPr>
          <w:rFonts w:ascii="Times New Roman" w:hAnsi="Times New Roman" w:cs="Times New Roman"/>
          <w:sz w:val="24"/>
          <w:szCs w:val="24"/>
        </w:rPr>
        <w:t>Similar to the church of Hripsime, it was originally surmounted by a chapel and rebuilt at the turn of the fourth century, according to Agathangelos. The present church later replaced the previous temple during the first half of the seventh century, during the time of the Catholicos Ezr (630-641). The contemporary writer, Sebeos, documented the event.</w:t>
      </w:r>
      <w:r>
        <w:rPr>
          <w:rStyle w:val="Odkaznapoznmkupodiarou"/>
          <w:rFonts w:ascii="Times New Roman" w:hAnsi="Times New Roman" w:cs="Times New Roman"/>
          <w:sz w:val="24"/>
          <w:szCs w:val="24"/>
        </w:rPr>
        <w:footnoteReference w:id="194"/>
      </w:r>
      <w:r>
        <w:rPr>
          <w:rFonts w:ascii="Times New Roman" w:hAnsi="Times New Roman" w:cs="Times New Roman"/>
          <w:sz w:val="24"/>
          <w:szCs w:val="24"/>
        </w:rPr>
        <w:t xml:space="preserve">  </w:t>
      </w:r>
    </w:p>
    <w:p w14:paraId="5941357C" w14:textId="77777777" w:rsidR="00634B90" w:rsidRDefault="00634B90" w:rsidP="00634B90">
      <w:pPr>
        <w:spacing w:after="0" w:line="360" w:lineRule="auto"/>
        <w:jc w:val="both"/>
      </w:pPr>
      <w:r>
        <w:rPr>
          <w:rFonts w:ascii="Times New Roman" w:hAnsi="Times New Roman" w:cs="Times New Roman"/>
          <w:sz w:val="24"/>
          <w:szCs w:val="24"/>
        </w:rPr>
        <w:t xml:space="preserve">The church has a longitudinal, cruciform plan. The octagonal drum lies on four giant free-standing pillars with piers. The structure is divided into three naves, with the </w:t>
      </w:r>
      <w:r>
        <w:rPr>
          <w:rFonts w:ascii="Times New Roman" w:hAnsi="Times New Roman" w:cs="Times New Roman"/>
          <w:sz w:val="24"/>
          <w:szCs w:val="24"/>
        </w:rPr>
        <w:lastRenderedPageBreak/>
        <w:t xml:space="preserve">side ones slightly elevated over the corners. Two square chapels surround the central apse from both sides. It is fully contained within the rectangular perimeter of the walls and rises a few steps above the ground on a bema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30</w:t>
      </w:r>
      <w:r w:rsidRPr="00D02FB3">
        <w:rPr>
          <w:rFonts w:ascii="Times New Roman" w:hAnsi="Times New Roman" w:cs="Times New Roman"/>
        </w:rPr>
        <w:t>]</w:t>
      </w:r>
      <w:r>
        <w:rPr>
          <w:rFonts w:ascii="Times New Roman" w:hAnsi="Times New Roman" w:cs="Times New Roman"/>
          <w:sz w:val="24"/>
          <w:szCs w:val="24"/>
        </w:rPr>
        <w:t>. The crypt is located under the apse and can be accessed from the southeast chapel. The plan achieves a complete synthesis between the scheme of the inscribed cross church and the longitudinal basilica.</w:t>
      </w:r>
      <w:r>
        <w:rPr>
          <w:rStyle w:val="Odkaznapoznmkupodiarou"/>
          <w:rFonts w:ascii="Times New Roman" w:hAnsi="Times New Roman" w:cs="Times New Roman"/>
          <w:sz w:val="24"/>
          <w:szCs w:val="24"/>
        </w:rPr>
        <w:footnoteReference w:id="195"/>
      </w:r>
      <w:r>
        <w:rPr>
          <w:rFonts w:ascii="Times New Roman" w:hAnsi="Times New Roman" w:cs="Times New Roman"/>
          <w:sz w:val="24"/>
          <w:szCs w:val="24"/>
        </w:rPr>
        <w:t xml:space="preserve"> </w:t>
      </w:r>
    </w:p>
    <w:p w14:paraId="35ADBBA7" w14:textId="77777777" w:rsidR="00634B90" w:rsidRDefault="00634B90" w:rsidP="00634B90">
      <w:pPr>
        <w:spacing w:before="240" w:line="360" w:lineRule="auto"/>
        <w:jc w:val="both"/>
      </w:pPr>
      <w:r>
        <w:rPr>
          <w:rFonts w:ascii="Times New Roman" w:hAnsi="Times New Roman" w:cs="Times New Roman"/>
          <w:sz w:val="24"/>
          <w:szCs w:val="24"/>
        </w:rPr>
        <w:t>During the formative period of Armenian architecture, the builders focused on combining the functional and symbolic aspects of the previous building types into one complex organism. Church of Saint Gayane which shows a complete fusion between the cross and the rectangle, is a great example of this practice. It demonstrates how the Armenian architects succeeded in combining the dome of the central plan with the barrel vault of the longitudinal plan.</w:t>
      </w:r>
      <w:r>
        <w:rPr>
          <w:rStyle w:val="Odkaznapoznmkupodiarou"/>
          <w:rFonts w:ascii="Times New Roman" w:hAnsi="Times New Roman" w:cs="Times New Roman"/>
          <w:sz w:val="24"/>
          <w:szCs w:val="24"/>
        </w:rPr>
        <w:footnoteReference w:id="196"/>
      </w:r>
      <w:r>
        <w:rPr>
          <w:rFonts w:ascii="Times New Roman" w:hAnsi="Times New Roman" w:cs="Times New Roman"/>
          <w:sz w:val="24"/>
          <w:szCs w:val="24"/>
        </w:rPr>
        <w:t xml:space="preserve"> </w:t>
      </w:r>
    </w:p>
    <w:p w14:paraId="6504B4D5" w14:textId="77777777" w:rsidR="00634B90" w:rsidRDefault="00634B90" w:rsidP="00634B90">
      <w:pPr>
        <w:spacing w:line="360" w:lineRule="auto"/>
        <w:jc w:val="both"/>
      </w:pPr>
      <w:r>
        <w:rPr>
          <w:rFonts w:ascii="Times New Roman" w:hAnsi="Times New Roman" w:cs="Times New Roman"/>
          <w:sz w:val="24"/>
          <w:szCs w:val="24"/>
        </w:rPr>
        <w:t xml:space="preserve">The structure will initially strike with its simple yet attractive proportions, which are emphasized by the central dome and the red hue of the stones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31</w:t>
      </w:r>
      <w:r w:rsidRPr="00D02FB3">
        <w:rPr>
          <w:rFonts w:ascii="Times New Roman" w:hAnsi="Times New Roman" w:cs="Times New Roman"/>
        </w:rPr>
        <w:t>]</w:t>
      </w:r>
      <w:r>
        <w:rPr>
          <w:rFonts w:ascii="Times New Roman" w:hAnsi="Times New Roman" w:cs="Times New Roman"/>
          <w:sz w:val="24"/>
          <w:szCs w:val="24"/>
        </w:rPr>
        <w:t>. Three portals with tympanums lead into the interior of the church. The main door is accessible through an arched portico, and two other entries are on the north and south sides. As a result of the lowering of the apse, the impression of a central dome has changed. It seems as if it has been shifted to the west.</w:t>
      </w:r>
      <w:r>
        <w:rPr>
          <w:rStyle w:val="Odkaznapoznmkupodiarou"/>
          <w:rFonts w:ascii="Times New Roman" w:hAnsi="Times New Roman" w:cs="Times New Roman"/>
          <w:sz w:val="24"/>
          <w:szCs w:val="24"/>
        </w:rPr>
        <w:footnoteReference w:id="197"/>
      </w:r>
      <w:r>
        <w:rPr>
          <w:rFonts w:ascii="Times New Roman" w:hAnsi="Times New Roman" w:cs="Times New Roman"/>
          <w:sz w:val="24"/>
          <w:szCs w:val="24"/>
        </w:rPr>
        <w:t xml:space="preserve"> </w:t>
      </w:r>
    </w:p>
    <w:p w14:paraId="009A2DF1" w14:textId="77777777" w:rsidR="00634B90" w:rsidRDefault="00634B90" w:rsidP="00634B90">
      <w:pPr>
        <w:pStyle w:val="Odsekzoznamu"/>
        <w:numPr>
          <w:ilvl w:val="0"/>
          <w:numId w:val="35"/>
        </w:numPr>
        <w:suppressAutoHyphens/>
        <w:autoSpaceDN w:val="0"/>
        <w:spacing w:line="360" w:lineRule="auto"/>
        <w:jc w:val="both"/>
      </w:pPr>
      <w:r>
        <w:rPr>
          <w:rFonts w:ascii="Times New Roman" w:hAnsi="Times New Roman"/>
          <w:b/>
          <w:bCs/>
          <w:sz w:val="24"/>
          <w:szCs w:val="24"/>
        </w:rPr>
        <w:t>Datation and reconstructions</w:t>
      </w:r>
    </w:p>
    <w:p w14:paraId="35E132DE" w14:textId="77777777" w:rsidR="00634B90" w:rsidRDefault="00634B90" w:rsidP="00634B90">
      <w:pPr>
        <w:spacing w:after="0" w:line="360" w:lineRule="auto"/>
        <w:jc w:val="both"/>
      </w:pPr>
      <w:r>
        <w:rPr>
          <w:rFonts w:ascii="Times New Roman" w:hAnsi="Times New Roman"/>
          <w:sz w:val="24"/>
          <w:szCs w:val="24"/>
        </w:rPr>
        <w:t xml:space="preserve">The oldest written evidence about the church’s existence comes from the </w:t>
      </w:r>
      <w:r>
        <w:rPr>
          <w:rFonts w:ascii="Times New Roman" w:hAnsi="Times New Roman"/>
          <w:i/>
          <w:iCs/>
          <w:sz w:val="24"/>
          <w:szCs w:val="24"/>
        </w:rPr>
        <w:t>History of Armenia</w:t>
      </w:r>
      <w:r>
        <w:rPr>
          <w:rFonts w:ascii="Times New Roman" w:hAnsi="Times New Roman"/>
          <w:sz w:val="24"/>
          <w:szCs w:val="24"/>
        </w:rPr>
        <w:t>, written by tenth-century historian and Catholicos Yovhannes Drasxanakertc'i' (898-929). It is said that the previous chapel from the time of Gregory was completely torn down by the Catholicos Ezr (630-641) and rebuilt into a glorious new church.</w:t>
      </w:r>
      <w:r>
        <w:rPr>
          <w:rStyle w:val="Odkaznapoznmkupodiarou"/>
          <w:rFonts w:ascii="Times New Roman" w:hAnsi="Times New Roman" w:cs="Times New Roman"/>
          <w:sz w:val="24"/>
          <w:szCs w:val="24"/>
        </w:rPr>
        <w:footnoteReference w:id="198"/>
      </w:r>
      <w:r>
        <w:rPr>
          <w:rFonts w:ascii="Times New Roman" w:hAnsi="Times New Roman"/>
          <w:sz w:val="24"/>
          <w:szCs w:val="24"/>
        </w:rPr>
        <w:t xml:space="preserve"> </w:t>
      </w:r>
    </w:p>
    <w:p w14:paraId="1B6950F5" w14:textId="77777777" w:rsidR="00634B90" w:rsidRDefault="00634B90" w:rsidP="00634B90">
      <w:pPr>
        <w:spacing w:after="0" w:line="360" w:lineRule="auto"/>
        <w:jc w:val="both"/>
        <w:rPr>
          <w:rFonts w:ascii="Times New Roman" w:hAnsi="Times New Roman"/>
          <w:sz w:val="24"/>
          <w:szCs w:val="24"/>
        </w:rPr>
      </w:pPr>
      <w:r>
        <w:rPr>
          <w:rFonts w:ascii="Times New Roman" w:hAnsi="Times New Roman"/>
          <w:sz w:val="24"/>
          <w:szCs w:val="24"/>
        </w:rPr>
        <w:t xml:space="preserve">Unfortunately, no inscription has been found on the building that would confirm the construction date presented by Drasxanakertc'i'. Therefore, the present structure´s </w:t>
      </w:r>
      <w:r>
        <w:rPr>
          <w:rFonts w:ascii="Times New Roman" w:hAnsi="Times New Roman"/>
          <w:sz w:val="24"/>
          <w:szCs w:val="24"/>
        </w:rPr>
        <w:lastRenderedPageBreak/>
        <w:t xml:space="preserve">dating is based mainly on written sources and architectural similarities with other seventh-century Armenian churches. However, the year 630 is generally accepted by the majority of scholars. </w:t>
      </w:r>
    </w:p>
    <w:p w14:paraId="325391EF" w14:textId="77777777" w:rsidR="00634B90" w:rsidRDefault="00634B90" w:rsidP="00634B90">
      <w:pPr>
        <w:spacing w:after="0" w:line="360" w:lineRule="auto"/>
        <w:jc w:val="both"/>
      </w:pPr>
      <w:r>
        <w:rPr>
          <w:rFonts w:ascii="Times New Roman" w:hAnsi="Times New Roman"/>
          <w:sz w:val="24"/>
          <w:szCs w:val="24"/>
        </w:rPr>
        <w:t xml:space="preserve">Strzygowski considered the monument to be typically Armenian. He compared plans of the church of Bagavan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32</w:t>
      </w:r>
      <w:r w:rsidRPr="00D02FB3">
        <w:rPr>
          <w:rFonts w:ascii="Times New Roman" w:hAnsi="Times New Roman" w:cs="Times New Roman"/>
        </w:rPr>
        <w:t>]</w:t>
      </w:r>
      <w:r>
        <w:rPr>
          <w:rFonts w:ascii="Times New Roman" w:hAnsi="Times New Roman" w:cs="Times New Roman"/>
          <w:sz w:val="24"/>
          <w:szCs w:val="24"/>
        </w:rPr>
        <w:t xml:space="preserve"> </w:t>
      </w:r>
      <w:r>
        <w:rPr>
          <w:rFonts w:ascii="Times New Roman" w:hAnsi="Times New Roman"/>
          <w:sz w:val="24"/>
          <w:szCs w:val="24"/>
        </w:rPr>
        <w:t xml:space="preserve">and Tekor Basilica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33</w:t>
      </w:r>
      <w:r w:rsidRPr="00D02FB3">
        <w:rPr>
          <w:rFonts w:ascii="Times New Roman" w:hAnsi="Times New Roman" w:cs="Times New Roman"/>
        </w:rPr>
        <w:t>]</w:t>
      </w:r>
      <w:r>
        <w:rPr>
          <w:rFonts w:ascii="Times New Roman" w:hAnsi="Times New Roman" w:cs="Times New Roman"/>
          <w:sz w:val="24"/>
          <w:szCs w:val="24"/>
        </w:rPr>
        <w:t xml:space="preserve"> </w:t>
      </w:r>
      <w:r>
        <w:rPr>
          <w:rFonts w:ascii="Times New Roman" w:hAnsi="Times New Roman"/>
          <w:sz w:val="24"/>
          <w:szCs w:val="24"/>
        </w:rPr>
        <w:t>and concluded that with little additions, they were the possible models for the one in Gayane.</w:t>
      </w:r>
      <w:r>
        <w:rPr>
          <w:rStyle w:val="Odkaznapoznmkupodiarou"/>
          <w:rFonts w:ascii="Times New Roman" w:hAnsi="Times New Roman" w:cs="Times New Roman"/>
          <w:sz w:val="24"/>
          <w:szCs w:val="24"/>
        </w:rPr>
        <w:footnoteReference w:id="199"/>
      </w:r>
      <w:r>
        <w:rPr>
          <w:rFonts w:ascii="Times New Roman" w:hAnsi="Times New Roman"/>
          <w:sz w:val="24"/>
          <w:szCs w:val="24"/>
        </w:rPr>
        <w:t xml:space="preserve"> </w:t>
      </w:r>
    </w:p>
    <w:p w14:paraId="4B1249E0" w14:textId="77777777" w:rsidR="00634B90" w:rsidRDefault="00634B90" w:rsidP="00634B90">
      <w:pPr>
        <w:spacing w:after="0" w:line="360" w:lineRule="auto"/>
        <w:jc w:val="both"/>
      </w:pPr>
      <w:r>
        <w:rPr>
          <w:rFonts w:ascii="Times New Roman" w:hAnsi="Times New Roman"/>
          <w:sz w:val="24"/>
          <w:szCs w:val="24"/>
        </w:rPr>
        <w:t xml:space="preserve">We can also see the resemblance in ground plans and architectural shape with other seventh-century monuments. The most striking one is the resemblance between the church of Gayane and the Cathedral of Mren (638-40)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34</w:t>
      </w:r>
      <w:r w:rsidRPr="00D02FB3">
        <w:rPr>
          <w:rFonts w:ascii="Times New Roman" w:hAnsi="Times New Roman" w:cs="Times New Roman"/>
        </w:rPr>
        <w:t>]</w:t>
      </w:r>
      <w:r>
        <w:rPr>
          <w:rFonts w:ascii="Times New Roman" w:hAnsi="Times New Roman"/>
          <w:sz w:val="24"/>
          <w:szCs w:val="24"/>
        </w:rPr>
        <w:t>, the Cathedral of Odzun (6</w:t>
      </w:r>
      <w:r>
        <w:rPr>
          <w:rFonts w:ascii="Times New Roman" w:hAnsi="Times New Roman"/>
          <w:sz w:val="24"/>
          <w:szCs w:val="24"/>
          <w:vertAlign w:val="superscript"/>
        </w:rPr>
        <w:t>th</w:t>
      </w:r>
      <w:r>
        <w:rPr>
          <w:rFonts w:ascii="Times New Roman" w:hAnsi="Times New Roman"/>
          <w:sz w:val="24"/>
          <w:szCs w:val="24"/>
        </w:rPr>
        <w:t>-8</w:t>
      </w:r>
      <w:r>
        <w:rPr>
          <w:rFonts w:ascii="Times New Roman" w:hAnsi="Times New Roman"/>
          <w:sz w:val="24"/>
          <w:szCs w:val="24"/>
          <w:vertAlign w:val="superscript"/>
        </w:rPr>
        <w:t>th</w:t>
      </w:r>
      <w:r>
        <w:rPr>
          <w:rFonts w:ascii="Times New Roman" w:hAnsi="Times New Roman"/>
          <w:sz w:val="24"/>
          <w:szCs w:val="24"/>
        </w:rPr>
        <w:t xml:space="preserve"> c.)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35</w:t>
      </w:r>
      <w:r w:rsidRPr="00D02FB3">
        <w:rPr>
          <w:rFonts w:ascii="Times New Roman" w:hAnsi="Times New Roman" w:cs="Times New Roman"/>
        </w:rPr>
        <w:t>]</w:t>
      </w:r>
      <w:r>
        <w:rPr>
          <w:rFonts w:ascii="Times New Roman" w:hAnsi="Times New Roman"/>
          <w:sz w:val="24"/>
          <w:szCs w:val="24"/>
        </w:rPr>
        <w:t>, and the church of Tsromi in Georgia (7</w:t>
      </w:r>
      <w:r>
        <w:rPr>
          <w:rFonts w:ascii="Times New Roman" w:hAnsi="Times New Roman"/>
          <w:sz w:val="24"/>
          <w:szCs w:val="24"/>
          <w:vertAlign w:val="superscript"/>
        </w:rPr>
        <w:t>th</w:t>
      </w:r>
      <w:r>
        <w:rPr>
          <w:rFonts w:ascii="Times New Roman" w:hAnsi="Times New Roman"/>
          <w:sz w:val="24"/>
          <w:szCs w:val="24"/>
        </w:rPr>
        <w:t xml:space="preserve"> c.).</w:t>
      </w:r>
      <w:r>
        <w:rPr>
          <w:rStyle w:val="Odkaznapoznmkupodiarou"/>
          <w:rFonts w:ascii="Times New Roman" w:hAnsi="Times New Roman" w:cs="Times New Roman"/>
          <w:sz w:val="24"/>
          <w:szCs w:val="24"/>
        </w:rPr>
        <w:footnoteReference w:id="200"/>
      </w:r>
      <w:r>
        <w:rPr>
          <w:rFonts w:ascii="Times New Roman" w:hAnsi="Times New Roman"/>
          <w:sz w:val="24"/>
          <w:szCs w:val="24"/>
        </w:rPr>
        <w:t xml:space="preserve"> </w:t>
      </w:r>
    </w:p>
    <w:p w14:paraId="17A8FE3A" w14:textId="77777777" w:rsidR="00634B90" w:rsidRDefault="00634B90" w:rsidP="00634B90">
      <w:pPr>
        <w:spacing w:after="0" w:line="360" w:lineRule="auto"/>
        <w:jc w:val="both"/>
      </w:pPr>
      <w:r>
        <w:rPr>
          <w:rFonts w:ascii="Times New Roman" w:hAnsi="Times New Roman"/>
          <w:sz w:val="24"/>
          <w:szCs w:val="24"/>
        </w:rPr>
        <w:t xml:space="preserve">Studying the plan by N. P. Severov, Georgian art historian G. N. Tschubinaschwili identified a detail that no one addressed before him.  Under the small altar window, a semi-circular niche was found. According to the historian, it advocates for the idea of a titular seat placed in it. An example of a similar solution could be detected in the church of </w:t>
      </w:r>
      <w:bookmarkStart w:id="41" w:name="_Hlk133940701"/>
      <w:r>
        <w:rPr>
          <w:rFonts w:ascii="Times New Roman" w:hAnsi="Times New Roman"/>
          <w:sz w:val="24"/>
          <w:szCs w:val="24"/>
        </w:rPr>
        <w:t>Ptghni (6</w:t>
      </w:r>
      <w:r>
        <w:rPr>
          <w:rFonts w:ascii="Times New Roman" w:hAnsi="Times New Roman"/>
          <w:sz w:val="24"/>
          <w:szCs w:val="24"/>
          <w:vertAlign w:val="superscript"/>
        </w:rPr>
        <w:t>th</w:t>
      </w:r>
      <w:r>
        <w:rPr>
          <w:rFonts w:ascii="Times New Roman" w:hAnsi="Times New Roman"/>
          <w:sz w:val="24"/>
          <w:szCs w:val="24"/>
        </w:rPr>
        <w:t>-7</w:t>
      </w:r>
      <w:r>
        <w:rPr>
          <w:rFonts w:ascii="Times New Roman" w:hAnsi="Times New Roman"/>
          <w:sz w:val="24"/>
          <w:szCs w:val="24"/>
          <w:vertAlign w:val="superscript"/>
        </w:rPr>
        <w:t>th</w:t>
      </w:r>
      <w:r>
        <w:rPr>
          <w:rFonts w:ascii="Times New Roman" w:hAnsi="Times New Roman"/>
          <w:sz w:val="24"/>
          <w:szCs w:val="24"/>
        </w:rPr>
        <w:t xml:space="preserve"> c.)</w:t>
      </w:r>
      <w:bookmarkEnd w:id="41"/>
      <w:r>
        <w:rPr>
          <w:rFonts w:ascii="Times New Roman" w:hAnsi="Times New Roman"/>
          <w:sz w:val="24"/>
          <w:szCs w:val="24"/>
        </w:rPr>
        <w:t>.</w:t>
      </w:r>
      <w:r>
        <w:rPr>
          <w:rStyle w:val="Odkaznapoznmkupodiarou"/>
          <w:rFonts w:ascii="Times New Roman" w:hAnsi="Times New Roman" w:cs="Times New Roman"/>
          <w:sz w:val="24"/>
          <w:szCs w:val="24"/>
        </w:rPr>
        <w:footnoteReference w:id="201"/>
      </w:r>
      <w:r>
        <w:rPr>
          <w:rFonts w:ascii="Times New Roman" w:hAnsi="Times New Roman"/>
          <w:sz w:val="24"/>
          <w:szCs w:val="24"/>
        </w:rPr>
        <w:t xml:space="preserve"> </w:t>
      </w:r>
    </w:p>
    <w:p w14:paraId="492DC778" w14:textId="77777777" w:rsidR="00634B90" w:rsidRDefault="00634B90" w:rsidP="00634B90">
      <w:pPr>
        <w:spacing w:line="360" w:lineRule="auto"/>
        <w:jc w:val="both"/>
      </w:pPr>
      <w:r>
        <w:rPr>
          <w:rFonts w:ascii="Times New Roman" w:hAnsi="Times New Roman"/>
          <w:sz w:val="24"/>
          <w:szCs w:val="24"/>
        </w:rPr>
        <w:t xml:space="preserve">In general, the accounts of travelers and historians who visited the church are a valuable source of information about the state of the building during different periods. There is almost no information about the church from the tenth until the early sixteenth century. In the sixteenth century, the dilapidated building, especially its crypt, was partly reconstructed, which was recorded by the contemporary historian Arakel </w:t>
      </w:r>
      <w:bookmarkStart w:id="45" w:name="_Hlk41097664"/>
      <w:r>
        <w:rPr>
          <w:rFonts w:ascii="Times New Roman" w:hAnsi="Times New Roman"/>
          <w:sz w:val="24"/>
          <w:szCs w:val="24"/>
        </w:rPr>
        <w:t>Davrizhetsi</w:t>
      </w:r>
      <w:bookmarkEnd w:id="45"/>
      <w:r>
        <w:rPr>
          <w:rFonts w:ascii="Times New Roman" w:hAnsi="Times New Roman"/>
          <w:sz w:val="24"/>
          <w:szCs w:val="24"/>
        </w:rPr>
        <w:t>.</w:t>
      </w:r>
      <w:r>
        <w:rPr>
          <w:rStyle w:val="Odkaznapoznmkupodiarou"/>
          <w:rFonts w:ascii="Times New Roman" w:hAnsi="Times New Roman" w:cs="Times New Roman"/>
          <w:sz w:val="24"/>
          <w:szCs w:val="24"/>
        </w:rPr>
        <w:footnoteReference w:id="202"/>
      </w:r>
      <w:r>
        <w:rPr>
          <w:rFonts w:ascii="Times New Roman" w:hAnsi="Times New Roman"/>
          <w:sz w:val="24"/>
          <w:szCs w:val="24"/>
        </w:rPr>
        <w:t xml:space="preserve"> From the report, we also know </w:t>
      </w:r>
      <w:r>
        <w:rPr>
          <w:rFonts w:ascii="Times New Roman" w:hAnsi="Times New Roman" w:cs="Times New Roman"/>
          <w:sz w:val="24"/>
          <w:szCs w:val="24"/>
        </w:rPr>
        <w:t xml:space="preserve">that the overall condition of the whole structure was not good. Its roof and walls were heavily damaged, and the temple was used as a shelter for </w:t>
      </w:r>
      <w:r>
        <w:rPr>
          <w:rFonts w:ascii="Times New Roman" w:hAnsi="Times New Roman" w:cs="Times New Roman"/>
          <w:sz w:val="24"/>
          <w:szCs w:val="24"/>
        </w:rPr>
        <w:lastRenderedPageBreak/>
        <w:t>livestock to survive the cold winters.</w:t>
      </w:r>
      <w:r>
        <w:rPr>
          <w:rStyle w:val="Odkaznapoznmkupodiarou"/>
          <w:rFonts w:ascii="Times New Roman" w:hAnsi="Times New Roman" w:cs="Times New Roman"/>
          <w:sz w:val="24"/>
          <w:szCs w:val="24"/>
        </w:rPr>
        <w:footnoteReference w:id="203"/>
      </w:r>
      <w:r>
        <w:rPr>
          <w:rFonts w:ascii="Times New Roman" w:hAnsi="Times New Roman" w:cs="Times New Roman"/>
          <w:sz w:val="24"/>
          <w:szCs w:val="24"/>
        </w:rPr>
        <w:t xml:space="preserve"> Eventually, the roof, along with parts of the wall, collapsed. </w:t>
      </w:r>
    </w:p>
    <w:p w14:paraId="7C4A1C9C" w14:textId="0BED8C04" w:rsidR="00634B90" w:rsidRDefault="00634B90" w:rsidP="00634B90">
      <w:pPr>
        <w:spacing w:after="0" w:line="360" w:lineRule="auto"/>
        <w:jc w:val="both"/>
      </w:pPr>
      <w:r>
        <w:rPr>
          <w:rFonts w:ascii="Times New Roman" w:hAnsi="Times New Roman" w:cs="Times New Roman"/>
          <w:sz w:val="24"/>
          <w:szCs w:val="24"/>
        </w:rPr>
        <w:t xml:space="preserve">The most extensive and significant restorations were after that done by </w:t>
      </w:r>
      <w:r>
        <w:rPr>
          <w:rFonts w:ascii="Times New Roman" w:eastAsia="Times New Roman" w:hAnsi="Times New Roman" w:cs="Times New Roman"/>
          <w:sz w:val="24"/>
          <w:szCs w:val="24"/>
          <w:lang w:val="en" w:eastAsia="sk-SK"/>
        </w:rPr>
        <w:t>Philipos I Aghbakets in 1652-53. During the cleaning of the ruins, the remains of Saint Gayane were also rediscovered. For that reason, a chapel was constructed under the eastern apse along with a new tuff stone bema.</w:t>
      </w:r>
      <w:r>
        <w:rPr>
          <w:rStyle w:val="Odkaznapoznmkupodiarou"/>
          <w:rFonts w:ascii="Times New Roman" w:eastAsia="Times New Roman" w:hAnsi="Times New Roman" w:cs="Times New Roman"/>
          <w:sz w:val="24"/>
          <w:szCs w:val="24"/>
          <w:lang w:val="en" w:eastAsia="sk-SK"/>
        </w:rPr>
        <w:footnoteReference w:id="204"/>
      </w:r>
      <w:r>
        <w:rPr>
          <w:rFonts w:ascii="Times New Roman" w:eastAsia="Times New Roman" w:hAnsi="Times New Roman" w:cs="Times New Roman"/>
          <w:sz w:val="24"/>
          <w:szCs w:val="24"/>
          <w:lang w:val="en" w:eastAsia="sk-SK"/>
        </w:rPr>
        <w:t xml:space="preserve"> Catholicos left a valuable inscription about these repairs on the western façade of Saint Hripsime Church.</w:t>
      </w:r>
      <w:r>
        <w:rPr>
          <w:rStyle w:val="Odkaznapoznmkupodiarou"/>
          <w:rFonts w:ascii="Times New Roman" w:eastAsia="Times New Roman" w:hAnsi="Times New Roman" w:cs="Times New Roman"/>
          <w:sz w:val="24"/>
          <w:szCs w:val="24"/>
          <w:lang w:val="en" w:eastAsia="sk-SK"/>
        </w:rPr>
        <w:footnoteReference w:id="205"/>
      </w:r>
      <w:r>
        <w:rPr>
          <w:rFonts w:ascii="Times New Roman" w:eastAsia="Times New Roman" w:hAnsi="Times New Roman" w:cs="Times New Roman"/>
          <w:sz w:val="24"/>
          <w:szCs w:val="24"/>
          <w:lang w:val="en" w:eastAsia="sk-SK"/>
        </w:rPr>
        <w:t xml:space="preserve"> During this time, an airy arch portico was added to the west facade, and the space underground became a burial place for the high-ranking Armenian clergy.</w:t>
      </w:r>
      <w:r>
        <w:rPr>
          <w:rStyle w:val="Odkaznapoznmkupodiarou"/>
          <w:rFonts w:ascii="Times New Roman" w:eastAsia="Times New Roman" w:hAnsi="Times New Roman" w:cs="Times New Roman"/>
          <w:sz w:val="24"/>
          <w:szCs w:val="24"/>
          <w:lang w:val="en" w:eastAsia="sk-SK"/>
        </w:rPr>
        <w:footnoteReference w:id="206"/>
      </w:r>
      <w:r>
        <w:rPr>
          <w:rFonts w:ascii="Times New Roman" w:eastAsia="Times New Roman" w:hAnsi="Times New Roman" w:cs="Times New Roman"/>
          <w:sz w:val="24"/>
          <w:szCs w:val="24"/>
          <w:lang w:val="en" w:eastAsia="sk-SK"/>
        </w:rPr>
        <w:t xml:space="preserve"> </w:t>
      </w:r>
    </w:p>
    <w:p w14:paraId="42387A98" w14:textId="77777777" w:rsidR="00634B90" w:rsidRDefault="00634B90" w:rsidP="00634B90">
      <w:pPr>
        <w:spacing w:after="0" w:line="360" w:lineRule="auto"/>
        <w:jc w:val="both"/>
      </w:pPr>
      <w:r>
        <w:rPr>
          <w:rFonts w:ascii="Times New Roman" w:hAnsi="Times New Roman" w:cs="Times New Roman"/>
          <w:sz w:val="24"/>
          <w:szCs w:val="24"/>
        </w:rPr>
        <w:t xml:space="preserve">The building underwent several repairs over the years, mainly of a minor nature, that did not change the overall appearance. The obvious exception is the narthex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35</w:t>
      </w:r>
      <w:r w:rsidRPr="00D02FB3">
        <w:rPr>
          <w:rFonts w:ascii="Times New Roman" w:hAnsi="Times New Roman" w:cs="Times New Roman"/>
        </w:rPr>
        <w:t>]</w:t>
      </w:r>
      <w:r>
        <w:rPr>
          <w:rFonts w:ascii="Times New Roman" w:hAnsi="Times New Roman" w:cs="Times New Roman"/>
          <w:sz w:val="24"/>
          <w:szCs w:val="24"/>
        </w:rPr>
        <w:t xml:space="preserve"> dedicated to the Apostles Peter and Paul, a later addition done in 1683 during the reign of Catholicos Yeghiazar I of Aintab (1681-1691).</w:t>
      </w:r>
      <w:r>
        <w:rPr>
          <w:rStyle w:val="Odkaznapoznmkupodiarou"/>
          <w:rFonts w:ascii="Times New Roman" w:hAnsi="Times New Roman" w:cs="Times New Roman"/>
          <w:sz w:val="24"/>
          <w:szCs w:val="24"/>
        </w:rPr>
        <w:footnoteReference w:id="207"/>
      </w:r>
      <w:r>
        <w:rPr>
          <w:rFonts w:ascii="Times New Roman" w:hAnsi="Times New Roman" w:cs="Times New Roman"/>
          <w:sz w:val="24"/>
          <w:szCs w:val="24"/>
        </w:rPr>
        <w:t xml:space="preserve">  A similar architectural disposition but with the original narthex can be found in Tsromi.</w:t>
      </w:r>
      <w:r>
        <w:rPr>
          <w:rStyle w:val="Odkaznapoznmkupodiarou"/>
          <w:rFonts w:ascii="Times New Roman" w:hAnsi="Times New Roman" w:cs="Times New Roman"/>
          <w:sz w:val="24"/>
          <w:szCs w:val="24"/>
        </w:rPr>
        <w:footnoteReference w:id="208"/>
      </w:r>
    </w:p>
    <w:p w14:paraId="0BC3DEAE" w14:textId="77777777" w:rsidR="00634B90" w:rsidRDefault="00634B90" w:rsidP="00634B90">
      <w:pPr>
        <w:spacing w:after="0" w:line="360" w:lineRule="auto"/>
        <w:jc w:val="both"/>
        <w:rPr>
          <w:rFonts w:ascii="Times New Roman" w:hAnsi="Times New Roman" w:cs="Times New Roman"/>
          <w:sz w:val="24"/>
          <w:szCs w:val="24"/>
        </w:rPr>
      </w:pPr>
    </w:p>
    <w:p w14:paraId="74427B4B" w14:textId="77777777" w:rsidR="00634B90" w:rsidRDefault="00634B90" w:rsidP="00634B90">
      <w:pPr>
        <w:pStyle w:val="Odsekzoznamu"/>
        <w:numPr>
          <w:ilvl w:val="0"/>
          <w:numId w:val="35"/>
        </w:numPr>
        <w:suppressAutoHyphens/>
        <w:autoSpaceDN w:val="0"/>
        <w:spacing w:line="360" w:lineRule="auto"/>
        <w:jc w:val="both"/>
      </w:pPr>
      <w:r>
        <w:rPr>
          <w:rFonts w:ascii="Times New Roman" w:hAnsi="Times New Roman"/>
          <w:b/>
          <w:bCs/>
          <w:sz w:val="24"/>
          <w:szCs w:val="24"/>
        </w:rPr>
        <w:t>Decoration</w:t>
      </w:r>
    </w:p>
    <w:p w14:paraId="3580F464" w14:textId="77777777" w:rsidR="00634B90" w:rsidRDefault="00634B90" w:rsidP="00634B90">
      <w:pPr>
        <w:spacing w:after="0" w:line="360" w:lineRule="auto"/>
        <w:jc w:val="both"/>
      </w:pPr>
      <w:r>
        <w:rPr>
          <w:rFonts w:ascii="Times New Roman" w:hAnsi="Times New Roman" w:cs="Times New Roman"/>
          <w:sz w:val="24"/>
          <w:szCs w:val="24"/>
        </w:rPr>
        <w:t xml:space="preserve">The first impression of the building is very harmonious. Its proportions are simple and elegant, underlined by the captivating color of the red tuff stones. Only a few reliefs decorate the exterior, notably on the slanted edges of the doors and arches of the windows. The decoration is similar to other monuments dating back to the seventh century. The vine rinceau pattern motif is prominent, along with geometric, floret, and palmette ones along the northern portal.  The south gate is designed with the rank of hearts on its edges, the pattern also known from the Sassanid ornamentation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36</w:t>
      </w:r>
      <w:r w:rsidRPr="00D02FB3">
        <w:rPr>
          <w:rFonts w:ascii="Times New Roman" w:hAnsi="Times New Roman" w:cs="Times New Roman"/>
        </w:rPr>
        <w:t>]</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209"/>
      </w:r>
      <w:r>
        <w:rPr>
          <w:rFonts w:ascii="Times New Roman" w:hAnsi="Times New Roman" w:cs="Times New Roman"/>
          <w:sz w:val="24"/>
          <w:szCs w:val="24"/>
        </w:rPr>
        <w:t xml:space="preserve"> Several small </w:t>
      </w:r>
      <w:r>
        <w:rPr>
          <w:rFonts w:ascii="Times New Roman" w:hAnsi="Times New Roman" w:cs="Times New Roman"/>
          <w:sz w:val="24"/>
          <w:szCs w:val="24"/>
        </w:rPr>
        <w:lastRenderedPageBreak/>
        <w:t>images of crosses and some letters, probably engraved by the two different masons who worked on the site, are scattered on the block of stones around the façade.</w:t>
      </w:r>
      <w:r>
        <w:rPr>
          <w:rStyle w:val="Odkaznapoznmkupodiarou"/>
          <w:rFonts w:ascii="Times New Roman" w:hAnsi="Times New Roman" w:cs="Times New Roman"/>
          <w:sz w:val="24"/>
          <w:szCs w:val="24"/>
        </w:rPr>
        <w:footnoteReference w:id="210"/>
      </w:r>
    </w:p>
    <w:p w14:paraId="2F2C7BD1" w14:textId="77777777" w:rsidR="00634B90" w:rsidRDefault="00634B90" w:rsidP="00634B90">
      <w:pPr>
        <w:spacing w:after="0" w:line="360" w:lineRule="auto"/>
        <w:jc w:val="both"/>
      </w:pPr>
      <w:r>
        <w:rPr>
          <w:rFonts w:ascii="Times New Roman" w:hAnsi="Times New Roman" w:cs="Times New Roman"/>
          <w:sz w:val="24"/>
          <w:szCs w:val="24"/>
        </w:rPr>
        <w:t>A view of the external walls, along with comparing numerous analogies of the sculptural decoration of Saint Gayane with the decoration of other monuments dated from 630-640, indicates that large horseshoe arches might have been part of the outer embellishments. A similar example can be found in the Cathedral of Mren or the church of Saint John in Mastara, both dated to the seventh century.</w:t>
      </w:r>
      <w:r>
        <w:rPr>
          <w:rStyle w:val="Odkaznapoznmkupodiarou"/>
          <w:rFonts w:ascii="Times New Roman" w:hAnsi="Times New Roman" w:cs="Times New Roman"/>
          <w:sz w:val="24"/>
          <w:szCs w:val="24"/>
        </w:rPr>
        <w:footnoteReference w:id="211"/>
      </w:r>
      <w:r>
        <w:rPr>
          <w:rFonts w:ascii="Times New Roman" w:hAnsi="Times New Roman" w:cs="Times New Roman"/>
          <w:sz w:val="24"/>
          <w:szCs w:val="24"/>
        </w:rPr>
        <w:t xml:space="preserve"> However, we can also propose the possibility of the notched cornices, as was used in Bagavan </w:t>
      </w:r>
      <w:bookmarkStart w:id="47" w:name="_Hlk46890221"/>
      <w:r>
        <w:rPr>
          <w:rFonts w:ascii="Times New Roman" w:hAnsi="Times New Roman" w:cs="Times New Roman"/>
          <w:sz w:val="24"/>
          <w:szCs w:val="24"/>
        </w:rPr>
        <w:t>(631-639)</w:t>
      </w:r>
      <w:bookmarkEnd w:id="47"/>
      <w:r>
        <w:rPr>
          <w:rFonts w:ascii="Times New Roman" w:hAnsi="Times New Roman" w:cs="Times New Roman"/>
          <w:sz w:val="24"/>
          <w:szCs w:val="24"/>
        </w:rPr>
        <w:t xml:space="preserve"> and Bagaran </w:t>
      </w:r>
      <w:bookmarkStart w:id="48" w:name="_Hlk46890324"/>
      <w:r>
        <w:rPr>
          <w:rFonts w:ascii="Times New Roman" w:hAnsi="Times New Roman" w:cs="Times New Roman"/>
          <w:sz w:val="24"/>
          <w:szCs w:val="24"/>
        </w:rPr>
        <w:t xml:space="preserve">(624-631) </w:t>
      </w:r>
      <w:bookmarkEnd w:id="48"/>
      <w:r>
        <w:rPr>
          <w:rFonts w:ascii="Times New Roman" w:hAnsi="Times New Roman" w:cs="Times New Roman"/>
          <w:sz w:val="24"/>
          <w:szCs w:val="24"/>
        </w:rPr>
        <w:t>temples.</w:t>
      </w:r>
      <w:r>
        <w:rPr>
          <w:rStyle w:val="Odkaznapoznmkupodiarou"/>
          <w:rFonts w:ascii="Times New Roman" w:hAnsi="Times New Roman" w:cs="Times New Roman"/>
          <w:sz w:val="24"/>
          <w:szCs w:val="24"/>
        </w:rPr>
        <w:footnoteReference w:id="212"/>
      </w:r>
      <w:r>
        <w:rPr>
          <w:rFonts w:ascii="Times New Roman" w:hAnsi="Times New Roman" w:cs="Times New Roman"/>
          <w:sz w:val="24"/>
          <w:szCs w:val="24"/>
        </w:rPr>
        <w:t xml:space="preserve"> </w:t>
      </w:r>
    </w:p>
    <w:p w14:paraId="5896D272" w14:textId="77777777" w:rsidR="00634B90" w:rsidRDefault="00634B90" w:rsidP="00634B90">
      <w:pPr>
        <w:spacing w:after="0" w:line="360" w:lineRule="auto"/>
        <w:jc w:val="both"/>
      </w:pPr>
      <w:r>
        <w:rPr>
          <w:rFonts w:ascii="Times New Roman" w:hAnsi="Times New Roman" w:cs="Times New Roman"/>
          <w:sz w:val="24"/>
          <w:szCs w:val="24"/>
        </w:rPr>
        <w:t xml:space="preserve">Striking detail, almost invisible by a quick look, is the carved sundial in the corner of the narthex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37</w:t>
      </w:r>
      <w:r w:rsidRPr="00D02FB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z w:val="24"/>
          <w:szCs w:val="24"/>
        </w:rPr>
        <w:t>According to Maranci, it was added before the construction of the narthex. Although its simple “scratch-dial” format does not itself indicate one date or another, its location just adjacent to the southern projection of the western narthex renders the device, at present, useless for over half the sunlight hours.</w:t>
      </w:r>
      <w:r>
        <w:rPr>
          <w:rStyle w:val="Odkaznapoznmkupodiarou"/>
          <w:rFonts w:ascii="Times New Roman" w:hAnsi="Times New Roman" w:cs="Times New Roman"/>
          <w:sz w:val="24"/>
          <w:szCs w:val="24"/>
        </w:rPr>
        <w:footnoteReference w:id="213"/>
      </w:r>
    </w:p>
    <w:p w14:paraId="7F7D1AE6" w14:textId="6A79B993" w:rsidR="00634B90" w:rsidRDefault="00634B90" w:rsidP="00634B90">
      <w:pPr>
        <w:spacing w:after="0" w:line="360" w:lineRule="auto"/>
        <w:jc w:val="both"/>
      </w:pPr>
      <w:r>
        <w:rPr>
          <w:rFonts w:ascii="Times New Roman" w:hAnsi="Times New Roman" w:cs="Times New Roman"/>
          <w:sz w:val="24"/>
          <w:szCs w:val="24"/>
        </w:rPr>
        <w:t xml:space="preserve">During the seventeenth century, the narthex was decorated with several frescoes bearing images of Saints Peter and Paul and the donator, Catholicos Yeghiazar. Above the central portal is the scene of </w:t>
      </w:r>
      <w:bookmarkStart w:id="49" w:name="_Hlk47125605"/>
      <w:r>
        <w:rPr>
          <w:rFonts w:ascii="Times New Roman" w:hAnsi="Times New Roman" w:cs="Times New Roman"/>
          <w:sz w:val="24"/>
          <w:szCs w:val="24"/>
        </w:rPr>
        <w:t xml:space="preserve">The Presentation of Jesus at the Temple </w:t>
      </w:r>
      <w:bookmarkEnd w:id="49"/>
      <w:r w:rsidRPr="00D02FB3">
        <w:rPr>
          <w:rFonts w:ascii="Times New Roman" w:hAnsi="Times New Roman" w:cs="Times New Roman"/>
        </w:rPr>
        <w:t>[</w:t>
      </w:r>
      <w:r>
        <w:rPr>
          <w:rFonts w:ascii="Times New Roman" w:eastAsia="Times New Roman" w:hAnsi="Times New Roman" w:cs="Times New Roman"/>
          <w:sz w:val="24"/>
          <w:szCs w:val="24"/>
          <w:lang w:val="en" w:eastAsia="sk-SK"/>
        </w:rPr>
        <w:t>FIG 38</w:t>
      </w:r>
      <w:r w:rsidRPr="00D02FB3">
        <w:rPr>
          <w:rFonts w:ascii="Times New Roman" w:hAnsi="Times New Roman" w:cs="Times New Roman"/>
        </w:rPr>
        <w:t>]</w:t>
      </w:r>
      <w:r>
        <w:rPr>
          <w:rFonts w:ascii="Times New Roman" w:hAnsi="Times New Roman" w:cs="Times New Roman"/>
        </w:rPr>
        <w:t>.</w:t>
      </w:r>
      <w:r>
        <w:rPr>
          <w:rFonts w:ascii="Times New Roman" w:hAnsi="Times New Roman" w:cs="Times New Roman"/>
          <w:sz w:val="24"/>
          <w:szCs w:val="24"/>
        </w:rPr>
        <w:t xml:space="preserve"> The Crucifixion of Jesus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39</w:t>
      </w:r>
      <w:r w:rsidRPr="00D02FB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z w:val="24"/>
          <w:szCs w:val="24"/>
        </w:rPr>
        <w:t>is illustrated on the northern wall, and on the south are two angels with Jesus.</w:t>
      </w:r>
      <w:r>
        <w:rPr>
          <w:rStyle w:val="Odkaznapoznmkupodiarou"/>
          <w:rFonts w:ascii="Times New Roman" w:hAnsi="Times New Roman" w:cs="Times New Roman"/>
          <w:sz w:val="24"/>
          <w:szCs w:val="24"/>
        </w:rPr>
        <w:footnoteReference w:id="214"/>
      </w:r>
      <w:r>
        <w:rPr>
          <w:rFonts w:ascii="Times New Roman" w:hAnsi="Times New Roman" w:cs="Times New Roman"/>
          <w:sz w:val="24"/>
          <w:szCs w:val="24"/>
        </w:rPr>
        <w:t xml:space="preserve"> </w:t>
      </w:r>
    </w:p>
    <w:p w14:paraId="7D7DDAEB" w14:textId="77777777" w:rsidR="00634B90" w:rsidRDefault="00634B90" w:rsidP="00634B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church’s interior is very simple in decoration, almost ascetic, which also underlines its function as martyrium. There are no preserved murals that would suggest that the walls were previously painted. Noticeable are only little remnants of red and white paint found on the squinches, creating an image of a fan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40 a, b</w:t>
      </w:r>
      <w:r w:rsidRPr="00D02FB3">
        <w:rPr>
          <w:rFonts w:ascii="Times New Roman" w:hAnsi="Times New Roman" w:cs="Times New Roman"/>
        </w:rPr>
        <w:t>]</w:t>
      </w:r>
      <w:r>
        <w:rPr>
          <w:rFonts w:ascii="Times New Roman" w:hAnsi="Times New Roman" w:cs="Times New Roman"/>
          <w:sz w:val="24"/>
          <w:szCs w:val="24"/>
        </w:rPr>
        <w:t xml:space="preserve">. Since the interior has been washed several times during renovation works and only small fragments of color are preserved, we can only theorize about the original look of the inner decoration. </w:t>
      </w:r>
    </w:p>
    <w:p w14:paraId="604462D4" w14:textId="77777777" w:rsidR="00634B90" w:rsidRDefault="00634B90" w:rsidP="00634B9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Summary </w:t>
      </w:r>
    </w:p>
    <w:p w14:paraId="3A9049CA" w14:textId="77777777" w:rsidR="00634B90" w:rsidRDefault="00634B90" w:rsidP="00634B90">
      <w:pPr>
        <w:spacing w:line="36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lastRenderedPageBreak/>
        <w:t>To sum up, we can say that the church is one of the finest examples of Armenian architecture that combines elements of a three-aisle basilica with a central dome. The church served primarily as a martyrium. No inscriptions clarifying the foundation of the church were found. Based on the written sources and comparison of the ground plans of several other Armenian church buildings, we dated the current structure to the year 630, as the majority of scholars agreed.</w:t>
      </w:r>
    </w:p>
    <w:p w14:paraId="4C6B9E01" w14:textId="77777777" w:rsidR="00634B90" w:rsidRDefault="00634B90" w:rsidP="00634B90">
      <w:pPr>
        <w:spacing w:line="360" w:lineRule="auto"/>
        <w:jc w:val="both"/>
      </w:pPr>
    </w:p>
    <w:p w14:paraId="57995B1D" w14:textId="77777777" w:rsidR="00634B90" w:rsidRDefault="00634B90" w:rsidP="00634B90">
      <w:pPr>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3.5 The Church of Saint Shoghakat </w:t>
      </w:r>
    </w:p>
    <w:p w14:paraId="31493DB4" w14:textId="77777777" w:rsidR="00634B90" w:rsidRDefault="00634B90" w:rsidP="00634B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initial church of Saint Shoghakat was built on the site of an early chapel, probably during the same time as the churches of Hripsime and Gayane. The legend by Agathangelos reported about the third site where all of the companions of the two nuns were killed and buried, and a chapel was later built. It is assumed that the third place was in the location of the current Saint Shoghakat church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41</w:t>
      </w:r>
      <w:r w:rsidRPr="00D02FB3">
        <w:rPr>
          <w:rFonts w:ascii="Times New Roman" w:hAnsi="Times New Roman" w:cs="Times New Roman"/>
        </w:rPr>
        <w:t>]</w:t>
      </w:r>
      <w:r>
        <w:rPr>
          <w:rFonts w:ascii="Times New Roman" w:hAnsi="Times New Roman" w:cs="Times New Roman"/>
          <w:sz w:val="24"/>
          <w:szCs w:val="24"/>
        </w:rPr>
        <w:t>. Unfortunately, no traces of the previous structure survived. The lack of architectural excavations does not make it possible for scholars to study the previous structure properly.</w:t>
      </w:r>
    </w:p>
    <w:p w14:paraId="61D0F7E2" w14:textId="77777777" w:rsidR="00634B90" w:rsidRDefault="00634B90" w:rsidP="00634B90">
      <w:pPr>
        <w:spacing w:after="0" w:line="360" w:lineRule="auto"/>
        <w:jc w:val="both"/>
      </w:pPr>
      <w:r>
        <w:rPr>
          <w:rFonts w:ascii="Times New Roman" w:hAnsi="Times New Roman" w:cs="Times New Roman"/>
          <w:sz w:val="24"/>
          <w:szCs w:val="24"/>
        </w:rPr>
        <w:t xml:space="preserve">A small single-aisle chapel dated from the fifth to sixth century was discovered near the building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42</w:t>
      </w:r>
      <w:r w:rsidRPr="00D02FB3">
        <w:rPr>
          <w:rFonts w:ascii="Times New Roman" w:hAnsi="Times New Roman" w:cs="Times New Roman"/>
        </w:rPr>
        <w:t>]</w:t>
      </w:r>
      <w:r>
        <w:rPr>
          <w:rFonts w:ascii="Times New Roman" w:hAnsi="Times New Roman" w:cs="Times New Roman"/>
          <w:sz w:val="24"/>
          <w:szCs w:val="24"/>
        </w:rPr>
        <w:t>. The remnants of it were found in the area between the present-day church of Saint Shoghakat and the Ethnographic Museum in Vagharshapat during the archeological excavations in 1979.</w:t>
      </w:r>
      <w:r>
        <w:rPr>
          <w:rStyle w:val="Odkaznapoznmkupodiarou"/>
          <w:rFonts w:ascii="Times New Roman" w:hAnsi="Times New Roman" w:cs="Times New Roman"/>
          <w:sz w:val="24"/>
          <w:szCs w:val="24"/>
        </w:rPr>
        <w:footnoteReference w:id="215"/>
      </w:r>
      <w:r>
        <w:rPr>
          <w:rFonts w:ascii="Times New Roman" w:hAnsi="Times New Roman" w:cs="Times New Roman"/>
          <w:sz w:val="24"/>
          <w:szCs w:val="24"/>
        </w:rPr>
        <w:t xml:space="preserve"> It was possibly built in memory of Vardan Mamikonian, who died in the battle of Avarayr in 451.</w:t>
      </w:r>
      <w:r>
        <w:rPr>
          <w:rStyle w:val="Odkaznapoznmkupodiarou"/>
          <w:rFonts w:ascii="Times New Roman" w:hAnsi="Times New Roman" w:cs="Times New Roman"/>
          <w:sz w:val="24"/>
          <w:szCs w:val="24"/>
        </w:rPr>
        <w:footnoteReference w:id="216"/>
      </w:r>
      <w:r>
        <w:rPr>
          <w:rFonts w:ascii="Times New Roman" w:hAnsi="Times New Roman" w:cs="Times New Roman"/>
          <w:sz w:val="24"/>
          <w:szCs w:val="24"/>
        </w:rPr>
        <w:t xml:space="preserve">  The layout of the chapel is compared to the crypt of Saint Hripsime.</w:t>
      </w:r>
      <w:r>
        <w:rPr>
          <w:rStyle w:val="Odkaznapoznmkupodiarou"/>
          <w:rFonts w:ascii="Times New Roman" w:hAnsi="Times New Roman" w:cs="Times New Roman"/>
          <w:sz w:val="24"/>
          <w:szCs w:val="24"/>
        </w:rPr>
        <w:footnoteReference w:id="217"/>
      </w:r>
      <w:r>
        <w:rPr>
          <w:rFonts w:ascii="Times New Roman" w:hAnsi="Times New Roman" w:cs="Times New Roman"/>
          <w:sz w:val="24"/>
          <w:szCs w:val="24"/>
        </w:rPr>
        <w:t xml:space="preserve"> </w:t>
      </w:r>
    </w:p>
    <w:p w14:paraId="28C27C9C" w14:textId="77777777" w:rsidR="00634B90" w:rsidRDefault="00634B90" w:rsidP="00634B90">
      <w:pPr>
        <w:pStyle w:val="Odsekzoznamu"/>
        <w:numPr>
          <w:ilvl w:val="0"/>
          <w:numId w:val="36"/>
        </w:numPr>
        <w:suppressAutoHyphens/>
        <w:autoSpaceDN w:val="0"/>
        <w:spacing w:line="360" w:lineRule="auto"/>
        <w:jc w:val="both"/>
        <w:rPr>
          <w:rFonts w:ascii="Times New Roman" w:hAnsi="Times New Roman"/>
          <w:b/>
          <w:bCs/>
          <w:sz w:val="24"/>
          <w:szCs w:val="24"/>
        </w:rPr>
      </w:pPr>
      <w:r>
        <w:rPr>
          <w:rFonts w:ascii="Times New Roman" w:hAnsi="Times New Roman"/>
          <w:b/>
          <w:bCs/>
          <w:sz w:val="24"/>
          <w:szCs w:val="24"/>
        </w:rPr>
        <w:t>The building of 1694</w:t>
      </w:r>
    </w:p>
    <w:p w14:paraId="4833288A" w14:textId="77777777" w:rsidR="00634B90" w:rsidRDefault="00634B90" w:rsidP="00634B90">
      <w:pPr>
        <w:spacing w:after="0" w:line="360" w:lineRule="auto"/>
        <w:jc w:val="both"/>
      </w:pPr>
      <w:r>
        <w:rPr>
          <w:rFonts w:ascii="Times New Roman" w:hAnsi="Times New Roman" w:cs="Times New Roman"/>
          <w:sz w:val="24"/>
          <w:szCs w:val="24"/>
        </w:rPr>
        <w:t>The current building was constructed in 1694 by Prince Aghamal Shorotetsi. It is located around a hundred meters away from the church of Saint Hripsime. Its diameters are relatively small, made from red and brown tuff stones.</w:t>
      </w:r>
      <w:r>
        <w:rPr>
          <w:rStyle w:val="Odkaznapoznmkupodiarou"/>
          <w:rFonts w:ascii="Times New Roman" w:hAnsi="Times New Roman" w:cs="Times New Roman"/>
          <w:sz w:val="24"/>
          <w:szCs w:val="24"/>
        </w:rPr>
        <w:footnoteReference w:id="218"/>
      </w:r>
      <w:r>
        <w:rPr>
          <w:rFonts w:ascii="Times New Roman" w:hAnsi="Times New Roman" w:cs="Times New Roman"/>
          <w:sz w:val="24"/>
          <w:szCs w:val="24"/>
        </w:rPr>
        <w:t xml:space="preserve"> </w:t>
      </w:r>
    </w:p>
    <w:p w14:paraId="6DA714FD" w14:textId="77777777" w:rsidR="00634B90" w:rsidRDefault="00634B90" w:rsidP="00634B90">
      <w:pPr>
        <w:spacing w:after="0" w:line="360" w:lineRule="auto"/>
        <w:jc w:val="both"/>
      </w:pPr>
      <w:r>
        <w:rPr>
          <w:rFonts w:ascii="Times New Roman" w:hAnsi="Times New Roman" w:cs="Times New Roman"/>
          <w:sz w:val="24"/>
          <w:szCs w:val="24"/>
        </w:rPr>
        <w:lastRenderedPageBreak/>
        <w:t>The characteristic of its plan is that it is markedly elongated along the church's east-west axis. Four pilasters along the side walls in the central part carry the octagonal drum of the dome, which from the outside part, presents the pinnacled roof. The perfect rectangle of the wall structure incorporates within its bulk the semicircular, oblong apse flanked by two smaller rectangular spaces. The earliest example of a similar type of structure is the church of Peter and Paul (Poghos-Petros) in Zovuni (4th-5th c.).  The church belongs to the category of buildings with dome-covered halls. One of the earliest examples of this type of "dome-covered hall", originally built as such, is the church of Ptghni (6</w:t>
      </w:r>
      <w:r>
        <w:rPr>
          <w:rFonts w:ascii="Times New Roman" w:hAnsi="Times New Roman" w:cs="Times New Roman"/>
          <w:sz w:val="24"/>
          <w:szCs w:val="24"/>
          <w:vertAlign w:val="superscript"/>
        </w:rPr>
        <w:t>th</w:t>
      </w:r>
      <w:r>
        <w:rPr>
          <w:rFonts w:ascii="Times New Roman" w:hAnsi="Times New Roman" w:cs="Times New Roman"/>
          <w:sz w:val="24"/>
          <w:szCs w:val="24"/>
        </w:rPr>
        <w:t>-7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 representing splendid proof of the new architectural orientation.</w:t>
      </w:r>
      <w:r>
        <w:rPr>
          <w:rStyle w:val="Odkaznapoznmkupodiarou"/>
          <w:rFonts w:ascii="Times New Roman" w:hAnsi="Times New Roman" w:cs="Times New Roman"/>
          <w:sz w:val="24"/>
          <w:szCs w:val="24"/>
        </w:rPr>
        <w:footnoteReference w:id="219"/>
      </w:r>
      <w:r>
        <w:rPr>
          <w:rFonts w:ascii="Times New Roman" w:hAnsi="Times New Roman" w:cs="Times New Roman"/>
          <w:sz w:val="24"/>
          <w:szCs w:val="24"/>
        </w:rPr>
        <w:t xml:space="preserve"> </w:t>
      </w:r>
    </w:p>
    <w:p w14:paraId="3DDD2C77" w14:textId="77777777" w:rsidR="00634B90" w:rsidRDefault="00634B90" w:rsidP="00634B90">
      <w:pPr>
        <w:pStyle w:val="Odsekzoznamu"/>
        <w:numPr>
          <w:ilvl w:val="0"/>
          <w:numId w:val="36"/>
        </w:numPr>
        <w:suppressAutoHyphens/>
        <w:autoSpaceDN w:val="0"/>
        <w:spacing w:line="360" w:lineRule="auto"/>
        <w:jc w:val="both"/>
        <w:rPr>
          <w:rFonts w:ascii="Times New Roman" w:hAnsi="Times New Roman"/>
          <w:b/>
          <w:bCs/>
          <w:sz w:val="24"/>
          <w:szCs w:val="24"/>
        </w:rPr>
      </w:pPr>
      <w:r>
        <w:rPr>
          <w:rFonts w:ascii="Times New Roman" w:hAnsi="Times New Roman"/>
          <w:b/>
          <w:bCs/>
          <w:sz w:val="24"/>
          <w:szCs w:val="24"/>
        </w:rPr>
        <w:t>Summary</w:t>
      </w:r>
    </w:p>
    <w:p w14:paraId="68FFA320" w14:textId="77777777" w:rsidR="00634B90" w:rsidRDefault="00634B90" w:rsidP="00634B90">
      <w:pPr>
        <w:tabs>
          <w:tab w:val="left" w:pos="52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Due to no architectural excavations that would reveal the essential structure of the building that stood in the place of the current church of Saint Shoghakat, it is impossible to study it more. </w:t>
      </w:r>
    </w:p>
    <w:p w14:paraId="3221F0EC" w14:textId="77777777" w:rsidR="00634B90" w:rsidRDefault="00634B90" w:rsidP="00634B90">
      <w:pPr>
        <w:spacing w:after="0"/>
        <w:ind w:firstLine="0"/>
        <w:jc w:val="both"/>
        <w:rPr>
          <w:rFonts w:ascii="Times New Roman" w:hAnsi="Times New Roman" w:cs="Times New Roman"/>
          <w:b/>
          <w:bCs/>
          <w:sz w:val="28"/>
          <w:szCs w:val="28"/>
        </w:rPr>
      </w:pPr>
    </w:p>
    <w:p w14:paraId="5B244F98" w14:textId="77777777" w:rsidR="00634B90" w:rsidRDefault="00634B90" w:rsidP="00634B90">
      <w:pPr>
        <w:spacing w:after="0"/>
        <w:ind w:firstLine="0"/>
        <w:jc w:val="both"/>
        <w:rPr>
          <w:rFonts w:ascii="Times New Roman" w:hAnsi="Times New Roman" w:cs="Times New Roman"/>
          <w:b/>
          <w:bCs/>
          <w:sz w:val="28"/>
          <w:szCs w:val="28"/>
        </w:rPr>
      </w:pPr>
      <w:r>
        <w:rPr>
          <w:rFonts w:ascii="Times New Roman" w:hAnsi="Times New Roman" w:cs="Times New Roman"/>
          <w:b/>
          <w:bCs/>
          <w:sz w:val="28"/>
          <w:szCs w:val="28"/>
        </w:rPr>
        <w:t>Conclusion</w:t>
      </w:r>
    </w:p>
    <w:p w14:paraId="1B0E6D76" w14:textId="77777777" w:rsidR="00634B90" w:rsidRDefault="00634B90" w:rsidP="00634B90">
      <w:pPr>
        <w:spacing w:after="0"/>
        <w:ind w:firstLine="0"/>
        <w:jc w:val="both"/>
        <w:rPr>
          <w:rFonts w:ascii="Times New Roman" w:hAnsi="Times New Roman" w:cs="Times New Roman"/>
          <w:b/>
          <w:bCs/>
          <w:sz w:val="28"/>
          <w:szCs w:val="28"/>
        </w:rPr>
      </w:pPr>
    </w:p>
    <w:p w14:paraId="138A0948" w14:textId="77777777" w:rsidR="00634B90" w:rsidRDefault="00634B90" w:rsidP="00634B90">
      <w:pPr>
        <w:spacing w:after="0" w:line="360" w:lineRule="auto"/>
        <w:jc w:val="both"/>
      </w:pPr>
      <w:r>
        <w:rPr>
          <w:rFonts w:ascii="Times New Roman" w:hAnsi="Times New Roman" w:cs="Times New Roman"/>
          <w:sz w:val="24"/>
          <w:szCs w:val="24"/>
        </w:rPr>
        <w:t>Having made Christianity its official religion at the beginning of the fourth century, Armenia very early developed its architecture in service of the new religion. Armenian architecture gives a prominent place to the vault, especially the dome, built mostly from vulcanic stones such as tuff and basalt.</w:t>
      </w:r>
      <w:r>
        <w:rPr>
          <w:rStyle w:val="Odkaznapoznmkupodiarou"/>
          <w:rFonts w:ascii="Times New Roman" w:hAnsi="Times New Roman" w:cs="Times New Roman"/>
          <w:sz w:val="24"/>
          <w:szCs w:val="24"/>
        </w:rPr>
        <w:footnoteReference w:id="220"/>
      </w:r>
      <w:r>
        <w:rPr>
          <w:rFonts w:ascii="Times New Roman" w:hAnsi="Times New Roman" w:cs="Times New Roman"/>
          <w:sz w:val="24"/>
          <w:szCs w:val="24"/>
        </w:rPr>
        <w:t xml:space="preserve"> Based on the available written sources and excavations, we dated the buildings accordingly. </w:t>
      </w:r>
    </w:p>
    <w:p w14:paraId="3192D896" w14:textId="77777777" w:rsidR="00634B90" w:rsidRDefault="00634B90" w:rsidP="00634B90">
      <w:pPr>
        <w:spacing w:after="0" w:line="360" w:lineRule="auto"/>
        <w:ind w:firstLine="0"/>
        <w:jc w:val="both"/>
      </w:pPr>
      <w:r>
        <w:rPr>
          <w:rFonts w:ascii="Times New Roman" w:hAnsi="Times New Roman" w:cs="Times New Roman"/>
          <w:sz w:val="24"/>
          <w:szCs w:val="24"/>
        </w:rPr>
        <w:t>These monuments function as physical testimony, presenting an unexpected window into one of the most turbulent eras in history. Through their epigraphy, relief sculpture, and architecture, they served as agents in a time of war: affirming alliances, reifying power structures, and transforming complex political and social authority networks into material presences in the landscape.</w:t>
      </w:r>
      <w:r>
        <w:rPr>
          <w:rStyle w:val="Odkaznapoznmkupodiarou"/>
          <w:rFonts w:ascii="Times New Roman" w:hAnsi="Times New Roman" w:cs="Times New Roman"/>
          <w:sz w:val="24"/>
          <w:szCs w:val="24"/>
        </w:rPr>
        <w:footnoteReference w:id="221"/>
      </w:r>
      <w:r>
        <w:rPr>
          <w:rFonts w:ascii="Times New Roman" w:hAnsi="Times New Roman" w:cs="Times New Roman"/>
          <w:sz w:val="24"/>
          <w:szCs w:val="24"/>
        </w:rPr>
        <w:t xml:space="preserve"> They were built to be used during the weekly offices, for penitents, as martyria to venerate the famous Armenian saints, and as an additional space to be used during major feasts.   </w:t>
      </w:r>
    </w:p>
    <w:p w14:paraId="698BCCA1" w14:textId="77777777" w:rsidR="00634B90" w:rsidRDefault="00634B90" w:rsidP="00634B90">
      <w:pPr>
        <w:spacing w:after="0" w:line="360" w:lineRule="auto"/>
        <w:jc w:val="both"/>
      </w:pPr>
      <w:bookmarkStart w:id="51" w:name="_Hlk112614819"/>
      <w:r>
        <w:rPr>
          <w:rFonts w:ascii="Times New Roman" w:hAnsi="Times New Roman" w:cs="Times New Roman"/>
          <w:sz w:val="24"/>
          <w:szCs w:val="24"/>
        </w:rPr>
        <w:lastRenderedPageBreak/>
        <w:t xml:space="preserve">Unfortunately, the archaeological data confirming the written sources are far from complete because it is practically impossible to verify the excavations of Sahinyan in situ since the sacred place is active. In any case, the fact is that the churches and especially the Cathedral of Etchmiadzin </w:t>
      </w:r>
      <w:bookmarkEnd w:id="51"/>
      <w:r>
        <w:rPr>
          <w:rFonts w:ascii="Times New Roman" w:hAnsi="Times New Roman" w:cs="Times New Roman"/>
          <w:sz w:val="24"/>
          <w:szCs w:val="24"/>
        </w:rPr>
        <w:t xml:space="preserve">played a crucial role in the development of the central domes type of churches in the Armenian territory. The churches have been recognized and listed on the </w:t>
      </w:r>
      <w:r>
        <w:rPr>
          <w:rFonts w:ascii="Times New Roman" w:hAnsi="Times New Roman" w:cs="Times New Roman"/>
          <w:i/>
          <w:iCs/>
          <w:sz w:val="24"/>
          <w:szCs w:val="24"/>
        </w:rPr>
        <w:t>UNESCO World Heritage Site</w:t>
      </w:r>
      <w:r>
        <w:rPr>
          <w:rFonts w:ascii="Times New Roman" w:hAnsi="Times New Roman" w:cs="Times New Roman"/>
          <w:sz w:val="24"/>
          <w:szCs w:val="24"/>
        </w:rPr>
        <w:t xml:space="preserve"> since 2000. </w:t>
      </w:r>
    </w:p>
    <w:p w14:paraId="33362A09" w14:textId="77777777" w:rsidR="00634B90" w:rsidRDefault="00634B90" w:rsidP="00634B90">
      <w:pPr>
        <w:spacing w:after="0"/>
        <w:jc w:val="both"/>
        <w:rPr>
          <w:b/>
          <w:bCs/>
        </w:rPr>
      </w:pPr>
    </w:p>
    <w:p w14:paraId="3FF7642D" w14:textId="77777777" w:rsidR="00634B90" w:rsidRDefault="00634B90" w:rsidP="00634B90">
      <w:pPr>
        <w:spacing w:after="0"/>
        <w:ind w:firstLine="0"/>
        <w:jc w:val="both"/>
        <w:rPr>
          <w:rFonts w:ascii="Times New Roman" w:hAnsi="Times New Roman" w:cs="Times New Roman"/>
          <w:sz w:val="24"/>
          <w:szCs w:val="24"/>
        </w:rPr>
      </w:pPr>
    </w:p>
    <w:p w14:paraId="3067ED68" w14:textId="77777777" w:rsidR="00D047CB" w:rsidRDefault="00D047CB" w:rsidP="00D047CB">
      <w:pPr>
        <w:pStyle w:val="Normlnywebov"/>
        <w:shd w:val="clear" w:color="auto" w:fill="FFFFFF"/>
        <w:spacing w:before="0" w:after="0" w:line="360" w:lineRule="auto"/>
        <w:jc w:val="both"/>
        <w:rPr>
          <w:b/>
          <w:bCs/>
          <w:sz w:val="28"/>
          <w:szCs w:val="28"/>
          <w:lang w:val="en-US"/>
        </w:rPr>
      </w:pPr>
      <w:r>
        <w:rPr>
          <w:b/>
          <w:bCs/>
          <w:sz w:val="28"/>
          <w:szCs w:val="28"/>
          <w:lang w:val="en-US"/>
        </w:rPr>
        <w:t xml:space="preserve">4 The city of Etchmiadzin </w:t>
      </w:r>
    </w:p>
    <w:p w14:paraId="1E0B7870" w14:textId="77777777" w:rsidR="00D047CB" w:rsidRDefault="00D047CB" w:rsidP="00D047CB">
      <w:pPr>
        <w:pStyle w:val="Normlnywebov"/>
        <w:shd w:val="clear" w:color="auto" w:fill="FFFFFF"/>
        <w:spacing w:before="0" w:after="0" w:line="360" w:lineRule="auto"/>
        <w:ind w:firstLine="709"/>
        <w:jc w:val="both"/>
        <w:rPr>
          <w:lang w:val="en-US"/>
        </w:rPr>
      </w:pPr>
      <w:r>
        <w:rPr>
          <w:lang w:val="en-US"/>
        </w:rPr>
        <w:t xml:space="preserve">Before proceeding with the history and hypothetical reconstruction of the medieval city, some of the earliest testaments mentioning the churches and the area need to be presented. Therefore, the first part of the chapter will exhibit the earliest Armenian chronicles found during this research. </w:t>
      </w:r>
    </w:p>
    <w:p w14:paraId="3918295E" w14:textId="77777777" w:rsidR="00D047CB" w:rsidRDefault="00D047CB" w:rsidP="00D047CB">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second subchapter introduces the city of Vagharshapat (Etchmiadzin). The main attention will be paid to the events that accompanied its foundation, the further development, as well as the role that the urban area played after the Christianization of the country. I focused on the period of the fourth century in order to understand the structure of the first settlements and to serve as a base for the next chapter. </w:t>
      </w:r>
    </w:p>
    <w:p w14:paraId="6EF7DC54" w14:textId="77777777" w:rsidR="00D047CB" w:rsidRDefault="00D047CB" w:rsidP="00D047CB">
      <w:pPr>
        <w:pStyle w:val="Normlnywebov"/>
        <w:numPr>
          <w:ilvl w:val="1"/>
          <w:numId w:val="37"/>
        </w:numPr>
        <w:shd w:val="clear" w:color="auto" w:fill="FFFFFF"/>
        <w:suppressAutoHyphens/>
        <w:autoSpaceDN w:val="0"/>
        <w:spacing w:before="0" w:beforeAutospacing="0" w:after="0" w:afterAutospacing="0" w:line="360" w:lineRule="auto"/>
        <w:jc w:val="both"/>
        <w:rPr>
          <w:b/>
          <w:bCs/>
          <w:lang w:val="en-US"/>
        </w:rPr>
      </w:pPr>
      <w:r>
        <w:rPr>
          <w:b/>
          <w:bCs/>
          <w:lang w:val="en-US"/>
        </w:rPr>
        <w:t xml:space="preserve">Chronicles </w:t>
      </w:r>
    </w:p>
    <w:p w14:paraId="35CC72E9" w14:textId="77777777" w:rsidR="00D047CB" w:rsidRDefault="00D047CB" w:rsidP="00D047CB">
      <w:pPr>
        <w:pStyle w:val="Normlnywebov"/>
        <w:shd w:val="clear" w:color="auto" w:fill="FFFFFF"/>
        <w:spacing w:before="0" w:after="0" w:line="360" w:lineRule="auto"/>
        <w:ind w:firstLine="851"/>
        <w:jc w:val="both"/>
      </w:pPr>
      <w:r>
        <w:rPr>
          <w:lang w:val="en-US"/>
        </w:rPr>
        <w:t>The oldest historical testimony linked to the foundation of the Cathedral in the city goes back to the second half of the fifth century and was brought to us in the form of a vision attributed, by the fifth-century historian Agathangelos, to Saint Gregory the Illuminator.</w:t>
      </w:r>
      <w:r>
        <w:rPr>
          <w:rStyle w:val="Odkaznapoznmkupodiarou"/>
          <w:lang w:val="en-US"/>
        </w:rPr>
        <w:footnoteReference w:id="222"/>
      </w:r>
      <w:r>
        <w:rPr>
          <w:lang w:val="en-US"/>
        </w:rPr>
        <w:t xml:space="preserve"> There are several editions of Agathangelos´ text. For this purpose, we </w:t>
      </w:r>
      <w:r>
        <w:rPr>
          <w:lang w:val="en-US"/>
        </w:rPr>
        <w:lastRenderedPageBreak/>
        <w:t xml:space="preserve">chose Thomson´s translation. </w:t>
      </w:r>
      <w:r>
        <w:rPr>
          <w:color w:val="000000"/>
          <w:lang w:val="en-US"/>
        </w:rPr>
        <w:t>It is based on a critical study and comparison of the many surviving Armenian manuscripts. The overall presentation of the text is suitable for scholars as well as for non-specialists, as it is an analogy with the original.</w:t>
      </w:r>
      <w:r>
        <w:rPr>
          <w:rStyle w:val="Odkaznapoznmkupodiarou"/>
          <w:color w:val="000000"/>
          <w:lang w:val="en-US"/>
        </w:rPr>
        <w:footnoteReference w:id="223"/>
      </w:r>
      <w:r>
        <w:rPr>
          <w:color w:val="000000"/>
          <w:lang w:val="en-US"/>
        </w:rPr>
        <w:t xml:space="preserve"> </w:t>
      </w:r>
    </w:p>
    <w:p w14:paraId="7F6119CD" w14:textId="77777777" w:rsidR="00D047CB" w:rsidRDefault="00D047CB" w:rsidP="00D047CB">
      <w:pPr>
        <w:spacing w:after="0" w:line="360" w:lineRule="auto"/>
        <w:jc w:val="both"/>
      </w:pPr>
      <w:r>
        <w:rPr>
          <w:rFonts w:ascii="Times New Roman" w:hAnsi="Times New Roman" w:cs="Times New Roman"/>
          <w:sz w:val="24"/>
          <w:szCs w:val="24"/>
        </w:rPr>
        <w:t>According to the text, ancient Etchmiadzin was surrounded by a wall; in the middle of the city, it had a fortress (citadel), where the palace and the main temple were located.</w:t>
      </w:r>
      <w:r>
        <w:rPr>
          <w:rStyle w:val="Odkaznapoznmkupodiarou"/>
          <w:rFonts w:ascii="Times New Roman" w:hAnsi="Times New Roman" w:cs="Times New Roman"/>
          <w:sz w:val="24"/>
          <w:szCs w:val="24"/>
        </w:rPr>
        <w:footnoteReference w:id="224"/>
      </w:r>
      <w:r>
        <w:rPr>
          <w:rFonts w:ascii="Times New Roman" w:hAnsi="Times New Roman" w:cs="Times New Roman"/>
          <w:sz w:val="24"/>
          <w:szCs w:val="24"/>
        </w:rPr>
        <w:t xml:space="preserve"> Agathangelos later described events after the creation of the patriarchal church and the martyrdom of the saints. Saint Gregory, King Trdat III, along with people, went </w:t>
      </w:r>
      <w:r>
        <w:rPr>
          <w:rFonts w:ascii="Times New Roman" w:hAnsi="Times New Roman" w:cs="Times New Roman"/>
          <w:sz w:val="24"/>
          <w:szCs w:val="24"/>
        </w:rPr>
        <w:lastRenderedPageBreak/>
        <w:t>to the place where the fiery column with the golden base had been revealed, and there they enclosed the spot with a high wall and secured it with doors and bolts. The sign of the saving cross was set up in that spot so that everyone might come to venerate God. The sacred place indicated in the vision was the city of Vagharshapat, the light that shone from the column was the sign of divine power, surrounding the sacred place with a wall signified raising it to the level of a holy city. The author later says how on the dome of the central nucleus of the church, he saw a place of gathering of the community of the heavenly kingdom. The parallelism used underlines the analogy between a heavenly city and the terrestrial city, which should have been, according to this concept, an instrument for social and moral order.</w:t>
      </w:r>
      <w:r>
        <w:rPr>
          <w:rStyle w:val="Odkaznapoznmkupodiarou"/>
          <w:rFonts w:ascii="Times New Roman" w:hAnsi="Times New Roman" w:cs="Times New Roman"/>
          <w:sz w:val="24"/>
          <w:szCs w:val="24"/>
        </w:rPr>
        <w:footnoteReference w:id="225"/>
      </w:r>
    </w:p>
    <w:p w14:paraId="4B27C06A" w14:textId="77777777" w:rsidR="00D047CB" w:rsidRDefault="00D047CB" w:rsidP="00D047CB">
      <w:pPr>
        <w:spacing w:after="0" w:line="360" w:lineRule="auto"/>
        <w:jc w:val="both"/>
        <w:rPr>
          <w:rFonts w:ascii="Times New Roman" w:hAnsi="Times New Roman" w:cs="Times New Roman"/>
          <w:sz w:val="24"/>
          <w:szCs w:val="24"/>
        </w:rPr>
      </w:pPr>
    </w:p>
    <w:p w14:paraId="4F0D6E8F" w14:textId="77777777" w:rsidR="00D047CB" w:rsidRDefault="00D047CB" w:rsidP="00D047CB">
      <w:pPr>
        <w:spacing w:after="0" w:line="360" w:lineRule="auto"/>
        <w:jc w:val="both"/>
      </w:pPr>
      <w:r>
        <w:rPr>
          <w:rFonts w:ascii="Times New Roman" w:hAnsi="Times New Roman" w:cs="Times New Roman"/>
          <w:sz w:val="24"/>
          <w:szCs w:val="24"/>
        </w:rPr>
        <w:t>The second controversial author of the fifth century was P’avstos Buzand.</w:t>
      </w:r>
      <w:r>
        <w:rPr>
          <w:rStyle w:val="Odkaznapoznmkupodiarou"/>
          <w:rFonts w:ascii="Times New Roman" w:hAnsi="Times New Roman" w:cs="Times New Roman"/>
          <w:sz w:val="24"/>
          <w:szCs w:val="24"/>
        </w:rPr>
        <w:footnoteReference w:id="226"/>
      </w:r>
      <w:r>
        <w:rPr>
          <w:rFonts w:ascii="Times New Roman" w:hAnsi="Times New Roman" w:cs="Times New Roman"/>
          <w:sz w:val="24"/>
          <w:szCs w:val="24"/>
        </w:rPr>
        <w:t xml:space="preserve"> Like his predecessor Agathangelos, he also wrote a </w:t>
      </w:r>
      <w:r>
        <w:rPr>
          <w:rFonts w:ascii="Times New Roman" w:hAnsi="Times New Roman" w:cs="Times New Roman"/>
          <w:i/>
          <w:iCs/>
          <w:sz w:val="24"/>
          <w:szCs w:val="24"/>
        </w:rPr>
        <w:t>History of the Armenians.</w:t>
      </w:r>
      <w:r>
        <w:rPr>
          <w:rStyle w:val="Odkaznapoznmkupodiarou"/>
          <w:rFonts w:ascii="Times New Roman" w:hAnsi="Times New Roman" w:cs="Times New Roman"/>
          <w:sz w:val="24"/>
          <w:szCs w:val="24"/>
        </w:rPr>
        <w:footnoteReference w:id="227"/>
      </w:r>
      <w:r>
        <w:rPr>
          <w:rFonts w:ascii="Times New Roman" w:hAnsi="Times New Roman" w:cs="Times New Roman"/>
          <w:sz w:val="24"/>
          <w:szCs w:val="24"/>
        </w:rPr>
        <w:t xml:space="preserve"> Unlike Agathangelos, he recognized secular history as more than just a vehicle of opportunity for narrating religious history. Both had the same importance.</w:t>
      </w:r>
      <w:r>
        <w:rPr>
          <w:rStyle w:val="Odkaznapoznmkupodiarou"/>
          <w:rFonts w:ascii="Times New Roman" w:hAnsi="Times New Roman" w:cs="Times New Roman"/>
          <w:sz w:val="24"/>
          <w:szCs w:val="24"/>
        </w:rPr>
        <w:footnoteReference w:id="228"/>
      </w:r>
      <w:r>
        <w:rPr>
          <w:rFonts w:ascii="Times New Roman" w:hAnsi="Times New Roman" w:cs="Times New Roman"/>
          <w:sz w:val="24"/>
          <w:szCs w:val="24"/>
        </w:rPr>
        <w:t xml:space="preserve"> </w:t>
      </w:r>
    </w:p>
    <w:p w14:paraId="51574BCD" w14:textId="77777777" w:rsidR="00D047CB" w:rsidRPr="00443EFF" w:rsidRDefault="00D047CB" w:rsidP="00D047CB">
      <w:pPr>
        <w:spacing w:after="0" w:line="360" w:lineRule="auto"/>
        <w:jc w:val="both"/>
        <w:rPr>
          <w:rFonts w:ascii="Calibri" w:hAnsi="Calibri" w:cs="Arial"/>
        </w:rPr>
      </w:pPr>
      <w:r>
        <w:rPr>
          <w:rFonts w:ascii="Times New Roman" w:hAnsi="Times New Roman" w:cs="Times New Roman"/>
          <w:sz w:val="24"/>
          <w:szCs w:val="24"/>
        </w:rPr>
        <w:t>According to his chronicle, the original church built in the place of Etchmiadzin was initially called the “Great Church”. The title “Mother Church” was attributed to the most important area of worship, which was reserved for the building constructed at Ashtishat after the demolition of the three temples devoted to the ancient pagan gods – Aramazd, Anahit, and Vahagn. Only towards the end of the fourth century was the Church of Etchmiadzin referred to as the “Mother Church”, an appellative it has until today.</w:t>
      </w:r>
      <w:r>
        <w:rPr>
          <w:rStyle w:val="Odkaznapoznmkupodiarou"/>
          <w:rFonts w:ascii="Times New Roman" w:hAnsi="Times New Roman" w:cs="Times New Roman"/>
          <w:sz w:val="24"/>
          <w:szCs w:val="24"/>
        </w:rPr>
        <w:footnoteReference w:id="229"/>
      </w:r>
      <w:r>
        <w:rPr>
          <w:rFonts w:ascii="Times New Roman" w:hAnsi="Times New Roman" w:cs="Times New Roman"/>
          <w:sz w:val="24"/>
          <w:szCs w:val="24"/>
        </w:rPr>
        <w:t xml:space="preserve"> As reported by the historian, the city was almost entirely ruined during the invasion of the Sasanian king Shapur II in the second half of the fourth century.</w:t>
      </w:r>
      <w:r>
        <w:rPr>
          <w:rStyle w:val="Odkaznapoznmkupodiarou"/>
          <w:rFonts w:ascii="Times New Roman" w:hAnsi="Times New Roman" w:cs="Times New Roman"/>
          <w:sz w:val="24"/>
          <w:szCs w:val="24"/>
        </w:rPr>
        <w:footnoteReference w:id="230"/>
      </w:r>
      <w:r>
        <w:rPr>
          <w:rFonts w:ascii="Times New Roman" w:hAnsi="Times New Roman" w:cs="Times New Roman"/>
          <w:sz w:val="24"/>
          <w:szCs w:val="24"/>
        </w:rPr>
        <w:t xml:space="preserve"> </w:t>
      </w:r>
    </w:p>
    <w:p w14:paraId="1D03C7E0" w14:textId="77777777" w:rsidR="00D047CB" w:rsidRPr="00443EFF" w:rsidRDefault="00D047CB" w:rsidP="00D047CB">
      <w:pPr>
        <w:spacing w:after="0" w:line="360" w:lineRule="auto"/>
        <w:jc w:val="both"/>
        <w:rPr>
          <w:rFonts w:ascii="Calibri" w:hAnsi="Calibri" w:cs="Arial"/>
        </w:rPr>
      </w:pPr>
      <w:r>
        <w:rPr>
          <w:rFonts w:ascii="Times New Roman" w:hAnsi="Times New Roman" w:cs="Times New Roman"/>
          <w:sz w:val="24"/>
          <w:szCs w:val="24"/>
        </w:rPr>
        <w:lastRenderedPageBreak/>
        <w:t xml:space="preserve">The controversy about Buzand arose from the lack of autobiographical material in his book, which led some scholars to speculate about his identity and reliability. Initially, there were speculations that he was Greek or Syrian, who wrote in the fourth century, possibly in Greek or Syriac, and was only later translated into Armenian during the fifth century. Today, given existing research, scholarly opinion accepts that the </w:t>
      </w:r>
      <w:r>
        <w:rPr>
          <w:rFonts w:ascii="Times New Roman" w:hAnsi="Times New Roman" w:cs="Times New Roman"/>
          <w:i/>
          <w:iCs/>
          <w:sz w:val="24"/>
          <w:szCs w:val="24"/>
        </w:rPr>
        <w:t>History of the Armenians</w:t>
      </w:r>
      <w:r>
        <w:rPr>
          <w:rFonts w:ascii="Times New Roman" w:hAnsi="Times New Roman" w:cs="Times New Roman"/>
          <w:sz w:val="24"/>
          <w:szCs w:val="24"/>
        </w:rPr>
        <w:t xml:space="preserve"> was created in the second half of the fifth century by an Armenian author who may have taken the name P´avstos Buzand. Although this work was for a long time deemed an unreliable source, in the nineteenth century, the French academic Antoine Saint-Martin (1791-1832) and the German orientalist Alfred Gutschmidt (1831-1887) studied the question most thoroughly. They came up with the conclusion that it certainly is a relevant source for Armenian studies.</w:t>
      </w:r>
      <w:r>
        <w:rPr>
          <w:rStyle w:val="Odkaznapoznmkupodiarou"/>
          <w:rFonts w:ascii="Times New Roman" w:hAnsi="Times New Roman" w:cs="Times New Roman"/>
          <w:sz w:val="24"/>
          <w:szCs w:val="24"/>
        </w:rPr>
        <w:footnoteReference w:id="231"/>
      </w:r>
      <w:r>
        <w:rPr>
          <w:rFonts w:ascii="Times New Roman" w:hAnsi="Times New Roman" w:cs="Times New Roman"/>
          <w:sz w:val="24"/>
          <w:szCs w:val="24"/>
        </w:rPr>
        <w:t xml:space="preserve">  </w:t>
      </w:r>
    </w:p>
    <w:p w14:paraId="35178C08" w14:textId="77777777" w:rsidR="00D047CB" w:rsidRDefault="00D047CB" w:rsidP="00D047CB">
      <w:pPr>
        <w:spacing w:after="0" w:line="360" w:lineRule="auto"/>
        <w:jc w:val="both"/>
      </w:pPr>
      <w:r>
        <w:rPr>
          <w:rFonts w:ascii="Times New Roman" w:hAnsi="Times New Roman" w:cs="Times New Roman"/>
          <w:sz w:val="24"/>
          <w:szCs w:val="24"/>
        </w:rPr>
        <w:t xml:space="preserve">Buzand´s work has influenced many historians coming after him. One of his contemporaries, Ghazar P´arpetsi, stated in the </w:t>
      </w:r>
      <w:r>
        <w:rPr>
          <w:rFonts w:ascii="Times New Roman" w:hAnsi="Times New Roman" w:cs="Times New Roman"/>
          <w:i/>
          <w:iCs/>
          <w:sz w:val="24"/>
          <w:szCs w:val="24"/>
        </w:rPr>
        <w:t>History</w:t>
      </w:r>
      <w:r>
        <w:rPr>
          <w:rFonts w:ascii="Times New Roman" w:hAnsi="Times New Roman" w:cs="Times New Roman"/>
          <w:sz w:val="24"/>
          <w:szCs w:val="24"/>
        </w:rPr>
        <w:t xml:space="preserve"> that only two chronicles of Armenia had been written before his: those of Agathangelos and P´avstos Buzand. Therefore, he considered himself the third chronicler. Since we have a generous amount of written evidence from the time of P´arpetsi´s writing, we do not have to question the credibility of this statement.</w:t>
      </w:r>
      <w:r>
        <w:rPr>
          <w:rStyle w:val="Odkaznapoznmkupodiarou"/>
          <w:rFonts w:ascii="Times New Roman" w:hAnsi="Times New Roman" w:cs="Times New Roman"/>
          <w:sz w:val="24"/>
          <w:szCs w:val="24"/>
        </w:rPr>
        <w:footnoteReference w:id="232"/>
      </w:r>
    </w:p>
    <w:p w14:paraId="6363D676" w14:textId="77777777" w:rsidR="00D047CB" w:rsidRDefault="00D047CB" w:rsidP="00D047CB">
      <w:pPr>
        <w:spacing w:after="0" w:line="360" w:lineRule="auto"/>
        <w:jc w:val="both"/>
      </w:pPr>
      <w:r>
        <w:rPr>
          <w:rFonts w:ascii="Times New Roman" w:hAnsi="Times New Roman" w:cs="Times New Roman"/>
          <w:sz w:val="24"/>
          <w:szCs w:val="24"/>
        </w:rPr>
        <w:t>What is known about the process of his work is that Vahan Mamikonian, a </w:t>
      </w:r>
      <w:r>
        <w:rPr>
          <w:rFonts w:ascii="Times New Roman" w:hAnsi="Times New Roman" w:cs="Times New Roman"/>
          <w:i/>
          <w:iCs/>
          <w:sz w:val="24"/>
          <w:szCs w:val="24"/>
        </w:rPr>
        <w:t xml:space="preserve">marzban </w:t>
      </w:r>
      <w:r>
        <w:rPr>
          <w:rFonts w:ascii="Times New Roman" w:hAnsi="Times New Roman" w:cs="Times New Roman"/>
          <w:sz w:val="24"/>
          <w:szCs w:val="24"/>
        </w:rPr>
        <w:t>(governor) of Persian Armenia,</w:t>
      </w:r>
      <w:r>
        <w:rPr>
          <w:rFonts w:ascii="Times New Roman" w:hAnsi="Times New Roman" w:cs="Times New Roman"/>
          <w:color w:val="202122"/>
          <w:sz w:val="24"/>
          <w:szCs w:val="24"/>
          <w:shd w:val="clear" w:color="auto" w:fill="FFFFFF"/>
        </w:rPr>
        <w:t> </w:t>
      </w:r>
      <w:r>
        <w:rPr>
          <w:rFonts w:ascii="Times New Roman" w:hAnsi="Times New Roman" w:cs="Times New Roman"/>
          <w:sz w:val="24"/>
          <w:szCs w:val="24"/>
        </w:rPr>
        <w:t>was familiar with the texts of the earlier historians. He allegedly supported and asked P´arpetsi to continue documenting the country’s history from the point where Buzand had stopped. P´arpetsi could not have started writing it before 493, the probable date of his return from Amida. Accordingly, the work must have been completed in the last few years of the fifth century.</w:t>
      </w:r>
      <w:r>
        <w:rPr>
          <w:rStyle w:val="Odkaznapoznmkupodiarou"/>
          <w:rFonts w:ascii="Times New Roman" w:hAnsi="Times New Roman" w:cs="Times New Roman"/>
          <w:sz w:val="24"/>
          <w:szCs w:val="24"/>
        </w:rPr>
        <w:footnoteReference w:id="233"/>
      </w:r>
    </w:p>
    <w:p w14:paraId="0827589E" w14:textId="77777777" w:rsidR="00D047CB" w:rsidRDefault="00D047CB" w:rsidP="00D047CB">
      <w:pPr>
        <w:spacing w:after="0" w:line="360" w:lineRule="auto"/>
        <w:jc w:val="both"/>
      </w:pPr>
      <w:r>
        <w:rPr>
          <w:rFonts w:ascii="Times New Roman" w:hAnsi="Times New Roman" w:cs="Times New Roman"/>
          <w:sz w:val="24"/>
          <w:szCs w:val="24"/>
        </w:rPr>
        <w:t>P´arpetsi reported on the dilapidated state of the Etchmiadzin Cathedral.</w:t>
      </w:r>
      <w:r>
        <w:rPr>
          <w:rStyle w:val="Odkaznapoznmkupodiarou"/>
          <w:rFonts w:ascii="Times New Roman" w:hAnsi="Times New Roman" w:cs="Times New Roman"/>
          <w:sz w:val="24"/>
          <w:szCs w:val="24"/>
        </w:rPr>
        <w:footnoteReference w:id="234"/>
      </w:r>
      <w:r>
        <w:rPr>
          <w:rFonts w:ascii="Times New Roman" w:hAnsi="Times New Roman" w:cs="Times New Roman"/>
          <w:sz w:val="24"/>
          <w:szCs w:val="24"/>
        </w:rPr>
        <w:t xml:space="preserve"> In his words, before being named a </w:t>
      </w:r>
      <w:r>
        <w:rPr>
          <w:rFonts w:ascii="Times New Roman" w:hAnsi="Times New Roman" w:cs="Times New Roman"/>
          <w:i/>
          <w:iCs/>
          <w:sz w:val="24"/>
          <w:szCs w:val="24"/>
        </w:rPr>
        <w:t>marzban</w:t>
      </w:r>
      <w:r>
        <w:rPr>
          <w:rFonts w:ascii="Times New Roman" w:hAnsi="Times New Roman" w:cs="Times New Roman"/>
          <w:sz w:val="24"/>
          <w:szCs w:val="24"/>
        </w:rPr>
        <w:t xml:space="preserve">, Mamikonian went to the city of Vagharshapat after a triumphant battle against the Persians (483). He rebuilt and restored the church </w:t>
      </w:r>
      <w:r>
        <w:rPr>
          <w:rFonts w:ascii="Times New Roman" w:hAnsi="Times New Roman" w:cs="Times New Roman"/>
          <w:sz w:val="24"/>
          <w:szCs w:val="24"/>
        </w:rPr>
        <w:lastRenderedPageBreak/>
        <w:t>from its foundations and brought back its glory. According to Samuel Anetsi (12</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 he also repaired the three martyria.</w:t>
      </w:r>
      <w:r>
        <w:rPr>
          <w:rStyle w:val="Odkaznapoznmkupodiarou"/>
          <w:rFonts w:ascii="Times New Roman" w:hAnsi="Times New Roman" w:cs="Times New Roman"/>
          <w:sz w:val="24"/>
          <w:szCs w:val="24"/>
        </w:rPr>
        <w:footnoteReference w:id="235"/>
      </w:r>
      <w:r>
        <w:rPr>
          <w:rFonts w:ascii="Times New Roman" w:hAnsi="Times New Roman" w:cs="Times New Roman"/>
          <w:sz w:val="24"/>
          <w:szCs w:val="24"/>
        </w:rPr>
        <w:t xml:space="preserve"> </w:t>
      </w:r>
    </w:p>
    <w:p w14:paraId="687F6084" w14:textId="77777777" w:rsidR="00D047CB" w:rsidRDefault="00D047CB" w:rsidP="00D047CB">
      <w:pPr>
        <w:spacing w:after="0" w:line="360" w:lineRule="auto"/>
        <w:jc w:val="both"/>
      </w:pPr>
      <w:r>
        <w:rPr>
          <w:rFonts w:ascii="Times New Roman" w:hAnsi="Times New Roman" w:cs="Times New Roman"/>
          <w:sz w:val="24"/>
          <w:szCs w:val="24"/>
        </w:rPr>
        <w:t xml:space="preserve">An additional portrayal of the Cathedral´s foundation was documented in Moses Khorenatsi´s </w:t>
      </w:r>
      <w:r>
        <w:rPr>
          <w:rFonts w:ascii="Times New Roman" w:hAnsi="Times New Roman" w:cs="Times New Roman"/>
          <w:i/>
          <w:iCs/>
          <w:sz w:val="24"/>
          <w:szCs w:val="24"/>
        </w:rPr>
        <w:t>History of the Armenians</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236"/>
      </w:r>
      <w:r>
        <w:rPr>
          <w:rFonts w:ascii="Times New Roman" w:hAnsi="Times New Roman" w:cs="Times New Roman"/>
          <w:sz w:val="24"/>
          <w:szCs w:val="24"/>
        </w:rPr>
        <w:t xml:space="preserve"> Since the author did not continue the story after reaching the year 440, it was usually dated to the second half of the fifth century, specifically to the years between 460 and 480. To a large extent, it still is the traditional view of life and the work of Khorenats´i which has been agreed upon by Armenian scholars. Nevertheless, this accustomed and unquestioned analysis faced severe criticism over the past century.</w:t>
      </w:r>
      <w:r>
        <w:rPr>
          <w:rStyle w:val="Odkaznapoznmkupodiarou"/>
          <w:rFonts w:ascii="Times New Roman" w:hAnsi="Times New Roman" w:cs="Times New Roman"/>
          <w:sz w:val="24"/>
          <w:szCs w:val="24"/>
        </w:rPr>
        <w:footnoteReference w:id="237"/>
      </w:r>
      <w:r>
        <w:rPr>
          <w:rFonts w:ascii="Times New Roman" w:hAnsi="Times New Roman" w:cs="Times New Roman"/>
          <w:sz w:val="24"/>
          <w:szCs w:val="24"/>
        </w:rPr>
        <w:t xml:space="preserve"> One of the reasons for skepticism is the earliest literary reference to Khorenats´i, which Catholicos Yovhannes Drasxanakertc´i made</w:t>
      </w:r>
      <w:r>
        <w:rPr>
          <w:rStyle w:val="normaltextrun"/>
          <w:rFonts w:ascii="Times New Roman" w:hAnsi="Times New Roman" w:cs="Times New Roman"/>
          <w:color w:val="000000"/>
          <w:sz w:val="24"/>
          <w:szCs w:val="24"/>
          <w:shd w:val="clear" w:color="auto" w:fill="FFFFFF"/>
          <w:lang w:val="en-GB"/>
        </w:rPr>
        <w:t xml:space="preserve"> </w:t>
      </w:r>
      <w:r>
        <w:rPr>
          <w:rFonts w:ascii="Times New Roman" w:hAnsi="Times New Roman" w:cs="Times New Roman"/>
          <w:sz w:val="24"/>
          <w:szCs w:val="24"/>
        </w:rPr>
        <w:t xml:space="preserve">in his book </w:t>
      </w:r>
      <w:r>
        <w:rPr>
          <w:rFonts w:ascii="Times New Roman" w:hAnsi="Times New Roman" w:cs="Times New Roman"/>
          <w:i/>
          <w:iCs/>
          <w:sz w:val="24"/>
          <w:szCs w:val="24"/>
        </w:rPr>
        <w:t>History of Armenia</w:t>
      </w:r>
      <w:r>
        <w:rPr>
          <w:rFonts w:ascii="Times New Roman" w:hAnsi="Times New Roman" w:cs="Times New Roman"/>
          <w:sz w:val="24"/>
          <w:szCs w:val="24"/>
        </w:rPr>
        <w:t>, written in the third decade of the tenth century.</w:t>
      </w:r>
      <w:r>
        <w:rPr>
          <w:rStyle w:val="Odkaznapoznmkupodiarou"/>
          <w:rFonts w:ascii="Times New Roman" w:hAnsi="Times New Roman" w:cs="Times New Roman"/>
          <w:sz w:val="24"/>
          <w:szCs w:val="24"/>
        </w:rPr>
        <w:footnoteReference w:id="238"/>
      </w:r>
      <w:r>
        <w:rPr>
          <w:rFonts w:ascii="Times New Roman" w:hAnsi="Times New Roman" w:cs="Times New Roman"/>
          <w:sz w:val="24"/>
          <w:szCs w:val="24"/>
        </w:rPr>
        <w:t xml:space="preserve"> </w:t>
      </w:r>
    </w:p>
    <w:p w14:paraId="79A68DDA" w14:textId="77777777" w:rsidR="00D047CB" w:rsidRDefault="00D047CB" w:rsidP="00D047CB">
      <w:pPr>
        <w:spacing w:after="0" w:line="360" w:lineRule="auto"/>
        <w:jc w:val="both"/>
      </w:pPr>
      <w:r>
        <w:rPr>
          <w:rFonts w:ascii="Times New Roman" w:hAnsi="Times New Roman" w:cs="Times New Roman"/>
          <w:sz w:val="24"/>
          <w:szCs w:val="24"/>
        </w:rPr>
        <w:t xml:space="preserve">Khorenats´i gained the attention of Western historians mainly in the early eighteenth century, soon after the first Armenian printed version of the </w:t>
      </w:r>
      <w:r>
        <w:rPr>
          <w:rFonts w:ascii="Times New Roman" w:hAnsi="Times New Roman" w:cs="Times New Roman"/>
          <w:i/>
          <w:iCs/>
          <w:sz w:val="24"/>
          <w:szCs w:val="24"/>
        </w:rPr>
        <w:t>History</w:t>
      </w:r>
      <w:r>
        <w:rPr>
          <w:rFonts w:ascii="Times New Roman" w:hAnsi="Times New Roman" w:cs="Times New Roman"/>
          <w:sz w:val="24"/>
          <w:szCs w:val="24"/>
        </w:rPr>
        <w:t xml:space="preserve"> appeared in Amsterdam in 1695.</w:t>
      </w:r>
      <w:r>
        <w:rPr>
          <w:rStyle w:val="Odkaznapoznmkupodiarou"/>
          <w:rFonts w:ascii="Times New Roman" w:hAnsi="Times New Roman" w:cs="Times New Roman"/>
          <w:sz w:val="24"/>
          <w:szCs w:val="24"/>
        </w:rPr>
        <w:footnoteReference w:id="239"/>
      </w:r>
      <w:r>
        <w:rPr>
          <w:rFonts w:ascii="Times New Roman" w:hAnsi="Times New Roman" w:cs="Times New Roman"/>
          <w:sz w:val="24"/>
          <w:szCs w:val="24"/>
        </w:rPr>
        <w:t xml:space="preserve"> Even though its historical accuracy might be questioned, it became a tool to promote an increased sense of national identity among Armenians. As Hacikyan later wrote, it was “a work that has forged a national consciousness, consolidated a historical and cultural awareness, and inspired an irresistible urge for survival in an afflicted people.”</w:t>
      </w:r>
      <w:r>
        <w:rPr>
          <w:rStyle w:val="Odkaznapoznmkupodiarou"/>
          <w:rFonts w:ascii="Times New Roman" w:hAnsi="Times New Roman" w:cs="Times New Roman"/>
          <w:sz w:val="24"/>
          <w:szCs w:val="24"/>
        </w:rPr>
        <w:footnoteReference w:id="240"/>
      </w:r>
      <w:r>
        <w:rPr>
          <w:rFonts w:ascii="Times New Roman" w:hAnsi="Times New Roman" w:cs="Times New Roman"/>
          <w:sz w:val="24"/>
          <w:szCs w:val="24"/>
        </w:rPr>
        <w:t xml:space="preserve"> </w:t>
      </w:r>
    </w:p>
    <w:p w14:paraId="059CE59A" w14:textId="77777777" w:rsidR="00D047CB" w:rsidRDefault="00D047CB" w:rsidP="00D047CB">
      <w:pPr>
        <w:spacing w:after="0" w:line="360" w:lineRule="auto"/>
        <w:jc w:val="both"/>
      </w:pPr>
    </w:p>
    <w:p w14:paraId="6F20ECBB" w14:textId="77777777" w:rsidR="00D047CB" w:rsidRDefault="00D047CB" w:rsidP="00D047CB">
      <w:pPr>
        <w:spacing w:after="0" w:line="360" w:lineRule="auto"/>
        <w:jc w:val="both"/>
      </w:pPr>
      <w:r>
        <w:rPr>
          <w:rStyle w:val="normaltextrun"/>
          <w:rFonts w:ascii="Times New Roman" w:hAnsi="Times New Roman" w:cs="Times New Roman"/>
          <w:sz w:val="24"/>
          <w:szCs w:val="24"/>
        </w:rPr>
        <w:lastRenderedPageBreak/>
        <w:t>To conclude this part, we might say that the first Armenian historians were questionable figures. Agathangelos has been perceived as the good messenger who narrated the story of the conversion of Armenia to Christianity. Pavstos Buzand chronicled the conflict between church and state in the fourth century. Khorenats´i gave the first comprehensive history of Armenia from its origins to the time of Mashtots. However, the question remains, who were they? Later traditions provide elaborate details. But we have no other reliable information from their contemporaries, and the claims to have been eyewitnesses of the events cannot automatically be taken at face value. In any event, there was no proven writing in Armenian before Mashtots; and no compositions by Armenians in Greek or Syriac are attested.</w:t>
      </w:r>
      <w:r>
        <w:rPr>
          <w:rStyle w:val="Odkaznapoznmkupodiarou"/>
          <w:rFonts w:ascii="Times New Roman" w:hAnsi="Times New Roman" w:cs="Times New Roman"/>
          <w:sz w:val="24"/>
          <w:szCs w:val="24"/>
        </w:rPr>
        <w:footnoteReference w:id="241"/>
      </w:r>
      <w:r>
        <w:rPr>
          <w:rStyle w:val="normaltextrun"/>
          <w:rFonts w:ascii="Times New Roman" w:hAnsi="Times New Roman" w:cs="Times New Roman"/>
          <w:sz w:val="24"/>
          <w:szCs w:val="24"/>
        </w:rPr>
        <w:t xml:space="preserve"> Nevertheless, the chronicles cannot and should not be omitted if we aim to reconstruct the image of the medieval city of Etchmiadzin. </w:t>
      </w:r>
    </w:p>
    <w:p w14:paraId="5D26AD14" w14:textId="77777777" w:rsidR="00D047CB" w:rsidRDefault="00D047CB" w:rsidP="00D047CB">
      <w:pPr>
        <w:ind w:firstLine="0"/>
      </w:pPr>
    </w:p>
    <w:p w14:paraId="2FCACEE1" w14:textId="77777777" w:rsidR="00D047CB" w:rsidRDefault="00D047CB" w:rsidP="00D047CB">
      <w:pPr>
        <w:pStyle w:val="Odsekzoznamu"/>
        <w:numPr>
          <w:ilvl w:val="1"/>
          <w:numId w:val="37"/>
        </w:numPr>
        <w:suppressAutoHyphens/>
        <w:autoSpaceDN w:val="0"/>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A brief look at the first settlements    </w:t>
      </w:r>
    </w:p>
    <w:p w14:paraId="126F55D3" w14:textId="77777777" w:rsidR="00D047CB" w:rsidRDefault="00D047CB" w:rsidP="00D047CB">
      <w:pPr>
        <w:spacing w:line="360" w:lineRule="auto"/>
        <w:jc w:val="both"/>
      </w:pPr>
      <w:r>
        <w:rPr>
          <w:rFonts w:ascii="Times New Roman" w:hAnsi="Times New Roman" w:cs="Times New Roman"/>
          <w:color w:val="202122"/>
          <w:sz w:val="24"/>
          <w:szCs w:val="24"/>
          <w:shd w:val="clear" w:color="auto" w:fill="FFFFFF"/>
        </w:rPr>
        <w:t xml:space="preserve">Inscriptions from the founding period of the city have not survived. The earliest mention of the city under the name Vagharshapat comes from Khorenats´i. He reported that the town of </w:t>
      </w:r>
      <w:r>
        <w:rPr>
          <w:rFonts w:ascii="Times New Roman" w:hAnsi="Times New Roman" w:cs="Times New Roman"/>
          <w:i/>
          <w:iCs/>
          <w:color w:val="202122"/>
          <w:sz w:val="24"/>
          <w:szCs w:val="24"/>
          <w:shd w:val="clear" w:color="auto" w:fill="FFFFFF"/>
        </w:rPr>
        <w:t>Vardges</w:t>
      </w:r>
      <w:r>
        <w:rPr>
          <w:rFonts w:ascii="Times New Roman" w:hAnsi="Times New Roman" w:cs="Times New Roman"/>
          <w:color w:val="202122"/>
          <w:sz w:val="24"/>
          <w:szCs w:val="24"/>
          <w:shd w:val="clear" w:color="auto" w:fill="FFFFFF"/>
        </w:rPr>
        <w:t xml:space="preserve"> was conquered by the Persians at the beginning of the first century, and the area was rebuilt by King Vagharsh the First (117-144), who named it </w:t>
      </w:r>
      <w:r>
        <w:rPr>
          <w:rFonts w:ascii="Times New Roman" w:hAnsi="Times New Roman" w:cs="Times New Roman"/>
          <w:i/>
          <w:iCs/>
          <w:color w:val="202122"/>
          <w:sz w:val="24"/>
          <w:szCs w:val="24"/>
          <w:shd w:val="clear" w:color="auto" w:fill="FFFFFF"/>
        </w:rPr>
        <w:t>Vagharshapat</w:t>
      </w:r>
      <w:r>
        <w:rPr>
          <w:rFonts w:ascii="Times New Roman" w:hAnsi="Times New Roman" w:cs="Times New Roman"/>
          <w:color w:val="202122"/>
          <w:sz w:val="24"/>
          <w:szCs w:val="24"/>
          <w:shd w:val="clear" w:color="auto" w:fill="FFFFFF"/>
        </w:rPr>
        <w:t xml:space="preserve">. </w:t>
      </w:r>
      <w:r>
        <w:rPr>
          <w:rFonts w:ascii="Times New Roman" w:hAnsi="Times New Roman" w:cs="Times New Roman"/>
          <w:sz w:val="24"/>
          <w:szCs w:val="24"/>
        </w:rPr>
        <w:t>Based on this record, many researchers accepted the hypothesis that Vagharsh the First founded the city and established a court in it.</w:t>
      </w:r>
      <w:r>
        <w:rPr>
          <w:rStyle w:val="Odkaznapoznmkupodiarou"/>
          <w:rFonts w:ascii="Times New Roman" w:hAnsi="Times New Roman" w:cs="Times New Roman"/>
          <w:sz w:val="24"/>
          <w:szCs w:val="24"/>
        </w:rPr>
        <w:footnoteReference w:id="242"/>
      </w:r>
      <w:r>
        <w:rPr>
          <w:rFonts w:ascii="Times New Roman" w:hAnsi="Times New Roman" w:cs="Times New Roman"/>
          <w:sz w:val="24"/>
          <w:szCs w:val="24"/>
        </w:rPr>
        <w:t xml:space="preserve"> Even when there is no actual proof that Vagharsh actually established a whole new city, we can accept the idea that his contribution to the area was important enough since it bears his name.</w:t>
      </w:r>
      <w:r>
        <w:rPr>
          <w:rStyle w:val="Odkaznapoznmkupodiarou"/>
          <w:rFonts w:ascii="Times New Roman" w:hAnsi="Times New Roman" w:cs="Times New Roman"/>
          <w:sz w:val="24"/>
          <w:szCs w:val="24"/>
        </w:rPr>
        <w:footnoteReference w:id="243"/>
      </w:r>
      <w:r>
        <w:rPr>
          <w:rFonts w:ascii="Times New Roman" w:hAnsi="Times New Roman" w:cs="Times New Roman"/>
          <w:sz w:val="24"/>
          <w:szCs w:val="24"/>
        </w:rPr>
        <w:t xml:space="preserve"> </w:t>
      </w:r>
    </w:p>
    <w:p w14:paraId="543C2916" w14:textId="77777777" w:rsidR="00D047CB" w:rsidRDefault="00D047CB" w:rsidP="00D047CB">
      <w:pPr>
        <w:spacing w:line="360" w:lineRule="auto"/>
        <w:jc w:val="both"/>
      </w:pPr>
      <w:r>
        <w:rPr>
          <w:rFonts w:ascii="Times New Roman" w:hAnsi="Times New Roman" w:cs="Times New Roman"/>
          <w:sz w:val="24"/>
          <w:szCs w:val="24"/>
        </w:rPr>
        <w:t xml:space="preserve">In 163, it was declared the capital of Armenia by the Romans, who established a military station in the area and renamed it Kainepolis, meaning “New city”. The Romans erected several buildings that are characteristic of capital, such as palace complexes, the temple of Anahit inside the citadel, and the temple of Apollo outside of the city´s wall. It </w:t>
      </w:r>
      <w:r>
        <w:rPr>
          <w:rFonts w:ascii="Times New Roman" w:hAnsi="Times New Roman" w:cs="Times New Roman"/>
          <w:sz w:val="24"/>
          <w:szCs w:val="24"/>
        </w:rPr>
        <w:lastRenderedPageBreak/>
        <w:t>became the second political and religious center after Artashat, and its function remained until the country lost its independence.</w:t>
      </w:r>
      <w:r>
        <w:rPr>
          <w:rStyle w:val="Odkaznapoznmkupodiarou"/>
          <w:rFonts w:ascii="Times New Roman" w:hAnsi="Times New Roman" w:cs="Times New Roman"/>
          <w:sz w:val="24"/>
          <w:szCs w:val="24"/>
        </w:rPr>
        <w:footnoteReference w:id="244"/>
      </w:r>
      <w:r>
        <w:rPr>
          <w:rFonts w:ascii="Times New Roman" w:hAnsi="Times New Roman" w:cs="Times New Roman"/>
          <w:sz w:val="24"/>
          <w:szCs w:val="24"/>
        </w:rPr>
        <w:t xml:space="preserve"> The city got its previous name back during the reign of Vagharsh II (192/193-211) after the Romans left Armenia.</w:t>
      </w:r>
      <w:r>
        <w:rPr>
          <w:rStyle w:val="Odkaznapoznmkupodiarou"/>
          <w:rFonts w:ascii="Times New Roman" w:hAnsi="Times New Roman" w:cs="Times New Roman"/>
          <w:sz w:val="24"/>
          <w:szCs w:val="24"/>
        </w:rPr>
        <w:footnoteReference w:id="245"/>
      </w:r>
    </w:p>
    <w:p w14:paraId="23011BFE" w14:textId="77777777" w:rsidR="00D047CB" w:rsidRDefault="00D047CB" w:rsidP="00D047CB">
      <w:pPr>
        <w:spacing w:line="360" w:lineRule="auto"/>
        <w:jc w:val="both"/>
        <w:rPr>
          <w:rFonts w:ascii="Times New Roman" w:hAnsi="Times New Roman" w:cs="Times New Roman"/>
          <w:sz w:val="24"/>
          <w:szCs w:val="24"/>
        </w:rPr>
      </w:pPr>
    </w:p>
    <w:p w14:paraId="7C9BA16F" w14:textId="310B0C6E" w:rsidR="00D047CB" w:rsidRDefault="00D047CB" w:rsidP="00D047CB">
      <w:pPr>
        <w:pStyle w:val="Odsekzoznamu"/>
        <w:numPr>
          <w:ilvl w:val="1"/>
          <w:numId w:val="37"/>
        </w:numPr>
        <w:suppressAutoHyphens/>
        <w:autoSpaceDN w:val="0"/>
        <w:spacing w:line="360" w:lineRule="auto"/>
      </w:pPr>
      <w:r>
        <w:rPr>
          <w:rFonts w:ascii="Times New Roman" w:hAnsi="Times New Roman" w:cs="Times New Roman"/>
          <w:b/>
          <w:bCs/>
          <w:sz w:val="24"/>
          <w:szCs w:val="24"/>
        </w:rPr>
        <w:t xml:space="preserve">The </w:t>
      </w:r>
      <w:r w:rsidR="00152DDC">
        <w:rPr>
          <w:rFonts w:ascii="Times New Roman" w:hAnsi="Times New Roman" w:cs="Times New Roman"/>
          <w:b/>
          <w:bCs/>
          <w:sz w:val="24"/>
          <w:szCs w:val="24"/>
        </w:rPr>
        <w:t>city</w:t>
      </w:r>
      <w:r>
        <w:rPr>
          <w:rFonts w:ascii="Times New Roman" w:hAnsi="Times New Roman" w:cs="Times New Roman"/>
          <w:b/>
          <w:bCs/>
          <w:sz w:val="24"/>
          <w:szCs w:val="24"/>
        </w:rPr>
        <w:t xml:space="preserve"> during the Late Antiquity</w:t>
      </w:r>
    </w:p>
    <w:p w14:paraId="798D0812" w14:textId="77777777" w:rsidR="00D047CB" w:rsidRDefault="00D047CB" w:rsidP="00D047CB">
      <w:pPr>
        <w:spacing w:line="360" w:lineRule="auto"/>
        <w:jc w:val="both"/>
      </w:pPr>
      <w:r>
        <w:rPr>
          <w:rFonts w:ascii="Times New Roman" w:hAnsi="Times New Roman" w:cs="Times New Roman"/>
          <w:sz w:val="24"/>
          <w:szCs w:val="24"/>
        </w:rPr>
        <w:t>The accession of Trdat the Great to the Armenian throne in 298 or 299 followed dramatic events as Rome and Sasanian Persia fought for power. The king established his capital at Vagharshapat and made a decision to withdraw from the political influence of the Sasanian empire. One of the most important acts by Trdat was the acceptance of Christianity as a state religion. The conversion was mostly by Sasanians under Hormizd II and his successor, Shapur II, seen as a betrayal and as possible danger of ruining their own political interests. That perception has often led to rebellion against the government and the church. On the contrary, the Roman emperor Diocletian (284-304) tolerated Trdat´s determination to utilize the transition from a polytheistic to a monotheistic religious order to gain further political and economic influence. Due to that, the pagan temples were ordered to be destroyed, and new Christian buildings were erected in their place.</w:t>
      </w:r>
      <w:r>
        <w:rPr>
          <w:rStyle w:val="Odkaznapoznmkupodiarou"/>
          <w:rFonts w:ascii="Times New Roman" w:hAnsi="Times New Roman" w:cs="Times New Roman"/>
          <w:sz w:val="24"/>
          <w:szCs w:val="24"/>
        </w:rPr>
        <w:footnoteReference w:id="246"/>
      </w:r>
      <w:r>
        <w:rPr>
          <w:rFonts w:ascii="Times New Roman" w:hAnsi="Times New Roman" w:cs="Times New Roman"/>
          <w:sz w:val="24"/>
          <w:szCs w:val="24"/>
        </w:rPr>
        <w:t xml:space="preserve"> In the capital, the temple of Anahit was replaced by the Cathedral, which became the seat of the Catholicos. In the years after the end of Trdat´s reign, the country faced several conflicts, which eventually led to changes in the political and religious structures. The capital was demolished, and the patriarchal residence was in the fifth century relocated to Dvin by Catholicos Hovhannes I Mandakuni.</w:t>
      </w:r>
      <w:r>
        <w:rPr>
          <w:rStyle w:val="Odkaznapoznmkupodiarou"/>
          <w:rFonts w:ascii="Times New Roman" w:hAnsi="Times New Roman" w:cs="Times New Roman"/>
          <w:sz w:val="24"/>
          <w:szCs w:val="24"/>
        </w:rPr>
        <w:footnoteReference w:id="247"/>
      </w:r>
    </w:p>
    <w:p w14:paraId="327B9858" w14:textId="77777777" w:rsidR="00D047CB" w:rsidRDefault="00D047CB" w:rsidP="00D047CB">
      <w:pPr>
        <w:spacing w:line="360" w:lineRule="auto"/>
        <w:jc w:val="both"/>
      </w:pPr>
      <w:r>
        <w:rPr>
          <w:rFonts w:ascii="Times New Roman" w:hAnsi="Times New Roman" w:cs="Times New Roman"/>
          <w:sz w:val="24"/>
          <w:szCs w:val="24"/>
        </w:rPr>
        <w:t>Despite many turbulent times for the country that followed and which affected the state of the churches during various invasions and changes of the Empires, the city prevailed. The Catholicosate finally returned back to Vagharshapat in 1441, and the churches were repaired.</w:t>
      </w:r>
      <w:r>
        <w:rPr>
          <w:rStyle w:val="Odkaznapoznmkupodiarou"/>
          <w:rFonts w:ascii="Times New Roman" w:hAnsi="Times New Roman" w:cs="Times New Roman"/>
          <w:sz w:val="24"/>
          <w:szCs w:val="24"/>
        </w:rPr>
        <w:footnoteReference w:id="248"/>
      </w:r>
      <w:r>
        <w:rPr>
          <w:rFonts w:ascii="Times New Roman" w:hAnsi="Times New Roman" w:cs="Times New Roman"/>
          <w:sz w:val="24"/>
          <w:szCs w:val="24"/>
        </w:rPr>
        <w:t xml:space="preserve"> The city kept its significance as a spiritual center, mostly </w:t>
      </w:r>
      <w:r>
        <w:rPr>
          <w:rFonts w:ascii="Times New Roman" w:hAnsi="Times New Roman" w:cs="Times New Roman"/>
          <w:sz w:val="24"/>
          <w:szCs w:val="24"/>
        </w:rPr>
        <w:lastRenderedPageBreak/>
        <w:t>thanks to the martyria of the famous Roman virgins and their relation to the legendary story of Agathangelos.</w:t>
      </w:r>
    </w:p>
    <w:p w14:paraId="4A9040E9" w14:textId="77777777" w:rsidR="00D047CB" w:rsidRDefault="00D047CB" w:rsidP="00D047CB">
      <w:pPr>
        <w:spacing w:line="360" w:lineRule="auto"/>
        <w:jc w:val="both"/>
      </w:pPr>
    </w:p>
    <w:p w14:paraId="1B16F56D" w14:textId="77777777" w:rsidR="00D047CB" w:rsidRDefault="00D047CB" w:rsidP="00D047CB">
      <w:pPr>
        <w:pStyle w:val="Odsekzoznamu"/>
        <w:numPr>
          <w:ilvl w:val="1"/>
          <w:numId w:val="37"/>
        </w:numPr>
        <w:suppressAutoHyphens/>
        <w:autoSpaceDN w:val="0"/>
        <w:spacing w:line="240" w:lineRule="auto"/>
        <w:rPr>
          <w:rFonts w:ascii="Times New Roman" w:hAnsi="Times New Roman" w:cs="Times New Roman"/>
          <w:b/>
          <w:bCs/>
          <w:sz w:val="24"/>
          <w:szCs w:val="24"/>
        </w:rPr>
      </w:pPr>
      <w:r>
        <w:rPr>
          <w:rFonts w:ascii="Times New Roman" w:hAnsi="Times New Roman" w:cs="Times New Roman"/>
          <w:b/>
          <w:bCs/>
          <w:sz w:val="24"/>
          <w:szCs w:val="24"/>
        </w:rPr>
        <w:t>The archeological research and the possible reconstruction of the city</w:t>
      </w:r>
    </w:p>
    <w:p w14:paraId="5AD214B6" w14:textId="77777777" w:rsidR="00D047CB" w:rsidRDefault="00D047CB" w:rsidP="00D047CB">
      <w:pPr>
        <w:spacing w:after="0" w:line="360" w:lineRule="auto"/>
        <w:jc w:val="both"/>
      </w:pPr>
      <w:r>
        <w:rPr>
          <w:rFonts w:ascii="Times New Roman" w:hAnsi="Times New Roman" w:cs="Times New Roman"/>
          <w:sz w:val="24"/>
          <w:szCs w:val="24"/>
        </w:rPr>
        <w:t>On the bases of written sources and archaeological research, an attempt was made to reconstruct the initial location of the city and the principles of urban development. It is assumed that, similar to other cities, Vagharshapat also had a citadel, a functional urban area, and an agricultural zone.</w:t>
      </w:r>
      <w:r>
        <w:rPr>
          <w:rStyle w:val="Odkaznapoznmkupodiarou"/>
          <w:rFonts w:ascii="Times New Roman" w:hAnsi="Times New Roman" w:cs="Times New Roman"/>
          <w:sz w:val="24"/>
          <w:szCs w:val="24"/>
        </w:rPr>
        <w:footnoteReference w:id="249"/>
      </w:r>
      <w:r>
        <w:rPr>
          <w:rFonts w:ascii="Times New Roman" w:hAnsi="Times New Roman" w:cs="Times New Roman"/>
          <w:sz w:val="24"/>
          <w:szCs w:val="24"/>
        </w:rPr>
        <w:t xml:space="preserve">  </w:t>
      </w:r>
    </w:p>
    <w:p w14:paraId="48717A36" w14:textId="77777777" w:rsidR="00D047CB" w:rsidRDefault="00D047CB" w:rsidP="00D047CB">
      <w:pPr>
        <w:spacing w:after="0" w:line="360" w:lineRule="auto"/>
        <w:jc w:val="both"/>
      </w:pPr>
      <w:r>
        <w:rPr>
          <w:rFonts w:ascii="Times New Roman" w:hAnsi="Times New Roman" w:cs="Times New Roman"/>
          <w:sz w:val="24"/>
          <w:szCs w:val="24"/>
        </w:rPr>
        <w:t>Questions concerned with the urban structure and plans of the city were, in most cases, overlooked by scholars. The first systematic archaeological initiative to study the city and its adjacent area took place in 1930 by a group of famous Armenian geographers and archeologists, including Marr, Yeremian, Kalantar, and T´oramanyan. The archaeological significance of Vagharshapat has been known for some time because of the occasional discovery of Greek and Latin inscriptions in the region. The research focused on addressing a series of questions regarding the impact of Roman activity in the East, particularly with respect to the development of trade relations and social structures.</w:t>
      </w:r>
      <w:r>
        <w:rPr>
          <w:rStyle w:val="Odkaznapoznmkupodiarou"/>
          <w:rFonts w:ascii="Times New Roman" w:hAnsi="Times New Roman" w:cs="Times New Roman"/>
          <w:sz w:val="24"/>
          <w:szCs w:val="24"/>
        </w:rPr>
        <w:footnoteReference w:id="250"/>
      </w:r>
      <w:r>
        <w:rPr>
          <w:rFonts w:ascii="Times New Roman" w:hAnsi="Times New Roman" w:cs="Times New Roman"/>
          <w:sz w:val="24"/>
          <w:szCs w:val="24"/>
        </w:rPr>
        <w:t xml:space="preserve"> </w:t>
      </w:r>
    </w:p>
    <w:p w14:paraId="446A3944" w14:textId="77777777" w:rsidR="00D047CB" w:rsidRDefault="00D047CB" w:rsidP="00D047CB">
      <w:pPr>
        <w:spacing w:after="0" w:line="360" w:lineRule="auto"/>
        <w:jc w:val="both"/>
      </w:pPr>
      <w:r>
        <w:rPr>
          <w:rFonts w:ascii="Times New Roman" w:hAnsi="Times New Roman" w:cs="Times New Roman"/>
          <w:sz w:val="24"/>
          <w:szCs w:val="24"/>
        </w:rPr>
        <w:t>One of the significant outcomes of the study has been a systematic, multicomponent investigation that included a geodesic survey producing a 100 m2 grid of the entire Zvartnots Archaeological Region. Ironically, the whole project also demonstrated the common failure to achieve solid continuous research of the classical sites in the area since the work lasted only one season, despite the plan for its continuation. One wonders whether the variety of theoretical perspectives of those involved may have created obstacles that could not have been overcome. After that, the study of classical sites in Armenia did not resume for nearly two decades.</w:t>
      </w:r>
      <w:r>
        <w:rPr>
          <w:rStyle w:val="Odkaznapoznmkupodiarou"/>
          <w:rFonts w:ascii="Times New Roman" w:hAnsi="Times New Roman" w:cs="Times New Roman"/>
          <w:sz w:val="24"/>
          <w:szCs w:val="24"/>
        </w:rPr>
        <w:footnoteReference w:id="251"/>
      </w:r>
      <w:r>
        <w:rPr>
          <w:rFonts w:ascii="Times New Roman" w:hAnsi="Times New Roman" w:cs="Times New Roman"/>
          <w:sz w:val="24"/>
          <w:szCs w:val="24"/>
        </w:rPr>
        <w:t xml:space="preserve"> </w:t>
      </w:r>
    </w:p>
    <w:p w14:paraId="3A23C2C4" w14:textId="77777777" w:rsidR="00D047CB" w:rsidRDefault="00D047CB" w:rsidP="00D047CB">
      <w:pPr>
        <w:spacing w:after="0" w:line="360" w:lineRule="auto"/>
        <w:jc w:val="both"/>
      </w:pPr>
      <w:r>
        <w:rPr>
          <w:rFonts w:ascii="Times New Roman" w:hAnsi="Times New Roman" w:cs="Times New Roman"/>
          <w:sz w:val="24"/>
          <w:szCs w:val="24"/>
        </w:rPr>
        <w:t xml:space="preserve">In the northeastern part of the city, several burial places were found during the excavation works in the first half of the twentieth century. In general, more than five </w:t>
      </w:r>
      <w:r>
        <w:rPr>
          <w:rFonts w:ascii="Times New Roman" w:hAnsi="Times New Roman" w:cs="Times New Roman"/>
          <w:sz w:val="24"/>
          <w:szCs w:val="24"/>
        </w:rPr>
        <w:lastRenderedPageBreak/>
        <w:t xml:space="preserve">different types of tombs have been found. Small, oblong-shaped slabs of tufa stones planted directly to the ground, with the upper end barely visible and leveled with the ground, were discovered directly opposite the Church of Saint Hripsime. </w:t>
      </w:r>
      <w:bookmarkStart w:id="52" w:name="_Hlk134272622"/>
      <w:r>
        <w:rPr>
          <w:rFonts w:ascii="Times New Roman" w:hAnsi="Times New Roman" w:cs="Times New Roman"/>
          <w:sz w:val="24"/>
          <w:szCs w:val="24"/>
        </w:rPr>
        <w:t xml:space="preserve">In 1930, several graves were opened, and they are considered to be a mix of Pagan-Christian tombs </w:t>
      </w:r>
      <w:bookmarkEnd w:id="52"/>
      <w:r w:rsidRPr="00D02FB3">
        <w:rPr>
          <w:rFonts w:ascii="Times New Roman" w:hAnsi="Times New Roman" w:cs="Times New Roman"/>
        </w:rPr>
        <w:t>[</w:t>
      </w:r>
      <w:r>
        <w:rPr>
          <w:rFonts w:ascii="Times New Roman" w:eastAsia="Times New Roman" w:hAnsi="Times New Roman" w:cs="Times New Roman"/>
          <w:sz w:val="24"/>
          <w:szCs w:val="24"/>
          <w:lang w:val="en" w:eastAsia="sk-SK"/>
        </w:rPr>
        <w:t>FIG 43 a, b, c</w:t>
      </w:r>
      <w:r w:rsidRPr="00D02FB3">
        <w:rPr>
          <w:rFonts w:ascii="Times New Roman" w:hAnsi="Times New Roman" w:cs="Times New Roman"/>
        </w:rPr>
        <w:t>]</w:t>
      </w:r>
      <w:r>
        <w:rPr>
          <w:rFonts w:ascii="Times New Roman" w:hAnsi="Times New Roman" w:cs="Times New Roman"/>
          <w:sz w:val="24"/>
          <w:szCs w:val="24"/>
        </w:rPr>
        <w:t>. Different long, box-shaped ones were located next to Hripsime. They were formed by side-by-side slabs and covered with the same type of clay on top. Other graves were simple in their form, set in the ground with slabs sticking above. Numerous pieces of jewelry and decorations from carnelian, ruby, glass, silver, and bronze were found inside. In one of the graves, a silver-plated, copper Roman coin was found. Even when preserved in a bad state, in Khalantar´s opinion, it belonged to either Roman Emperor Vespasian or Titus in 69 or 71 AD.</w:t>
      </w:r>
      <w:r>
        <w:rPr>
          <w:rStyle w:val="Odkaznapoznmkupodiarou"/>
          <w:rFonts w:ascii="Times New Roman" w:hAnsi="Times New Roman" w:cs="Times New Roman"/>
          <w:sz w:val="24"/>
          <w:szCs w:val="24"/>
        </w:rPr>
        <w:footnoteReference w:id="252"/>
      </w:r>
      <w:r>
        <w:rPr>
          <w:rFonts w:ascii="Times New Roman" w:hAnsi="Times New Roman" w:cs="Times New Roman"/>
          <w:sz w:val="24"/>
          <w:szCs w:val="24"/>
        </w:rPr>
        <w:t xml:space="preserve"> The coin serves as a good medium for the initial dating of the ancient burial ground. In any case, it dates from the first century. Therefore, if the graves are contemporary with it, we can link them with the settlements that preceded the city.</w:t>
      </w:r>
      <w:r>
        <w:rPr>
          <w:rStyle w:val="Odkaznapoznmkupodiarou"/>
          <w:rFonts w:ascii="Times New Roman" w:hAnsi="Times New Roman" w:cs="Times New Roman"/>
          <w:sz w:val="24"/>
          <w:szCs w:val="24"/>
        </w:rPr>
        <w:footnoteReference w:id="253"/>
      </w:r>
    </w:p>
    <w:p w14:paraId="08F3A39C" w14:textId="77777777" w:rsidR="00D047CB" w:rsidRDefault="00D047CB" w:rsidP="00D047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Notable findings were the </w:t>
      </w:r>
      <w:bookmarkStart w:id="53" w:name="_Hlk134273397"/>
      <w:r>
        <w:rPr>
          <w:rFonts w:ascii="Times New Roman" w:hAnsi="Times New Roman" w:cs="Times New Roman"/>
          <w:sz w:val="24"/>
          <w:szCs w:val="24"/>
        </w:rPr>
        <w:t>clay sarcophag</w:t>
      </w:r>
      <w:bookmarkEnd w:id="53"/>
      <w:r>
        <w:rPr>
          <w:rFonts w:ascii="Times New Roman" w:hAnsi="Times New Roman" w:cs="Times New Roman"/>
          <w:sz w:val="24"/>
          <w:szCs w:val="24"/>
        </w:rPr>
        <w:t xml:space="preserve">i </w:t>
      </w:r>
      <w:r w:rsidRPr="00D02FB3">
        <w:rPr>
          <w:rFonts w:ascii="Times New Roman" w:hAnsi="Times New Roman" w:cs="Times New Roman"/>
        </w:rPr>
        <w:t>[</w:t>
      </w:r>
      <w:r>
        <w:rPr>
          <w:rFonts w:ascii="Times New Roman" w:eastAsia="Times New Roman" w:hAnsi="Times New Roman" w:cs="Times New Roman"/>
          <w:sz w:val="24"/>
          <w:szCs w:val="24"/>
          <w:lang w:val="en" w:eastAsia="sk-SK"/>
        </w:rPr>
        <w:t>FIG 44 a, b</w:t>
      </w:r>
      <w:r w:rsidRPr="00D02FB3">
        <w:rPr>
          <w:rFonts w:ascii="Times New Roman" w:hAnsi="Times New Roman" w:cs="Times New Roman"/>
        </w:rPr>
        <w:t>]</w:t>
      </w:r>
      <w:r>
        <w:rPr>
          <w:rFonts w:ascii="Times New Roman" w:hAnsi="Times New Roman" w:cs="Times New Roman"/>
          <w:sz w:val="24"/>
          <w:szCs w:val="24"/>
        </w:rPr>
        <w:t>. They were covered with three clay slabs, on which was carved an equilateral cross (length: 160-192 cm, width: 50-52 cm at the head, 30-32 cm at the feet). Most of the corpses were buried in a supine position (lying on their backs with their legs folded). The bodies were directed to the east-west, with the head on the west side. Based on the position of the corpses and the accompanying materials, they can be dated to the fourth to the fifth century. According to Kalantar, not only do they generally correspond to the Roman period, but for the most part, by their type and origin, they can be recognized as Greco-Roman as a similarity or a direct Roman production. The tombs also belong to the fourth to fifth centuries based on their form and accompanying materials.</w:t>
      </w:r>
      <w:r>
        <w:rPr>
          <w:rStyle w:val="Odkaznapoznmkupodiarou"/>
          <w:rFonts w:ascii="Times New Roman" w:hAnsi="Times New Roman" w:cs="Times New Roman"/>
          <w:sz w:val="24"/>
          <w:szCs w:val="24"/>
        </w:rPr>
        <w:footnoteReference w:id="254"/>
      </w:r>
      <w:r>
        <w:rPr>
          <w:rFonts w:ascii="Times New Roman" w:hAnsi="Times New Roman" w:cs="Times New Roman"/>
          <w:sz w:val="24"/>
          <w:szCs w:val="24"/>
        </w:rPr>
        <w:t xml:space="preserve"> Tiratsyan dated them to the same period, also based on the finding of several flacons made of thin glass with an octagonal body and a long neck with a star-shaped imprint on its bottom. Polyhedral vessels were typical of the early medieval glass produced in Armenia.</w:t>
      </w:r>
      <w:r>
        <w:rPr>
          <w:rStyle w:val="Odkaznapoznmkupodiarou"/>
          <w:rFonts w:ascii="Times New Roman" w:hAnsi="Times New Roman" w:cs="Times New Roman"/>
          <w:sz w:val="24"/>
          <w:szCs w:val="24"/>
        </w:rPr>
        <w:footnoteReference w:id="255"/>
      </w:r>
      <w:r>
        <w:rPr>
          <w:rFonts w:ascii="Times New Roman" w:hAnsi="Times New Roman" w:cs="Times New Roman"/>
          <w:sz w:val="24"/>
          <w:szCs w:val="24"/>
        </w:rPr>
        <w:t xml:space="preserve"> </w:t>
      </w:r>
      <w:r w:rsidRPr="00DF4069">
        <w:rPr>
          <w:rFonts w:ascii="Times New Roman" w:hAnsi="Times New Roman" w:cs="Times New Roman"/>
          <w:sz w:val="24"/>
          <w:szCs w:val="24"/>
        </w:rPr>
        <w:t xml:space="preserve">What can be deduced from </w:t>
      </w:r>
      <w:r>
        <w:rPr>
          <w:rFonts w:ascii="Times New Roman" w:hAnsi="Times New Roman" w:cs="Times New Roman"/>
          <w:sz w:val="24"/>
          <w:szCs w:val="24"/>
        </w:rPr>
        <w:t>these</w:t>
      </w:r>
      <w:r w:rsidRPr="00DF4069">
        <w:rPr>
          <w:rFonts w:ascii="Times New Roman" w:hAnsi="Times New Roman" w:cs="Times New Roman"/>
          <w:sz w:val="24"/>
          <w:szCs w:val="24"/>
        </w:rPr>
        <w:t xml:space="preserve"> findings is that the</w:t>
      </w:r>
      <w:r>
        <w:rPr>
          <w:rFonts w:ascii="Times New Roman" w:hAnsi="Times New Roman" w:cs="Times New Roman"/>
          <w:sz w:val="24"/>
          <w:szCs w:val="24"/>
        </w:rPr>
        <w:t xml:space="preserve"> </w:t>
      </w:r>
      <w:r w:rsidRPr="00DF4069">
        <w:rPr>
          <w:rFonts w:ascii="Times New Roman" w:hAnsi="Times New Roman" w:cs="Times New Roman"/>
          <w:sz w:val="24"/>
          <w:szCs w:val="24"/>
        </w:rPr>
        <w:t>city</w:t>
      </w:r>
      <w:r>
        <w:rPr>
          <w:rFonts w:ascii="Times New Roman" w:hAnsi="Times New Roman" w:cs="Times New Roman"/>
          <w:sz w:val="24"/>
          <w:szCs w:val="24"/>
        </w:rPr>
        <w:t>,</w:t>
      </w:r>
      <w:r w:rsidRPr="00DF4069">
        <w:rPr>
          <w:rFonts w:ascii="Times New Roman" w:hAnsi="Times New Roman" w:cs="Times New Roman"/>
          <w:sz w:val="24"/>
          <w:szCs w:val="24"/>
        </w:rPr>
        <w:t xml:space="preserve"> </w:t>
      </w:r>
      <w:r>
        <w:rPr>
          <w:rFonts w:ascii="Times New Roman" w:hAnsi="Times New Roman" w:cs="Times New Roman"/>
          <w:sz w:val="24"/>
          <w:szCs w:val="24"/>
        </w:rPr>
        <w:t xml:space="preserve">and especially the area around Saint Hripsime, </w:t>
      </w:r>
      <w:r w:rsidRPr="00DF4069">
        <w:rPr>
          <w:rFonts w:ascii="Times New Roman" w:hAnsi="Times New Roman" w:cs="Times New Roman"/>
          <w:sz w:val="24"/>
          <w:szCs w:val="24"/>
        </w:rPr>
        <w:t xml:space="preserve">was </w:t>
      </w:r>
      <w:r>
        <w:rPr>
          <w:rFonts w:ascii="Times New Roman" w:hAnsi="Times New Roman" w:cs="Times New Roman"/>
          <w:sz w:val="24"/>
          <w:szCs w:val="24"/>
        </w:rPr>
        <w:t xml:space="preserve">used for </w:t>
      </w:r>
      <w:r>
        <w:rPr>
          <w:rFonts w:ascii="Times New Roman" w:hAnsi="Times New Roman" w:cs="Times New Roman"/>
          <w:sz w:val="24"/>
          <w:szCs w:val="24"/>
        </w:rPr>
        <w:lastRenderedPageBreak/>
        <w:t xml:space="preserve">burials since the fourth century and probably even before. Based on the sarcophagi and the gold and precious stones found inside, most likely for high-profile figures. We might suggest that when Saint Hripsime was buried in the area, the location was already used for that purpose.  </w:t>
      </w:r>
    </w:p>
    <w:p w14:paraId="05D85950" w14:textId="77777777" w:rsidR="00D047CB" w:rsidRPr="00DF4069" w:rsidRDefault="00D047CB" w:rsidP="00D047CB">
      <w:pPr>
        <w:spacing w:after="0" w:line="360" w:lineRule="auto"/>
        <w:jc w:val="both"/>
        <w:rPr>
          <w:rFonts w:ascii="Calibri" w:hAnsi="Calibri" w:cs="Arial"/>
        </w:rPr>
      </w:pPr>
    </w:p>
    <w:p w14:paraId="57E70A08" w14:textId="77777777" w:rsidR="00D047CB" w:rsidRDefault="00D047CB" w:rsidP="00D047CB">
      <w:pPr>
        <w:spacing w:line="360" w:lineRule="auto"/>
        <w:jc w:val="both"/>
      </w:pPr>
      <w:r>
        <w:rPr>
          <w:rFonts w:ascii="Times New Roman" w:hAnsi="Times New Roman" w:cs="Times New Roman"/>
          <w:sz w:val="24"/>
          <w:szCs w:val="24"/>
        </w:rPr>
        <w:t xml:space="preserve">Even when I previously mentioned the accounts of chronicles as not always historically accurate, these reports, along with the available data from archeological works and </w:t>
      </w:r>
      <w:bookmarkStart w:id="54" w:name="_Hlk134273567"/>
      <w:r>
        <w:rPr>
          <w:rFonts w:ascii="Times New Roman" w:hAnsi="Times New Roman" w:cs="Times New Roman"/>
          <w:sz w:val="24"/>
          <w:szCs w:val="24"/>
        </w:rPr>
        <w:t xml:space="preserve">topographical plans by A. Grigoryan </w:t>
      </w:r>
      <w:bookmarkEnd w:id="54"/>
      <w:r w:rsidRPr="00D02FB3">
        <w:rPr>
          <w:rFonts w:ascii="Times New Roman" w:hAnsi="Times New Roman" w:cs="Times New Roman"/>
        </w:rPr>
        <w:t>[</w:t>
      </w:r>
      <w:r>
        <w:rPr>
          <w:rFonts w:ascii="Times New Roman" w:eastAsia="Times New Roman" w:hAnsi="Times New Roman" w:cs="Times New Roman"/>
          <w:sz w:val="24"/>
          <w:szCs w:val="24"/>
          <w:lang w:val="en" w:eastAsia="sk-SK"/>
        </w:rPr>
        <w:t>FIG 45</w:t>
      </w:r>
      <w:r w:rsidRPr="00D02FB3">
        <w:rPr>
          <w:rFonts w:ascii="Times New Roman" w:hAnsi="Times New Roman" w:cs="Times New Roman"/>
        </w:rPr>
        <w:t>]</w:t>
      </w:r>
      <w:r>
        <w:rPr>
          <w:rFonts w:ascii="Times New Roman" w:hAnsi="Times New Roman" w:cs="Times New Roman"/>
        </w:rPr>
        <w:t>,</w:t>
      </w:r>
      <w:r>
        <w:rPr>
          <w:rFonts w:ascii="Times New Roman" w:hAnsi="Times New Roman" w:cs="Times New Roman"/>
          <w:sz w:val="24"/>
          <w:szCs w:val="24"/>
        </w:rPr>
        <w:t xml:space="preserve"> can be beneficial when forming a hypothesis about the initial position and the structure of the medieval city.</w:t>
      </w:r>
      <w:r>
        <w:rPr>
          <w:rStyle w:val="Odkaznapoznmkupodiarou"/>
          <w:rFonts w:ascii="Times New Roman" w:hAnsi="Times New Roman" w:cs="Times New Roman"/>
          <w:color w:val="202122"/>
          <w:sz w:val="24"/>
          <w:szCs w:val="24"/>
          <w:shd w:val="clear" w:color="auto" w:fill="FFFFFF"/>
        </w:rPr>
        <w:footnoteReference w:id="256"/>
      </w:r>
    </w:p>
    <w:p w14:paraId="5578C90B" w14:textId="77777777" w:rsidR="00D047CB" w:rsidRDefault="00D047CB" w:rsidP="00D047CB">
      <w:pPr>
        <w:spacing w:after="0" w:line="360" w:lineRule="auto"/>
        <w:jc w:val="both"/>
      </w:pPr>
      <w:r>
        <w:rPr>
          <w:rFonts w:ascii="Times New Roman" w:hAnsi="Times New Roman" w:cs="Times New Roman"/>
          <w:sz w:val="24"/>
          <w:szCs w:val="24"/>
        </w:rPr>
        <w:t xml:space="preserve">  From the stories of Agathangelos, one can learn the following about the city. The area was surrounded by a defensive wall that had several gates, known are the Eastern and Southern. The Chronicle reports that Gayane was taken out of the city through the southern gate to the main road leading to the Metsamor bridge and was killed there, in a swampy place, near the moat that encircled the city. On the site where she was killed, a chapel was built.</w:t>
      </w:r>
      <w:r>
        <w:rPr>
          <w:rStyle w:val="Odkaznapoznmkupodiarou"/>
          <w:rFonts w:ascii="Times New Roman" w:hAnsi="Times New Roman" w:cs="Times New Roman"/>
          <w:sz w:val="24"/>
          <w:szCs w:val="24"/>
        </w:rPr>
        <w:footnoteReference w:id="257"/>
      </w:r>
      <w:r>
        <w:rPr>
          <w:rFonts w:ascii="Times New Roman" w:hAnsi="Times New Roman" w:cs="Times New Roman"/>
          <w:sz w:val="24"/>
          <w:szCs w:val="24"/>
        </w:rPr>
        <w:t xml:space="preserve"> </w:t>
      </w:r>
    </w:p>
    <w:p w14:paraId="15C599AB" w14:textId="77777777" w:rsidR="00D047CB" w:rsidRDefault="00D047CB" w:rsidP="00D047CB">
      <w:pPr>
        <w:spacing w:after="0" w:line="360" w:lineRule="auto"/>
        <w:jc w:val="both"/>
      </w:pPr>
      <w:r>
        <w:rPr>
          <w:rFonts w:ascii="Times New Roman" w:hAnsi="Times New Roman" w:cs="Times New Roman"/>
          <w:sz w:val="24"/>
          <w:szCs w:val="24"/>
        </w:rPr>
        <w:t>Inside the city, there was a citadel – a fortress where the royal palace was located (the current place of the Cathedral). The complex had, according to the text, its own internal streets, which might indicate the presence of other buildings. Although Agathangelos speaks of a city fortress, based on topographic conditions (lack of any elevation) and also judging by the central position of the fortress in the city itself, it is more plausible that it was a citadel. Nevertheless, it is debatable if the mentioned citadel coincided with the current area occupied by the monastery. Agathangelos reported that the flat territory of the city had no natural means of protection. There was only a swamp surrounding the chapel of Gayane. Therefore, the fortress, or the citadel, had to be surrounded by a defensive wall.</w:t>
      </w:r>
      <w:r>
        <w:rPr>
          <w:rStyle w:val="Odkaznapoznmkupodiarou"/>
          <w:rFonts w:ascii="Times New Roman" w:hAnsi="Times New Roman" w:cs="Times New Roman"/>
          <w:sz w:val="24"/>
          <w:szCs w:val="24"/>
        </w:rPr>
        <w:footnoteReference w:id="258"/>
      </w:r>
      <w:r>
        <w:rPr>
          <w:rFonts w:ascii="Times New Roman" w:hAnsi="Times New Roman" w:cs="Times New Roman"/>
          <w:sz w:val="24"/>
          <w:szCs w:val="24"/>
        </w:rPr>
        <w:t xml:space="preserve"> </w:t>
      </w:r>
    </w:p>
    <w:p w14:paraId="58A4F376" w14:textId="77777777" w:rsidR="00D047CB" w:rsidRDefault="00D047CB" w:rsidP="00D047CB">
      <w:pPr>
        <w:spacing w:after="0" w:line="360" w:lineRule="auto"/>
        <w:jc w:val="both"/>
      </w:pPr>
      <w:r>
        <w:rPr>
          <w:rFonts w:ascii="Times New Roman" w:hAnsi="Times New Roman" w:cs="Times New Roman"/>
          <w:sz w:val="24"/>
          <w:szCs w:val="24"/>
        </w:rPr>
        <w:lastRenderedPageBreak/>
        <w:t>This statement can be supported by the two Latin inscriptions of 175 and 185 that were found during the excavations. Plausibly it was the Romans who built a fortress with a rectangular plan and quadrangular towers in order to house the legions. Or possibly just rebuild the already existing structure.</w:t>
      </w:r>
      <w:r>
        <w:rPr>
          <w:rStyle w:val="Odkaznapoznmkupodiarou"/>
          <w:rFonts w:ascii="Times New Roman" w:hAnsi="Times New Roman" w:cs="Times New Roman"/>
          <w:sz w:val="24"/>
          <w:szCs w:val="24"/>
        </w:rPr>
        <w:footnoteReference w:id="259"/>
      </w:r>
      <w:r>
        <w:rPr>
          <w:rFonts w:ascii="Times New Roman" w:hAnsi="Times New Roman" w:cs="Times New Roman"/>
          <w:sz w:val="24"/>
          <w:szCs w:val="24"/>
        </w:rPr>
        <w:t xml:space="preserve"> A similar example of a rectangular plan of the palace and temple fortified complex can be found in the center of the Mesopotamian city of Hatra from the first century BC, nowadays located in the area of northern Iraq.</w:t>
      </w:r>
      <w:r>
        <w:rPr>
          <w:rStyle w:val="Odkaznapoznmkupodiarou"/>
          <w:rFonts w:ascii="Times New Roman" w:hAnsi="Times New Roman" w:cs="Times New Roman"/>
          <w:sz w:val="24"/>
          <w:szCs w:val="24"/>
        </w:rPr>
        <w:footnoteReference w:id="260"/>
      </w:r>
      <w:r>
        <w:rPr>
          <w:rFonts w:ascii="Times New Roman" w:hAnsi="Times New Roman" w:cs="Times New Roman"/>
          <w:sz w:val="24"/>
          <w:szCs w:val="24"/>
        </w:rPr>
        <w:t xml:space="preserve"> Another case was the city of Firuzabad, founded by Ardashi I (224-241). The difference is in a plan which was circular, but what can be compared is the tower with a fire altar in its center.</w:t>
      </w:r>
      <w:r>
        <w:rPr>
          <w:rStyle w:val="Odkaznapoznmkupodiarou"/>
          <w:rFonts w:ascii="Times New Roman" w:hAnsi="Times New Roman" w:cs="Times New Roman"/>
          <w:sz w:val="24"/>
          <w:szCs w:val="24"/>
        </w:rPr>
        <w:footnoteReference w:id="261"/>
      </w:r>
      <w:r>
        <w:rPr>
          <w:rFonts w:ascii="Times New Roman" w:hAnsi="Times New Roman" w:cs="Times New Roman"/>
          <w:sz w:val="24"/>
          <w:szCs w:val="24"/>
        </w:rPr>
        <w:t xml:space="preserve"> </w:t>
      </w:r>
    </w:p>
    <w:p w14:paraId="4B1CD480" w14:textId="77777777" w:rsidR="00D047CB" w:rsidRDefault="00D047CB" w:rsidP="00D047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locate the royal palace mentioned in the chronicle, we have to take a look at the existing evidence that might suggest more about its possible setting in the city. </w:t>
      </w:r>
    </w:p>
    <w:p w14:paraId="2C111C27" w14:textId="77777777" w:rsidR="00D047CB" w:rsidRDefault="00D047CB" w:rsidP="00D047CB">
      <w:pPr>
        <w:spacing w:after="0" w:line="360" w:lineRule="auto"/>
        <w:jc w:val="both"/>
      </w:pPr>
      <w:r>
        <w:rPr>
          <w:rFonts w:ascii="Times New Roman" w:hAnsi="Times New Roman" w:cs="Times New Roman"/>
          <w:sz w:val="24"/>
          <w:szCs w:val="24"/>
        </w:rPr>
        <w:t xml:space="preserve">  During restoration work in the Cathedral and especially under its floor, the remains of a pre-Christian, pagan temple were found. It consisted of several marble stones, burnt brick remains, and a floor covered with multi-colored stones, possibly fragments of mosaic. At the same time, it is especially noteworthy that in 1931, the ancient bathhouse from the second century was found on the western side of Etchmiadzin printing house, which proves once again that there was a Roman fortress with a palace inside the area. Unfortunately, the nature of that structure was not understood at the time as it was considered to be a remnant of a previous workshop and was not fully studied. It was only after the publication of the materials of the existence of the ancient Garni bath that researchers recognized it as well.</w:t>
      </w:r>
      <w:r>
        <w:rPr>
          <w:rStyle w:val="Odkaznapoznmkupodiarou"/>
          <w:rFonts w:ascii="Times New Roman" w:hAnsi="Times New Roman" w:cs="Times New Roman"/>
          <w:sz w:val="24"/>
          <w:szCs w:val="24"/>
        </w:rPr>
        <w:footnoteReference w:id="262"/>
      </w:r>
      <w:r>
        <w:rPr>
          <w:rFonts w:ascii="Times New Roman" w:hAnsi="Times New Roman" w:cs="Times New Roman"/>
          <w:sz w:val="24"/>
          <w:szCs w:val="24"/>
        </w:rPr>
        <w:t xml:space="preserve"> By analogy with the stones from Garni (from the defensive wall and the ancient temple) with the stones that have been preserved, Tiratsyan dated it to the first centuries AD.</w:t>
      </w:r>
      <w:r>
        <w:rPr>
          <w:rStyle w:val="Odkaznapoznmkupodiarou"/>
          <w:rFonts w:ascii="Times New Roman" w:hAnsi="Times New Roman" w:cs="Times New Roman"/>
          <w:sz w:val="24"/>
          <w:szCs w:val="24"/>
        </w:rPr>
        <w:footnoteReference w:id="263"/>
      </w:r>
      <w:r>
        <w:rPr>
          <w:rFonts w:ascii="Times New Roman" w:hAnsi="Times New Roman" w:cs="Times New Roman"/>
          <w:sz w:val="24"/>
          <w:szCs w:val="24"/>
        </w:rPr>
        <w:t xml:space="preserve"> </w:t>
      </w:r>
    </w:p>
    <w:p w14:paraId="2771BBFE" w14:textId="77777777" w:rsidR="00D047CB" w:rsidRDefault="00D047CB" w:rsidP="00D047CB">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pagan temple in the citadel of Vagharshapat suffered the same fate as most pagan temples of ancient Armenia. The new religion replaced the old one, and the first Christian churches were constructed on their site. </w:t>
      </w:r>
    </w:p>
    <w:p w14:paraId="5145BF1D" w14:textId="77777777" w:rsidR="00D047CB" w:rsidRDefault="00D047CB" w:rsidP="00D047CB">
      <w:pPr>
        <w:spacing w:after="0" w:line="360" w:lineRule="auto"/>
      </w:pPr>
      <w:r>
        <w:rPr>
          <w:rFonts w:ascii="Times New Roman" w:hAnsi="Times New Roman" w:cs="Times New Roman"/>
          <w:sz w:val="24"/>
          <w:szCs w:val="24"/>
        </w:rPr>
        <w:lastRenderedPageBreak/>
        <w:t xml:space="preserve">To sum up, what can be said about the look of the city and the position of the first Christian chapels that preceded the churches of Saint Hripsime, Gayane, and Shoghakat during the time between the third and the fourth century, is the following:  </w:t>
      </w:r>
    </w:p>
    <w:p w14:paraId="7BC18C14" w14:textId="77777777" w:rsidR="00D047CB" w:rsidRDefault="00D047CB" w:rsidP="00D047CB">
      <w:pPr>
        <w:spacing w:after="0" w:line="360" w:lineRule="auto"/>
        <w:jc w:val="both"/>
        <w:rPr>
          <w:rFonts w:ascii="Times New Roman" w:hAnsi="Times New Roman" w:cs="Times New Roman"/>
          <w:sz w:val="24"/>
          <w:szCs w:val="24"/>
        </w:rPr>
      </w:pPr>
      <w:bookmarkStart w:id="56" w:name="_Hlk134277589"/>
      <w:r>
        <w:rPr>
          <w:rFonts w:ascii="Times New Roman" w:hAnsi="Times New Roman" w:cs="Times New Roman"/>
          <w:sz w:val="24"/>
          <w:szCs w:val="24"/>
        </w:rPr>
        <w:t xml:space="preserve">The palace and the pagan temple stood in the place of the current Cathedral, sheltered in the center of a citadel or a certain fortification structure. The complex was at the same time surrounded by a multifaceted wall. The city was accessible through two gates from south and east. The other chapels were established </w:t>
      </w:r>
      <w:r>
        <w:rPr>
          <w:rFonts w:ascii="Times New Roman" w:hAnsi="Times New Roman" w:cs="Times New Roman"/>
          <w:i/>
          <w:iCs/>
          <w:sz w:val="24"/>
          <w:szCs w:val="24"/>
        </w:rPr>
        <w:t>extra muros</w:t>
      </w:r>
      <w:r>
        <w:rPr>
          <w:rFonts w:ascii="Times New Roman" w:hAnsi="Times New Roman" w:cs="Times New Roman"/>
          <w:sz w:val="24"/>
          <w:szCs w:val="24"/>
        </w:rPr>
        <w:t>.</w:t>
      </w:r>
      <w:r>
        <w:rPr>
          <w:rStyle w:val="Odkaznapoznmkupodiarou"/>
          <w:rFonts w:ascii="Times New Roman" w:hAnsi="Times New Roman" w:cs="Times New Roman"/>
          <w:sz w:val="24"/>
          <w:szCs w:val="24"/>
        </w:rPr>
        <w:footnoteReference w:id="264"/>
      </w:r>
      <w:r>
        <w:rPr>
          <w:rFonts w:ascii="Times New Roman" w:hAnsi="Times New Roman" w:cs="Times New Roman"/>
          <w:sz w:val="24"/>
          <w:szCs w:val="24"/>
        </w:rPr>
        <w:t xml:space="preserve"> Saint Gayane´s chapel, or a martyrium, was built in the place where she was killed. Therefore, not far from the southern walls of the city. The excavations of many burial places have documented that the necropolis was located far to the east of the city walls and spread to the area around the temple of Hripsime – this may be seen as a testimony of very well-known practice in the Roman empire to burry martyrs in a common necropolis outside the walls. Their presence will, however, in a second oment attract sepulchers “</w:t>
      </w:r>
      <w:r>
        <w:rPr>
          <w:rFonts w:ascii="Times New Roman" w:hAnsi="Times New Roman" w:cs="Times New Roman"/>
          <w:i/>
          <w:iCs/>
          <w:sz w:val="24"/>
          <w:szCs w:val="24"/>
        </w:rPr>
        <w:t>ad sanctos</w:t>
      </w:r>
      <w:r>
        <w:rPr>
          <w:rFonts w:ascii="Times New Roman" w:hAnsi="Times New Roman" w:cs="Times New Roman"/>
          <w:sz w:val="24"/>
          <w:szCs w:val="24"/>
        </w:rPr>
        <w:t>”.</w:t>
      </w:r>
      <w:r>
        <w:rPr>
          <w:rStyle w:val="Appelnotedebasdep"/>
          <w:rFonts w:ascii="Times New Roman" w:hAnsi="Times New Roman" w:cs="Times New Roman"/>
          <w:sz w:val="24"/>
          <w:szCs w:val="24"/>
        </w:rPr>
        <w:footnoteReference w:id="265"/>
      </w:r>
    </w:p>
    <w:bookmarkEnd w:id="56"/>
    <w:p w14:paraId="4B27E595" w14:textId="77777777" w:rsidR="00D047CB" w:rsidRDefault="00D047CB" w:rsidP="00D047CB">
      <w:pPr>
        <w:spacing w:line="360" w:lineRule="auto"/>
        <w:rPr>
          <w:rFonts w:ascii="Times New Roman" w:hAnsi="Times New Roman" w:cs="Times New Roman"/>
          <w:sz w:val="24"/>
          <w:szCs w:val="24"/>
        </w:rPr>
      </w:pPr>
    </w:p>
    <w:p w14:paraId="549F6AF5" w14:textId="77777777" w:rsidR="00D047CB" w:rsidRDefault="00D047CB" w:rsidP="00D047CB">
      <w:pPr>
        <w:pStyle w:val="Odsekzoznamu"/>
        <w:numPr>
          <w:ilvl w:val="1"/>
          <w:numId w:val="37"/>
        </w:numPr>
        <w:suppressAutoHyphens/>
        <w:autoSpaceDN w:val="0"/>
        <w:spacing w:line="360" w:lineRule="auto"/>
        <w:rPr>
          <w:rFonts w:ascii="Times New Roman" w:hAnsi="Times New Roman" w:cs="Times New Roman"/>
          <w:b/>
          <w:bCs/>
          <w:sz w:val="24"/>
          <w:szCs w:val="24"/>
        </w:rPr>
      </w:pPr>
      <w:r>
        <w:rPr>
          <w:rFonts w:ascii="Times New Roman" w:hAnsi="Times New Roman" w:cs="Times New Roman"/>
          <w:b/>
          <w:bCs/>
          <w:sz w:val="24"/>
          <w:szCs w:val="24"/>
        </w:rPr>
        <w:t>Summary</w:t>
      </w:r>
    </w:p>
    <w:p w14:paraId="02D70D14" w14:textId="77777777" w:rsidR="00D047CB" w:rsidRDefault="00D047CB" w:rsidP="00D047CB">
      <w:pPr>
        <w:spacing w:after="0" w:line="360"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The chapter aimed to examine the literary sources that came down to us in the form of several chronicles, possibly from the fifth century. The pieces of information on the churches and the subsequent are that were provided by these writers, notably Agathangelos, whether historically accurate or not, served as a base for creating a hypothetical image of the city. First, I have tried to briefly summarize the role that the city played before and after the conversion to Christianity in 301. Based on the literary sources and available archeological reports from the site, I have tried to reconstruct the possible position of the palace and the citadel that was built on the site of the city of </w:t>
      </w:r>
      <w:r>
        <w:rPr>
          <w:rFonts w:ascii="Times New Roman" w:hAnsi="Times New Roman" w:cs="Times New Roman"/>
          <w:sz w:val="24"/>
          <w:szCs w:val="24"/>
        </w:rPr>
        <w:lastRenderedPageBreak/>
        <w:t>Vagharshapat. Thanks to archeological findings and the several burial places, it is possible to say with certainty that the site with the initial structure of the city was already active in the second century.</w:t>
      </w:r>
    </w:p>
    <w:p w14:paraId="0F1D641A" w14:textId="77777777" w:rsidR="00D047CB" w:rsidRDefault="00D047CB" w:rsidP="00D047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Very soon after its construction, the Cathedral of Etchmiadzin acquired a dominant role in the spiritual life of Armenia. The pagan temple dedicated to the goddess Anahit-Artemis, which stood in its place, was completely destroyed in the comfort of Christianity. It seems that the spread of legends, therefore the oral tradition played a very significant role in this case, and the area became a famous place of worship. </w:t>
      </w:r>
    </w:p>
    <w:p w14:paraId="7595F6E3" w14:textId="77777777" w:rsidR="00D047CB" w:rsidRDefault="00D047CB" w:rsidP="00D047CB">
      <w:pPr>
        <w:spacing w:line="360" w:lineRule="auto"/>
        <w:jc w:val="both"/>
        <w:rPr>
          <w:rFonts w:ascii="Times New Roman" w:hAnsi="Times New Roman" w:cs="Times New Roman"/>
          <w:sz w:val="24"/>
          <w:szCs w:val="24"/>
        </w:rPr>
      </w:pPr>
    </w:p>
    <w:p w14:paraId="10E07D95" w14:textId="77777777" w:rsidR="00B852A8" w:rsidRDefault="00B852A8" w:rsidP="00B852A8">
      <w:pPr>
        <w:spacing w:line="360" w:lineRule="auto"/>
        <w:rPr>
          <w:rFonts w:ascii="Times New Roman" w:hAnsi="Times New Roman" w:cs="Times New Roman"/>
          <w:b/>
          <w:bCs/>
          <w:sz w:val="24"/>
          <w:szCs w:val="24"/>
        </w:rPr>
      </w:pPr>
      <w:r>
        <w:rPr>
          <w:rFonts w:ascii="Times New Roman" w:hAnsi="Times New Roman" w:cs="Times New Roman"/>
          <w:b/>
          <w:bCs/>
          <w:sz w:val="24"/>
          <w:szCs w:val="24"/>
        </w:rPr>
        <w:t>5 On the Road to Etchmiadzin</w:t>
      </w:r>
    </w:p>
    <w:p w14:paraId="0F3E854A" w14:textId="77777777" w:rsidR="00B852A8" w:rsidRDefault="00B852A8" w:rsidP="00B852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previous chapter, we described the architecture of the churches and the topography of the ancient city. Based on existent archeological evidence available to us, we also reconstructed the ancient Vagharshapat, located the position of the first pagan chapels – temples that preceded the later churches of Saint Gayane, Hripsime, Shoghakat, and the Mother Cathedral. </w:t>
      </w:r>
    </w:p>
    <w:p w14:paraId="6C8C1849" w14:textId="77777777" w:rsidR="00B852A8" w:rsidRDefault="00B852A8" w:rsidP="00B852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the next and last step in this study is to explore further the function of the churches and especially the reason for their position and connection to the city during the seventh century, when they were constructed. As we know already, the churches were initially built as martyria chapels and later rebuilt into current structures on the site of previous pagan temples. Our goal will be to present arguments about why the specific location was used.  </w:t>
      </w:r>
    </w:p>
    <w:p w14:paraId="558C8F65" w14:textId="77777777" w:rsidR="00B852A8" w:rsidRDefault="00B852A8" w:rsidP="00B852A8">
      <w:pPr>
        <w:spacing w:line="360" w:lineRule="auto"/>
        <w:jc w:val="both"/>
        <w:rPr>
          <w:rFonts w:ascii="Times New Roman" w:hAnsi="Times New Roman" w:cs="Times New Roman"/>
          <w:b/>
          <w:bCs/>
          <w:sz w:val="24"/>
          <w:szCs w:val="24"/>
        </w:rPr>
      </w:pPr>
    </w:p>
    <w:p w14:paraId="0C65FEAB" w14:textId="77777777" w:rsidR="00B852A8" w:rsidRDefault="00B852A8" w:rsidP="00B852A8">
      <w:pPr>
        <w:spacing w:line="360" w:lineRule="auto"/>
        <w:rPr>
          <w:rFonts w:ascii="Times New Roman" w:hAnsi="Times New Roman" w:cs="Times New Roman"/>
          <w:b/>
          <w:bCs/>
          <w:sz w:val="24"/>
          <w:szCs w:val="24"/>
        </w:rPr>
      </w:pPr>
      <w:r>
        <w:rPr>
          <w:rFonts w:ascii="Times New Roman" w:hAnsi="Times New Roman" w:cs="Times New Roman"/>
          <w:b/>
          <w:bCs/>
          <w:sz w:val="24"/>
          <w:szCs w:val="24"/>
        </w:rPr>
        <w:t>5.1 On the Armenian creation of the concept of Jerusalem</w:t>
      </w:r>
    </w:p>
    <w:p w14:paraId="3FE7ABF4" w14:textId="77777777" w:rsidR="00B852A8" w:rsidRDefault="00B852A8" w:rsidP="00B852A8">
      <w:pPr>
        <w:spacing w:line="360" w:lineRule="auto"/>
        <w:jc w:val="both"/>
      </w:pPr>
      <w:r>
        <w:rPr>
          <w:rFonts w:ascii="Times New Roman" w:hAnsi="Times New Roman" w:cs="Times New Roman"/>
          <w:sz w:val="24"/>
          <w:szCs w:val="24"/>
        </w:rPr>
        <w:t xml:space="preserve">Among the significant number of churches erected throughout the Middle Ages to resemble a highly venerated prototype, one group is particularly relevant for establishing the nature of a medieval copy: the imitations of the Holy Sepulchre at Jerusalem. Despite the aim to imitate the Holy Sepulchre, the buildings vary not only from each other but also from the prototype which they mean to follow. They exist not </w:t>
      </w:r>
      <w:r>
        <w:rPr>
          <w:rFonts w:ascii="Times New Roman" w:hAnsi="Times New Roman" w:cs="Times New Roman"/>
          <w:sz w:val="24"/>
          <w:szCs w:val="24"/>
        </w:rPr>
        <w:lastRenderedPageBreak/>
        <w:t>only in great numbers but also rely upon a model, which is in its form preserved until now.</w:t>
      </w:r>
      <w:r>
        <w:rPr>
          <w:rStyle w:val="Odkaznapoznmkupodiarou"/>
          <w:rFonts w:ascii="Times New Roman" w:hAnsi="Times New Roman" w:cs="Times New Roman"/>
          <w:sz w:val="24"/>
          <w:szCs w:val="24"/>
        </w:rPr>
        <w:footnoteReference w:id="266"/>
      </w:r>
      <w:r>
        <w:rPr>
          <w:rFonts w:ascii="Times New Roman" w:hAnsi="Times New Roman" w:cs="Times New Roman"/>
          <w:sz w:val="24"/>
          <w:szCs w:val="24"/>
        </w:rPr>
        <w:t xml:space="preserve"> </w:t>
      </w:r>
    </w:p>
    <w:p w14:paraId="35BC9492" w14:textId="77777777" w:rsidR="00B852A8" w:rsidRDefault="00B852A8" w:rsidP="00B852A8">
      <w:pPr>
        <w:spacing w:line="360" w:lineRule="auto"/>
        <w:jc w:val="both"/>
        <w:rPr>
          <w:rFonts w:ascii="Times New Roman" w:hAnsi="Times New Roman" w:cs="Times New Roman"/>
          <w:sz w:val="24"/>
          <w:szCs w:val="24"/>
        </w:rPr>
      </w:pPr>
      <w:r>
        <w:rPr>
          <w:rFonts w:ascii="Times New Roman" w:hAnsi="Times New Roman" w:cs="Times New Roman"/>
          <w:sz w:val="24"/>
          <w:szCs w:val="24"/>
        </w:rPr>
        <w:t>In this part, I will present arguments that the case of a similar replica was used in Armenia when building the churches in Etchmiadzin and that they were explicitly placed in the position to resemble the structure in Jerusalem.</w:t>
      </w:r>
      <w:r>
        <w:rPr>
          <w:rStyle w:val="Odkaznapoznmkupodiarou"/>
          <w:rFonts w:ascii="Times New Roman" w:hAnsi="Times New Roman" w:cs="Times New Roman"/>
          <w:sz w:val="24"/>
          <w:szCs w:val="24"/>
        </w:rPr>
        <w:footnoteReference w:id="267"/>
      </w:r>
      <w:r>
        <w:rPr>
          <w:rFonts w:ascii="Times New Roman" w:hAnsi="Times New Roman" w:cs="Times New Roman"/>
          <w:sz w:val="24"/>
          <w:szCs w:val="24"/>
        </w:rPr>
        <w:t xml:space="preserve"> </w:t>
      </w:r>
    </w:p>
    <w:p w14:paraId="1E9C7238" w14:textId="77777777" w:rsidR="00B852A8" w:rsidRDefault="00B852A8" w:rsidP="00B852A8">
      <w:pPr>
        <w:spacing w:after="0" w:line="360" w:lineRule="auto"/>
        <w:jc w:val="both"/>
      </w:pPr>
      <w:r>
        <w:rPr>
          <w:rFonts w:ascii="Times New Roman" w:hAnsi="Times New Roman" w:cs="Times New Roman"/>
          <w:sz w:val="24"/>
          <w:szCs w:val="24"/>
        </w:rPr>
        <w:t xml:space="preserve">To further initiate the theory, we must first look at the topic of the liturgy. A close relationship existed between the theological conceptions of Jerusalem and the organization of sacred space in Armenia. According to historical information, </w:t>
      </w:r>
      <w:bookmarkStart w:id="58" w:name="_Hlk112543362"/>
      <w:r>
        <w:rPr>
          <w:rFonts w:ascii="Times New Roman" w:hAnsi="Times New Roman" w:cs="Times New Roman"/>
          <w:sz w:val="24"/>
          <w:szCs w:val="24"/>
        </w:rPr>
        <w:t xml:space="preserve">the first Armenian translations of the Scriptures were followed by the reorganization of the Armenian liturgy, for which the </w:t>
      </w:r>
      <w:r>
        <w:rPr>
          <w:rFonts w:ascii="Times New Roman" w:hAnsi="Times New Roman" w:cs="Times New Roman"/>
          <w:i/>
          <w:iCs/>
          <w:sz w:val="24"/>
          <w:szCs w:val="24"/>
        </w:rPr>
        <w:t>Jerusalem Lectionary</w:t>
      </w:r>
      <w:r>
        <w:rPr>
          <w:rFonts w:ascii="Times New Roman" w:hAnsi="Times New Roman" w:cs="Times New Roman"/>
          <w:sz w:val="24"/>
          <w:szCs w:val="24"/>
        </w:rPr>
        <w:t xml:space="preserve"> was translated during the fifth century and put into use. It has been remarked by historians who studied the topic of liturgical tradition how surprising it was that the Jerusalem liturgy, processional and unique in its kind, organically linked from the beginning to the holy places of Armenia.</w:t>
      </w:r>
      <w:r>
        <w:rPr>
          <w:rStyle w:val="Odkaznapoznmkupodiarou"/>
          <w:rFonts w:ascii="Times New Roman" w:hAnsi="Times New Roman" w:cs="Times New Roman"/>
          <w:sz w:val="24"/>
          <w:szCs w:val="24"/>
        </w:rPr>
        <w:footnoteReference w:id="268"/>
      </w:r>
      <w:r>
        <w:rPr>
          <w:rFonts w:ascii="Times New Roman" w:hAnsi="Times New Roman" w:cs="Times New Roman"/>
          <w:sz w:val="24"/>
          <w:szCs w:val="24"/>
        </w:rPr>
        <w:t xml:space="preserve"> Before focusing on the part of Etchmiadzin, a similar process might be traced in the neighboring territory of Georgia. If the liturgy was accepted and adopted by the Armenians without significant changes, we could assume it was the same for Georgians.</w:t>
      </w:r>
      <w:r>
        <w:rPr>
          <w:rStyle w:val="Odkaznapoznmkupodiarou"/>
          <w:rFonts w:ascii="Times New Roman" w:hAnsi="Times New Roman" w:cs="Times New Roman"/>
          <w:sz w:val="24"/>
          <w:szCs w:val="24"/>
        </w:rPr>
        <w:footnoteReference w:id="269"/>
      </w:r>
      <w:r>
        <w:rPr>
          <w:rFonts w:ascii="Times New Roman" w:hAnsi="Times New Roman" w:cs="Times New Roman"/>
          <w:sz w:val="24"/>
          <w:szCs w:val="24"/>
        </w:rPr>
        <w:t xml:space="preserve"> This thought is supported by Garibian de Vartavan, who studied the topic most profoundly. According to the newest findings and theories, a similar case of imitation of the Holy Site also happened in the Georgian Cathedral of Mtskheta from the fourth century.</w:t>
      </w:r>
      <w:r>
        <w:rPr>
          <w:rStyle w:val="Odkaznapoznmkupodiarou"/>
          <w:rFonts w:ascii="Times New Roman" w:hAnsi="Times New Roman" w:cs="Times New Roman"/>
          <w:sz w:val="24"/>
          <w:szCs w:val="24"/>
        </w:rPr>
        <w:footnoteReference w:id="270"/>
      </w:r>
      <w:r>
        <w:rPr>
          <w:rFonts w:ascii="Times New Roman" w:hAnsi="Times New Roman" w:cs="Times New Roman"/>
          <w:sz w:val="24"/>
          <w:szCs w:val="24"/>
        </w:rPr>
        <w:t xml:space="preserve"> Even when the plan of Jerusalem has been slightly modified according to the site. The view of the three Georgian shrines from the site of Jvari is said to compose and mimic that of the three shrines of Jerusalem from the Cross of Golgotha. The place is also connected with the spread of Christianity in the country and the enlightener of Georgians, Saint Nino. According to Garibian, if we remember that during the fifth century, the </w:t>
      </w:r>
      <w:bookmarkStart w:id="59" w:name="_Hlk112553970"/>
      <w:r>
        <w:rPr>
          <w:rFonts w:ascii="Times New Roman" w:hAnsi="Times New Roman" w:cs="Times New Roman"/>
          <w:i/>
          <w:iCs/>
          <w:sz w:val="24"/>
          <w:szCs w:val="24"/>
        </w:rPr>
        <w:t>Jerusalem Lectionary</w:t>
      </w:r>
      <w:r>
        <w:rPr>
          <w:rFonts w:ascii="Times New Roman" w:hAnsi="Times New Roman" w:cs="Times New Roman"/>
          <w:sz w:val="24"/>
          <w:szCs w:val="24"/>
        </w:rPr>
        <w:t xml:space="preserve"> was also translated and introduced in Georgia in its </w:t>
      </w:r>
      <w:r>
        <w:rPr>
          <w:rFonts w:ascii="Times New Roman" w:hAnsi="Times New Roman" w:cs="Times New Roman"/>
          <w:sz w:val="24"/>
          <w:szCs w:val="24"/>
        </w:rPr>
        <w:lastRenderedPageBreak/>
        <w:t>stationary form, there will no longer be a doubt that the topographical arrangement of Georgian monuments was intentional.</w:t>
      </w:r>
      <w:bookmarkEnd w:id="59"/>
      <w:r>
        <w:rPr>
          <w:rStyle w:val="Odkaznapoznmkupodiarou"/>
          <w:rFonts w:ascii="Times New Roman" w:hAnsi="Times New Roman" w:cs="Times New Roman"/>
          <w:sz w:val="24"/>
          <w:szCs w:val="24"/>
        </w:rPr>
        <w:footnoteReference w:id="271"/>
      </w:r>
      <w:r>
        <w:rPr>
          <w:rFonts w:ascii="Times New Roman" w:hAnsi="Times New Roman" w:cs="Times New Roman"/>
          <w:sz w:val="24"/>
          <w:szCs w:val="24"/>
        </w:rPr>
        <w:t xml:space="preserve"> Very likely, the same goes for constructing the three martyria in Etchmiadzin.</w:t>
      </w:r>
    </w:p>
    <w:p w14:paraId="72D68543" w14:textId="77777777" w:rsidR="00B852A8" w:rsidRDefault="00B852A8" w:rsidP="00B852A8">
      <w:pPr>
        <w:pStyle w:val="Zkladntext"/>
        <w:spacing w:line="360" w:lineRule="auto"/>
        <w:ind w:right="166"/>
        <w:jc w:val="both"/>
      </w:pPr>
      <w:r>
        <w:rPr>
          <w:sz w:val="24"/>
          <w:szCs w:val="24"/>
          <w:lang w:val="en"/>
        </w:rPr>
        <w:t>To better support the thought that the churches of Etchmiadzin were deliberately based and built on the concept of Jerusalem, we must repeat the things we already know from the previous chapters. Saint Gregory the Illuminator founded the Mother Church within the walls of Etchmiadzin.</w:t>
      </w:r>
      <w:r>
        <w:rPr>
          <w:rStyle w:val="Odkaznapoznmkupodiarou"/>
          <w:sz w:val="24"/>
          <w:szCs w:val="24"/>
          <w:lang w:val="en"/>
        </w:rPr>
        <w:footnoteReference w:id="272"/>
      </w:r>
      <w:r>
        <w:rPr>
          <w:sz w:val="24"/>
          <w:szCs w:val="24"/>
          <w:lang w:val="en"/>
        </w:rPr>
        <w:t xml:space="preserve"> Catholicos Nerses the Great probably </w:t>
      </w:r>
      <w:bookmarkStart w:id="60" w:name="_Hlk96031717"/>
      <w:r>
        <w:rPr>
          <w:sz w:val="24"/>
          <w:szCs w:val="24"/>
          <w:lang w:val="en"/>
        </w:rPr>
        <w:t>rebuilt it after the war with the Persians in 360.</w:t>
      </w:r>
      <w:r>
        <w:rPr>
          <w:rStyle w:val="Odkaznapoznmkupodiarou"/>
          <w:sz w:val="24"/>
          <w:szCs w:val="24"/>
          <w:lang w:val="en"/>
        </w:rPr>
        <w:footnoteReference w:id="273"/>
      </w:r>
      <w:r>
        <w:rPr>
          <w:sz w:val="24"/>
          <w:szCs w:val="24"/>
          <w:lang w:val="en"/>
        </w:rPr>
        <w:t xml:space="preserve"> Another reconstruction followed at the end of the fourth century, undertaken by Catholicos Sahak the Great, who established the patriarchal seat in the city.</w:t>
      </w:r>
      <w:r>
        <w:rPr>
          <w:rStyle w:val="Odkaznapoznmkupodiarou"/>
          <w:sz w:val="24"/>
          <w:szCs w:val="24"/>
          <w:lang w:val="en"/>
        </w:rPr>
        <w:footnoteReference w:id="274"/>
      </w:r>
      <w:r>
        <w:rPr>
          <w:sz w:val="24"/>
          <w:szCs w:val="24"/>
          <w:lang w:val="en"/>
        </w:rPr>
        <w:t xml:space="preserve"> </w:t>
      </w:r>
      <w:bookmarkEnd w:id="60"/>
      <w:r>
        <w:rPr>
          <w:sz w:val="24"/>
          <w:szCs w:val="24"/>
          <w:lang w:val="en"/>
        </w:rPr>
        <w:t xml:space="preserve">As the sources place this event after the invention of the alphabet and the translation of </w:t>
      </w:r>
      <w:r>
        <w:rPr>
          <w:i/>
          <w:iCs/>
          <w:sz w:val="24"/>
          <w:szCs w:val="24"/>
          <w:lang w:val="en"/>
        </w:rPr>
        <w:t>the Scriptures</w:t>
      </w:r>
      <w:r>
        <w:rPr>
          <w:sz w:val="24"/>
          <w:szCs w:val="24"/>
          <w:lang w:val="en"/>
        </w:rPr>
        <w:t xml:space="preserve"> and during the reign of the Armenian king Vramshapur (399/401-414/417), it can be assumed that the work began shortly before the death of the latter, that is to say around 410-13.</w:t>
      </w:r>
      <w:r>
        <w:rPr>
          <w:rStyle w:val="Odkaznapoznmkupodiarou"/>
          <w:sz w:val="24"/>
          <w:szCs w:val="24"/>
          <w:lang w:val="en"/>
        </w:rPr>
        <w:footnoteReference w:id="275"/>
      </w:r>
      <w:r>
        <w:rPr>
          <w:sz w:val="24"/>
          <w:szCs w:val="24"/>
          <w:lang w:val="en"/>
        </w:rPr>
        <w:t xml:space="preserve"> Vahan Mamikonean completely rebuilt it almost a century later.</w:t>
      </w:r>
      <w:r>
        <w:rPr>
          <w:rStyle w:val="Odkaznapoznmkupodiarou"/>
          <w:sz w:val="24"/>
          <w:szCs w:val="24"/>
          <w:lang w:val="en"/>
        </w:rPr>
        <w:footnoteReference w:id="276"/>
      </w:r>
      <w:r>
        <w:rPr>
          <w:sz w:val="24"/>
          <w:szCs w:val="24"/>
          <w:lang w:val="en"/>
        </w:rPr>
        <w:t xml:space="preserve"> </w:t>
      </w:r>
    </w:p>
    <w:p w14:paraId="2AC36103" w14:textId="77777777" w:rsidR="00B852A8" w:rsidRDefault="00B852A8" w:rsidP="00B852A8">
      <w:pPr>
        <w:spacing w:after="0" w:line="360" w:lineRule="auto"/>
        <w:jc w:val="both"/>
      </w:pPr>
      <w:r>
        <w:rPr>
          <w:rFonts w:ascii="Times New Roman" w:hAnsi="Times New Roman" w:cs="Times New Roman"/>
          <w:sz w:val="24"/>
          <w:szCs w:val="24"/>
        </w:rPr>
        <w:t xml:space="preserve">The point of this short summary is that considering the war, the devastated state of the churches, and the whole area combined with the overall bad socio-political situation of the country, it is evident that something needed to be done to stabilize it back together. To rebuild the Cathedral and construct the adjacent churches and therefore create a new complex in the city that would resemble the most important holy place is only a logical assumption. With the introduction of </w:t>
      </w:r>
      <w:r>
        <w:rPr>
          <w:rFonts w:ascii="Times New Roman" w:hAnsi="Times New Roman" w:cs="Times New Roman"/>
          <w:i/>
          <w:iCs/>
          <w:sz w:val="24"/>
          <w:szCs w:val="24"/>
        </w:rPr>
        <w:t xml:space="preserve">the Lectionary </w:t>
      </w:r>
      <w:r>
        <w:rPr>
          <w:rFonts w:ascii="Times New Roman" w:hAnsi="Times New Roman" w:cs="Times New Roman"/>
          <w:sz w:val="24"/>
          <w:szCs w:val="24"/>
        </w:rPr>
        <w:t xml:space="preserve">and reorganization of the Armenian liturgy, the churches were slowly constructed, and the city was transformed to resemble the topographical image of Jerusalem of the fourth century. Thus, the three martyria would have been arranged in relation to the Mother Church in a particular way to reproduce, in the number and the identical arrangement, the four most important holy </w:t>
      </w:r>
      <w:r>
        <w:rPr>
          <w:rFonts w:ascii="Times New Roman" w:hAnsi="Times New Roman" w:cs="Times New Roman"/>
          <w:sz w:val="24"/>
          <w:szCs w:val="24"/>
        </w:rPr>
        <w:lastRenderedPageBreak/>
        <w:t>places of Jerusalem at the time, to which also the Jerusalem-Solymitan liturgy most often refers.</w:t>
      </w:r>
      <w:r>
        <w:rPr>
          <w:rStyle w:val="Odkaznapoznmkupodiarou"/>
          <w:rFonts w:ascii="Times New Roman" w:hAnsi="Times New Roman" w:cs="Times New Roman"/>
          <w:sz w:val="24"/>
          <w:szCs w:val="24"/>
        </w:rPr>
        <w:footnoteReference w:id="277"/>
      </w:r>
    </w:p>
    <w:p w14:paraId="246D8BBB" w14:textId="77777777" w:rsidR="00B852A8" w:rsidRDefault="00B852A8" w:rsidP="00B852A8">
      <w:pPr>
        <w:spacing w:after="0" w:line="360" w:lineRule="auto"/>
        <w:jc w:val="both"/>
        <w:rPr>
          <w:rFonts w:ascii="Times New Roman" w:hAnsi="Times New Roman" w:cs="Times New Roman"/>
          <w:sz w:val="24"/>
          <w:szCs w:val="24"/>
        </w:rPr>
      </w:pPr>
    </w:p>
    <w:p w14:paraId="19963E08" w14:textId="77777777" w:rsidR="00B852A8" w:rsidRDefault="00B852A8" w:rsidP="00B852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no written evidence indicating that the architects of Armenia aimed to recreate the image of New Jerusalem. The research is based only on the architectural comparison of the monuments and literary sources. </w:t>
      </w:r>
    </w:p>
    <w:p w14:paraId="33D67C1E" w14:textId="77777777" w:rsidR="00B852A8" w:rsidRDefault="00B852A8" w:rsidP="00B852A8">
      <w:pPr>
        <w:spacing w:line="360" w:lineRule="auto"/>
        <w:jc w:val="both"/>
      </w:pPr>
      <w:r>
        <w:rPr>
          <w:rFonts w:ascii="Times New Roman" w:hAnsi="Times New Roman" w:cs="Times New Roman"/>
          <w:sz w:val="24"/>
          <w:szCs w:val="24"/>
        </w:rPr>
        <w:t>The tradition to recreate the complex of Jerusalem started with Catholicos Komitas (615-628). In the Saint Hripsime church, the image is supposedly presented in the shape of cupola heads. In the Cathedral, which can be compared with the Cubiculum of the Holy Sepulchre, Komitas erected a new cupola on the twelve-sided drum base.</w:t>
      </w:r>
      <w:r>
        <w:rPr>
          <w:rStyle w:val="Odkaznapoznmkupodiarou"/>
          <w:rFonts w:ascii="Times New Roman" w:hAnsi="Times New Roman" w:cs="Times New Roman"/>
          <w:sz w:val="24"/>
          <w:szCs w:val="24"/>
        </w:rPr>
        <w:footnoteReference w:id="278"/>
      </w:r>
      <w:r>
        <w:rPr>
          <w:rFonts w:ascii="Times New Roman" w:hAnsi="Times New Roman" w:cs="Times New Roman"/>
          <w:sz w:val="24"/>
          <w:szCs w:val="24"/>
        </w:rPr>
        <w:t xml:space="preserve"> The base was decorated with an arched order with twisted columns and relief portraits of twelve apostles in medallions. It was crowned with a broken cornice under the umbrella-shaped roof. The cupola head is the oldest of all the reproductions of the Jerusalem sanctuary. The other Armenian monuments continued to develop the theme of Heavenly Jerusalem further.</w:t>
      </w:r>
      <w:r>
        <w:rPr>
          <w:rStyle w:val="Odkaznapoznmkupodiarou"/>
          <w:rFonts w:ascii="Times New Roman" w:hAnsi="Times New Roman" w:cs="Times New Roman"/>
          <w:sz w:val="24"/>
          <w:szCs w:val="24"/>
        </w:rPr>
        <w:footnoteReference w:id="279"/>
      </w:r>
    </w:p>
    <w:p w14:paraId="4664621D" w14:textId="77777777" w:rsidR="00B852A8" w:rsidRDefault="00B852A8" w:rsidP="00B852A8">
      <w:pPr>
        <w:spacing w:line="360" w:lineRule="auto"/>
        <w:jc w:val="both"/>
      </w:pPr>
      <w:r>
        <w:rPr>
          <w:rFonts w:ascii="Times New Roman" w:hAnsi="Times New Roman" w:cs="Times New Roman"/>
          <w:sz w:val="24"/>
          <w:szCs w:val="24"/>
        </w:rPr>
        <w:t>To sum up, a visible resemblance can be seen, especially when comparing city plans. In the place of the Cathedral is the Church of the Resurrection. The church of Saint Hripsime is in the same place as the church of Eleona. The Church of Hogevarki corresponds to the position of the current building of the Shoghakat church, and the Mother Church of Zion is the church of Saint Gayane.</w:t>
      </w:r>
      <w:r>
        <w:rPr>
          <w:rStyle w:val="Odkaznapoznmkupodiarou"/>
          <w:rFonts w:ascii="Times New Roman" w:hAnsi="Times New Roman" w:cs="Times New Roman"/>
          <w:sz w:val="24"/>
          <w:szCs w:val="24"/>
        </w:rPr>
        <w:footnoteReference w:id="280"/>
      </w:r>
      <w:r>
        <w:rPr>
          <w:sz w:val="24"/>
          <w:szCs w:val="24"/>
        </w:rPr>
        <w:t xml:space="preserve">  </w:t>
      </w:r>
    </w:p>
    <w:p w14:paraId="1414DCDD" w14:textId="77777777" w:rsidR="00B852A8" w:rsidRDefault="00B852A8" w:rsidP="00B852A8">
      <w:pPr>
        <w:spacing w:line="360" w:lineRule="auto"/>
        <w:rPr>
          <w:rFonts w:ascii="Times New Roman" w:hAnsi="Times New Roman" w:cs="Times New Roman"/>
          <w:sz w:val="24"/>
          <w:szCs w:val="24"/>
        </w:rPr>
      </w:pPr>
    </w:p>
    <w:p w14:paraId="7F69B417" w14:textId="6CD758B2" w:rsidR="00B852A8" w:rsidRDefault="00B852A8" w:rsidP="00B852A8">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5.</w:t>
      </w:r>
      <w:r w:rsidR="00152DDC">
        <w:rPr>
          <w:rFonts w:ascii="Times New Roman" w:hAnsi="Times New Roman" w:cs="Times New Roman"/>
          <w:b/>
          <w:bCs/>
          <w:sz w:val="24"/>
          <w:szCs w:val="24"/>
        </w:rPr>
        <w:t>2</w:t>
      </w:r>
      <w:r>
        <w:rPr>
          <w:rFonts w:ascii="Times New Roman" w:hAnsi="Times New Roman" w:cs="Times New Roman"/>
          <w:b/>
          <w:bCs/>
          <w:sz w:val="24"/>
          <w:szCs w:val="24"/>
        </w:rPr>
        <w:t xml:space="preserve"> The Heavenly Jerusalem</w:t>
      </w:r>
    </w:p>
    <w:p w14:paraId="152EE433" w14:textId="77777777" w:rsidR="00B852A8" w:rsidRDefault="00B852A8" w:rsidP="00B852A8">
      <w:pPr>
        <w:spacing w:line="360" w:lineRule="auto"/>
        <w:jc w:val="both"/>
      </w:pPr>
      <w:r>
        <w:rPr>
          <w:rFonts w:ascii="Times New Roman" w:hAnsi="Times New Roman" w:cs="Times New Roman"/>
          <w:sz w:val="24"/>
          <w:szCs w:val="24"/>
        </w:rPr>
        <w:t xml:space="preserve">With the city’s development and the subsequent spread of pilgrimage at the end of the fourth and the beginning of the fifth century, Jerusalem raised the interest of the </w:t>
      </w:r>
      <w:r>
        <w:rPr>
          <w:rFonts w:ascii="Times New Roman" w:hAnsi="Times New Roman" w:cs="Times New Roman"/>
          <w:sz w:val="24"/>
          <w:szCs w:val="24"/>
        </w:rPr>
        <w:lastRenderedPageBreak/>
        <w:t>Christian world.</w:t>
      </w:r>
      <w:r>
        <w:rPr>
          <w:rStyle w:val="Odkaznapoznmkupodiarou"/>
          <w:rFonts w:ascii="Times New Roman" w:hAnsi="Times New Roman" w:cs="Times New Roman"/>
          <w:sz w:val="24"/>
          <w:szCs w:val="24"/>
        </w:rPr>
        <w:footnoteReference w:id="281"/>
      </w:r>
      <w:r>
        <w:rPr>
          <w:rFonts w:ascii="Times New Roman" w:hAnsi="Times New Roman" w:cs="Times New Roman"/>
          <w:sz w:val="24"/>
          <w:szCs w:val="24"/>
        </w:rPr>
        <w:t xml:space="preserve"> The legend of the vision of the cross that appeared in the sky of Jerusalem only further promoted its popularity. It represented the end of the world and the Second Coming of Christ, therefore, characterized the most important ideas of Christian ecclesiasticism. The Heavenly Temple and the Heavenly Jerusalem were executed on earth as the Resurrection Temple was built in Golgotha and the Holy City. The territory of this New Jerusalem stretched between three sacred heights: Golgotha, Zion, and the Mount of Olives. The religious plan was executed in the form of the four oldest churches in the city – the New Temple, the Eleona on the Mount of Olives, the Church of the Exorcist, and Zion.</w:t>
      </w:r>
      <w:r>
        <w:rPr>
          <w:rStyle w:val="Odkaznapoznmkupodiarou"/>
          <w:rFonts w:ascii="Times New Roman" w:hAnsi="Times New Roman" w:cs="Times New Roman"/>
          <w:sz w:val="24"/>
          <w:szCs w:val="24"/>
        </w:rPr>
        <w:footnoteReference w:id="282"/>
      </w:r>
      <w:r>
        <w:rPr>
          <w:rFonts w:ascii="Times New Roman" w:hAnsi="Times New Roman" w:cs="Times New Roman"/>
          <w:sz w:val="24"/>
          <w:szCs w:val="24"/>
        </w:rPr>
        <w:t xml:space="preserve"> </w:t>
      </w:r>
    </w:p>
    <w:p w14:paraId="42F52629" w14:textId="77777777" w:rsidR="00B852A8" w:rsidRDefault="00B852A8" w:rsidP="00B852A8">
      <w:pPr>
        <w:spacing w:line="360" w:lineRule="auto"/>
        <w:jc w:val="both"/>
      </w:pPr>
      <w:r>
        <w:rPr>
          <w:rFonts w:ascii="Times New Roman" w:hAnsi="Times New Roman" w:cs="Times New Roman"/>
          <w:sz w:val="24"/>
          <w:szCs w:val="24"/>
        </w:rPr>
        <w:t>The legendary vision of Saint Gregory by Agathangelos supposedly originated around the same time as the legend of Cross, or right after, in the fourth-fifth century, and the story shows several parallels. In the vision, the author described the architectural structure standing on four fiery columns on a circular gold base, connected by vaults or arches which supported a dome and appeared in the middle of the city. It may refer to a four-columned canopy or ciborium, a structure with long funerary associations. Later in the account, the structure is interpreted as the church of the Heavenly Jerusalem.</w:t>
      </w:r>
      <w:r>
        <w:rPr>
          <w:rStyle w:val="Odkaznapoznmkupodiarou"/>
          <w:rFonts w:ascii="Times New Roman" w:hAnsi="Times New Roman" w:cs="Times New Roman"/>
          <w:sz w:val="24"/>
          <w:szCs w:val="24"/>
        </w:rPr>
        <w:footnoteReference w:id="283"/>
      </w:r>
      <w:r>
        <w:rPr>
          <w:rFonts w:ascii="Times New Roman" w:hAnsi="Times New Roman" w:cs="Times New Roman"/>
          <w:sz w:val="24"/>
          <w:szCs w:val="24"/>
        </w:rPr>
        <w:t xml:space="preserve"> At the same time, it described the position of the martyria. The symbolism of the Vision is built on two theologically significant events: the martyrdom of the virgins and the descent of celestial beings to earth. Just like the vision of the Cross in Jerusalem, the vision of Saint Gregory was interpreted as a sign of the end of time and legitimizing the new sacred space of the Christian city.</w:t>
      </w:r>
      <w:r>
        <w:rPr>
          <w:rStyle w:val="Odkaznapoznmkupodiarou"/>
          <w:rFonts w:ascii="Times New Roman" w:hAnsi="Times New Roman" w:cs="Times New Roman"/>
          <w:sz w:val="24"/>
          <w:szCs w:val="24"/>
        </w:rPr>
        <w:footnoteReference w:id="284"/>
      </w:r>
    </w:p>
    <w:p w14:paraId="51C5BE1F" w14:textId="77777777" w:rsidR="00B852A8" w:rsidRDefault="00B852A8" w:rsidP="00B852A8">
      <w:pPr>
        <w:rPr>
          <w:color w:val="00B050"/>
        </w:rPr>
      </w:pPr>
    </w:p>
    <w:p w14:paraId="2A1B9330" w14:textId="0CB80BB0" w:rsidR="00B852A8" w:rsidRDefault="00B852A8" w:rsidP="00152DDC">
      <w:pPr>
        <w:rPr>
          <w:rFonts w:ascii="Times New Roman" w:hAnsi="Times New Roman" w:cs="Times New Roman"/>
          <w:b/>
          <w:bCs/>
          <w:sz w:val="24"/>
          <w:szCs w:val="24"/>
        </w:rPr>
      </w:pPr>
      <w:r>
        <w:rPr>
          <w:rFonts w:ascii="Times New Roman" w:hAnsi="Times New Roman" w:cs="Times New Roman"/>
          <w:b/>
          <w:bCs/>
          <w:sz w:val="24"/>
          <w:szCs w:val="24"/>
        </w:rPr>
        <w:t>5.</w:t>
      </w:r>
      <w:r w:rsidR="00152DDC">
        <w:rPr>
          <w:rFonts w:ascii="Times New Roman" w:hAnsi="Times New Roman" w:cs="Times New Roman"/>
          <w:b/>
          <w:bCs/>
          <w:sz w:val="24"/>
          <w:szCs w:val="24"/>
        </w:rPr>
        <w:t>3</w:t>
      </w:r>
      <w:r>
        <w:rPr>
          <w:rFonts w:ascii="Times New Roman" w:hAnsi="Times New Roman" w:cs="Times New Roman"/>
          <w:b/>
          <w:bCs/>
          <w:sz w:val="24"/>
          <w:szCs w:val="24"/>
        </w:rPr>
        <w:t xml:space="preserve"> On the Armenian pilgrimage to Jerusalem </w:t>
      </w:r>
      <w:bookmarkEnd w:id="58"/>
    </w:p>
    <w:p w14:paraId="7EEA6FCD" w14:textId="77777777" w:rsidR="00B852A8" w:rsidRDefault="00B852A8" w:rsidP="00B852A8">
      <w:pPr>
        <w:spacing w:line="360" w:lineRule="auto"/>
        <w:jc w:val="both"/>
      </w:pPr>
      <w:r>
        <w:rPr>
          <w:rFonts w:ascii="Times New Roman" w:hAnsi="Times New Roman" w:cs="Times New Roman"/>
          <w:sz w:val="24"/>
          <w:szCs w:val="24"/>
        </w:rPr>
        <w:t xml:space="preserve">For the first three centuries of the Christian era, the evidence of Christian connections and travels between Armenia and Jerusalem can be reconstructed only tentatively; from the fourth century, the presence of Armenians traveling to the Holy Land </w:t>
      </w:r>
      <w:r>
        <w:rPr>
          <w:rFonts w:ascii="Times New Roman" w:hAnsi="Times New Roman" w:cs="Times New Roman"/>
          <w:sz w:val="24"/>
          <w:szCs w:val="24"/>
        </w:rPr>
        <w:lastRenderedPageBreak/>
        <w:t xml:space="preserve">is firmly attested. Indeed, just two decades after the official conversion to Christianity of the kingdom of Armenia, a document known as </w:t>
      </w:r>
      <w:r>
        <w:rPr>
          <w:rFonts w:ascii="Times New Roman" w:hAnsi="Times New Roman" w:cs="Times New Roman"/>
          <w:i/>
          <w:iCs/>
          <w:sz w:val="24"/>
          <w:szCs w:val="24"/>
        </w:rPr>
        <w:t>Letter to the Armenians</w:t>
      </w:r>
      <w:r>
        <w:rPr>
          <w:rFonts w:ascii="Times New Roman" w:hAnsi="Times New Roman" w:cs="Times New Roman"/>
          <w:sz w:val="24"/>
          <w:szCs w:val="24"/>
        </w:rPr>
        <w:t xml:space="preserve"> witnesses Armenians visiting and worshipping Jerusalem in private and official capacities.</w:t>
      </w:r>
      <w:r>
        <w:rPr>
          <w:rStyle w:val="Odkaznapoznmkupodiarou"/>
          <w:rFonts w:ascii="Times New Roman" w:hAnsi="Times New Roman" w:cs="Times New Roman"/>
          <w:sz w:val="24"/>
          <w:szCs w:val="24"/>
        </w:rPr>
        <w:footnoteReference w:id="285"/>
      </w:r>
    </w:p>
    <w:p w14:paraId="02D003BD" w14:textId="77777777" w:rsidR="00B852A8" w:rsidRDefault="00B852A8" w:rsidP="00B852A8">
      <w:pPr>
        <w:spacing w:line="360" w:lineRule="auto"/>
        <w:jc w:val="both"/>
      </w:pPr>
      <w:r>
        <w:rPr>
          <w:rFonts w:ascii="Times New Roman" w:hAnsi="Times New Roman" w:cs="Times New Roman"/>
          <w:sz w:val="24"/>
          <w:szCs w:val="24"/>
        </w:rPr>
        <w:t>The performance of pilgrimages to Jerusalem played an essential role in shaping the life of the Holy Land during the Byzantine period and Muslim conquest. It also supported the founding of churches and the discoveries of relics. Several descriptive travel guidebooks of the pilgrims survived as personal memoirs.</w:t>
      </w:r>
      <w:r>
        <w:rPr>
          <w:rStyle w:val="Odkaznapoznmkupodiarou"/>
          <w:rFonts w:ascii="Times New Roman" w:hAnsi="Times New Roman" w:cs="Times New Roman"/>
          <w:sz w:val="24"/>
          <w:szCs w:val="24"/>
        </w:rPr>
        <w:footnoteReference w:id="286"/>
      </w:r>
      <w:r>
        <w:rPr>
          <w:rFonts w:ascii="Times New Roman" w:hAnsi="Times New Roman" w:cs="Times New Roman"/>
          <w:sz w:val="24"/>
          <w:szCs w:val="24"/>
        </w:rPr>
        <w:t xml:space="preserve"> The first documented Armenian pilgrim visiting the Holy Land dates possibly from the mid-fourth century. Armenian pilgrims reached as far south as the Sinai.</w:t>
      </w:r>
      <w:r>
        <w:rPr>
          <w:rStyle w:val="Odkaznapoznmkupodiarou"/>
          <w:rFonts w:ascii="Times New Roman" w:hAnsi="Times New Roman" w:cs="Times New Roman"/>
          <w:sz w:val="24"/>
          <w:szCs w:val="24"/>
        </w:rPr>
        <w:footnoteReference w:id="287"/>
      </w:r>
      <w:r>
        <w:rPr>
          <w:rFonts w:ascii="Times New Roman" w:hAnsi="Times New Roman" w:cs="Times New Roman"/>
          <w:sz w:val="24"/>
          <w:szCs w:val="24"/>
        </w:rPr>
        <w:t xml:space="preserve"> Since Armenians frequently traveled to Jerusalem and undertook pilgrimages, it is very plausible that the creation of the churches in Etchmiadzin based on the image of the famous Jerusalem was also connected to the need to strengthen the country´s position economically and politically. </w:t>
      </w:r>
    </w:p>
    <w:p w14:paraId="012C0B4F" w14:textId="77777777" w:rsidR="00B852A8" w:rsidRDefault="00B852A8" w:rsidP="00B852A8">
      <w:pPr>
        <w:spacing w:line="360" w:lineRule="auto"/>
        <w:jc w:val="both"/>
      </w:pPr>
      <w:r>
        <w:rPr>
          <w:rFonts w:ascii="Times New Roman" w:hAnsi="Times New Roman" w:cs="Times New Roman"/>
          <w:sz w:val="24"/>
          <w:szCs w:val="24"/>
        </w:rPr>
        <w:t>The studies on medieval pilgrimage have often tended to disregard the economic and financial aspects, focusing instead on social, cultural, and religious elements. Yet pilgrimage itself may be recognized as a certain form of contract. It is a relationship between the person and the journey, worship of a place or a person, and donation of offerings. The consideration for this is the possibility of miraculous intervention in this world and redemption in the next.</w:t>
      </w:r>
      <w:r>
        <w:rPr>
          <w:rStyle w:val="Odkaznapoznmkupodiarou"/>
          <w:rFonts w:ascii="Times New Roman" w:hAnsi="Times New Roman" w:cs="Times New Roman"/>
          <w:sz w:val="24"/>
          <w:szCs w:val="24"/>
        </w:rPr>
        <w:footnoteReference w:id="288"/>
      </w:r>
    </w:p>
    <w:p w14:paraId="11BA782C" w14:textId="77777777" w:rsidR="00B852A8" w:rsidRDefault="00B852A8" w:rsidP="00B852A8">
      <w:pPr>
        <w:spacing w:line="360" w:lineRule="auto"/>
        <w:jc w:val="both"/>
      </w:pPr>
      <w:r>
        <w:rPr>
          <w:rFonts w:ascii="Times New Roman" w:hAnsi="Times New Roman" w:cs="Times New Roman"/>
          <w:sz w:val="24"/>
          <w:szCs w:val="24"/>
        </w:rPr>
        <w:t>The pilgrimages formed a new physical approach to biblical events, their spiritual ones, and their symbolic interpretations. Pilgrims' faith needed to relate to visible objects, relics, places, images, and even religious buildings.</w:t>
      </w:r>
      <w:r>
        <w:rPr>
          <w:rStyle w:val="Odkaznapoznmkupodiarou"/>
          <w:rFonts w:ascii="Times New Roman" w:hAnsi="Times New Roman" w:cs="Times New Roman"/>
          <w:sz w:val="24"/>
          <w:szCs w:val="24"/>
        </w:rPr>
        <w:footnoteReference w:id="289"/>
      </w:r>
      <w:r>
        <w:rPr>
          <w:rFonts w:ascii="Times New Roman" w:hAnsi="Times New Roman" w:cs="Times New Roman"/>
          <w:sz w:val="24"/>
          <w:szCs w:val="24"/>
        </w:rPr>
        <w:t xml:space="preserve"> </w:t>
      </w:r>
    </w:p>
    <w:p w14:paraId="39A0E960" w14:textId="77777777" w:rsidR="00B852A8" w:rsidRDefault="00B852A8" w:rsidP="00B852A8">
      <w:pPr>
        <w:spacing w:line="360" w:lineRule="auto"/>
        <w:jc w:val="both"/>
      </w:pPr>
      <w:r>
        <w:rPr>
          <w:rFonts w:ascii="Times New Roman" w:hAnsi="Times New Roman" w:cs="Times New Roman"/>
          <w:sz w:val="24"/>
          <w:szCs w:val="24"/>
        </w:rPr>
        <w:t xml:space="preserve">Pilgrimages to the </w:t>
      </w:r>
      <w:r w:rsidRPr="006D1D5A">
        <w:rPr>
          <w:rFonts w:ascii="Times New Roman" w:hAnsi="Times New Roman" w:cs="Times New Roman"/>
          <w:i/>
          <w:iCs/>
          <w:sz w:val="24"/>
          <w:szCs w:val="24"/>
        </w:rPr>
        <w:t>loca sancta</w:t>
      </w:r>
      <w:r>
        <w:rPr>
          <w:rFonts w:ascii="Times New Roman" w:hAnsi="Times New Roman" w:cs="Times New Roman"/>
          <w:sz w:val="24"/>
          <w:szCs w:val="24"/>
        </w:rPr>
        <w:t xml:space="preserve"> spread in Armenia in later centuries, starting from the first years of adopting Christianity. Many Armenian travelers began undertaking </w:t>
      </w:r>
      <w:r>
        <w:rPr>
          <w:rFonts w:ascii="Times New Roman" w:hAnsi="Times New Roman" w:cs="Times New Roman"/>
          <w:sz w:val="24"/>
          <w:szCs w:val="24"/>
        </w:rPr>
        <w:lastRenderedPageBreak/>
        <w:t>journeys to the Christian world's famous holy places such as Jerusalem, Rome, Compostela, Constantinople, and others. Naturally, they included the essential sanctuaries in Armenia itself. The city of Etchmiadzin has attracted pilgrims for many years. Besides the martyria, the main Cathedral holds the most important relics, perhaps Saint Gregory’s hand, preserved in a silver case.</w:t>
      </w:r>
      <w:r>
        <w:rPr>
          <w:rStyle w:val="Odkaznapoznmkupodiarou"/>
          <w:rFonts w:ascii="Times New Roman" w:hAnsi="Times New Roman" w:cs="Times New Roman"/>
          <w:sz w:val="24"/>
          <w:szCs w:val="24"/>
        </w:rPr>
        <w:footnoteReference w:id="290"/>
      </w:r>
      <w:r>
        <w:rPr>
          <w:rFonts w:ascii="Times New Roman" w:hAnsi="Times New Roman" w:cs="Times New Roman"/>
          <w:sz w:val="24"/>
          <w:szCs w:val="24"/>
        </w:rPr>
        <w:t xml:space="preserve"> </w:t>
      </w:r>
    </w:p>
    <w:p w14:paraId="6D25D3D5" w14:textId="77777777" w:rsidR="00B852A8" w:rsidRDefault="00B852A8" w:rsidP="00B852A8">
      <w:pPr>
        <w:spacing w:after="0" w:line="360" w:lineRule="auto"/>
        <w:jc w:val="both"/>
      </w:pPr>
      <w:r>
        <w:rPr>
          <w:rFonts w:ascii="Times New Roman" w:hAnsi="Times New Roman" w:cs="Times New Roman"/>
          <w:sz w:val="24"/>
          <w:szCs w:val="24"/>
        </w:rPr>
        <w:t>The written memories about the places they visited turned into literary works – travelogues. In those reports, the travelers describe the details related to the journey – the settlements on the way, the people they met, famous monasteries, churches, and the relics kept in them.</w:t>
      </w:r>
      <w:r>
        <w:rPr>
          <w:rStyle w:val="Odkaznapoznmkupodiarou"/>
          <w:rFonts w:ascii="Times New Roman" w:hAnsi="Times New Roman" w:cs="Times New Roman"/>
          <w:sz w:val="24"/>
          <w:szCs w:val="24"/>
        </w:rPr>
        <w:footnoteReference w:id="291"/>
      </w:r>
      <w:r>
        <w:rPr>
          <w:rFonts w:ascii="Times New Roman" w:hAnsi="Times New Roman" w:cs="Times New Roman"/>
          <w:sz w:val="24"/>
          <w:szCs w:val="24"/>
        </w:rPr>
        <w:t xml:space="preserve"> What is unique about these works is that they provide insight into travelers´ thoughts and feelings about what they saw.</w:t>
      </w:r>
      <w:r>
        <w:rPr>
          <w:rStyle w:val="Odkaznapoznmkupodiarou"/>
          <w:rFonts w:ascii="Times New Roman" w:hAnsi="Times New Roman" w:cs="Times New Roman"/>
          <w:sz w:val="24"/>
          <w:szCs w:val="24"/>
        </w:rPr>
        <w:footnoteReference w:id="292"/>
      </w:r>
    </w:p>
    <w:p w14:paraId="5F3C7B21" w14:textId="77777777" w:rsidR="00B852A8" w:rsidRDefault="00B852A8" w:rsidP="00B852A8">
      <w:pPr>
        <w:spacing w:after="0" w:line="360" w:lineRule="auto"/>
        <w:jc w:val="both"/>
        <w:rPr>
          <w:rFonts w:ascii="Times New Roman" w:hAnsi="Times New Roman" w:cs="Times New Roman"/>
          <w:b/>
          <w:bCs/>
          <w:sz w:val="24"/>
          <w:szCs w:val="24"/>
        </w:rPr>
      </w:pPr>
    </w:p>
    <w:p w14:paraId="2E4C786E" w14:textId="77777777" w:rsidR="00B852A8" w:rsidRDefault="00B852A8" w:rsidP="00B852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To sum up, since the Armenians frequently traveled and undertook pilgrimages to Jerusalem, it is only logical that one of the reasons for building the three churches based on the famous pilgrimage center was to repeat the same concept and lure pilgrims to the area. This act increased the economic flow to the country and created a firm spiritual center. The Cathedral and the monastery complex have been the building elements for the development of the Armenian nation’s sense of identity, and the pilgrimage would only accentuate it further. </w:t>
      </w:r>
    </w:p>
    <w:p w14:paraId="46B4ECD3" w14:textId="77777777" w:rsidR="00B852A8" w:rsidRDefault="00B852A8" w:rsidP="00B852A8">
      <w:pPr>
        <w:spacing w:after="0" w:line="360" w:lineRule="auto"/>
        <w:jc w:val="both"/>
        <w:rPr>
          <w:rFonts w:ascii="Times New Roman" w:hAnsi="Times New Roman" w:cs="Times New Roman"/>
          <w:sz w:val="24"/>
          <w:szCs w:val="24"/>
        </w:rPr>
      </w:pPr>
    </w:p>
    <w:p w14:paraId="25EE44D4" w14:textId="77777777" w:rsidR="00B852A8" w:rsidRDefault="00B852A8" w:rsidP="00B852A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40D33B41" w14:textId="77777777" w:rsidR="00B852A8" w:rsidRDefault="00B852A8" w:rsidP="00B852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last part of the thesis is focused on the relationship between the city of Etchmiadzin and Jerusalem. In the text, I tried to explore the connection of legends to the construction of the three churches devoted to the martyrs and their possible location within the city area after their construction in the seventh century. Later, I attempted to analyze further the resemblance of the legends and the churches of Etchmiadzin with the construct of Heavenly Jerusalem. Based on visual and textual similarities, I have concluded that the Armenian churches were deliberately placed in the city to mirror the position of Jerusalem´s most famous temples. One of the reasons for this might have been the urge to strengthen the Armenian position in the country and bring the pilgrims to the site.  </w:t>
      </w:r>
    </w:p>
    <w:p w14:paraId="0294F5F9" w14:textId="77777777" w:rsidR="00B852A8" w:rsidRDefault="00B852A8" w:rsidP="00B852A8">
      <w:pPr>
        <w:jc w:val="both"/>
      </w:pPr>
    </w:p>
    <w:p w14:paraId="152D5136" w14:textId="77777777" w:rsidR="00D047CB" w:rsidRDefault="00D047CB" w:rsidP="00D047CB">
      <w:pPr>
        <w:spacing w:line="360" w:lineRule="auto"/>
        <w:ind w:firstLine="0"/>
        <w:jc w:val="both"/>
      </w:pPr>
    </w:p>
    <w:p w14:paraId="2C0C98B3" w14:textId="0F93AB42" w:rsidR="005809AD" w:rsidRPr="005809AD" w:rsidRDefault="00C95620" w:rsidP="005809AD">
      <w:pPr>
        <w:spacing w:line="360" w:lineRule="auto"/>
        <w:ind w:firstLine="0"/>
        <w:jc w:val="both"/>
        <w:rPr>
          <w:rFonts w:ascii="Times New Roman" w:hAnsi="Times New Roman" w:cs="Times New Roman"/>
          <w:b/>
          <w:bCs/>
          <w:sz w:val="28"/>
          <w:szCs w:val="28"/>
        </w:rPr>
      </w:pPr>
      <w:r w:rsidRPr="00C95620">
        <w:rPr>
          <w:rFonts w:ascii="Times New Roman" w:hAnsi="Times New Roman" w:cs="Times New Roman"/>
          <w:b/>
          <w:bCs/>
          <w:sz w:val="28"/>
          <w:szCs w:val="28"/>
        </w:rPr>
        <w:t>Final Conclusion</w:t>
      </w:r>
    </w:p>
    <w:p w14:paraId="7A4ADE0B" w14:textId="77777777" w:rsidR="005809AD" w:rsidRDefault="005809AD" w:rsidP="005809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dedicated to the four churches in the urban area of the current city of Etchmiadzin. To this day, the territory of Armenia is studded with monasteries, churches, and different types of fortifications. In our context, I have focused mostly on the period prior to the seventh century and on the relation, as I see it, between the churches and the urban area. </w:t>
      </w:r>
    </w:p>
    <w:p w14:paraId="25355617" w14:textId="77777777" w:rsidR="005809AD" w:rsidRDefault="005809AD" w:rsidP="005809AD">
      <w:pPr>
        <w:spacing w:after="0" w:line="360" w:lineRule="auto"/>
        <w:jc w:val="both"/>
        <w:rPr>
          <w:rFonts w:ascii="Times New Roman" w:hAnsi="Times New Roman" w:cs="Times New Roman"/>
          <w:sz w:val="24"/>
          <w:szCs w:val="24"/>
        </w:rPr>
      </w:pPr>
    </w:p>
    <w:p w14:paraId="0A348135" w14:textId="77777777" w:rsidR="005809AD" w:rsidRPr="00E46D9B" w:rsidRDefault="005809AD" w:rsidP="005809AD">
      <w:pPr>
        <w:spacing w:after="0" w:line="360" w:lineRule="auto"/>
        <w:jc w:val="both"/>
        <w:rPr>
          <w:rFonts w:ascii="Times New Roman" w:hAnsi="Times New Roman" w:cs="Times New Roman"/>
          <w:sz w:val="24"/>
          <w:szCs w:val="24"/>
        </w:rPr>
      </w:pPr>
      <w:r w:rsidRPr="00E46D9B">
        <w:rPr>
          <w:rFonts w:ascii="Times New Roman" w:hAnsi="Times New Roman" w:cs="Times New Roman"/>
          <w:sz w:val="24"/>
          <w:szCs w:val="24"/>
        </w:rPr>
        <w:t xml:space="preserve">Due to the almost non-existing information about the Cathedral during the eleven centuries from its construction until its re-consecration as the seat of a patriarch in 1441, </w:t>
      </w:r>
      <w:r w:rsidRPr="00E46D9B">
        <w:rPr>
          <w:rFonts w:ascii="Times New Roman" w:hAnsi="Times New Roman" w:cs="Times New Roman"/>
          <w:sz w:val="24"/>
          <w:szCs w:val="24"/>
        </w:rPr>
        <w:lastRenderedPageBreak/>
        <w:t xml:space="preserve">it is problematic to define its function from that stage. We also have no architectural descriptions from that time, and the later ones are mostly from non-specialists who visited the monastery. We can note the two Greek inscriptions that have been discovered on the </w:t>
      </w:r>
      <w:r w:rsidRPr="00E46D9B">
        <w:rPr>
          <w:rStyle w:val="normaltextrun"/>
          <w:rFonts w:ascii="Times New Roman" w:hAnsi="Times New Roman" w:cs="Times New Roman"/>
          <w:sz w:val="24"/>
          <w:szCs w:val="24"/>
        </w:rPr>
        <w:t>eastern part of the north wall next to two sculptural reliefs and dated to the fourth century by Avetysian. Their presence might attest to the active use of the church before the war with the Persians or, more possibly, after the reconstruction of Saint Sahak in the fourth century.</w:t>
      </w:r>
      <w:r w:rsidRPr="00E46D9B">
        <w:rPr>
          <w:rFonts w:ascii="Times New Roman" w:hAnsi="Times New Roman" w:cs="Times New Roman"/>
          <w:sz w:val="24"/>
          <w:szCs w:val="24"/>
        </w:rPr>
        <w:t xml:space="preserve"> Based on the historiographical information available, I have dated the construction of the current building to the second half of the fifth century when it was reconstructed by Vahan Mamikonian. </w:t>
      </w:r>
    </w:p>
    <w:p w14:paraId="1B4D815C" w14:textId="77777777" w:rsidR="005809AD" w:rsidRPr="00E46D9B" w:rsidRDefault="005809AD" w:rsidP="005809AD">
      <w:pPr>
        <w:spacing w:after="0" w:line="360" w:lineRule="auto"/>
        <w:jc w:val="both"/>
        <w:rPr>
          <w:rFonts w:ascii="Times New Roman" w:hAnsi="Times New Roman" w:cs="Times New Roman"/>
          <w:sz w:val="24"/>
          <w:szCs w:val="24"/>
        </w:rPr>
      </w:pPr>
    </w:p>
    <w:p w14:paraId="07685541" w14:textId="77777777" w:rsidR="005809AD" w:rsidRPr="00351D77" w:rsidRDefault="005809AD" w:rsidP="005809AD">
      <w:pPr>
        <w:spacing w:line="360" w:lineRule="auto"/>
        <w:jc w:val="both"/>
        <w:rPr>
          <w:rFonts w:ascii="Times New Roman" w:hAnsi="Times New Roman" w:cs="Times New Roman"/>
          <w:sz w:val="24"/>
          <w:szCs w:val="24"/>
        </w:rPr>
      </w:pPr>
      <w:r w:rsidRPr="00351D77">
        <w:rPr>
          <w:rFonts w:ascii="Times New Roman" w:hAnsi="Times New Roman" w:cs="Times New Roman"/>
          <w:sz w:val="24"/>
          <w:szCs w:val="24"/>
        </w:rPr>
        <w:t xml:space="preserve">The churches of Saint Hripsime and Gayane were both built as martyria. This statement is based on the literary sources and remains of the bones found under the buildings during the excavations in the 50s. From the preserved dedicatory inscription in Saint Hripsime and similarities with ground plans of other seventh-century buildings, we can date it to years between 618-621. The church of Saint Gayane, one of the finest examples of Armenian architecture that combines elements of a three-aisle basilica with a central dome, was dated to the year 630. Unfortunately, no remains of the initial Shoghakat church have survived. Therefore, we were not possible to study this topic more but only rely on the conclusions of other historians. Addressing the initial phases and appearance of the building, therefore, was not an easy task. Several questions concerned with the dating and the existence of previous structures have not been resolved adequately until now and probably cannot be until new archeological excavations will be done. </w:t>
      </w:r>
    </w:p>
    <w:p w14:paraId="489B663F" w14:textId="77777777" w:rsidR="005809AD" w:rsidRDefault="005809AD" w:rsidP="005809AD">
      <w:pPr>
        <w:spacing w:line="360" w:lineRule="auto"/>
        <w:jc w:val="both"/>
        <w:rPr>
          <w:rFonts w:ascii="Times New Roman" w:hAnsi="Times New Roman" w:cs="Times New Roman"/>
          <w:sz w:val="24"/>
          <w:szCs w:val="24"/>
        </w:rPr>
      </w:pPr>
      <w:r w:rsidRPr="00E41A5A">
        <w:rPr>
          <w:rFonts w:ascii="Times New Roman" w:hAnsi="Times New Roman" w:cs="Times New Roman"/>
          <w:sz w:val="24"/>
          <w:szCs w:val="24"/>
        </w:rPr>
        <w:t>In the second part of the thesis, we aimed to reconstruct the initial location of the city and answer a question about the previous fortification.  Since the foundation of the churches, the city is described as a work of theophanic origin. I proposed a study of the legendary vision by Agathangelos, or the parts related to the topic, and aimed to reconstruct the look of the region from the fourth to seventh centuries.</w:t>
      </w:r>
    </w:p>
    <w:p w14:paraId="0CAE4B3E" w14:textId="77777777" w:rsidR="005809AD" w:rsidRDefault="005809AD" w:rsidP="005809AD">
      <w:pPr>
        <w:spacing w:line="360" w:lineRule="auto"/>
        <w:jc w:val="both"/>
        <w:rPr>
          <w:rFonts w:ascii="Times New Roman" w:hAnsi="Times New Roman" w:cs="Times New Roman"/>
          <w:sz w:val="24"/>
          <w:szCs w:val="24"/>
        </w:rPr>
      </w:pPr>
      <w:r w:rsidRPr="00E41A5A">
        <w:rPr>
          <w:rFonts w:ascii="Times New Roman" w:hAnsi="Times New Roman" w:cs="Times New Roman"/>
          <w:sz w:val="24"/>
          <w:szCs w:val="24"/>
        </w:rPr>
        <w:t xml:space="preserve"> </w:t>
      </w:r>
      <w:r>
        <w:rPr>
          <w:rFonts w:ascii="Times New Roman" w:hAnsi="Times New Roman" w:cs="Times New Roman"/>
          <w:sz w:val="24"/>
          <w:szCs w:val="24"/>
        </w:rPr>
        <w:t xml:space="preserve">Our conclusion was that the churches, built on previous graves of famous martyrs, were specifically designed in the city to create a center for pilgrimage and therefore strengthen the economy of the country and the position of the Church. Our original </w:t>
      </w:r>
      <w:r>
        <w:rPr>
          <w:rFonts w:ascii="Times New Roman" w:hAnsi="Times New Roman" w:cs="Times New Roman"/>
          <w:sz w:val="24"/>
          <w:szCs w:val="24"/>
        </w:rPr>
        <w:lastRenderedPageBreak/>
        <w:t xml:space="preserve">attempt was to find early documents that would confirm that pilgrims were actively visiting the churches during the seventh century and further reconstruct their steps. Unfortunately, we were not able to do so since no such document was found or available to us. Therefore, we only relied on hypotheses. Based on the recorded pilgrimages of Armenians to Jerusalem, already in the fourth century, we formed a hypothesis that would be the reasoning for the construction of Etchmiadzin churches and their specific placement. In our opinion, Vahan Mamikonian was aware of the effect and contribution of such pilgrimages on the economy and social-political status of the country and the Church. Therefore, it was only logical to copy or mimic the most famous pilgrimage site that was in Jerusalem. This was connected to the concept of building a “Heavenly Jerusalem” in Armenia. </w:t>
      </w:r>
    </w:p>
    <w:p w14:paraId="78A80646" w14:textId="77777777" w:rsidR="00036B17" w:rsidRDefault="00036B17" w:rsidP="005809AD">
      <w:pPr>
        <w:spacing w:after="0" w:line="360" w:lineRule="auto"/>
        <w:jc w:val="both"/>
      </w:pPr>
    </w:p>
    <w:p w14:paraId="35371E13" w14:textId="77777777" w:rsidR="00466307" w:rsidRPr="00466307" w:rsidRDefault="00466307" w:rsidP="00466307">
      <w:pPr>
        <w:suppressAutoHyphens/>
        <w:autoSpaceDN w:val="0"/>
        <w:spacing w:after="0" w:line="360" w:lineRule="auto"/>
        <w:ind w:firstLine="0"/>
        <w:jc w:val="both"/>
        <w:rPr>
          <w:rFonts w:ascii="Times New Roman" w:hAnsi="Times New Roman"/>
          <w:b/>
          <w:bCs/>
          <w:sz w:val="24"/>
          <w:szCs w:val="24"/>
        </w:rPr>
      </w:pPr>
    </w:p>
    <w:p w14:paraId="50BA8337" w14:textId="77777777" w:rsidR="006F3006" w:rsidRDefault="006F3006" w:rsidP="006F3006">
      <w:pPr>
        <w:spacing w:after="0" w:line="360" w:lineRule="auto"/>
        <w:ind w:firstLine="0"/>
        <w:jc w:val="both"/>
        <w:rPr>
          <w:b/>
          <w:bCs/>
          <w:sz w:val="24"/>
          <w:szCs w:val="24"/>
        </w:rPr>
      </w:pPr>
    </w:p>
    <w:p w14:paraId="33DFB530" w14:textId="1E48B14B" w:rsidR="006F3006" w:rsidRDefault="006F3006" w:rsidP="006F3006">
      <w:pPr>
        <w:spacing w:after="0" w:line="360" w:lineRule="auto"/>
        <w:jc w:val="both"/>
      </w:pPr>
    </w:p>
    <w:p w14:paraId="537587A7" w14:textId="297B269C" w:rsidR="006F3006" w:rsidRDefault="006F3006" w:rsidP="006F3006">
      <w:pPr>
        <w:spacing w:after="0" w:line="360" w:lineRule="auto"/>
        <w:ind w:firstLine="0"/>
        <w:jc w:val="both"/>
        <w:rPr>
          <w:rFonts w:ascii="Times New Roman" w:hAnsi="Times New Roman" w:cs="Times New Roman"/>
          <w:b/>
          <w:bCs/>
          <w:sz w:val="24"/>
          <w:szCs w:val="24"/>
        </w:rPr>
      </w:pPr>
    </w:p>
    <w:p w14:paraId="13DEB357" w14:textId="77777777" w:rsidR="006F3006" w:rsidRDefault="006F3006" w:rsidP="006F3006">
      <w:pPr>
        <w:spacing w:after="0" w:line="360" w:lineRule="auto"/>
        <w:jc w:val="both"/>
        <w:rPr>
          <w:rFonts w:ascii="Times New Roman" w:hAnsi="Times New Roman" w:cs="Times New Roman"/>
          <w:sz w:val="24"/>
          <w:szCs w:val="24"/>
        </w:rPr>
      </w:pPr>
    </w:p>
    <w:p w14:paraId="2B3E8006" w14:textId="77777777" w:rsidR="006F3006" w:rsidRDefault="006F3006" w:rsidP="006F3006">
      <w:pPr>
        <w:spacing w:after="0" w:line="360" w:lineRule="auto"/>
        <w:jc w:val="both"/>
        <w:rPr>
          <w:rFonts w:ascii="Times New Roman" w:hAnsi="Times New Roman" w:cs="Times New Roman"/>
          <w:sz w:val="24"/>
          <w:szCs w:val="24"/>
        </w:rPr>
      </w:pPr>
    </w:p>
    <w:p w14:paraId="3C06AA9C" w14:textId="3CA43608" w:rsidR="006F3006" w:rsidRDefault="006F3006" w:rsidP="006F3006">
      <w:pPr>
        <w:spacing w:after="0" w:line="360" w:lineRule="auto"/>
        <w:jc w:val="both"/>
      </w:pPr>
    </w:p>
    <w:p w14:paraId="45453970" w14:textId="77777777" w:rsidR="006F3006" w:rsidRPr="006F3006" w:rsidRDefault="006F3006" w:rsidP="006F3006">
      <w:pPr>
        <w:spacing w:after="0" w:line="360" w:lineRule="auto"/>
        <w:ind w:firstLine="0"/>
        <w:jc w:val="both"/>
        <w:rPr>
          <w:rFonts w:ascii="Times New Roman" w:hAnsi="Times New Roman" w:cs="Times New Roman"/>
          <w:b/>
          <w:bCs/>
          <w:sz w:val="24"/>
          <w:szCs w:val="24"/>
        </w:rPr>
      </w:pPr>
    </w:p>
    <w:p w14:paraId="62CCE0AC" w14:textId="4FD4A803" w:rsidR="006F3006" w:rsidRPr="006F3006" w:rsidRDefault="006F3006" w:rsidP="006F3006">
      <w:pPr>
        <w:spacing w:after="0" w:line="360" w:lineRule="auto"/>
        <w:jc w:val="both"/>
        <w:rPr>
          <w:rFonts w:ascii="Times New Roman" w:hAnsi="Times New Roman" w:cs="Times New Roman"/>
          <w:sz w:val="24"/>
          <w:szCs w:val="24"/>
        </w:rPr>
      </w:pPr>
    </w:p>
    <w:p w14:paraId="0267F868" w14:textId="77777777" w:rsidR="006F3006" w:rsidRDefault="006F3006" w:rsidP="006F3006">
      <w:pPr>
        <w:spacing w:after="0" w:line="360" w:lineRule="auto"/>
        <w:ind w:firstLine="0"/>
        <w:jc w:val="both"/>
        <w:rPr>
          <w:rFonts w:ascii="Times New Roman" w:hAnsi="Times New Roman" w:cs="Times New Roman"/>
          <w:b/>
          <w:bCs/>
          <w:sz w:val="28"/>
          <w:szCs w:val="28"/>
        </w:rPr>
      </w:pPr>
    </w:p>
    <w:p w14:paraId="531587DC" w14:textId="77777777" w:rsidR="006F3006" w:rsidRDefault="006F3006" w:rsidP="006F3006">
      <w:pPr>
        <w:spacing w:after="0" w:line="360" w:lineRule="auto"/>
        <w:ind w:firstLine="0"/>
        <w:jc w:val="both"/>
        <w:rPr>
          <w:rFonts w:ascii="Times New Roman" w:hAnsi="Times New Roman" w:cs="Times New Roman"/>
          <w:b/>
          <w:bCs/>
          <w:sz w:val="28"/>
          <w:szCs w:val="28"/>
        </w:rPr>
      </w:pPr>
    </w:p>
    <w:p w14:paraId="2294C8EF" w14:textId="77777777" w:rsidR="006F3006" w:rsidRDefault="006F3006" w:rsidP="006F3006">
      <w:pPr>
        <w:spacing w:after="0" w:line="360" w:lineRule="auto"/>
        <w:ind w:firstLine="0"/>
        <w:jc w:val="both"/>
        <w:rPr>
          <w:rFonts w:ascii="Times New Roman" w:hAnsi="Times New Roman" w:cs="Times New Roman"/>
          <w:b/>
          <w:bCs/>
          <w:sz w:val="28"/>
          <w:szCs w:val="28"/>
        </w:rPr>
      </w:pPr>
    </w:p>
    <w:p w14:paraId="69DFA891" w14:textId="77777777" w:rsidR="006F3006" w:rsidRDefault="006F3006" w:rsidP="006F3006">
      <w:pPr>
        <w:spacing w:after="0" w:line="360" w:lineRule="auto"/>
        <w:ind w:firstLine="0"/>
        <w:jc w:val="both"/>
        <w:rPr>
          <w:rFonts w:ascii="Times New Roman" w:hAnsi="Times New Roman" w:cs="Times New Roman"/>
          <w:b/>
          <w:bCs/>
          <w:sz w:val="28"/>
          <w:szCs w:val="28"/>
        </w:rPr>
      </w:pPr>
    </w:p>
    <w:p w14:paraId="2D0F5FA6" w14:textId="77777777" w:rsidR="00E84F6E" w:rsidRDefault="00E84F6E" w:rsidP="006F3006">
      <w:pPr>
        <w:spacing w:after="0" w:line="360" w:lineRule="auto"/>
        <w:ind w:firstLine="0"/>
        <w:jc w:val="both"/>
        <w:rPr>
          <w:rFonts w:ascii="Times New Roman" w:hAnsi="Times New Roman" w:cs="Times New Roman"/>
          <w:b/>
          <w:bCs/>
          <w:sz w:val="28"/>
          <w:szCs w:val="28"/>
        </w:rPr>
      </w:pPr>
    </w:p>
    <w:p w14:paraId="13DA72BC" w14:textId="77777777" w:rsidR="006F3006" w:rsidRDefault="006F3006" w:rsidP="006F3006">
      <w:pPr>
        <w:spacing w:after="0" w:line="360" w:lineRule="auto"/>
        <w:ind w:firstLine="0"/>
        <w:jc w:val="both"/>
        <w:rPr>
          <w:rFonts w:ascii="Times New Roman" w:hAnsi="Times New Roman" w:cs="Times New Roman"/>
          <w:b/>
          <w:bCs/>
          <w:sz w:val="28"/>
          <w:szCs w:val="28"/>
        </w:rPr>
      </w:pPr>
    </w:p>
    <w:p w14:paraId="76D06B52" w14:textId="77777777" w:rsidR="006F3006" w:rsidRDefault="006F3006" w:rsidP="006F3006">
      <w:pPr>
        <w:spacing w:after="0" w:line="360" w:lineRule="auto"/>
        <w:ind w:firstLine="0"/>
        <w:jc w:val="both"/>
        <w:rPr>
          <w:rFonts w:ascii="Times New Roman" w:hAnsi="Times New Roman" w:cs="Times New Roman"/>
          <w:b/>
          <w:bCs/>
          <w:sz w:val="28"/>
          <w:szCs w:val="28"/>
        </w:rPr>
      </w:pPr>
    </w:p>
    <w:p w14:paraId="1E627016" w14:textId="77777777" w:rsidR="006F3006" w:rsidRDefault="006F3006" w:rsidP="006F3006">
      <w:pPr>
        <w:spacing w:after="0" w:line="360" w:lineRule="auto"/>
        <w:ind w:firstLine="0"/>
        <w:jc w:val="both"/>
        <w:rPr>
          <w:rFonts w:ascii="Times New Roman" w:hAnsi="Times New Roman" w:cs="Times New Roman"/>
          <w:b/>
          <w:bCs/>
          <w:sz w:val="28"/>
          <w:szCs w:val="28"/>
        </w:rPr>
      </w:pPr>
    </w:p>
    <w:p w14:paraId="6A68C1BE" w14:textId="77777777" w:rsidR="006F3006" w:rsidRPr="00690DA0" w:rsidRDefault="006F3006" w:rsidP="006F3006">
      <w:pPr>
        <w:spacing w:after="0" w:line="360" w:lineRule="auto"/>
        <w:ind w:firstLine="0"/>
        <w:jc w:val="both"/>
        <w:rPr>
          <w:rFonts w:ascii="Times New Roman" w:hAnsi="Times New Roman" w:cs="Times New Roman"/>
          <w:b/>
          <w:bCs/>
          <w:sz w:val="32"/>
          <w:szCs w:val="32"/>
        </w:rPr>
      </w:pPr>
    </w:p>
    <w:p w14:paraId="7C46EBDF" w14:textId="30A8D984" w:rsidR="00535985" w:rsidRPr="00690DA0" w:rsidRDefault="00535985" w:rsidP="0063232B">
      <w:pPr>
        <w:ind w:firstLine="0"/>
        <w:jc w:val="both"/>
        <w:rPr>
          <w:rFonts w:ascii="Times New Roman" w:hAnsi="Times New Roman" w:cs="Times New Roman"/>
          <w:b/>
          <w:bCs/>
          <w:sz w:val="28"/>
          <w:szCs w:val="28"/>
        </w:rPr>
      </w:pPr>
      <w:r w:rsidRPr="00690DA0">
        <w:rPr>
          <w:rFonts w:ascii="Times New Roman" w:hAnsi="Times New Roman" w:cs="Times New Roman"/>
          <w:b/>
          <w:bCs/>
          <w:sz w:val="28"/>
          <w:szCs w:val="28"/>
        </w:rPr>
        <w:t>Bibliography</w:t>
      </w:r>
    </w:p>
    <w:p w14:paraId="2EF4CB3F" w14:textId="20E20BCD" w:rsidR="00067A6B" w:rsidRPr="006010D5" w:rsidRDefault="00CE11E0" w:rsidP="006010D5">
      <w:pPr>
        <w:tabs>
          <w:tab w:val="left" w:pos="7635"/>
        </w:tabs>
        <w:spacing w:after="0" w:line="276" w:lineRule="auto"/>
        <w:ind w:firstLine="0"/>
        <w:jc w:val="both"/>
        <w:rPr>
          <w:rFonts w:ascii="Times New Roman" w:hAnsi="Times New Roman" w:cs="Times New Roman"/>
          <w:b/>
          <w:bCs/>
          <w:sz w:val="24"/>
          <w:szCs w:val="24"/>
        </w:rPr>
      </w:pPr>
      <w:r w:rsidRPr="006010D5">
        <w:rPr>
          <w:rFonts w:ascii="Times New Roman" w:hAnsi="Times New Roman" w:cs="Times New Roman"/>
          <w:b/>
          <w:bCs/>
          <w:sz w:val="24"/>
          <w:szCs w:val="24"/>
        </w:rPr>
        <w:t>Primary s</w:t>
      </w:r>
      <w:r w:rsidR="00067A6B" w:rsidRPr="006010D5">
        <w:rPr>
          <w:rFonts w:ascii="Times New Roman" w:hAnsi="Times New Roman" w:cs="Times New Roman"/>
          <w:b/>
          <w:bCs/>
          <w:sz w:val="24"/>
          <w:szCs w:val="24"/>
        </w:rPr>
        <w:t>ources:</w:t>
      </w:r>
    </w:p>
    <w:p w14:paraId="15304492" w14:textId="77777777" w:rsidR="00973095" w:rsidRPr="006010D5" w:rsidRDefault="00973095" w:rsidP="006010D5">
      <w:pPr>
        <w:pStyle w:val="Odsekzoznamu"/>
        <w:numPr>
          <w:ilvl w:val="0"/>
          <w:numId w:val="15"/>
        </w:numPr>
        <w:tabs>
          <w:tab w:val="left" w:pos="7635"/>
        </w:tabs>
        <w:spacing w:after="0" w:line="276" w:lineRule="auto"/>
        <w:jc w:val="both"/>
        <w:rPr>
          <w:rFonts w:ascii="Times New Roman" w:hAnsi="Times New Roman" w:cs="Times New Roman"/>
          <w:b/>
          <w:bCs/>
        </w:rPr>
      </w:pPr>
      <w:r w:rsidRPr="006010D5">
        <w:rPr>
          <w:rFonts w:ascii="Times New Roman" w:hAnsi="Times New Roman" w:cs="Times New Roman"/>
        </w:rPr>
        <w:t xml:space="preserve">AGATHANGELOS, </w:t>
      </w:r>
      <w:r w:rsidRPr="006010D5">
        <w:rPr>
          <w:rFonts w:ascii="Times New Roman" w:hAnsi="Times New Roman" w:cs="Times New Roman"/>
          <w:i/>
          <w:iCs/>
        </w:rPr>
        <w:t>History of the Armenians</w:t>
      </w:r>
      <w:r w:rsidRPr="006010D5">
        <w:rPr>
          <w:rFonts w:ascii="Times New Roman" w:hAnsi="Times New Roman" w:cs="Times New Roman"/>
        </w:rPr>
        <w:t>, Translation and Commentary by Robert W. Thomson, New York 1976.</w:t>
      </w:r>
    </w:p>
    <w:p w14:paraId="77C34956" w14:textId="77777777" w:rsidR="00973095" w:rsidRPr="006201AC" w:rsidRDefault="00973095" w:rsidP="006010D5">
      <w:pPr>
        <w:pStyle w:val="Odsekzoznamu"/>
        <w:numPr>
          <w:ilvl w:val="0"/>
          <w:numId w:val="15"/>
        </w:numPr>
        <w:tabs>
          <w:tab w:val="left" w:pos="7635"/>
        </w:tabs>
        <w:spacing w:after="0" w:line="276" w:lineRule="auto"/>
        <w:jc w:val="both"/>
        <w:rPr>
          <w:rFonts w:ascii="Times New Roman" w:hAnsi="Times New Roman" w:cs="Times New Roman"/>
          <w:b/>
          <w:bCs/>
        </w:rPr>
      </w:pPr>
      <w:r w:rsidRPr="006010D5">
        <w:rPr>
          <w:rFonts w:ascii="Times New Roman" w:hAnsi="Times New Roman" w:cs="Times New Roman"/>
        </w:rPr>
        <w:t xml:space="preserve">AGATHANGELOS, </w:t>
      </w:r>
      <w:r w:rsidRPr="006010D5">
        <w:rPr>
          <w:rFonts w:ascii="Times New Roman" w:hAnsi="Times New Roman" w:cs="Times New Roman"/>
          <w:i/>
          <w:iCs/>
        </w:rPr>
        <w:t>Պատմություն հայոց</w:t>
      </w:r>
      <w:r w:rsidRPr="006010D5">
        <w:rPr>
          <w:rFonts w:ascii="Times New Roman" w:hAnsi="Times New Roman" w:cs="Times New Roman"/>
        </w:rPr>
        <w:t xml:space="preserve"> [History of Armenia, in Armenian] Yerevan 1977.</w:t>
      </w:r>
    </w:p>
    <w:p w14:paraId="4320A122" w14:textId="1F8D96D2" w:rsidR="006201AC" w:rsidRPr="006010D5" w:rsidRDefault="006201AC" w:rsidP="006010D5">
      <w:pPr>
        <w:pStyle w:val="Odsekzoznamu"/>
        <w:numPr>
          <w:ilvl w:val="0"/>
          <w:numId w:val="15"/>
        </w:numPr>
        <w:tabs>
          <w:tab w:val="left" w:pos="7635"/>
        </w:tabs>
        <w:spacing w:after="0" w:line="276" w:lineRule="auto"/>
        <w:jc w:val="both"/>
        <w:rPr>
          <w:rFonts w:ascii="Times New Roman" w:hAnsi="Times New Roman" w:cs="Times New Roman"/>
          <w:b/>
          <w:bCs/>
        </w:rPr>
      </w:pPr>
      <w:r>
        <w:rPr>
          <w:rFonts w:ascii="Times New Roman" w:hAnsi="Times New Roman" w:cs="Times New Roman"/>
        </w:rPr>
        <w:t xml:space="preserve">AGATHANGELOS, </w:t>
      </w:r>
      <w:r w:rsidRPr="006201AC">
        <w:rPr>
          <w:rFonts w:ascii="Times New Roman" w:hAnsi="Times New Roman" w:cs="Times New Roman"/>
          <w:i/>
          <w:iCs/>
        </w:rPr>
        <w:t>Հայոց պատմություն</w:t>
      </w:r>
      <w:r>
        <w:rPr>
          <w:rFonts w:ascii="Times New Roman" w:hAnsi="Times New Roman" w:cs="Times New Roman"/>
        </w:rPr>
        <w:t xml:space="preserve"> </w:t>
      </w:r>
      <w:r w:rsidRPr="006010D5">
        <w:rPr>
          <w:rFonts w:ascii="Times New Roman" w:hAnsi="Times New Roman" w:cs="Times New Roman"/>
        </w:rPr>
        <w:t>[History of Armenia, in Armenian]</w:t>
      </w:r>
      <w:r>
        <w:rPr>
          <w:rFonts w:ascii="Times New Roman" w:hAnsi="Times New Roman" w:cs="Times New Roman"/>
        </w:rPr>
        <w:t xml:space="preserve">, </w:t>
      </w:r>
      <w:r w:rsidRPr="006201AC">
        <w:rPr>
          <w:rFonts w:ascii="Times New Roman" w:hAnsi="Times New Roman" w:cs="Times New Roman"/>
        </w:rPr>
        <w:t>Secular translation and annotation by A</w:t>
      </w:r>
      <w:r>
        <w:rPr>
          <w:rFonts w:ascii="Times New Roman" w:hAnsi="Times New Roman" w:cs="Times New Roman"/>
        </w:rPr>
        <w:t>ram</w:t>
      </w:r>
      <w:r w:rsidRPr="006201AC">
        <w:rPr>
          <w:rFonts w:ascii="Times New Roman" w:hAnsi="Times New Roman" w:cs="Times New Roman"/>
        </w:rPr>
        <w:t xml:space="preserve"> Ter-Ghevondyan</w:t>
      </w:r>
      <w:r>
        <w:rPr>
          <w:rFonts w:ascii="Times New Roman" w:hAnsi="Times New Roman" w:cs="Times New Roman"/>
        </w:rPr>
        <w:t>, Yerevan 1983.</w:t>
      </w:r>
    </w:p>
    <w:p w14:paraId="19E16034" w14:textId="77777777" w:rsidR="00973095" w:rsidRPr="006010D5" w:rsidRDefault="00973095" w:rsidP="006010D5">
      <w:pPr>
        <w:pStyle w:val="Odsekzoznamu"/>
        <w:numPr>
          <w:ilvl w:val="0"/>
          <w:numId w:val="15"/>
        </w:numPr>
        <w:tabs>
          <w:tab w:val="left" w:pos="7635"/>
        </w:tabs>
        <w:spacing w:after="0" w:line="276" w:lineRule="auto"/>
        <w:jc w:val="both"/>
        <w:rPr>
          <w:rFonts w:ascii="Times New Roman" w:hAnsi="Times New Roman" w:cs="Times New Roman"/>
          <w:b/>
          <w:bCs/>
        </w:rPr>
      </w:pPr>
      <w:r w:rsidRPr="006010D5">
        <w:rPr>
          <w:rFonts w:ascii="Times New Roman" w:hAnsi="Times New Roman" w:cs="Times New Roman"/>
        </w:rPr>
        <w:t xml:space="preserve">BUZAND, P., </w:t>
      </w:r>
      <w:r w:rsidRPr="006010D5">
        <w:rPr>
          <w:rFonts w:ascii="Times New Roman" w:hAnsi="Times New Roman" w:cs="Times New Roman"/>
          <w:i/>
          <w:iCs/>
        </w:rPr>
        <w:t>Պատմություն Հայոց</w:t>
      </w:r>
      <w:r w:rsidRPr="006010D5">
        <w:rPr>
          <w:rFonts w:ascii="Times New Roman" w:hAnsi="Times New Roman" w:cs="Times New Roman"/>
        </w:rPr>
        <w:t xml:space="preserve"> [History of Armenians, in Armenian], Yerevan 1968.</w:t>
      </w:r>
    </w:p>
    <w:p w14:paraId="76347D62" w14:textId="77777777" w:rsidR="00973095" w:rsidRPr="006010D5" w:rsidRDefault="00973095" w:rsidP="006010D5">
      <w:pPr>
        <w:pStyle w:val="Odsekzoznamu"/>
        <w:numPr>
          <w:ilvl w:val="0"/>
          <w:numId w:val="15"/>
        </w:numPr>
        <w:spacing w:after="0" w:line="276" w:lineRule="auto"/>
        <w:jc w:val="both"/>
        <w:rPr>
          <w:rFonts w:ascii="Times New Roman" w:hAnsi="Times New Roman" w:cs="Times New Roman"/>
        </w:rPr>
      </w:pPr>
      <w:r w:rsidRPr="006010D5">
        <w:rPr>
          <w:rFonts w:ascii="Times New Roman" w:hAnsi="Times New Roman" w:cs="Times New Roman"/>
        </w:rPr>
        <w:t xml:space="preserve">KHORENATS´I, M., </w:t>
      </w:r>
      <w:r w:rsidRPr="006010D5">
        <w:rPr>
          <w:rFonts w:ascii="Times New Roman" w:hAnsi="Times New Roman" w:cs="Times New Roman"/>
          <w:i/>
          <w:iCs/>
        </w:rPr>
        <w:t>Պատմութիւն Հայոց</w:t>
      </w:r>
      <w:r w:rsidRPr="006010D5">
        <w:rPr>
          <w:rFonts w:ascii="Times New Roman" w:hAnsi="Times New Roman" w:cs="Times New Roman"/>
          <w:lang w:val="sk-SK"/>
        </w:rPr>
        <w:t xml:space="preserve"> </w:t>
      </w:r>
      <w:r w:rsidRPr="006010D5">
        <w:rPr>
          <w:rFonts w:ascii="Times New Roman" w:hAnsi="Times New Roman" w:cs="Times New Roman"/>
        </w:rPr>
        <w:t xml:space="preserve">[History of the Armenians, in Armenian], </w:t>
      </w:r>
      <w:r w:rsidRPr="006010D5">
        <w:rPr>
          <w:rFonts w:ascii="Times New Roman" w:hAnsi="Times New Roman" w:cs="Times New Roman"/>
          <w:color w:val="333333"/>
          <w:shd w:val="clear" w:color="auto" w:fill="FFFFFF"/>
        </w:rPr>
        <w:t>M. Abełean, S. Yarut'iwnean, and St. Malxaseanc‘ (eds.)</w:t>
      </w:r>
      <w:r w:rsidRPr="006010D5">
        <w:rPr>
          <w:rFonts w:ascii="Times New Roman" w:hAnsi="Times New Roman" w:cs="Times New Roman"/>
          <w:lang w:val="sk-SK"/>
        </w:rPr>
        <w:t>, Tiflis 1913.</w:t>
      </w:r>
    </w:p>
    <w:p w14:paraId="56BB1847" w14:textId="77777777" w:rsidR="00973095" w:rsidRPr="006010D5" w:rsidRDefault="00973095" w:rsidP="006010D5">
      <w:pPr>
        <w:pStyle w:val="Odsekzoznamu"/>
        <w:numPr>
          <w:ilvl w:val="0"/>
          <w:numId w:val="15"/>
        </w:numPr>
        <w:tabs>
          <w:tab w:val="left" w:pos="7635"/>
        </w:tabs>
        <w:spacing w:after="0" w:line="276" w:lineRule="auto"/>
        <w:jc w:val="both"/>
        <w:rPr>
          <w:rFonts w:ascii="Times New Roman" w:hAnsi="Times New Roman" w:cs="Times New Roman"/>
          <w:b/>
          <w:bCs/>
        </w:rPr>
      </w:pPr>
      <w:r w:rsidRPr="006010D5">
        <w:rPr>
          <w:rStyle w:val="normaltextrun"/>
          <w:rFonts w:ascii="Times New Roman" w:hAnsi="Times New Roman" w:cs="Times New Roman"/>
          <w:color w:val="000000"/>
          <w:shd w:val="clear" w:color="auto" w:fill="FFFFFF"/>
          <w:lang w:val="en-GB"/>
        </w:rPr>
        <w:t xml:space="preserve">Moses Khorenats'i, </w:t>
      </w:r>
      <w:r w:rsidRPr="006010D5">
        <w:rPr>
          <w:rStyle w:val="normaltextrun"/>
          <w:rFonts w:ascii="Times New Roman" w:hAnsi="Times New Roman" w:cs="Times New Roman"/>
          <w:i/>
          <w:iCs/>
          <w:color w:val="000000"/>
          <w:shd w:val="clear" w:color="auto" w:fill="FFFFFF"/>
          <w:lang w:val="en-GB"/>
        </w:rPr>
        <w:t>History of the Armenians</w:t>
      </w:r>
      <w:r w:rsidRPr="006010D5">
        <w:rPr>
          <w:rStyle w:val="normaltextrun"/>
          <w:rFonts w:ascii="Times New Roman" w:hAnsi="Times New Roman" w:cs="Times New Roman"/>
          <w:color w:val="000000"/>
          <w:shd w:val="clear" w:color="auto" w:fill="FFFFFF"/>
          <w:lang w:val="en-GB"/>
        </w:rPr>
        <w:t>, Translation and Commentary by Robert W. Thomson. Harvard University Press, Cambridge, Massachusetts, London 1978.</w:t>
      </w:r>
    </w:p>
    <w:p w14:paraId="629F4969" w14:textId="77777777" w:rsidR="00973095" w:rsidRPr="006010D5" w:rsidRDefault="00973095" w:rsidP="006010D5">
      <w:pPr>
        <w:pStyle w:val="Odsekzoznamu"/>
        <w:numPr>
          <w:ilvl w:val="0"/>
          <w:numId w:val="15"/>
        </w:numPr>
        <w:tabs>
          <w:tab w:val="left" w:pos="7635"/>
        </w:tabs>
        <w:spacing w:after="0" w:line="276" w:lineRule="auto"/>
        <w:jc w:val="both"/>
        <w:rPr>
          <w:rFonts w:ascii="Times New Roman" w:hAnsi="Times New Roman" w:cs="Times New Roman"/>
          <w:b/>
          <w:bCs/>
        </w:rPr>
      </w:pPr>
      <w:r w:rsidRPr="006010D5">
        <w:rPr>
          <w:rFonts w:ascii="Times New Roman" w:hAnsi="Times New Roman" w:cs="Times New Roman"/>
        </w:rPr>
        <w:t>P´ARPECI, L., The History of Lazar Parpeci, Translation and Commentary by Robert W. Thompson, Leuven 1991.</w:t>
      </w:r>
    </w:p>
    <w:p w14:paraId="13D03762" w14:textId="77777777" w:rsidR="00973095" w:rsidRPr="006010D5" w:rsidRDefault="00973095" w:rsidP="006010D5">
      <w:pPr>
        <w:pStyle w:val="Odsekzoznamu"/>
        <w:numPr>
          <w:ilvl w:val="0"/>
          <w:numId w:val="15"/>
        </w:numPr>
        <w:spacing w:after="0" w:line="276" w:lineRule="auto"/>
        <w:jc w:val="both"/>
        <w:rPr>
          <w:rFonts w:ascii="Times New Roman" w:hAnsi="Times New Roman" w:cs="Times New Roman"/>
        </w:rPr>
      </w:pPr>
      <w:r w:rsidRPr="006010D5">
        <w:rPr>
          <w:rStyle w:val="article-title"/>
          <w:rFonts w:ascii="Times New Roman" w:hAnsi="Times New Roman" w:cs="Times New Roman"/>
          <w:color w:val="333333"/>
          <w:bdr w:val="none" w:sz="0" w:space="0" w:color="auto" w:frame="1"/>
          <w:shd w:val="clear" w:color="auto" w:fill="FFFFFF"/>
        </w:rPr>
        <w:t xml:space="preserve">SANJIAN, A., STONE, M., E., “Stepanos Orbelian´s ´Ban bararnakan dimarnabar I dimats Vagharshapatu surb katoghikein´” (Allegorical prosopopoeia on the holy cathedral at Vagharshapat), trans. </w:t>
      </w:r>
      <w:r w:rsidRPr="006010D5">
        <w:rPr>
          <w:rFonts w:ascii="Times New Roman" w:hAnsi="Times New Roman" w:cs="Times New Roman"/>
          <w:color w:val="333333"/>
          <w:shd w:val="clear" w:color="auto" w:fill="FFFFFF"/>
        </w:rPr>
        <w:t xml:space="preserve">Avedis K. </w:t>
      </w:r>
      <w:r w:rsidRPr="006010D5">
        <w:rPr>
          <w:rStyle w:val="surname"/>
          <w:rFonts w:ascii="Times New Roman" w:hAnsi="Times New Roman" w:cs="Times New Roman"/>
          <w:color w:val="333333"/>
          <w:bdr w:val="none" w:sz="0" w:space="0" w:color="auto" w:frame="1"/>
          <w:shd w:val="clear" w:color="auto" w:fill="FFFFFF"/>
        </w:rPr>
        <w:t>Sanjian</w:t>
      </w:r>
      <w:r w:rsidRPr="006010D5">
        <w:rPr>
          <w:rStyle w:val="article-title"/>
          <w:rFonts w:ascii="Times New Roman" w:hAnsi="Times New Roman" w:cs="Times New Roman"/>
          <w:color w:val="333333"/>
          <w:bdr w:val="none" w:sz="0" w:space="0" w:color="auto" w:frame="1"/>
          <w:shd w:val="clear" w:color="auto" w:fill="FFFFFF"/>
        </w:rPr>
        <w:t xml:space="preserve">, in: </w:t>
      </w:r>
      <w:r w:rsidRPr="006010D5">
        <w:rPr>
          <w:rStyle w:val="book-title"/>
          <w:rFonts w:ascii="Times New Roman" w:hAnsi="Times New Roman" w:cs="Times New Roman"/>
          <w:i/>
          <w:iCs/>
          <w:color w:val="333333"/>
          <w:bdr w:val="none" w:sz="0" w:space="0" w:color="auto" w:frame="1"/>
          <w:shd w:val="clear" w:color="auto" w:fill="FFFFFF"/>
        </w:rPr>
        <w:t>Armenian and Biblical Studies</w:t>
      </w:r>
      <w:r w:rsidRPr="006010D5">
        <w:rPr>
          <w:rStyle w:val="name"/>
          <w:rFonts w:ascii="Times New Roman" w:hAnsi="Times New Roman" w:cs="Times New Roman"/>
          <w:color w:val="333333"/>
          <w:bdr w:val="none" w:sz="0" w:space="0" w:color="auto" w:frame="1"/>
          <w:shd w:val="clear" w:color="auto" w:fill="FFFFFF"/>
        </w:rPr>
        <w:t>, Michael E.</w:t>
      </w:r>
      <w:r w:rsidRPr="006010D5">
        <w:rPr>
          <w:rFonts w:ascii="Times New Roman" w:hAnsi="Times New Roman" w:cs="Times New Roman"/>
          <w:color w:val="333333"/>
          <w:shd w:val="clear" w:color="auto" w:fill="FFFFFF"/>
        </w:rPr>
        <w:t xml:space="preserve"> </w:t>
      </w:r>
      <w:r w:rsidRPr="006010D5">
        <w:rPr>
          <w:rStyle w:val="surname"/>
          <w:rFonts w:ascii="Times New Roman" w:hAnsi="Times New Roman" w:cs="Times New Roman"/>
          <w:color w:val="333333"/>
          <w:bdr w:val="none" w:sz="0" w:space="0" w:color="auto" w:frame="1"/>
          <w:shd w:val="clear" w:color="auto" w:fill="FFFFFF"/>
        </w:rPr>
        <w:t>Stone</w:t>
      </w:r>
      <w:r w:rsidRPr="006010D5">
        <w:rPr>
          <w:rStyle w:val="name"/>
          <w:rFonts w:ascii="Times New Roman" w:hAnsi="Times New Roman" w:cs="Times New Roman"/>
          <w:color w:val="333333"/>
          <w:bdr w:val="none" w:sz="0" w:space="0" w:color="auto" w:frame="1"/>
          <w:shd w:val="clear" w:color="auto" w:fill="FFFFFF"/>
        </w:rPr>
        <w:t xml:space="preserve"> (eds.)</w:t>
      </w:r>
      <w:r w:rsidRPr="006010D5">
        <w:rPr>
          <w:rFonts w:ascii="Times New Roman" w:hAnsi="Times New Roman" w:cs="Times New Roman"/>
          <w:color w:val="333333"/>
          <w:shd w:val="clear" w:color="auto" w:fill="FFFFFF"/>
        </w:rPr>
        <w:t>, J</w:t>
      </w:r>
      <w:r w:rsidRPr="006010D5">
        <w:rPr>
          <w:rStyle w:val="publisher-loc"/>
          <w:rFonts w:ascii="Times New Roman" w:hAnsi="Times New Roman" w:cs="Times New Roman"/>
          <w:color w:val="333333"/>
          <w:bdr w:val="none" w:sz="0" w:space="0" w:color="auto" w:frame="1"/>
          <w:shd w:val="clear" w:color="auto" w:fill="FFFFFF"/>
        </w:rPr>
        <w:t>erusalem</w:t>
      </w:r>
      <w:r w:rsidRPr="006010D5">
        <w:rPr>
          <w:rFonts w:ascii="Times New Roman" w:hAnsi="Times New Roman" w:cs="Times New Roman"/>
          <w:color w:val="333333"/>
          <w:shd w:val="clear" w:color="auto" w:fill="FFFFFF"/>
        </w:rPr>
        <w:t> </w:t>
      </w:r>
      <w:r w:rsidRPr="006010D5">
        <w:rPr>
          <w:rStyle w:val="year"/>
          <w:rFonts w:ascii="Times New Roman" w:hAnsi="Times New Roman" w:cs="Times New Roman"/>
          <w:color w:val="333333"/>
          <w:bdr w:val="none" w:sz="0" w:space="0" w:color="auto" w:frame="1"/>
          <w:shd w:val="clear" w:color="auto" w:fill="FFFFFF"/>
        </w:rPr>
        <w:t>1976</w:t>
      </w:r>
      <w:r w:rsidRPr="006010D5">
        <w:rPr>
          <w:rFonts w:ascii="Times New Roman" w:hAnsi="Times New Roman" w:cs="Times New Roman"/>
          <w:color w:val="333333"/>
          <w:shd w:val="clear" w:color="auto" w:fill="FFFFFF"/>
        </w:rPr>
        <w:t>.</w:t>
      </w:r>
    </w:p>
    <w:p w14:paraId="35E97635" w14:textId="77777777" w:rsidR="00973095" w:rsidRPr="006010D5" w:rsidRDefault="00973095" w:rsidP="006010D5">
      <w:pPr>
        <w:pStyle w:val="Odsekzoznamu"/>
        <w:numPr>
          <w:ilvl w:val="0"/>
          <w:numId w:val="15"/>
        </w:numPr>
        <w:tabs>
          <w:tab w:val="left" w:pos="7635"/>
        </w:tabs>
        <w:spacing w:after="0" w:line="276" w:lineRule="auto"/>
        <w:jc w:val="both"/>
        <w:rPr>
          <w:rStyle w:val="eop"/>
          <w:rFonts w:ascii="Times New Roman" w:hAnsi="Times New Roman" w:cs="Times New Roman"/>
          <w:b/>
          <w:bCs/>
        </w:rPr>
      </w:pPr>
      <w:r w:rsidRPr="006010D5">
        <w:rPr>
          <w:rStyle w:val="normaltextrun"/>
          <w:rFonts w:ascii="Times New Roman" w:hAnsi="Times New Roman" w:cs="Times New Roman"/>
          <w:color w:val="000000"/>
          <w:shd w:val="clear" w:color="auto" w:fill="FFFFFF"/>
          <w:lang w:val="en-GB"/>
        </w:rPr>
        <w:t xml:space="preserve">Sebeos, </w:t>
      </w:r>
      <w:r w:rsidRPr="006010D5">
        <w:rPr>
          <w:rStyle w:val="normaltextrun"/>
          <w:rFonts w:ascii="Times New Roman" w:hAnsi="Times New Roman" w:cs="Times New Roman"/>
          <w:i/>
          <w:iCs/>
          <w:color w:val="000000"/>
          <w:shd w:val="clear" w:color="auto" w:fill="FFFFFF"/>
          <w:lang w:val="en-GB"/>
        </w:rPr>
        <w:t>History</w:t>
      </w:r>
      <w:r w:rsidRPr="006010D5">
        <w:rPr>
          <w:rStyle w:val="normaltextrun"/>
          <w:rFonts w:ascii="Times New Roman" w:hAnsi="Times New Roman" w:cs="Times New Roman"/>
          <w:color w:val="000000"/>
          <w:shd w:val="clear" w:color="auto" w:fill="FFFFFF"/>
          <w:lang w:val="en-GB"/>
        </w:rPr>
        <w:t>, Translated from Classical Armenian by Robert Bedrosian, Sources of the Armenian Tradition, New York 1985.</w:t>
      </w:r>
      <w:r w:rsidRPr="006010D5">
        <w:rPr>
          <w:rStyle w:val="eop"/>
          <w:rFonts w:ascii="Times New Roman" w:hAnsi="Times New Roman" w:cs="Times New Roman"/>
          <w:color w:val="000000"/>
          <w:shd w:val="clear" w:color="auto" w:fill="FFFFFF"/>
        </w:rPr>
        <w:t> </w:t>
      </w:r>
    </w:p>
    <w:p w14:paraId="58688D4B" w14:textId="77777777" w:rsidR="00973095" w:rsidRPr="006010D5" w:rsidRDefault="00973095" w:rsidP="006010D5">
      <w:pPr>
        <w:pStyle w:val="Odsekzoznamu"/>
        <w:numPr>
          <w:ilvl w:val="0"/>
          <w:numId w:val="15"/>
        </w:numPr>
        <w:tabs>
          <w:tab w:val="left" w:pos="7635"/>
        </w:tabs>
        <w:spacing w:after="0" w:line="276" w:lineRule="auto"/>
        <w:jc w:val="both"/>
        <w:rPr>
          <w:rStyle w:val="eop"/>
          <w:rFonts w:ascii="Times New Roman" w:hAnsi="Times New Roman" w:cs="Times New Roman"/>
          <w:b/>
          <w:bCs/>
        </w:rPr>
      </w:pPr>
      <w:r w:rsidRPr="006010D5">
        <w:rPr>
          <w:rStyle w:val="normaltextrun"/>
          <w:rFonts w:ascii="Times New Roman" w:hAnsi="Times New Roman" w:cs="Times New Roman"/>
          <w:color w:val="000000"/>
          <w:shd w:val="clear" w:color="auto" w:fill="FFFFFF"/>
          <w:lang w:val="en-GB"/>
        </w:rPr>
        <w:t xml:space="preserve">Yovhannes Drasxanakertc´i, </w:t>
      </w:r>
      <w:r w:rsidRPr="006010D5">
        <w:rPr>
          <w:rStyle w:val="normaltextrun"/>
          <w:rFonts w:ascii="Times New Roman" w:hAnsi="Times New Roman" w:cs="Times New Roman"/>
          <w:i/>
          <w:iCs/>
          <w:color w:val="000000"/>
          <w:shd w:val="clear" w:color="auto" w:fill="FFFFFF"/>
          <w:lang w:val="en-GB"/>
        </w:rPr>
        <w:t>History of Armenia</w:t>
      </w:r>
      <w:r w:rsidRPr="006010D5">
        <w:rPr>
          <w:rStyle w:val="normaltextrun"/>
          <w:rFonts w:ascii="Times New Roman" w:hAnsi="Times New Roman" w:cs="Times New Roman"/>
          <w:color w:val="000000"/>
          <w:shd w:val="clear" w:color="auto" w:fill="FFFFFF"/>
          <w:lang w:val="en-GB"/>
        </w:rPr>
        <w:t>, Translation and Commentary by Rev. Krikor H. Maksoudian, Scholars Press Atlanta, Georgia 1987.</w:t>
      </w:r>
      <w:r w:rsidRPr="006010D5">
        <w:rPr>
          <w:rStyle w:val="eop"/>
          <w:rFonts w:ascii="Times New Roman" w:hAnsi="Times New Roman" w:cs="Times New Roman"/>
          <w:color w:val="000000"/>
          <w:shd w:val="clear" w:color="auto" w:fill="FFFFFF"/>
        </w:rPr>
        <w:t> </w:t>
      </w:r>
    </w:p>
    <w:p w14:paraId="55B49348" w14:textId="77777777" w:rsidR="00973095" w:rsidRDefault="00973095" w:rsidP="006010D5">
      <w:pPr>
        <w:tabs>
          <w:tab w:val="left" w:pos="7635"/>
        </w:tabs>
        <w:spacing w:after="0" w:line="276" w:lineRule="auto"/>
        <w:ind w:firstLine="0"/>
        <w:jc w:val="both"/>
        <w:rPr>
          <w:rFonts w:ascii="Times New Roman" w:hAnsi="Times New Roman" w:cs="Times New Roman"/>
          <w:b/>
          <w:bCs/>
          <w:sz w:val="24"/>
          <w:szCs w:val="24"/>
        </w:rPr>
      </w:pPr>
    </w:p>
    <w:p w14:paraId="6CF6E025" w14:textId="3E015F5F" w:rsidR="00067A6B" w:rsidRPr="006010D5" w:rsidRDefault="00067A6B" w:rsidP="006010D5">
      <w:pPr>
        <w:tabs>
          <w:tab w:val="left" w:pos="7635"/>
        </w:tabs>
        <w:spacing w:after="0" w:line="276" w:lineRule="auto"/>
        <w:ind w:firstLine="0"/>
        <w:jc w:val="both"/>
        <w:rPr>
          <w:rFonts w:ascii="Times New Roman" w:hAnsi="Times New Roman" w:cs="Times New Roman"/>
          <w:b/>
          <w:bCs/>
          <w:sz w:val="24"/>
          <w:szCs w:val="24"/>
        </w:rPr>
      </w:pPr>
      <w:r w:rsidRPr="006010D5">
        <w:rPr>
          <w:rFonts w:ascii="Times New Roman" w:hAnsi="Times New Roman" w:cs="Times New Roman"/>
          <w:b/>
          <w:bCs/>
          <w:sz w:val="24"/>
          <w:szCs w:val="24"/>
        </w:rPr>
        <w:t>Secondary sources:</w:t>
      </w:r>
    </w:p>
    <w:p w14:paraId="1EAC6C59" w14:textId="77777777" w:rsidR="00491066" w:rsidRPr="006010D5" w:rsidRDefault="00491066" w:rsidP="006010D5">
      <w:pPr>
        <w:pStyle w:val="Odsekzoznamu"/>
        <w:tabs>
          <w:tab w:val="left" w:pos="7635"/>
        </w:tabs>
        <w:spacing w:after="0" w:line="276" w:lineRule="auto"/>
        <w:ind w:firstLine="0"/>
        <w:jc w:val="both"/>
        <w:rPr>
          <w:rFonts w:ascii="Times New Roman" w:hAnsi="Times New Roman" w:cs="Times New Roman"/>
        </w:rPr>
      </w:pPr>
    </w:p>
    <w:p w14:paraId="4D5056C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ALISHAN, G., </w:t>
      </w:r>
      <w:r w:rsidRPr="006010D5">
        <w:rPr>
          <w:rFonts w:ascii="Times New Roman" w:hAnsi="Times New Roman" w:cs="Times New Roman"/>
          <w:i/>
          <w:iCs/>
        </w:rPr>
        <w:t>Այրարատ, Բնաշխարհ Հայաստանեայց</w:t>
      </w:r>
      <w:r w:rsidRPr="006010D5">
        <w:rPr>
          <w:rFonts w:ascii="Times New Roman" w:hAnsi="Times New Roman" w:cs="Times New Roman"/>
        </w:rPr>
        <w:t xml:space="preserve"> [Ayrarat, Armenian Nature World, in Armenian], Venice 1890.</w:t>
      </w:r>
    </w:p>
    <w:p w14:paraId="1E1DAAE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ALPAGO NOVELLO, A., “L’architettura armena tra oriente e occidente”, in: </w:t>
      </w:r>
      <w:r w:rsidRPr="006010D5">
        <w:rPr>
          <w:rFonts w:ascii="Times New Roman" w:hAnsi="Times New Roman" w:cs="Times New Roman"/>
          <w:i/>
          <w:iCs/>
        </w:rPr>
        <w:t>Gli armeni</w:t>
      </w:r>
      <w:r w:rsidRPr="006010D5">
        <w:rPr>
          <w:rFonts w:ascii="Times New Roman" w:hAnsi="Times New Roman" w:cs="Times New Roman"/>
        </w:rPr>
        <w:t>, Milano 1986, pp. 131-91.</w:t>
      </w:r>
    </w:p>
    <w:p w14:paraId="7331D92C" w14:textId="77777777" w:rsidR="00690DA0" w:rsidRPr="007C7923" w:rsidRDefault="00690DA0" w:rsidP="007C7923">
      <w:pPr>
        <w:pStyle w:val="Odsekzoznamu"/>
        <w:numPr>
          <w:ilvl w:val="0"/>
          <w:numId w:val="9"/>
        </w:numPr>
        <w:spacing w:after="0" w:line="276" w:lineRule="auto"/>
        <w:jc w:val="both"/>
        <w:rPr>
          <w:rFonts w:ascii="Times New Roman" w:hAnsi="Times New Roman" w:cs="Times New Roman"/>
        </w:rPr>
      </w:pPr>
      <w:r w:rsidRPr="007C7923">
        <w:rPr>
          <w:rFonts w:ascii="Times New Roman" w:hAnsi="Times New Roman" w:cs="Times New Roman"/>
        </w:rPr>
        <w:t xml:space="preserve">ANDRAE, </w:t>
      </w:r>
      <w:r>
        <w:rPr>
          <w:rFonts w:ascii="Times New Roman" w:hAnsi="Times New Roman" w:cs="Times New Roman"/>
        </w:rPr>
        <w:t xml:space="preserve">W., </w:t>
      </w:r>
      <w:r w:rsidRPr="007C7923">
        <w:rPr>
          <w:rFonts w:ascii="Times New Roman" w:hAnsi="Times New Roman" w:cs="Times New Roman"/>
          <w:i/>
          <w:iCs/>
        </w:rPr>
        <w:t>Hatra nach aufnahmen von mitgliedern der Assur-expedition der Deutschen Orient-gesellschaft</w:t>
      </w:r>
      <w:r w:rsidRPr="007C7923">
        <w:rPr>
          <w:rFonts w:ascii="Times New Roman" w:hAnsi="Times New Roman" w:cs="Times New Roman"/>
        </w:rPr>
        <w:t>, Leipzig 1912.</w:t>
      </w:r>
    </w:p>
    <w:p w14:paraId="5A655FD9" w14:textId="77777777" w:rsidR="00690DA0" w:rsidRPr="00933BD4" w:rsidRDefault="00690DA0" w:rsidP="00933BD4">
      <w:pPr>
        <w:pStyle w:val="Odsekzoznamu"/>
        <w:numPr>
          <w:ilvl w:val="0"/>
          <w:numId w:val="9"/>
        </w:numPr>
        <w:tabs>
          <w:tab w:val="left" w:pos="7635"/>
        </w:tabs>
        <w:spacing w:after="0" w:line="276" w:lineRule="auto"/>
        <w:jc w:val="both"/>
        <w:rPr>
          <w:rStyle w:val="a-size-extra-large"/>
          <w:rFonts w:ascii="Times New Roman" w:hAnsi="Times New Roman" w:cs="Times New Roman"/>
          <w:lang w:val="sk-SK"/>
        </w:rPr>
      </w:pPr>
      <w:r w:rsidRPr="00E36F55">
        <w:rPr>
          <w:rFonts w:ascii="Times New Roman" w:hAnsi="Times New Roman" w:cs="Times New Roman"/>
        </w:rPr>
        <w:t xml:space="preserve">ASHLEY, K, DEEGAN, M, </w:t>
      </w:r>
      <w:r w:rsidRPr="00E36F55">
        <w:rPr>
          <w:rStyle w:val="a-size-extra-large"/>
          <w:rFonts w:ascii="Times New Roman" w:hAnsi="Times New Roman" w:cs="Times New Roman"/>
          <w:i/>
          <w:iCs/>
          <w:color w:val="0F1111"/>
        </w:rPr>
        <w:t>Being a Pilgrim: Art and Ritual on the Medieval Routes to Santiago</w:t>
      </w:r>
      <w:r w:rsidRPr="00E36F55">
        <w:rPr>
          <w:rStyle w:val="a-size-extra-large"/>
          <w:rFonts w:ascii="Times New Roman" w:hAnsi="Times New Roman" w:cs="Times New Roman"/>
          <w:color w:val="0F1111"/>
        </w:rPr>
        <w:t>, Burlington 2009.</w:t>
      </w:r>
    </w:p>
    <w:p w14:paraId="7E1AF333" w14:textId="77777777" w:rsidR="00690DA0" w:rsidRDefault="00690DA0" w:rsidP="00680261">
      <w:pPr>
        <w:pStyle w:val="Odsekzoznamu"/>
        <w:numPr>
          <w:ilvl w:val="0"/>
          <w:numId w:val="9"/>
        </w:numPr>
        <w:spacing w:after="0" w:line="276" w:lineRule="auto"/>
        <w:jc w:val="both"/>
        <w:rPr>
          <w:rFonts w:ascii="Times New Roman" w:hAnsi="Times New Roman" w:cs="Times New Roman"/>
        </w:rPr>
      </w:pPr>
      <w:r w:rsidRPr="006C6E39">
        <w:rPr>
          <w:rFonts w:ascii="Times New Roman" w:hAnsi="Times New Roman" w:cs="Times New Roman"/>
        </w:rPr>
        <w:t>AVETYSIAN, A.,</w:t>
      </w:r>
      <w:r>
        <w:rPr>
          <w:rFonts w:ascii="Times New Roman" w:hAnsi="Times New Roman" w:cs="Times New Roman"/>
        </w:rPr>
        <w:t xml:space="preserve"> </w:t>
      </w:r>
      <w:r w:rsidRPr="00B17654">
        <w:rPr>
          <w:rFonts w:ascii="Times New Roman" w:hAnsi="Times New Roman" w:cs="Times New Roman"/>
        </w:rPr>
        <w:t>“</w:t>
      </w:r>
      <w:r w:rsidRPr="001227CC">
        <w:rPr>
          <w:rFonts w:ascii="Times New Roman" w:hAnsi="Times New Roman" w:cs="Times New Roman"/>
        </w:rPr>
        <w:t>Նորահայտ վիմական արձանագրություններ և վիմագրական ճշգրտումներ Էջմիածնի Մայր տաճարում</w:t>
      </w:r>
      <w:r w:rsidRPr="00B17654">
        <w:rPr>
          <w:rFonts w:ascii="Times New Roman" w:hAnsi="Times New Roman" w:cs="Times New Roman"/>
        </w:rPr>
        <w:t>” [</w:t>
      </w:r>
      <w:r w:rsidRPr="00B17654">
        <w:rPr>
          <w:rStyle w:val="normaltextrun"/>
          <w:rFonts w:ascii="Times New Roman" w:hAnsi="Times New Roman" w:cs="Times New Roman"/>
          <w:color w:val="000000"/>
        </w:rPr>
        <w:t>N</w:t>
      </w:r>
      <w:r>
        <w:rPr>
          <w:rStyle w:val="normaltextrun"/>
          <w:rFonts w:ascii="Times New Roman" w:hAnsi="Times New Roman" w:cs="Times New Roman"/>
          <w:color w:val="000000"/>
        </w:rPr>
        <w:t>ewly discovered epigraphs and epigraphy revisions in Etchmiadzin Cathedral</w:t>
      </w:r>
      <w:r w:rsidRPr="00B17654">
        <w:rPr>
          <w:rStyle w:val="normaltextrun"/>
          <w:rFonts w:ascii="Times New Roman" w:hAnsi="Times New Roman" w:cs="Times New Roman"/>
          <w:color w:val="000000"/>
        </w:rPr>
        <w:t>, in Armenian</w:t>
      </w:r>
      <w:r w:rsidRPr="00B17654">
        <w:rPr>
          <w:rFonts w:ascii="Times New Roman" w:hAnsi="Times New Roman" w:cs="Times New Roman"/>
        </w:rPr>
        <w:t xml:space="preserve">], in: </w:t>
      </w:r>
      <w:r w:rsidRPr="00B17654">
        <w:rPr>
          <w:rFonts w:ascii="Times New Roman" w:hAnsi="Times New Roman" w:cs="Times New Roman"/>
          <w:i/>
          <w:iCs/>
        </w:rPr>
        <w:t>Հայագիտության հարցեր</w:t>
      </w:r>
      <w:r w:rsidRPr="00B17654">
        <w:rPr>
          <w:rStyle w:val="normaltextrun"/>
          <w:rFonts w:ascii="Times New Roman" w:hAnsi="Times New Roman" w:cs="Times New Roman"/>
          <w:i/>
          <w:iCs/>
          <w:color w:val="000000"/>
        </w:rPr>
        <w:t xml:space="preserve"> </w:t>
      </w:r>
      <w:r w:rsidRPr="00B17654">
        <w:rPr>
          <w:rFonts w:ascii="Times New Roman" w:hAnsi="Times New Roman" w:cs="Times New Roman"/>
        </w:rPr>
        <w:t>[</w:t>
      </w:r>
      <w:r w:rsidRPr="00B17654">
        <w:rPr>
          <w:rStyle w:val="normaltextrun"/>
          <w:rFonts w:ascii="Times New Roman" w:hAnsi="Times New Roman" w:cs="Times New Roman"/>
          <w:i/>
          <w:iCs/>
          <w:color w:val="000000"/>
        </w:rPr>
        <w:t xml:space="preserve">Armenological Issues Bulletin, </w:t>
      </w:r>
      <w:r w:rsidRPr="00B17654">
        <w:rPr>
          <w:rStyle w:val="normaltextrun"/>
          <w:rFonts w:ascii="Times New Roman" w:hAnsi="Times New Roman" w:cs="Times New Roman"/>
          <w:color w:val="000000"/>
        </w:rPr>
        <w:t>in Armenian</w:t>
      </w:r>
      <w:r w:rsidRPr="00B17654">
        <w:rPr>
          <w:rFonts w:ascii="Times New Roman" w:hAnsi="Times New Roman" w:cs="Times New Roman"/>
        </w:rPr>
        <w:t>],</w:t>
      </w:r>
      <w:r w:rsidRPr="00B17654">
        <w:rPr>
          <w:rStyle w:val="normaltextrun"/>
          <w:rFonts w:ascii="Times New Roman" w:hAnsi="Times New Roman" w:cs="Times New Roman"/>
          <w:color w:val="000000"/>
        </w:rPr>
        <w:t xml:space="preserve"> vol. 1, No. 19, (Yerevan) 2020, pp. 113-128.</w:t>
      </w:r>
    </w:p>
    <w:p w14:paraId="6AF0F6E4" w14:textId="77777777" w:rsidR="00690DA0" w:rsidRPr="00553A3A" w:rsidRDefault="00690DA0" w:rsidP="00553A3A">
      <w:pPr>
        <w:pStyle w:val="Odsekzoznamu"/>
        <w:numPr>
          <w:ilvl w:val="0"/>
          <w:numId w:val="9"/>
        </w:numPr>
        <w:spacing w:after="0" w:line="276" w:lineRule="auto"/>
        <w:jc w:val="both"/>
        <w:rPr>
          <w:rFonts w:ascii="Times New Roman" w:hAnsi="Times New Roman" w:cs="Times New Roman"/>
        </w:rPr>
      </w:pPr>
      <w:r w:rsidRPr="00553A3A">
        <w:rPr>
          <w:rFonts w:ascii="Times New Roman" w:hAnsi="Times New Roman" w:cs="Times New Roman"/>
        </w:rPr>
        <w:lastRenderedPageBreak/>
        <w:t>A</w:t>
      </w:r>
      <w:r>
        <w:rPr>
          <w:rFonts w:ascii="Times New Roman" w:hAnsi="Times New Roman" w:cs="Times New Roman"/>
        </w:rPr>
        <w:t>ZATYAN</w:t>
      </w:r>
      <w:r w:rsidRPr="00553A3A">
        <w:rPr>
          <w:rFonts w:ascii="Times New Roman" w:hAnsi="Times New Roman" w:cs="Times New Roman"/>
        </w:rPr>
        <w:t>, K., et al., “The Impact of the Constructive Solution on the Formation of the Portal in the Architecture of Armenian Churches of 4th-7th Centuries”, in: </w:t>
      </w:r>
      <w:r w:rsidRPr="00553A3A">
        <w:rPr>
          <w:rFonts w:ascii="Times New Roman" w:hAnsi="Times New Roman" w:cs="Times New Roman"/>
          <w:i/>
          <w:iCs/>
        </w:rPr>
        <w:t>Journal of Architectural and Engineering Research</w:t>
      </w:r>
      <w:r w:rsidRPr="00553A3A">
        <w:rPr>
          <w:rFonts w:ascii="Times New Roman" w:hAnsi="Times New Roman" w:cs="Times New Roman"/>
        </w:rPr>
        <w:t>, </w:t>
      </w:r>
      <w:r w:rsidRPr="00553A3A">
        <w:rPr>
          <w:rFonts w:ascii="Times New Roman" w:hAnsi="Times New Roman" w:cs="Times New Roman"/>
          <w:i/>
          <w:iCs/>
        </w:rPr>
        <w:t>1</w:t>
      </w:r>
      <w:r w:rsidRPr="00553A3A">
        <w:rPr>
          <w:rFonts w:ascii="Times New Roman" w:hAnsi="Times New Roman" w:cs="Times New Roman"/>
        </w:rPr>
        <w:t>(2) (2021), pp. 16–31.</w:t>
      </w:r>
    </w:p>
    <w:p w14:paraId="393C8356" w14:textId="77777777" w:rsidR="00690DA0" w:rsidRPr="00986D00" w:rsidRDefault="00690DA0" w:rsidP="00986D00">
      <w:pPr>
        <w:pStyle w:val="Odsekzoznamu"/>
        <w:numPr>
          <w:ilvl w:val="0"/>
          <w:numId w:val="9"/>
        </w:numPr>
        <w:tabs>
          <w:tab w:val="left" w:pos="7635"/>
        </w:tabs>
        <w:spacing w:after="0" w:line="276" w:lineRule="auto"/>
        <w:jc w:val="both"/>
        <w:rPr>
          <w:rFonts w:ascii="Times New Roman" w:hAnsi="Times New Roman" w:cs="Times New Roman"/>
          <w:b/>
          <w:bCs/>
          <w:caps/>
          <w:lang w:val="sk-SK"/>
        </w:rPr>
      </w:pPr>
      <w:r>
        <w:rPr>
          <w:rFonts w:ascii="Times New Roman" w:hAnsi="Times New Roman" w:cs="Times New Roman"/>
        </w:rPr>
        <w:t xml:space="preserve">BACCI, M., “Echoes of Golgotha: On the Iconization of Monumental Crosses in Medieval Svanet´i” in: </w:t>
      </w:r>
      <w:r w:rsidRPr="00E64943">
        <w:rPr>
          <w:rFonts w:ascii="Times New Roman" w:hAnsi="Times New Roman" w:cs="Times New Roman"/>
          <w:i/>
          <w:iCs/>
        </w:rPr>
        <w:t>The Medieval South Caucasus: Artistic Cultures of Albania, Armenia and Georgia</w:t>
      </w:r>
      <w:r>
        <w:rPr>
          <w:rFonts w:ascii="Times New Roman" w:hAnsi="Times New Roman" w:cs="Times New Roman"/>
        </w:rPr>
        <w:t xml:space="preserve">, I. Foletti, E. Thuno, Brno 2016. </w:t>
      </w:r>
    </w:p>
    <w:p w14:paraId="6187537B" w14:textId="77777777" w:rsidR="00690DA0" w:rsidRPr="00E36F55" w:rsidRDefault="00690DA0" w:rsidP="00E36F55">
      <w:pPr>
        <w:pStyle w:val="Odsekzoznamu"/>
        <w:numPr>
          <w:ilvl w:val="0"/>
          <w:numId w:val="9"/>
        </w:numPr>
        <w:tabs>
          <w:tab w:val="left" w:pos="7635"/>
        </w:tabs>
        <w:spacing w:after="0" w:line="276" w:lineRule="auto"/>
        <w:jc w:val="both"/>
        <w:rPr>
          <w:rFonts w:ascii="Times New Roman" w:hAnsi="Times New Roman" w:cs="Times New Roman"/>
          <w:lang w:val="sk-SK"/>
        </w:rPr>
      </w:pPr>
      <w:r w:rsidRPr="00E36F55">
        <w:rPr>
          <w:rFonts w:ascii="Times New Roman" w:hAnsi="Times New Roman" w:cs="Times New Roman"/>
        </w:rPr>
        <w:t xml:space="preserve">BACCI, M., ROHDE, M., </w:t>
      </w:r>
      <w:r w:rsidRPr="00E36F55">
        <w:rPr>
          <w:rFonts w:ascii="Times New Roman" w:hAnsi="Times New Roman" w:cs="Times New Roman"/>
          <w:i/>
          <w:iCs/>
          <w:color w:val="333333"/>
        </w:rPr>
        <w:t>The Holy Portolano / Le Portulan sacré: The Sacred Geography of Navigation in the Middle Ages</w:t>
      </w:r>
      <w:r w:rsidRPr="00E36F55">
        <w:rPr>
          <w:rFonts w:ascii="Times New Roman" w:hAnsi="Times New Roman" w:cs="Times New Roman"/>
          <w:color w:val="333333"/>
        </w:rPr>
        <w:t>, Berlin 2013.</w:t>
      </w:r>
    </w:p>
    <w:p w14:paraId="1F9A7C56" w14:textId="77777777" w:rsidR="00690DA0" w:rsidRPr="006C6E39" w:rsidRDefault="00690DA0" w:rsidP="00680261">
      <w:pPr>
        <w:pStyle w:val="Odsekzoznamu"/>
        <w:numPr>
          <w:ilvl w:val="0"/>
          <w:numId w:val="9"/>
        </w:numPr>
        <w:spacing w:after="0" w:line="276" w:lineRule="auto"/>
        <w:jc w:val="both"/>
        <w:rPr>
          <w:rFonts w:ascii="Times New Roman" w:hAnsi="Times New Roman" w:cs="Times New Roman"/>
        </w:rPr>
      </w:pPr>
      <w:r w:rsidRPr="006C6E39">
        <w:rPr>
          <w:rFonts w:ascii="Times New Roman" w:hAnsi="Times New Roman" w:cs="Times New Roman"/>
          <w:lang w:val="sk-SK"/>
        </w:rPr>
        <w:t xml:space="preserve">BARANIČOVÁ, M., </w:t>
      </w:r>
      <w:r w:rsidRPr="006C6E39">
        <w:rPr>
          <w:rFonts w:ascii="Times New Roman" w:hAnsi="Times New Roman" w:cs="Times New Roman"/>
        </w:rPr>
        <w:t>“</w:t>
      </w:r>
      <w:r w:rsidRPr="006C6E39">
        <w:rPr>
          <w:rFonts w:ascii="Times New Roman" w:hAnsi="Times New Roman" w:cs="Times New Roman"/>
          <w:lang w:val="sk-SK"/>
        </w:rPr>
        <w:t xml:space="preserve">Kostel svaté Gajane“, in: </w:t>
      </w:r>
      <w:r w:rsidRPr="006C6E39">
        <w:rPr>
          <w:rFonts w:ascii="Times New Roman" w:hAnsi="Times New Roman" w:cs="Times New Roman"/>
          <w:i/>
          <w:iCs/>
          <w:color w:val="0A0A0A"/>
          <w:shd w:val="clear" w:color="auto" w:fill="FDFDFE"/>
        </w:rPr>
        <w:t>Zápisky z cest 4. Umění středověké Arménie a Gruzie. Jižní Kavkaz</w:t>
      </w:r>
      <w:r w:rsidRPr="006C6E39">
        <w:rPr>
          <w:rFonts w:ascii="Times New Roman" w:hAnsi="Times New Roman" w:cs="Times New Roman"/>
          <w:lang w:val="sk-SK"/>
        </w:rPr>
        <w:t>, K., Doležalová, I. Foletti, K. Foletti (eds.), Brno 2022, pp. 99-107.</w:t>
      </w:r>
    </w:p>
    <w:p w14:paraId="04A0C33E"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lang w:val="sk-SK"/>
        </w:rPr>
        <w:t>BARANIČOV</w:t>
      </w:r>
      <w:r w:rsidRPr="006010D5">
        <w:rPr>
          <w:rFonts w:ascii="Times New Roman" w:hAnsi="Times New Roman" w:cs="Times New Roman"/>
          <w:caps/>
          <w:lang w:val="sk-SK"/>
        </w:rPr>
        <w:t xml:space="preserve">Á, M., </w:t>
      </w:r>
      <w:r w:rsidRPr="006010D5">
        <w:rPr>
          <w:rFonts w:ascii="Times New Roman" w:hAnsi="Times New Roman" w:cs="Times New Roman"/>
          <w:i/>
          <w:iCs/>
        </w:rPr>
        <w:t>Saint Gayane Church, Bakalárska diplomová práca</w:t>
      </w:r>
      <w:r w:rsidRPr="006010D5">
        <w:rPr>
          <w:rFonts w:ascii="Times New Roman" w:hAnsi="Times New Roman" w:cs="Times New Roman"/>
        </w:rPr>
        <w:t>, Brno 2020.</w:t>
      </w:r>
    </w:p>
    <w:p w14:paraId="266EC664"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BASTAMIANTS, V., </w:t>
      </w:r>
      <w:r w:rsidRPr="006010D5">
        <w:rPr>
          <w:rFonts w:ascii="Times New Roman" w:hAnsi="Times New Roman" w:cs="Times New Roman"/>
          <w:i/>
          <w:iCs/>
        </w:rPr>
        <w:t>Նկարագրութիւն Մայր եկեղեցիոյն հայոց Ս. Էջմիածնի</w:t>
      </w:r>
      <w:r w:rsidRPr="006010D5">
        <w:rPr>
          <w:rFonts w:ascii="Times New Roman" w:hAnsi="Times New Roman" w:cs="Times New Roman"/>
        </w:rPr>
        <w:t xml:space="preserve"> [Description of Mother Church of Holy Ejmiatsin, in Armenian and Russian], Etchmiadzin 1877. </w:t>
      </w:r>
    </w:p>
    <w:p w14:paraId="02BDABE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BAYARSAIKHAN, D., </w:t>
      </w:r>
      <w:r w:rsidRPr="006010D5">
        <w:rPr>
          <w:rFonts w:ascii="Times New Roman" w:hAnsi="Times New Roman" w:cs="Times New Roman"/>
          <w:i/>
          <w:iCs/>
        </w:rPr>
        <w:t>The Mongols and the Armenians (1220-1335)</w:t>
      </w:r>
      <w:r w:rsidRPr="006010D5">
        <w:rPr>
          <w:rFonts w:ascii="Times New Roman" w:hAnsi="Times New Roman" w:cs="Times New Roman"/>
        </w:rPr>
        <w:t>, Boston 2011.</w:t>
      </w:r>
    </w:p>
    <w:p w14:paraId="41782132" w14:textId="77777777" w:rsidR="00690DA0" w:rsidRPr="00522E84" w:rsidRDefault="00690DA0" w:rsidP="006010D5">
      <w:pPr>
        <w:pStyle w:val="Odsekzoznamu"/>
        <w:numPr>
          <w:ilvl w:val="0"/>
          <w:numId w:val="9"/>
        </w:numPr>
        <w:tabs>
          <w:tab w:val="left" w:pos="7635"/>
        </w:tabs>
        <w:spacing w:after="0" w:line="276" w:lineRule="auto"/>
        <w:jc w:val="both"/>
        <w:rPr>
          <w:rFonts w:ascii="Times New Roman" w:hAnsi="Times New Roman" w:cs="Times New Roman"/>
          <w:sz w:val="24"/>
          <w:szCs w:val="24"/>
        </w:rPr>
      </w:pPr>
      <w:r w:rsidRPr="00522E84">
        <w:rPr>
          <w:rFonts w:ascii="Times New Roman" w:hAnsi="Times New Roman" w:cs="Times New Roman"/>
        </w:rPr>
        <w:t>BELL, A., DALE, R., “The Medieval Pilgrimage”, in: Enterprise &amp; Society, Vol. 12, No. 3 (SEPTEMBER 2011), pp. 601-627.</w:t>
      </w:r>
    </w:p>
    <w:p w14:paraId="389E4D10" w14:textId="77777777" w:rsidR="00690DA0" w:rsidRPr="00522E84" w:rsidRDefault="00690DA0" w:rsidP="006010D5">
      <w:pPr>
        <w:pStyle w:val="Odsekzoznamu"/>
        <w:numPr>
          <w:ilvl w:val="0"/>
          <w:numId w:val="9"/>
        </w:numPr>
        <w:tabs>
          <w:tab w:val="left" w:pos="7635"/>
        </w:tabs>
        <w:spacing w:after="0" w:line="276" w:lineRule="auto"/>
        <w:jc w:val="both"/>
        <w:rPr>
          <w:rFonts w:ascii="Times New Roman" w:hAnsi="Times New Roman" w:cs="Times New Roman"/>
          <w:sz w:val="24"/>
          <w:szCs w:val="24"/>
        </w:rPr>
      </w:pPr>
      <w:r w:rsidRPr="00BD0EA1">
        <w:rPr>
          <w:rFonts w:ascii="Times New Roman" w:hAnsi="Times New Roman" w:cs="Times New Roman"/>
        </w:rPr>
        <w:t>B</w:t>
      </w:r>
      <w:r>
        <w:rPr>
          <w:rFonts w:ascii="Times New Roman" w:hAnsi="Times New Roman" w:cs="Times New Roman"/>
        </w:rPr>
        <w:t>ELYAEV</w:t>
      </w:r>
      <w:r w:rsidRPr="00BD0EA1">
        <w:rPr>
          <w:rFonts w:ascii="Times New Roman" w:hAnsi="Times New Roman" w:cs="Times New Roman"/>
        </w:rPr>
        <w:t xml:space="preserve">, L., </w:t>
      </w:r>
      <w:r>
        <w:rPr>
          <w:rFonts w:ascii="Times New Roman" w:hAnsi="Times New Roman" w:cs="Times New Roman"/>
        </w:rPr>
        <w:t>“</w:t>
      </w:r>
      <w:r w:rsidRPr="00BD0EA1">
        <w:rPr>
          <w:rFonts w:ascii="Times New Roman" w:hAnsi="Times New Roman" w:cs="Times New Roman"/>
        </w:rPr>
        <w:t>Казарян А.Ю. Церковная архитектура стран Закавказья VII века: формирование и развитие традиции</w:t>
      </w:r>
      <w:r>
        <w:rPr>
          <w:rFonts w:ascii="Times New Roman" w:hAnsi="Times New Roman" w:cs="Times New Roman"/>
        </w:rPr>
        <w:t>”</w:t>
      </w:r>
      <w:r w:rsidRPr="00BD0EA1">
        <w:rPr>
          <w:rFonts w:ascii="Times New Roman" w:hAnsi="Times New Roman" w:cs="Times New Roman"/>
        </w:rPr>
        <w:t xml:space="preserve"> [Kazaryan A. Church architecture of the Transcaucasian countries of the 7th century: the formation and development of tradition, in Russian], in: </w:t>
      </w:r>
      <w:r w:rsidRPr="00BD0EA1">
        <w:rPr>
          <w:rFonts w:ascii="Times New Roman" w:hAnsi="Times New Roman" w:cs="Times New Roman"/>
          <w:i/>
          <w:iCs/>
        </w:rPr>
        <w:t xml:space="preserve">Российская археология </w:t>
      </w:r>
      <w:r w:rsidRPr="00BD0EA1">
        <w:rPr>
          <w:rFonts w:ascii="Times New Roman" w:hAnsi="Times New Roman" w:cs="Times New Roman"/>
        </w:rPr>
        <w:t>[Russian archeology, in Russian] No 2. (2014), pp. 177-179.</w:t>
      </w:r>
    </w:p>
    <w:p w14:paraId="2BFF3DC0"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lang w:val="sk-SK"/>
        </w:rPr>
        <w:t xml:space="preserve">BOCK, U., </w:t>
      </w:r>
      <w:r w:rsidRPr="006010D5">
        <w:rPr>
          <w:rFonts w:ascii="Times New Roman" w:hAnsi="Times New Roman" w:cs="Times New Roman"/>
          <w:i/>
          <w:iCs/>
          <w:lang w:val="sk-SK"/>
        </w:rPr>
        <w:t>Die armenische Baukunst: Geschichte und Problematik ihrer Erfoschung</w:t>
      </w:r>
      <w:r w:rsidRPr="006010D5">
        <w:rPr>
          <w:rFonts w:ascii="Times New Roman" w:hAnsi="Times New Roman" w:cs="Times New Roman"/>
          <w:lang w:val="sk-SK"/>
        </w:rPr>
        <w:t>, Cologne 1983.</w:t>
      </w:r>
    </w:p>
    <w:p w14:paraId="79F0A78B" w14:textId="77777777" w:rsidR="00690DA0" w:rsidRPr="00032D0E"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032D0E">
        <w:rPr>
          <w:rFonts w:ascii="Times New Roman" w:hAnsi="Times New Roman" w:cs="Times New Roman"/>
        </w:rPr>
        <w:t xml:space="preserve">BOETTIGER, L., </w:t>
      </w:r>
      <w:r w:rsidRPr="00032D0E">
        <w:rPr>
          <w:rFonts w:ascii="Times New Roman" w:hAnsi="Times New Roman" w:cs="Times New Roman"/>
          <w:i/>
          <w:iCs/>
        </w:rPr>
        <w:t>Armenian Legends and Festivals</w:t>
      </w:r>
      <w:r w:rsidRPr="00032D0E">
        <w:rPr>
          <w:rFonts w:ascii="Times New Roman" w:hAnsi="Times New Roman" w:cs="Times New Roman"/>
        </w:rPr>
        <w:t>, Minnesota 1920.</w:t>
      </w:r>
    </w:p>
    <w:p w14:paraId="20587390"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BORÉ E., Correspondance et mémoires d'un voyageur en Orient, Paris 1840.</w:t>
      </w:r>
    </w:p>
    <w:p w14:paraId="7C561CB9" w14:textId="77777777" w:rsidR="00690DA0" w:rsidRPr="009624C7" w:rsidRDefault="00690DA0" w:rsidP="007C7923">
      <w:pPr>
        <w:pStyle w:val="Odsekzoznamu"/>
        <w:numPr>
          <w:ilvl w:val="0"/>
          <w:numId w:val="9"/>
        </w:numPr>
        <w:spacing w:after="0" w:line="276" w:lineRule="auto"/>
        <w:jc w:val="both"/>
        <w:rPr>
          <w:rFonts w:ascii="Times New Roman" w:hAnsi="Times New Roman" w:cs="Times New Roman"/>
        </w:rPr>
      </w:pPr>
      <w:r w:rsidRPr="009624C7">
        <w:rPr>
          <w:rStyle w:val="Policepardfaut"/>
          <w:rFonts w:ascii="Times New Roman" w:hAnsi="Times New Roman" w:cs="Times New Roman"/>
          <w:lang w:val="it-IT"/>
        </w:rPr>
        <w:t xml:space="preserve">BRENK, B., “Il Culto delle reliquie e la politica urbanistico-architettonica di Milano ai tempi del vescovo Ambrogio”, in </w:t>
      </w:r>
      <w:r w:rsidRPr="009624C7">
        <w:rPr>
          <w:rStyle w:val="Policepardfaut"/>
          <w:rFonts w:ascii="Times New Roman" w:hAnsi="Times New Roman" w:cs="Times New Roman"/>
          <w:i/>
          <w:lang w:val="it-IT"/>
        </w:rPr>
        <w:t>387 d.c. Ambrogio e Agostino. Le sorgenti dell’Europa</w:t>
      </w:r>
      <w:r w:rsidRPr="009624C7">
        <w:rPr>
          <w:rStyle w:val="Policepardfaut"/>
          <w:rFonts w:ascii="Times New Roman" w:hAnsi="Times New Roman" w:cs="Times New Roman"/>
          <w:lang w:val="it-IT"/>
        </w:rPr>
        <w:t>, Milano 2003, pp. 56-60.</w:t>
      </w:r>
    </w:p>
    <w:p w14:paraId="0E98D501"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 xml:space="preserve">BROSSET, M. F., </w:t>
      </w:r>
      <w:r w:rsidRPr="006010D5">
        <w:rPr>
          <w:rFonts w:ascii="Times New Roman" w:hAnsi="Times New Roman" w:cs="Times New Roman"/>
          <w:i/>
          <w:iCs/>
        </w:rPr>
        <w:t>Voyage Archéologique en Transcaucasie, Rapports sur un voyage archéologique dans la Géorgie et dans l'Arménie, exécuté en 1847 – 1848</w:t>
      </w:r>
      <w:r w:rsidRPr="006010D5">
        <w:rPr>
          <w:rFonts w:ascii="Times New Roman" w:hAnsi="Times New Roman" w:cs="Times New Roman"/>
        </w:rPr>
        <w:t>, vol. 1., Saint Petersburg 1849.</w:t>
      </w:r>
    </w:p>
    <w:p w14:paraId="18303B24"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 xml:space="preserve">BROSSET, M., F., “Catalogue de la Bibliothèque d’Edchmiadzin”, in: </w:t>
      </w:r>
      <w:r w:rsidRPr="006010D5">
        <w:rPr>
          <w:rFonts w:ascii="Times New Roman" w:hAnsi="Times New Roman" w:cs="Times New Roman"/>
          <w:i/>
          <w:iCs/>
        </w:rPr>
        <w:t>l</w:t>
      </w:r>
      <w:r w:rsidRPr="006010D5">
        <w:rPr>
          <w:rFonts w:ascii="Times New Roman" w:hAnsi="Times New Roman" w:cs="Times New Roman"/>
          <w:i/>
          <w:iCs/>
          <w:color w:val="777777"/>
          <w:shd w:val="clear" w:color="auto" w:fill="FFFFFF"/>
        </w:rPr>
        <w:t>'</w:t>
      </w:r>
      <w:r w:rsidRPr="006010D5">
        <w:rPr>
          <w:rFonts w:ascii="Times New Roman" w:hAnsi="Times New Roman" w:cs="Times New Roman"/>
          <w:i/>
          <w:iCs/>
        </w:rPr>
        <w:t>Académie impériale des sciences</w:t>
      </w:r>
      <w:r w:rsidRPr="006010D5">
        <w:rPr>
          <w:rFonts w:ascii="Times New Roman" w:hAnsi="Times New Roman" w:cs="Times New Roman"/>
        </w:rPr>
        <w:t>, Saint Petersburg 1840.</w:t>
      </w:r>
    </w:p>
    <w:p w14:paraId="0D599B43"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 xml:space="preserve">BROSSET, M., F., “Description d´Etchmiadzin, Résidence du patriarche des arméniens”, In: </w:t>
      </w:r>
      <w:r w:rsidRPr="006010D5">
        <w:rPr>
          <w:rFonts w:ascii="Times New Roman" w:hAnsi="Times New Roman" w:cs="Times New Roman"/>
          <w:i/>
          <w:iCs/>
        </w:rPr>
        <w:t>Revue Archéologique,</w:t>
      </w:r>
      <w:r w:rsidRPr="006010D5">
        <w:rPr>
          <w:rFonts w:ascii="Times New Roman" w:hAnsi="Times New Roman" w:cs="Times New Roman"/>
        </w:rPr>
        <w:t xml:space="preserve"> 15, no. 2 (Oct. 1858, Mar. 1859), pp. 427-437.</w:t>
      </w:r>
    </w:p>
    <w:p w14:paraId="41A6223F"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 xml:space="preserve">BRYCE, J., </w:t>
      </w:r>
      <w:r w:rsidRPr="006010D5">
        <w:rPr>
          <w:rFonts w:ascii="Times New Roman" w:hAnsi="Times New Roman" w:cs="Times New Roman"/>
          <w:i/>
          <w:iCs/>
        </w:rPr>
        <w:t>Transcaucasia and Ararat: Being Notes of a Vacation Tour in the Autumn of 1876</w:t>
      </w:r>
      <w:r w:rsidRPr="006010D5">
        <w:rPr>
          <w:rFonts w:ascii="Times New Roman" w:hAnsi="Times New Roman" w:cs="Times New Roman"/>
        </w:rPr>
        <w:t>, London 1878.</w:t>
      </w:r>
    </w:p>
    <w:p w14:paraId="1D7C9A9D"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CHAKHATHOUNOF, P., </w:t>
      </w:r>
      <w:r w:rsidRPr="006010D5">
        <w:rPr>
          <w:rFonts w:ascii="Times New Roman" w:hAnsi="Times New Roman" w:cs="Times New Roman"/>
          <w:i/>
          <w:iCs/>
        </w:rPr>
        <w:t xml:space="preserve">Description de la résidence patriarcale d'Edchmiadzin et des cinq provinces de l´Ararat, </w:t>
      </w:r>
      <w:r w:rsidRPr="006010D5">
        <w:rPr>
          <w:rFonts w:ascii="Times New Roman" w:hAnsi="Times New Roman" w:cs="Times New Roman"/>
        </w:rPr>
        <w:t>2 vols., Etchmiadzin 1842.</w:t>
      </w:r>
    </w:p>
    <w:p w14:paraId="504436B3" w14:textId="77777777" w:rsidR="00690DA0" w:rsidRPr="006010D5" w:rsidRDefault="00690DA0" w:rsidP="006010D5">
      <w:pPr>
        <w:pStyle w:val="Textpoznmkypodiarou"/>
        <w:numPr>
          <w:ilvl w:val="0"/>
          <w:numId w:val="9"/>
        </w:numPr>
        <w:spacing w:line="276" w:lineRule="auto"/>
        <w:jc w:val="both"/>
        <w:rPr>
          <w:rFonts w:ascii="Times New Roman" w:hAnsi="Times New Roman" w:cs="Times New Roman"/>
          <w:sz w:val="22"/>
          <w:szCs w:val="22"/>
          <w:lang w:val="sk-SK"/>
        </w:rPr>
      </w:pPr>
      <w:r w:rsidRPr="006010D5">
        <w:rPr>
          <w:rFonts w:ascii="Times New Roman" w:hAnsi="Times New Roman" w:cs="Times New Roman"/>
          <w:sz w:val="22"/>
          <w:szCs w:val="22"/>
        </w:rPr>
        <w:lastRenderedPageBreak/>
        <w:t xml:space="preserve">CHARDIN, J., </w:t>
      </w:r>
      <w:r w:rsidRPr="006010D5">
        <w:rPr>
          <w:rFonts w:ascii="Times New Roman" w:hAnsi="Times New Roman" w:cs="Times New Roman"/>
          <w:i/>
          <w:iCs/>
          <w:sz w:val="22"/>
          <w:szCs w:val="22"/>
        </w:rPr>
        <w:t>Journal du voyage du Chevalier Chardin en Pèrse &amp; aux Indes orientales qui contient le voyage de Paris à Ispahan par la Mer Noire &amp; par les Colchide</w:t>
      </w:r>
      <w:r w:rsidRPr="006010D5">
        <w:rPr>
          <w:rFonts w:ascii="Times New Roman" w:hAnsi="Times New Roman" w:cs="Times New Roman"/>
          <w:sz w:val="22"/>
          <w:szCs w:val="22"/>
        </w:rPr>
        <w:t>, Amsterdam 1686.</w:t>
      </w:r>
    </w:p>
    <w:p w14:paraId="63F35DAC"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lang w:val="sk-SK"/>
        </w:rPr>
        <w:t xml:space="preserve">CHOISY, A., </w:t>
      </w:r>
      <w:r w:rsidRPr="006010D5">
        <w:rPr>
          <w:rFonts w:ascii="Times New Roman" w:hAnsi="Times New Roman" w:cs="Times New Roman"/>
          <w:i/>
          <w:iCs/>
          <w:lang w:val="sk-SK"/>
        </w:rPr>
        <w:t>Histoire de l´architecture</w:t>
      </w:r>
      <w:r w:rsidRPr="006010D5">
        <w:rPr>
          <w:rFonts w:ascii="Times New Roman" w:hAnsi="Times New Roman" w:cs="Times New Roman"/>
          <w:lang w:val="sk-SK"/>
        </w:rPr>
        <w:t>, Paris 1899.</w:t>
      </w:r>
    </w:p>
    <w:p w14:paraId="0A5D77DD" w14:textId="77777777" w:rsidR="00690DA0" w:rsidRPr="006010D5" w:rsidRDefault="00690DA0" w:rsidP="006010D5">
      <w:pPr>
        <w:pStyle w:val="Textpoznmkypodiarou"/>
        <w:numPr>
          <w:ilvl w:val="0"/>
          <w:numId w:val="9"/>
        </w:numPr>
        <w:spacing w:line="276" w:lineRule="auto"/>
        <w:jc w:val="both"/>
        <w:rPr>
          <w:rFonts w:ascii="Times New Roman" w:hAnsi="Times New Roman" w:cs="Times New Roman"/>
          <w:sz w:val="22"/>
          <w:szCs w:val="22"/>
          <w:lang w:val="sk-SK"/>
        </w:rPr>
      </w:pPr>
      <w:r w:rsidRPr="006010D5">
        <w:rPr>
          <w:rFonts w:ascii="Times New Roman" w:hAnsi="Times New Roman" w:cs="Times New Roman"/>
          <w:sz w:val="22"/>
          <w:szCs w:val="22"/>
        </w:rPr>
        <w:t xml:space="preserve">CUNEO, P., et al., </w:t>
      </w:r>
      <w:r w:rsidRPr="006010D5">
        <w:rPr>
          <w:rFonts w:ascii="Times New Roman" w:hAnsi="Times New Roman" w:cs="Times New Roman"/>
          <w:i/>
          <w:sz w:val="22"/>
          <w:szCs w:val="22"/>
        </w:rPr>
        <w:t>Architettura Armena dal quarto al diciannovesimo secolo</w:t>
      </w:r>
      <w:r w:rsidRPr="006010D5">
        <w:rPr>
          <w:rFonts w:ascii="Times New Roman" w:hAnsi="Times New Roman" w:cs="Times New Roman"/>
          <w:sz w:val="22"/>
          <w:szCs w:val="22"/>
        </w:rPr>
        <w:t>, Rome 1988.</w:t>
      </w:r>
    </w:p>
    <w:p w14:paraId="3ECC0DBC" w14:textId="77777777" w:rsidR="00690DA0" w:rsidRPr="00032D0E"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032D0E">
        <w:rPr>
          <w:rFonts w:ascii="Times New Roman" w:hAnsi="Times New Roman" w:cs="Times New Roman"/>
        </w:rPr>
        <w:t>DAIM, F., et al. Pilgrimage to Jerusalem Journeys, Destinations, Experiences across Times and Cultures, Mainz 2020.</w:t>
      </w:r>
    </w:p>
    <w:p w14:paraId="3537C4D5"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DAVRIZHETSI, A., </w:t>
      </w:r>
      <w:r w:rsidRPr="006010D5">
        <w:rPr>
          <w:rFonts w:ascii="Times New Roman" w:hAnsi="Times New Roman" w:cs="Times New Roman"/>
          <w:i/>
          <w:iCs/>
        </w:rPr>
        <w:t>Պատմություն</w:t>
      </w:r>
      <w:r w:rsidRPr="006010D5">
        <w:rPr>
          <w:rFonts w:ascii="Times New Roman" w:hAnsi="Times New Roman" w:cs="Times New Roman"/>
        </w:rPr>
        <w:t xml:space="preserve"> [History, in Armenian], Amsterdam 1669.</w:t>
      </w:r>
    </w:p>
    <w:p w14:paraId="3786E98F" w14:textId="77777777" w:rsidR="00690DA0" w:rsidRPr="00A0664A"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DERENIKEPS, P., “Ուղեւորություն ի Սուրբ Էջմիածին” [Journey to Holy Echmiadzin, in Armenian], in</w:t>
      </w:r>
      <w:r w:rsidRPr="006010D5">
        <w:rPr>
          <w:rFonts w:ascii="Times New Roman" w:hAnsi="Times New Roman" w:cs="Times New Roman"/>
          <w:i/>
          <w:iCs/>
        </w:rPr>
        <w:t>: Էջմիածին. Պաշտօնական ամսագիր Ամենայն Հայոց Կաթողիկոսութեան Մայր Աթոռոյ Սրբոյ Էջմիածնի</w:t>
      </w:r>
      <w:r w:rsidRPr="006010D5">
        <w:rPr>
          <w:rFonts w:ascii="Times New Roman" w:hAnsi="Times New Roman" w:cs="Times New Roman"/>
        </w:rPr>
        <w:t>, Դ. [Etchmiadzin. Official Journal of the Mother See of Holy Etchmiadzin, in Armenian], Etchmiadzin (1954), pp. 45-54.</w:t>
      </w:r>
    </w:p>
    <w:p w14:paraId="4DBAE60B"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color w:val="0A0A0A"/>
          <w:shd w:val="clear" w:color="auto" w:fill="FDFDFE"/>
        </w:rPr>
        <w:t xml:space="preserve">DOLEŽALOVÁ, K., FOLETTI, I., FOLETTI K., </w:t>
      </w:r>
      <w:r w:rsidRPr="006010D5">
        <w:rPr>
          <w:rFonts w:ascii="Times New Roman" w:hAnsi="Times New Roman" w:cs="Times New Roman"/>
          <w:i/>
          <w:iCs/>
          <w:color w:val="0A0A0A"/>
          <w:shd w:val="clear" w:color="auto" w:fill="FDFDFE"/>
        </w:rPr>
        <w:t>Zápisky z cest 4. Umění středověké Arménie a Gruzie. Jižní Kavkaz</w:t>
      </w:r>
      <w:r w:rsidRPr="006010D5">
        <w:rPr>
          <w:rFonts w:ascii="Times New Roman" w:hAnsi="Times New Roman" w:cs="Times New Roman"/>
          <w:color w:val="0A0A0A"/>
          <w:shd w:val="clear" w:color="auto" w:fill="FDFDFE"/>
        </w:rPr>
        <w:t>, Brno 2022.</w:t>
      </w:r>
    </w:p>
    <w:p w14:paraId="16181EB2" w14:textId="77777777" w:rsidR="00690DA0" w:rsidRPr="00A632CA" w:rsidRDefault="00690DA0" w:rsidP="009D343D">
      <w:pPr>
        <w:pStyle w:val="Odsekzoznamu"/>
        <w:numPr>
          <w:ilvl w:val="0"/>
          <w:numId w:val="9"/>
        </w:numPr>
        <w:tabs>
          <w:tab w:val="left" w:pos="7635"/>
        </w:tabs>
        <w:spacing w:after="0" w:line="276" w:lineRule="auto"/>
        <w:jc w:val="both"/>
        <w:rPr>
          <w:rFonts w:ascii="Times New Roman" w:hAnsi="Times New Roman" w:cs="Times New Roman"/>
        </w:rPr>
      </w:pPr>
      <w:r w:rsidRPr="00A632CA">
        <w:rPr>
          <w:rFonts w:ascii="Times New Roman" w:hAnsi="Times New Roman" w:cs="Times New Roman"/>
        </w:rPr>
        <w:t>DONABÉDIAN, P, “</w:t>
      </w:r>
      <w:r w:rsidRPr="00A632CA">
        <w:rPr>
          <w:rStyle w:val="Zvraznenie"/>
          <w:rFonts w:ascii="Times New Roman" w:hAnsi="Times New Roman" w:cs="Times New Roman"/>
          <w:i w:val="0"/>
          <w:iCs w:val="0"/>
          <w:shd w:val="clear" w:color="auto" w:fill="FFFFFF"/>
        </w:rPr>
        <w:t>Parallélisme</w:t>
      </w:r>
      <w:r w:rsidRPr="00A632CA">
        <w:rPr>
          <w:rFonts w:ascii="Times New Roman" w:hAnsi="Times New Roman" w:cs="Times New Roman"/>
          <w:shd w:val="clear" w:color="auto" w:fill="FFFFFF"/>
        </w:rPr>
        <w:t>, </w:t>
      </w:r>
      <w:r w:rsidRPr="00A632CA">
        <w:rPr>
          <w:rStyle w:val="Zvraznenie"/>
          <w:rFonts w:ascii="Times New Roman" w:hAnsi="Times New Roman" w:cs="Times New Roman"/>
          <w:i w:val="0"/>
          <w:iCs w:val="0"/>
          <w:shd w:val="clear" w:color="auto" w:fill="FFFFFF"/>
        </w:rPr>
        <w:t>convergences</w:t>
      </w:r>
      <w:r w:rsidRPr="00A632CA">
        <w:rPr>
          <w:rFonts w:ascii="Times New Roman" w:hAnsi="Times New Roman" w:cs="Times New Roman"/>
          <w:shd w:val="clear" w:color="auto" w:fill="FFFFFF"/>
        </w:rPr>
        <w:t xml:space="preserve"> et divergences entre Arménie et Géorgie en architecture et sculpture architecturale”, in: </w:t>
      </w:r>
      <w:r w:rsidRPr="00A632CA">
        <w:rPr>
          <w:rFonts w:ascii="Times New Roman" w:hAnsi="Times New Roman" w:cs="Times New Roman"/>
          <w:i/>
          <w:iCs/>
        </w:rPr>
        <w:t>L’Europe et le Caucase. Les relations interrégionales et la question de l’identité</w:t>
      </w:r>
      <w:r w:rsidRPr="00A632CA">
        <w:rPr>
          <w:rFonts w:ascii="Times New Roman" w:hAnsi="Times New Roman" w:cs="Times New Roman"/>
        </w:rPr>
        <w:t>, I. Auge, V. Barkhoudaryan, G. Dedeyan, M. Dokhtourichvili, I. Karaulashvili,</w:t>
      </w:r>
      <w:r>
        <w:rPr>
          <w:rFonts w:ascii="Times New Roman" w:hAnsi="Times New Roman" w:cs="Times New Roman"/>
        </w:rPr>
        <w:t xml:space="preserve"> eds.,</w:t>
      </w:r>
      <w:r w:rsidRPr="00A632CA">
        <w:rPr>
          <w:rFonts w:ascii="Times New Roman" w:hAnsi="Times New Roman" w:cs="Times New Roman"/>
        </w:rPr>
        <w:t xml:space="preserve"> France 2012, pp. 19-130.</w:t>
      </w:r>
    </w:p>
    <w:p w14:paraId="365E5F51" w14:textId="77777777" w:rsidR="00690DA0" w:rsidRDefault="00690DA0" w:rsidP="007C7923">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DONABÉDIAN, P., “Armenia – Georgia – Islam: A Need to Break Taboos in the Study of Medieval Archi</w:t>
      </w:r>
      <w:r>
        <w:rPr>
          <w:rFonts w:ascii="Times New Roman" w:hAnsi="Times New Roman" w:cs="Times New Roman"/>
        </w:rPr>
        <w:t>tect</w:t>
      </w:r>
      <w:r w:rsidRPr="006010D5">
        <w:rPr>
          <w:rFonts w:ascii="Times New Roman" w:hAnsi="Times New Roman" w:cs="Times New Roman"/>
        </w:rPr>
        <w:t xml:space="preserve">ure”, in: </w:t>
      </w:r>
      <w:r w:rsidRPr="006010D5">
        <w:rPr>
          <w:rFonts w:ascii="Times New Roman" w:hAnsi="Times New Roman" w:cs="Times New Roman"/>
          <w:i/>
          <w:iCs/>
        </w:rPr>
        <w:t>L’arte armena. Storia critica e nuove prospettive. Studies in Armenian and Eastern Christian Art 2020</w:t>
      </w:r>
      <w:r w:rsidRPr="006010D5">
        <w:rPr>
          <w:rFonts w:ascii="Times New Roman" w:hAnsi="Times New Roman" w:cs="Times New Roman"/>
        </w:rPr>
        <w:t>, Aldo Ferrari et al ed., Venezia 2020, pp. 63</w:t>
      </w:r>
      <w:r>
        <w:rPr>
          <w:rFonts w:ascii="Times New Roman" w:hAnsi="Times New Roman" w:cs="Times New Roman"/>
        </w:rPr>
        <w:t>-</w:t>
      </w:r>
      <w:r w:rsidRPr="006010D5">
        <w:rPr>
          <w:rFonts w:ascii="Times New Roman" w:hAnsi="Times New Roman" w:cs="Times New Roman"/>
        </w:rPr>
        <w:t>112.</w:t>
      </w:r>
    </w:p>
    <w:p w14:paraId="5D7B794C" w14:textId="77777777" w:rsidR="00690DA0" w:rsidRPr="004F55F2" w:rsidRDefault="00690DA0" w:rsidP="006010D5">
      <w:pPr>
        <w:pStyle w:val="Odsekzoznamu"/>
        <w:numPr>
          <w:ilvl w:val="0"/>
          <w:numId w:val="9"/>
        </w:numPr>
        <w:spacing w:after="0" w:line="276" w:lineRule="auto"/>
        <w:jc w:val="both"/>
        <w:rPr>
          <w:rFonts w:ascii="Times New Roman" w:hAnsi="Times New Roman" w:cs="Times New Roman"/>
        </w:rPr>
      </w:pPr>
      <w:r w:rsidRPr="004F55F2">
        <w:rPr>
          <w:rFonts w:ascii="Times New Roman" w:hAnsi="Times New Roman" w:cs="Times New Roman"/>
        </w:rPr>
        <w:t xml:space="preserve">DONABÉDIAN, P., “Les débuts de l’architecture chrétienne en Orient : Les premières églises à coupole d’Arménie”, in: </w:t>
      </w:r>
      <w:r w:rsidRPr="004F55F2">
        <w:rPr>
          <w:rFonts w:ascii="Times New Roman" w:hAnsi="Times New Roman" w:cs="Times New Roman"/>
          <w:i/>
          <w:iCs/>
        </w:rPr>
        <w:t>L’ Archéologie du bâti en Europe = Археологія домобудівництва Європи</w:t>
      </w:r>
      <w:r w:rsidRPr="004F55F2">
        <w:rPr>
          <w:rFonts w:ascii="Times New Roman" w:hAnsi="Times New Roman" w:cs="Times New Roman"/>
        </w:rPr>
        <w:t>, L. Iakovleva, O. Korvin-Piotrovskiy, F. Djindjian (eds.), Kiev 2013, p</w:t>
      </w:r>
      <w:r>
        <w:rPr>
          <w:rFonts w:ascii="Times New Roman" w:hAnsi="Times New Roman" w:cs="Times New Roman"/>
        </w:rPr>
        <w:t>p</w:t>
      </w:r>
      <w:r w:rsidRPr="004F55F2">
        <w:rPr>
          <w:rFonts w:ascii="Times New Roman" w:hAnsi="Times New Roman" w:cs="Times New Roman"/>
        </w:rPr>
        <w:t>. 346-364.</w:t>
      </w:r>
    </w:p>
    <w:p w14:paraId="64E92E66"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DONABÉDIAN, P., “</w:t>
      </w:r>
      <w:r w:rsidRPr="006010D5">
        <w:rPr>
          <w:rFonts w:ascii="Times New Roman" w:hAnsi="Times New Roman" w:cs="Times New Roman"/>
          <w:color w:val="000000"/>
          <w:shd w:val="clear" w:color="auto" w:fill="FFFFFF"/>
        </w:rPr>
        <w:t>Les premiers édifices chrétiens d´Arménie (IVe-Vie siècle)”,</w:t>
      </w:r>
      <w:r w:rsidRPr="006010D5">
        <w:rPr>
          <w:rFonts w:ascii="Times New Roman" w:hAnsi="Times New Roman" w:cs="Times New Roman"/>
          <w:shd w:val="clear" w:color="auto" w:fill="FAFAFA"/>
        </w:rPr>
        <w:t xml:space="preserve"> in: </w:t>
      </w:r>
      <w:r w:rsidRPr="006010D5">
        <w:rPr>
          <w:rFonts w:ascii="Times New Roman" w:hAnsi="Times New Roman" w:cs="Times New Roman"/>
          <w:i/>
          <w:iCs/>
          <w:shd w:val="clear" w:color="auto" w:fill="FAFAFA"/>
        </w:rPr>
        <w:t>Armenia sacra. Mémoire chrétienne des Arméniens (IVe-XVIIIe siècle)</w:t>
      </w:r>
      <w:r w:rsidRPr="006010D5">
        <w:rPr>
          <w:rFonts w:ascii="Times New Roman" w:hAnsi="Times New Roman" w:cs="Times New Roman"/>
          <w:shd w:val="clear" w:color="auto" w:fill="FAFAFA"/>
        </w:rPr>
        <w:t>, Paris 2007, pp. 48-59.</w:t>
      </w:r>
    </w:p>
    <w:p w14:paraId="60A5FE6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DONABÉDIAN, P., </w:t>
      </w:r>
      <w:r w:rsidRPr="006010D5">
        <w:rPr>
          <w:rFonts w:ascii="Times New Roman" w:hAnsi="Times New Roman" w:cs="Times New Roman"/>
          <w:i/>
          <w:iCs/>
        </w:rPr>
        <w:t>L'âge d'or de l'architecture arménienne: VIIe siècle</w:t>
      </w:r>
      <w:r w:rsidRPr="006010D5">
        <w:rPr>
          <w:rFonts w:ascii="Times New Roman" w:hAnsi="Times New Roman" w:cs="Times New Roman"/>
        </w:rPr>
        <w:t>, Marseille 2008.</w:t>
      </w:r>
      <w:r w:rsidRPr="006010D5">
        <w:rPr>
          <w:rFonts w:ascii="Times New Roman" w:hAnsi="Times New Roman" w:cs="Times New Roman"/>
          <w:shd w:val="clear" w:color="auto" w:fill="FAFAFA"/>
        </w:rPr>
        <w:t xml:space="preserve"> </w:t>
      </w:r>
    </w:p>
    <w:p w14:paraId="5B1EBA12" w14:textId="77777777" w:rsidR="00690DA0" w:rsidRDefault="00690DA0" w:rsidP="00895069">
      <w:pPr>
        <w:pStyle w:val="Odsekzoznamu"/>
        <w:numPr>
          <w:ilvl w:val="0"/>
          <w:numId w:val="9"/>
        </w:numPr>
        <w:spacing w:after="0" w:line="276" w:lineRule="auto"/>
        <w:jc w:val="both"/>
        <w:rPr>
          <w:rFonts w:ascii="Times New Roman" w:hAnsi="Times New Roman" w:cs="Times New Roman"/>
        </w:rPr>
      </w:pPr>
      <w:r w:rsidRPr="00E63D01">
        <w:rPr>
          <w:rFonts w:ascii="Times New Roman" w:hAnsi="Times New Roman" w:cs="Times New Roman"/>
        </w:rPr>
        <w:t>D</w:t>
      </w:r>
      <w:r>
        <w:rPr>
          <w:rFonts w:ascii="Times New Roman" w:hAnsi="Times New Roman" w:cs="Times New Roman"/>
        </w:rPr>
        <w:t>RESKEN-WEILAND</w:t>
      </w:r>
      <w:r w:rsidRPr="00E63D01">
        <w:rPr>
          <w:rFonts w:ascii="Times New Roman" w:hAnsi="Times New Roman" w:cs="Times New Roman"/>
        </w:rPr>
        <w:t xml:space="preserve">, J., “Christian Sarcophagi from Rome”, in: </w:t>
      </w:r>
      <w:r w:rsidRPr="00E63D01">
        <w:rPr>
          <w:rFonts w:ascii="Times New Roman" w:hAnsi="Times New Roman" w:cs="Times New Roman"/>
          <w:i/>
          <w:iCs/>
        </w:rPr>
        <w:t>The Routledge Handbook of Early Christian Art Routledge</w:t>
      </w:r>
      <w:r w:rsidRPr="00E63D01">
        <w:rPr>
          <w:rFonts w:ascii="Times New Roman" w:hAnsi="Times New Roman" w:cs="Times New Roman"/>
        </w:rPr>
        <w:t>, R. M. Jensen, M. D. Ellison,</w:t>
      </w:r>
      <w:r>
        <w:rPr>
          <w:rFonts w:ascii="Times New Roman" w:hAnsi="Times New Roman" w:cs="Times New Roman"/>
        </w:rPr>
        <w:t xml:space="preserve"> UK </w:t>
      </w:r>
      <w:r w:rsidRPr="00E63D01">
        <w:rPr>
          <w:rFonts w:ascii="Times New Roman" w:hAnsi="Times New Roman" w:cs="Times New Roman"/>
        </w:rPr>
        <w:t>2018, pp. 39-50.</w:t>
      </w:r>
    </w:p>
    <w:p w14:paraId="44D524E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DUBOIS DE MONTPÉREUX, F., </w:t>
      </w:r>
      <w:r w:rsidRPr="006010D5">
        <w:rPr>
          <w:rFonts w:ascii="Times New Roman" w:hAnsi="Times New Roman" w:cs="Times New Roman"/>
          <w:i/>
          <w:iCs/>
        </w:rPr>
        <w:t>Voyage Autour du Caucase ches les Tcherkesses et les Abkhases, en Colchide, en Géorgie, en Arménie et en Crimée; avec un atlas géographique pittoresque, archélogique, géolgique, etc</w:t>
      </w:r>
      <w:r w:rsidRPr="006010D5">
        <w:rPr>
          <w:rFonts w:ascii="Times New Roman" w:hAnsi="Times New Roman" w:cs="Times New Roman"/>
        </w:rPr>
        <w:t>., 5 vols. Paris and Neuchâtel 1839-43.</w:t>
      </w:r>
    </w:p>
    <w:p w14:paraId="3FF555A9" w14:textId="77777777" w:rsidR="00690DA0" w:rsidRPr="001075F9" w:rsidRDefault="00690DA0" w:rsidP="00895069">
      <w:pPr>
        <w:pStyle w:val="Odsekzoznamu"/>
        <w:numPr>
          <w:ilvl w:val="0"/>
          <w:numId w:val="9"/>
        </w:numPr>
        <w:spacing w:after="0" w:line="276" w:lineRule="auto"/>
        <w:jc w:val="both"/>
        <w:rPr>
          <w:rFonts w:ascii="Times New Roman" w:hAnsi="Times New Roman" w:cs="Times New Roman"/>
        </w:rPr>
      </w:pPr>
      <w:r w:rsidRPr="001075F9">
        <w:rPr>
          <w:rFonts w:ascii="Times New Roman" w:hAnsi="Times New Roman" w:cs="Times New Roman"/>
        </w:rPr>
        <w:t xml:space="preserve">EBANISTA, C., "Le sepolture vescovili ad sanctos: i casi di Cimitile e Napoli", in: </w:t>
      </w:r>
      <w:r w:rsidRPr="001075F9">
        <w:rPr>
          <w:rFonts w:ascii="Times New Roman" w:hAnsi="Times New Roman" w:cs="Times New Roman"/>
          <w:i/>
          <w:iCs/>
        </w:rPr>
        <w:t>Aristocrazie e società fra transizione romano-germanica e altomedievo</w:t>
      </w:r>
      <w:r w:rsidRPr="001075F9">
        <w:rPr>
          <w:rFonts w:ascii="Times New Roman" w:hAnsi="Times New Roman" w:cs="Times New Roman"/>
        </w:rPr>
        <w:t>, (2015) p. 47-80.</w:t>
      </w:r>
    </w:p>
    <w:p w14:paraId="41E4008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EFTHYMIADIS, S., </w:t>
      </w:r>
      <w:r w:rsidRPr="006010D5">
        <w:rPr>
          <w:rFonts w:ascii="Times New Roman" w:hAnsi="Times New Roman" w:cs="Times New Roman"/>
          <w:i/>
          <w:iCs/>
        </w:rPr>
        <w:t>The Ashgate Research Companion to Byzantine Hagiography: Volume 1: Periods and Places</w:t>
      </w:r>
      <w:r w:rsidRPr="006010D5">
        <w:rPr>
          <w:rFonts w:ascii="Times New Roman" w:hAnsi="Times New Roman" w:cs="Times New Roman"/>
        </w:rPr>
        <w:t>, Surrey 2011.</w:t>
      </w:r>
    </w:p>
    <w:p w14:paraId="62F4DD22" w14:textId="77777777" w:rsidR="00690DA0" w:rsidRPr="00933BD4" w:rsidRDefault="00690DA0" w:rsidP="00933BD4">
      <w:pPr>
        <w:pStyle w:val="Odsekzoznamu"/>
        <w:numPr>
          <w:ilvl w:val="0"/>
          <w:numId w:val="9"/>
        </w:numPr>
        <w:tabs>
          <w:tab w:val="left" w:pos="7635"/>
        </w:tabs>
        <w:spacing w:after="0" w:line="276" w:lineRule="auto"/>
        <w:jc w:val="both"/>
        <w:rPr>
          <w:rStyle w:val="a-size-extra-large"/>
          <w:rFonts w:ascii="Times New Roman" w:hAnsi="Times New Roman" w:cs="Times New Roman"/>
          <w:lang w:val="sk-SK"/>
        </w:rPr>
      </w:pPr>
      <w:r w:rsidRPr="00933BD4">
        <w:rPr>
          <w:rFonts w:ascii="Times New Roman" w:hAnsi="Times New Roman" w:cs="Times New Roman"/>
        </w:rPr>
        <w:lastRenderedPageBreak/>
        <w:t xml:space="preserve">FOLETTI et al, </w:t>
      </w:r>
      <w:r w:rsidRPr="00933BD4">
        <w:rPr>
          <w:rFonts w:ascii="Times New Roman" w:hAnsi="Times New Roman" w:cs="Times New Roman"/>
          <w:i/>
          <w:iCs/>
          <w:color w:val="000000"/>
        </w:rPr>
        <w:t>Migrating Art Historians on the Sacred Ways, Reconsidering Medieval French Art through the Pilgrim's Body</w:t>
      </w:r>
      <w:r w:rsidRPr="00933BD4">
        <w:rPr>
          <w:rFonts w:ascii="Times New Roman" w:hAnsi="Times New Roman" w:cs="Times New Roman"/>
          <w:color w:val="000000"/>
        </w:rPr>
        <w:t>, I. Foletti, K. Kravčíková, S. Rosenbergová, A. Palladino, eds., Brno/Rome 2018.</w:t>
      </w:r>
    </w:p>
    <w:p w14:paraId="66D453FD" w14:textId="77777777" w:rsidR="00690DA0" w:rsidRPr="00826F2C"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826F2C">
        <w:rPr>
          <w:rFonts w:ascii="Times New Roman" w:hAnsi="Times New Roman" w:cs="Times New Roman"/>
          <w:lang w:val="sk-SK"/>
        </w:rPr>
        <w:t xml:space="preserve">FOLETTI, I., </w:t>
      </w:r>
      <w:r w:rsidRPr="00826F2C">
        <w:rPr>
          <w:rFonts w:ascii="Times New Roman" w:hAnsi="Times New Roman" w:cs="Times New Roman"/>
        </w:rPr>
        <w:t>“</w:t>
      </w:r>
      <w:r w:rsidRPr="00826F2C">
        <w:rPr>
          <w:rFonts w:ascii="Times New Roman" w:hAnsi="Times New Roman" w:cs="Times New Roman"/>
          <w:lang w:val="sk-SK"/>
        </w:rPr>
        <w:t>Germigny-des-Prés, il Santo Sepolcro e la Gerusalemme celeste</w:t>
      </w:r>
      <w:r w:rsidRPr="00826F2C">
        <w:rPr>
          <w:rFonts w:ascii="Times New Roman" w:hAnsi="Times New Roman" w:cs="Times New Roman"/>
        </w:rPr>
        <w:t>”</w:t>
      </w:r>
      <w:r w:rsidRPr="00826F2C">
        <w:rPr>
          <w:rFonts w:ascii="Times New Roman" w:hAnsi="Times New Roman" w:cs="Times New Roman"/>
          <w:lang w:val="sk-SK"/>
        </w:rPr>
        <w:t xml:space="preserve">, in: </w:t>
      </w:r>
      <w:r w:rsidRPr="00826F2C">
        <w:rPr>
          <w:rFonts w:ascii="Times New Roman" w:hAnsi="Times New Roman" w:cs="Times New Roman"/>
          <w:i/>
          <w:iCs/>
          <w:lang w:val="sk-SK"/>
        </w:rPr>
        <w:t>Convivium</w:t>
      </w:r>
      <w:r w:rsidRPr="00826F2C">
        <w:rPr>
          <w:rFonts w:ascii="Times New Roman" w:hAnsi="Times New Roman" w:cs="Times New Roman"/>
          <w:lang w:val="sk-SK"/>
        </w:rPr>
        <w:t>, 1/1, (2014), pp. 32-39.</w:t>
      </w:r>
    </w:p>
    <w:p w14:paraId="7AA70DAA"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color w:val="0A0A0A"/>
          <w:shd w:val="clear" w:color="auto" w:fill="FDFDFE"/>
        </w:rPr>
        <w:t xml:space="preserve">FOLETTI, I., LOVINO, F., </w:t>
      </w:r>
      <w:r w:rsidRPr="006010D5">
        <w:rPr>
          <w:rFonts w:ascii="Times New Roman" w:hAnsi="Times New Roman" w:cs="Times New Roman"/>
          <w:i/>
          <w:iCs/>
          <w:color w:val="0A0A0A"/>
          <w:shd w:val="clear" w:color="auto" w:fill="FDFDFE"/>
        </w:rPr>
        <w:t>Orient oder Rom? History and Reception of a Historiographical Myth (1901-1970)</w:t>
      </w:r>
      <w:r w:rsidRPr="006010D5">
        <w:rPr>
          <w:rFonts w:ascii="Times New Roman" w:hAnsi="Times New Roman" w:cs="Times New Roman"/>
          <w:color w:val="0A0A0A"/>
          <w:shd w:val="clear" w:color="auto" w:fill="FDFDFE"/>
        </w:rPr>
        <w:t xml:space="preserve">, Rome 2018. </w:t>
      </w:r>
    </w:p>
    <w:p w14:paraId="75C41D27"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GABIKYAN, K., “Հայկական Երուսաղեմ” [Armenian Jerusalem,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xml:space="preserve">, Բ. [Etchmiadzin. Official Journal of the Mother See of Holy Etchmiadzin, in Armenian], Etchmiadzin (1963), pp. 49-55. </w:t>
      </w:r>
    </w:p>
    <w:p w14:paraId="7F9F5EAB" w14:textId="77777777" w:rsidR="00690DA0" w:rsidRPr="004C1938" w:rsidRDefault="00690DA0" w:rsidP="006010D5">
      <w:pPr>
        <w:pStyle w:val="Odsekzoznamu"/>
        <w:numPr>
          <w:ilvl w:val="0"/>
          <w:numId w:val="9"/>
        </w:numPr>
        <w:shd w:val="clear" w:color="auto" w:fill="FFFFFF"/>
        <w:spacing w:after="0" w:line="276" w:lineRule="auto"/>
        <w:jc w:val="both"/>
        <w:rPr>
          <w:rFonts w:ascii="Times New Roman" w:eastAsia="Times New Roman" w:hAnsi="Times New Roman" w:cs="Times New Roman"/>
          <w:color w:val="000000"/>
          <w:lang w:val="sk-SK" w:eastAsia="sk-SK"/>
        </w:rPr>
      </w:pPr>
      <w:r>
        <w:rPr>
          <w:rFonts w:ascii="Times New Roman" w:eastAsia="Times New Roman" w:hAnsi="Times New Roman" w:cs="Times New Roman"/>
          <w:color w:val="000000"/>
          <w:lang w:val="sk-SK" w:eastAsia="sk-SK"/>
        </w:rPr>
        <w:t xml:space="preserve">GARIBIAN DE VARTAVAN, N., </w:t>
      </w:r>
      <w:r w:rsidRPr="006D7E42">
        <w:rPr>
          <w:rFonts w:ascii="Times New Roman" w:eastAsia="Times New Roman" w:hAnsi="Times New Roman" w:cs="Times New Roman"/>
          <w:color w:val="000000"/>
          <w:lang w:val="sk-SK" w:eastAsia="sk-SK"/>
        </w:rPr>
        <w:t xml:space="preserve">"La Jérusalem du IVe siècle et le récit de la conversion de l’Arménie ", in: </w:t>
      </w:r>
      <w:r w:rsidRPr="006D7E42">
        <w:rPr>
          <w:rFonts w:ascii="Times New Roman" w:eastAsia="Times New Roman" w:hAnsi="Times New Roman" w:cs="Times New Roman"/>
          <w:i/>
          <w:iCs/>
          <w:color w:val="000000"/>
          <w:lang w:val="sk-SK" w:eastAsia="sk-SK"/>
        </w:rPr>
        <w:t>Mélanges Jean-Pierre Mahé,Travaux et mémoires</w:t>
      </w:r>
      <w:r w:rsidRPr="006D7E42">
        <w:rPr>
          <w:rFonts w:ascii="Times New Roman" w:eastAsia="Times New Roman" w:hAnsi="Times New Roman" w:cs="Times New Roman"/>
          <w:color w:val="000000"/>
          <w:lang w:val="sk-SK" w:eastAsia="sk-SK"/>
        </w:rPr>
        <w:t xml:space="preserve"> 18 (Paris 2014 ), pp. 353-368.</w:t>
      </w:r>
    </w:p>
    <w:p w14:paraId="1FFFCFEB"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GARIBIAN DE VARTAVAN, N., "Վահան Մամիկոնեանի կողմից եջմիաժնի Մայր Տանարի վերակաօւցման թուականի շուրջ" [About the Date of the Reconstruction of the Etchmiadzin Cathédral by Vahan Mamikon</w:t>
      </w:r>
      <w:r>
        <w:rPr>
          <w:rFonts w:ascii="Times New Roman" w:hAnsi="Times New Roman" w:cs="Times New Roman"/>
        </w:rPr>
        <w:t>i</w:t>
      </w:r>
      <w:r w:rsidRPr="006010D5">
        <w:rPr>
          <w:rFonts w:ascii="Times New Roman" w:hAnsi="Times New Roman" w:cs="Times New Roman"/>
        </w:rPr>
        <w:t xml:space="preserve">an, in Armenian], in: </w:t>
      </w:r>
      <w:r w:rsidRPr="006010D5">
        <w:rPr>
          <w:rFonts w:ascii="Times New Roman" w:hAnsi="Times New Roman" w:cs="Times New Roman"/>
          <w:i/>
          <w:iCs/>
        </w:rPr>
        <w:t>Հանդէս Ամսօրեայ</w:t>
      </w:r>
      <w:r w:rsidRPr="006010D5">
        <w:rPr>
          <w:rFonts w:ascii="Times New Roman" w:hAnsi="Times New Roman" w:cs="Times New Roman"/>
        </w:rPr>
        <w:t xml:space="preserve"> [</w:t>
      </w:r>
      <w:r w:rsidRPr="006010D5">
        <w:rPr>
          <w:rFonts w:ascii="Times New Roman" w:hAnsi="Times New Roman" w:cs="Times New Roman"/>
          <w:i/>
          <w:iCs/>
        </w:rPr>
        <w:t xml:space="preserve">Handes Amsorya, </w:t>
      </w:r>
      <w:r w:rsidRPr="006010D5">
        <w:rPr>
          <w:rFonts w:ascii="Times New Roman" w:hAnsi="Times New Roman" w:cs="Times New Roman"/>
        </w:rPr>
        <w:t>in Armenian], 122, Vienna (2008), pp. 147-158.</w:t>
      </w:r>
    </w:p>
    <w:p w14:paraId="33D81F59" w14:textId="77777777" w:rsidR="00690DA0" w:rsidRPr="006D7E42" w:rsidRDefault="00690DA0" w:rsidP="006D7E42">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GARIBIAN DE VARTAVAN, N., “L’aspect primitif de l’église-mère Edjmiatsin”, in: </w:t>
      </w:r>
      <w:r w:rsidRPr="006010D5">
        <w:rPr>
          <w:rFonts w:ascii="Times New Roman" w:hAnsi="Times New Roman" w:cs="Times New Roman"/>
          <w:i/>
          <w:iCs/>
        </w:rPr>
        <w:t>Revue des Études Arméniennes,</w:t>
      </w:r>
      <w:r w:rsidRPr="006010D5">
        <w:rPr>
          <w:rFonts w:ascii="Times New Roman" w:hAnsi="Times New Roman" w:cs="Times New Roman"/>
        </w:rPr>
        <w:t xml:space="preserve"> 29 (2003-2004), pp. 403-501.</w:t>
      </w:r>
    </w:p>
    <w:p w14:paraId="05375CEC" w14:textId="77777777" w:rsidR="00690DA0" w:rsidRPr="006D7E42" w:rsidRDefault="00690DA0" w:rsidP="006D7E42">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GARIBIAN DE VARTAVAN, N., </w:t>
      </w:r>
      <w:r w:rsidRPr="006010D5">
        <w:rPr>
          <w:rFonts w:ascii="Times New Roman" w:hAnsi="Times New Roman" w:cs="Times New Roman"/>
          <w:i/>
          <w:iCs/>
        </w:rPr>
        <w:t>La Jérusalem nouvelle et ler premiers sanctuaires chrétiens de l’Arménie</w:t>
      </w:r>
      <w:r w:rsidRPr="006010D5">
        <w:rPr>
          <w:rFonts w:ascii="Times New Roman" w:hAnsi="Times New Roman" w:cs="Times New Roman"/>
        </w:rPr>
        <w:t>, Yerevan 2009.</w:t>
      </w:r>
    </w:p>
    <w:p w14:paraId="37F47711" w14:textId="77777777" w:rsidR="00690DA0" w:rsidRPr="006D7E42" w:rsidRDefault="00690DA0" w:rsidP="006010D5">
      <w:pPr>
        <w:pStyle w:val="Odsekzoznamu"/>
        <w:numPr>
          <w:ilvl w:val="0"/>
          <w:numId w:val="9"/>
        </w:numPr>
        <w:shd w:val="clear" w:color="auto" w:fill="FFFFFF"/>
        <w:spacing w:after="0" w:line="276" w:lineRule="auto"/>
        <w:jc w:val="both"/>
        <w:rPr>
          <w:rFonts w:ascii="Times New Roman" w:eastAsia="Times New Roman" w:hAnsi="Times New Roman" w:cs="Times New Roman"/>
          <w:color w:val="000000"/>
          <w:lang w:val="sk-SK" w:eastAsia="sk-SK"/>
        </w:rPr>
      </w:pPr>
      <w:r w:rsidRPr="006010D5">
        <w:rPr>
          <w:rFonts w:ascii="Times New Roman" w:hAnsi="Times New Roman" w:cs="Times New Roman"/>
        </w:rPr>
        <w:t xml:space="preserve">GARIBIAN DE VARTAVAN, N., Երուսաղենի սրբազան հատակագիծը հայաստանում և Վրաստանում", </w:t>
      </w:r>
      <w:r w:rsidRPr="006010D5">
        <w:rPr>
          <w:rFonts w:ascii="Times New Roman" w:hAnsi="Times New Roman" w:cs="Times New Roman"/>
          <w:i/>
          <w:iCs/>
        </w:rPr>
        <w:t>Հրեաները Հայաստանւմ, Միջնդար,</w:t>
      </w:r>
      <w:r w:rsidRPr="006010D5">
        <w:rPr>
          <w:rFonts w:ascii="Times New Roman" w:hAnsi="Times New Roman" w:cs="Times New Roman"/>
        </w:rPr>
        <w:t xml:space="preserve"> Եղեգիսի հրեսական գերեզմանոցը և հայ-հրեական մջակութային աոնչություններ թեմայով հայ-հրեական գիտաժողովի նյութեր, [</w:t>
      </w:r>
      <w:r w:rsidRPr="006010D5">
        <w:rPr>
          <w:rFonts w:ascii="Times New Roman" w:eastAsia="Times New Roman" w:hAnsi="Times New Roman" w:cs="Times New Roman"/>
          <w:color w:val="000000"/>
          <w:bdr w:val="none" w:sz="0" w:space="0" w:color="auto" w:frame="1"/>
          <w:lang w:val="sk-SK" w:eastAsia="sk-SK"/>
        </w:rPr>
        <w:t>“</w:t>
      </w:r>
      <w:r w:rsidRPr="006010D5">
        <w:rPr>
          <w:rFonts w:ascii="Times New Roman" w:hAnsi="Times New Roman" w:cs="Times New Roman"/>
        </w:rPr>
        <w:t xml:space="preserve">The Sacred topography of Jerusalem in Armenia and Georgia, </w:t>
      </w:r>
      <w:r w:rsidRPr="006010D5">
        <w:rPr>
          <w:rFonts w:ascii="Times New Roman" w:hAnsi="Times New Roman" w:cs="Times New Roman"/>
          <w:i/>
          <w:iCs/>
        </w:rPr>
        <w:t>The Jews in Armenia: Middle Ages</w:t>
      </w:r>
      <w:r w:rsidRPr="006010D5">
        <w:rPr>
          <w:rFonts w:ascii="Times New Roman" w:hAnsi="Times New Roman" w:cs="Times New Roman"/>
        </w:rPr>
        <w:t>], The Yelegis Jewish Cemetery and the Armenian-Jewish Relations, in Armenian, Conference, May, Yerevan-Yeghegnadzor 2009, pp 71-75.</w:t>
      </w:r>
      <w:r w:rsidRPr="006010D5">
        <w:rPr>
          <w:rFonts w:ascii="Times New Roman" w:eastAsia="Times New Roman" w:hAnsi="Times New Roman" w:cs="Times New Roman"/>
          <w:color w:val="000000"/>
          <w:bdr w:val="none" w:sz="0" w:space="0" w:color="auto" w:frame="1"/>
          <w:lang w:val="sk-SK" w:eastAsia="sk-SK"/>
        </w:rPr>
        <w:t xml:space="preserve"> </w:t>
      </w:r>
    </w:p>
    <w:p w14:paraId="38889CE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GARITTE, G., “Documents pour I'etude du livre d'Agathange”, in: </w:t>
      </w:r>
      <w:r w:rsidRPr="006010D5">
        <w:rPr>
          <w:rFonts w:ascii="Times New Roman" w:hAnsi="Times New Roman" w:cs="Times New Roman"/>
          <w:i/>
          <w:iCs/>
        </w:rPr>
        <w:t>Studi e Testi</w:t>
      </w:r>
      <w:r w:rsidRPr="006010D5">
        <w:rPr>
          <w:rFonts w:ascii="Times New Roman" w:hAnsi="Times New Roman" w:cs="Times New Roman"/>
        </w:rPr>
        <w:t xml:space="preserve"> 127, Vatican City 1946, pp. 5-6.</w:t>
      </w:r>
    </w:p>
    <w:p w14:paraId="6BF7CF3C" w14:textId="77777777" w:rsidR="00690DA0" w:rsidRPr="00437D77" w:rsidRDefault="00690DA0" w:rsidP="00F727E3">
      <w:pPr>
        <w:pStyle w:val="Odsekzoznamu"/>
        <w:numPr>
          <w:ilvl w:val="0"/>
          <w:numId w:val="9"/>
        </w:numPr>
        <w:tabs>
          <w:tab w:val="left" w:pos="7635"/>
        </w:tabs>
        <w:spacing w:after="0" w:line="276" w:lineRule="auto"/>
        <w:jc w:val="both"/>
        <w:rPr>
          <w:rFonts w:ascii="Times New Roman" w:hAnsi="Times New Roman" w:cs="Times New Roman"/>
          <w:b/>
          <w:bCs/>
          <w:caps/>
          <w:lang w:val="sk-SK"/>
        </w:rPr>
      </w:pPr>
      <w:r>
        <w:t xml:space="preserve">GARITTE, G., </w:t>
      </w:r>
      <w:r w:rsidRPr="0033092C">
        <w:rPr>
          <w:i/>
          <w:iCs/>
        </w:rPr>
        <w:t>La Narratio de rebus Armeniae</w:t>
      </w:r>
      <w:r>
        <w:t xml:space="preserve"> 4, Louvain 1952. </w:t>
      </w:r>
    </w:p>
    <w:p w14:paraId="1CD62D08" w14:textId="77777777" w:rsidR="00690DA0" w:rsidRPr="00965B5D" w:rsidRDefault="00690DA0" w:rsidP="006010D5">
      <w:pPr>
        <w:pStyle w:val="Odsekzoznamu"/>
        <w:numPr>
          <w:ilvl w:val="0"/>
          <w:numId w:val="9"/>
        </w:numPr>
        <w:tabs>
          <w:tab w:val="left" w:pos="7635"/>
        </w:tabs>
        <w:spacing w:after="0" w:line="276" w:lineRule="auto"/>
        <w:jc w:val="both"/>
        <w:rPr>
          <w:rFonts w:ascii="Times New Roman" w:hAnsi="Times New Roman" w:cs="Times New Roman"/>
          <w:sz w:val="24"/>
          <w:szCs w:val="24"/>
        </w:rPr>
      </w:pPr>
      <w:r w:rsidRPr="00965B5D">
        <w:rPr>
          <w:rFonts w:ascii="Times New Roman" w:hAnsi="Times New Roman" w:cs="Times New Roman"/>
          <w:lang w:val="sk-SK"/>
        </w:rPr>
        <w:t>GOMBOS, K., Armenia. Landscape and Architecture, Budapest 1974.</w:t>
      </w:r>
    </w:p>
    <w:p w14:paraId="5F8A45AD"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color w:val="000000"/>
          <w:spacing w:val="-5"/>
        </w:rPr>
        <w:t xml:space="preserve">GRIGOR, T., “´Orient oder Rom?´ Qajar ´Aryan´ Architecture and Strzygowski's Art History”, in: </w:t>
      </w:r>
      <w:r w:rsidRPr="006010D5">
        <w:rPr>
          <w:rFonts w:ascii="Times New Roman" w:hAnsi="Times New Roman" w:cs="Times New Roman"/>
          <w:i/>
          <w:iCs/>
          <w:color w:val="343332"/>
          <w:spacing w:val="-5"/>
        </w:rPr>
        <w:t>The Art Bulletin</w:t>
      </w:r>
      <w:r w:rsidRPr="006010D5">
        <w:rPr>
          <w:rFonts w:ascii="Times New Roman" w:hAnsi="Times New Roman" w:cs="Times New Roman"/>
          <w:color w:val="343332"/>
          <w:spacing w:val="-5"/>
        </w:rPr>
        <w:t>, vol. 89, no. 3 (Sep. 2007), pp. 562-590.</w:t>
      </w:r>
    </w:p>
    <w:p w14:paraId="569FD969"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olor w:val="222222"/>
          <w:shd w:val="clear" w:color="auto" w:fill="FFFFFF"/>
        </w:rPr>
      </w:pPr>
      <w:r w:rsidRPr="006010D5">
        <w:rPr>
          <w:rFonts w:ascii="Times New Roman" w:hAnsi="Times New Roman" w:cs="Times New Roman"/>
          <w:color w:val="222222"/>
          <w:shd w:val="clear" w:color="auto" w:fill="FFFFFF"/>
        </w:rPr>
        <w:t>GRIGORIAN, G. M., “Ստեփանոս Օրբելյան“</w:t>
      </w:r>
      <w:r>
        <w:rPr>
          <w:rFonts w:ascii="Times New Roman" w:hAnsi="Times New Roman" w:cs="Times New Roman"/>
          <w:color w:val="222222"/>
          <w:shd w:val="clear" w:color="auto" w:fill="FFFFFF"/>
        </w:rPr>
        <w:t xml:space="preserve"> </w:t>
      </w:r>
      <w:r w:rsidRPr="006010D5">
        <w:rPr>
          <w:rFonts w:ascii="Times New Roman" w:hAnsi="Times New Roman" w:cs="Times New Roman"/>
        </w:rPr>
        <w:t>[</w:t>
      </w:r>
      <w:r w:rsidRPr="006010D5">
        <w:rPr>
          <w:rFonts w:ascii="Times New Roman" w:hAnsi="Times New Roman" w:cs="Times New Roman"/>
          <w:color w:val="222222"/>
          <w:shd w:val="clear" w:color="auto" w:fill="FFFFFF"/>
        </w:rPr>
        <w:t>Stepanos Orbelian</w:t>
      </w:r>
      <w:r w:rsidRPr="006010D5">
        <w:rPr>
          <w:rFonts w:ascii="Times New Roman" w:hAnsi="Times New Roman" w:cs="Times New Roman"/>
        </w:rPr>
        <w:t xml:space="preserve"> in Armenian], </w:t>
      </w:r>
      <w:r w:rsidRPr="006010D5">
        <w:rPr>
          <w:rFonts w:ascii="Times New Roman" w:hAnsi="Times New Roman" w:cs="Times New Roman"/>
          <w:color w:val="222222"/>
          <w:shd w:val="clear" w:color="auto" w:fill="FFFFFF"/>
        </w:rPr>
        <w:t xml:space="preserve">in: </w:t>
      </w:r>
      <w:r w:rsidRPr="006010D5">
        <w:rPr>
          <w:rStyle w:val="reference-accessdate"/>
          <w:rFonts w:ascii="Times New Roman" w:hAnsi="Times New Roman" w:cs="Times New Roman"/>
          <w:i/>
          <w:iCs/>
          <w:color w:val="222222"/>
          <w:shd w:val="clear" w:color="auto" w:fill="FFFFFF"/>
        </w:rPr>
        <w:t>Պատմա-բանասիրական հանդես</w:t>
      </w:r>
      <w:r w:rsidRPr="006010D5">
        <w:rPr>
          <w:rStyle w:val="reference-accessdate"/>
          <w:rFonts w:ascii="Times New Roman" w:hAnsi="Times New Roman" w:cs="Times New Roman"/>
          <w:color w:val="222222"/>
          <w:shd w:val="clear" w:color="auto" w:fill="FFFFFF"/>
        </w:rPr>
        <w:t xml:space="preserve"> </w:t>
      </w:r>
      <w:r w:rsidRPr="006010D5">
        <w:rPr>
          <w:rFonts w:ascii="Times New Roman" w:hAnsi="Times New Roman" w:cs="Times New Roman"/>
        </w:rPr>
        <w:t>[</w:t>
      </w:r>
      <w:r w:rsidRPr="006010D5">
        <w:rPr>
          <w:rStyle w:val="reference-accessdate"/>
          <w:rFonts w:ascii="Times New Roman" w:hAnsi="Times New Roman" w:cs="Times New Roman"/>
          <w:color w:val="222222"/>
          <w:shd w:val="clear" w:color="auto" w:fill="FFFFFF"/>
        </w:rPr>
        <w:t>Historical and Philosophical Journal,</w:t>
      </w:r>
      <w:r w:rsidRPr="006010D5">
        <w:rPr>
          <w:rFonts w:ascii="Times New Roman" w:hAnsi="Times New Roman" w:cs="Times New Roman"/>
        </w:rPr>
        <w:t xml:space="preserve"> in Armenian],</w:t>
      </w:r>
      <w:r w:rsidRPr="006010D5">
        <w:rPr>
          <w:rStyle w:val="reference-accessdate"/>
          <w:rFonts w:ascii="Times New Roman" w:hAnsi="Times New Roman" w:cs="Times New Roman"/>
          <w:color w:val="222222"/>
          <w:shd w:val="clear" w:color="auto" w:fill="FFFFFF"/>
        </w:rPr>
        <w:t xml:space="preserve"> no. 4, Yerevan 1976, pp. 155-164.</w:t>
      </w:r>
    </w:p>
    <w:p w14:paraId="4D6469A2"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GRIGORYAN, K., “Էջմիածնի մայր տաճարը ռուս գրողների եւ ճանապարհորդների օրագրերում” [Echmiadzin Cathedral in the diaries of Russian writers and travelers,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xml:space="preserve">, Դ., էջ. [Etchmiadzin. </w:t>
      </w:r>
      <w:r w:rsidRPr="006010D5">
        <w:rPr>
          <w:rFonts w:ascii="Times New Roman" w:hAnsi="Times New Roman" w:cs="Times New Roman"/>
        </w:rPr>
        <w:lastRenderedPageBreak/>
        <w:t xml:space="preserve">Official Journal of the Mother See of Holy Etchmiadzin, in Armenian], Etchmiadzin (1956), pp. 58-59. </w:t>
      </w:r>
    </w:p>
    <w:p w14:paraId="2035598D"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GRIGORYAN, K., “Ս. Էջմիածինը ռուս մարդկանց ճանապարհորդական նոթերում ու Հուշերում” [S. Echmiadzin in travel notes and memoirs of Russian people, in Armenian,], in: </w:t>
      </w:r>
      <w:bookmarkStart w:id="61" w:name="_Hlk126199207"/>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Դ. [Etchmiadzin. Official Journal of the Mother See of Holy Etchmiadzin, in Armenian], Etchmiadzin (1978), pp. 57-63.</w:t>
      </w:r>
      <w:bookmarkEnd w:id="61"/>
    </w:p>
    <w:p w14:paraId="39B926B4"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E5466F">
        <w:rPr>
          <w:rFonts w:ascii="Times New Roman" w:hAnsi="Times New Roman" w:cs="Times New Roman"/>
        </w:rPr>
        <w:t>G</w:t>
      </w:r>
      <w:r>
        <w:rPr>
          <w:rFonts w:ascii="Times New Roman" w:hAnsi="Times New Roman" w:cs="Times New Roman"/>
        </w:rPr>
        <w:t>RIGORYAN</w:t>
      </w:r>
      <w:r w:rsidRPr="00E5466F">
        <w:rPr>
          <w:rFonts w:ascii="Times New Roman" w:hAnsi="Times New Roman" w:cs="Times New Roman"/>
        </w:rPr>
        <w:t>, V., “Ագաթանգեղոսի «Հայոց պատմությունը» և Հայաստանի վաղ միջնադարի ճարտարապետության ուսումնասիրության խնդիրները” ["History of Armenians" by Agathangelos and the problems of studying the architecture of the early medieval period in Armenia, in Armenian], in Պատմա-բանասիրական հանդես [Historical-philosophical magazine, in Armenian], No. 1 (2012), pp. 14-37.</w:t>
      </w:r>
    </w:p>
    <w:p w14:paraId="0F0E8EE0"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GRIGORYAN, V., </w:t>
      </w:r>
      <w:r w:rsidRPr="006010D5">
        <w:rPr>
          <w:rFonts w:ascii="Times New Roman" w:hAnsi="Times New Roman" w:cs="Times New Roman"/>
          <w:i/>
          <w:iCs/>
        </w:rPr>
        <w:t>“</w:t>
      </w:r>
      <w:r w:rsidRPr="006010D5">
        <w:rPr>
          <w:rStyle w:val="Zvraznenie"/>
          <w:rFonts w:ascii="Times New Roman" w:hAnsi="Times New Roman" w:cs="Times New Roman"/>
          <w:i w:val="0"/>
          <w:iCs w:val="0"/>
          <w:color w:val="000000"/>
        </w:rPr>
        <w:t>Էջմիածնի մայր տաճարը</w:t>
      </w:r>
      <w:r w:rsidRPr="006010D5">
        <w:rPr>
          <w:rStyle w:val="Zvraznenie"/>
          <w:rFonts w:ascii="Times New Roman" w:hAnsi="Times New Roman" w:cs="Times New Roman"/>
          <w:color w:val="000000"/>
        </w:rPr>
        <w:t xml:space="preserve">” </w:t>
      </w:r>
      <w:r w:rsidRPr="006010D5">
        <w:rPr>
          <w:rFonts w:ascii="Times New Roman" w:hAnsi="Times New Roman" w:cs="Times New Roman"/>
          <w:lang w:val="sk-SK"/>
        </w:rPr>
        <w:t>[</w:t>
      </w:r>
      <w:r w:rsidRPr="006010D5">
        <w:rPr>
          <w:rStyle w:val="Zvraznenie"/>
          <w:rFonts w:ascii="Times New Roman" w:hAnsi="Times New Roman" w:cs="Times New Roman"/>
          <w:i w:val="0"/>
          <w:iCs w:val="0"/>
          <w:color w:val="000000"/>
        </w:rPr>
        <w:t xml:space="preserve">Etchmiadzin Cathedral, </w:t>
      </w:r>
      <w:r w:rsidRPr="006010D5">
        <w:rPr>
          <w:rFonts w:ascii="Times New Roman" w:hAnsi="Times New Roman" w:cs="Times New Roman"/>
          <w:lang w:val="sk-SK"/>
        </w:rPr>
        <w:t xml:space="preserve">in Armenian], </w:t>
      </w:r>
      <w:r w:rsidRPr="006010D5">
        <w:rPr>
          <w:rStyle w:val="Zvraznenie"/>
          <w:rFonts w:ascii="Times New Roman" w:hAnsi="Times New Roman" w:cs="Times New Roman"/>
          <w:i w:val="0"/>
          <w:iCs w:val="0"/>
          <w:color w:val="000000"/>
        </w:rPr>
        <w:t xml:space="preserve">in: </w:t>
      </w:r>
      <w:r w:rsidRPr="006010D5">
        <w:rPr>
          <w:rFonts w:ascii="Times New Roman" w:hAnsi="Times New Roman" w:cs="Times New Roman"/>
          <w:i/>
          <w:iCs/>
          <w:color w:val="000000"/>
        </w:rPr>
        <w:t>Լրաբեր Հասարակական Գիտությունների</w:t>
      </w:r>
      <w:r w:rsidRPr="006010D5">
        <w:rPr>
          <w:rFonts w:ascii="Times New Roman" w:hAnsi="Times New Roman" w:cs="Times New Roman"/>
          <w:color w:val="000000"/>
        </w:rPr>
        <w:t xml:space="preserve"> </w:t>
      </w:r>
      <w:r w:rsidRPr="006010D5">
        <w:rPr>
          <w:rFonts w:ascii="Times New Roman" w:hAnsi="Times New Roman" w:cs="Times New Roman"/>
          <w:lang w:val="sk-SK"/>
        </w:rPr>
        <w:t>[News of Social Sciences</w:t>
      </w:r>
      <w:r w:rsidRPr="006010D5">
        <w:rPr>
          <w:rFonts w:ascii="Times New Roman" w:hAnsi="Times New Roman" w:cs="Times New Roman"/>
          <w:color w:val="000000"/>
        </w:rPr>
        <w:t>,</w:t>
      </w:r>
      <w:r w:rsidRPr="006010D5">
        <w:rPr>
          <w:rFonts w:ascii="Times New Roman" w:hAnsi="Times New Roman" w:cs="Times New Roman"/>
          <w:lang w:val="sk-SK"/>
        </w:rPr>
        <w:t xml:space="preserve"> in Armenian]</w:t>
      </w:r>
      <w:r w:rsidRPr="006010D5">
        <w:rPr>
          <w:rFonts w:ascii="Times New Roman" w:hAnsi="Times New Roman" w:cs="Times New Roman"/>
          <w:color w:val="000000"/>
        </w:rPr>
        <w:t>, No. 7 (</w:t>
      </w:r>
      <w:r w:rsidRPr="006010D5">
        <w:rPr>
          <w:rFonts w:ascii="Times New Roman" w:hAnsi="Times New Roman" w:cs="Times New Roman"/>
        </w:rPr>
        <w:t xml:space="preserve">1986), </w:t>
      </w:r>
      <w:r w:rsidRPr="006010D5">
        <w:rPr>
          <w:rFonts w:ascii="Times New Roman" w:hAnsi="Times New Roman" w:cs="Times New Roman"/>
          <w:color w:val="000000"/>
        </w:rPr>
        <w:t>pp. 77-85</w:t>
      </w:r>
      <w:r w:rsidRPr="006010D5">
        <w:rPr>
          <w:rFonts w:ascii="Times New Roman" w:hAnsi="Times New Roman" w:cs="Times New Roman"/>
        </w:rPr>
        <w:t>.</w:t>
      </w:r>
    </w:p>
    <w:p w14:paraId="3C8BE5CA" w14:textId="77777777" w:rsidR="00690DA0" w:rsidRPr="00E5466F"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GRIGORYAN, V., “Մայր տաճարի հնագույն երեք քանդակների թվագրման խնդիրը”</w:t>
      </w:r>
      <w:r w:rsidRPr="006010D5">
        <w:rPr>
          <w:rStyle w:val="q4iawc"/>
          <w:rFonts w:ascii="Times New Roman" w:hAnsi="Times New Roman" w:cs="Times New Roman"/>
        </w:rPr>
        <w:t xml:space="preserve"> </w:t>
      </w:r>
      <w:r w:rsidRPr="006010D5">
        <w:rPr>
          <w:rFonts w:ascii="Times New Roman" w:hAnsi="Times New Roman" w:cs="Times New Roman"/>
          <w:lang w:val="sk-SK"/>
        </w:rPr>
        <w:t>[The problem of dating three ancient sculptures of the Cathedral, in Armenian]</w:t>
      </w:r>
      <w:r w:rsidRPr="006010D5">
        <w:rPr>
          <w:rFonts w:ascii="Times New Roman" w:hAnsi="Times New Roman" w:cs="Times New Roman"/>
          <w:color w:val="000000"/>
        </w:rPr>
        <w:t xml:space="preserve">, in: Պատմա-բանասիրական հանդես </w:t>
      </w:r>
      <w:r w:rsidRPr="006010D5">
        <w:rPr>
          <w:rFonts w:ascii="Times New Roman" w:hAnsi="Times New Roman" w:cs="Times New Roman"/>
          <w:lang w:val="sk-SK"/>
        </w:rPr>
        <w:t>[Historical-philosophical magazine, in Armenian]</w:t>
      </w:r>
      <w:r w:rsidRPr="006010D5">
        <w:rPr>
          <w:rFonts w:ascii="Times New Roman" w:hAnsi="Times New Roman" w:cs="Times New Roman"/>
          <w:color w:val="000000"/>
        </w:rPr>
        <w:t>, No. 3 (2012), pp. 3-20.</w:t>
      </w:r>
    </w:p>
    <w:p w14:paraId="5DFB5BFC" w14:textId="77777777" w:rsidR="00690DA0" w:rsidRPr="004A6B28" w:rsidRDefault="00690DA0" w:rsidP="004A6B28">
      <w:pPr>
        <w:numPr>
          <w:ilvl w:val="0"/>
          <w:numId w:val="9"/>
        </w:numPr>
        <w:shd w:val="clear" w:color="auto" w:fill="FFFFFF"/>
        <w:spacing w:before="100" w:beforeAutospacing="1" w:after="24" w:line="240" w:lineRule="auto"/>
        <w:rPr>
          <w:rFonts w:ascii="Times New Roman" w:eastAsia="Times New Roman" w:hAnsi="Times New Roman" w:cs="Times New Roman"/>
          <w:color w:val="202122"/>
        </w:rPr>
      </w:pPr>
      <w:bookmarkStart w:id="62" w:name="_Hlk134263202"/>
      <w:r w:rsidRPr="004A6B28">
        <w:rPr>
          <w:rFonts w:ascii="Times New Roman" w:eastAsia="Times New Roman" w:hAnsi="Times New Roman" w:cs="Times New Roman"/>
          <w:color w:val="202122"/>
        </w:rPr>
        <w:t>GROUSSET,</w:t>
      </w:r>
      <w:bookmarkEnd w:id="62"/>
      <w:r w:rsidRPr="004A6B28">
        <w:rPr>
          <w:rFonts w:ascii="Times New Roman" w:eastAsia="Times New Roman" w:hAnsi="Times New Roman" w:cs="Times New Roman"/>
          <w:color w:val="202122"/>
        </w:rPr>
        <w:t xml:space="preserve"> R.,</w:t>
      </w:r>
      <w:r w:rsidRPr="004A6B28">
        <w:rPr>
          <w:rFonts w:ascii="Times New Roman" w:eastAsia="Times New Roman" w:hAnsi="Times New Roman" w:cs="Times New Roman"/>
          <w:i/>
          <w:iCs/>
          <w:color w:val="202122"/>
        </w:rPr>
        <w:t xml:space="preserve"> Histoire de l'Arménie des origines à 1071, </w:t>
      </w:r>
      <w:r w:rsidRPr="004A6B28">
        <w:rPr>
          <w:rFonts w:ascii="Times New Roman" w:eastAsia="Times New Roman" w:hAnsi="Times New Roman" w:cs="Times New Roman"/>
          <w:color w:val="202122"/>
        </w:rPr>
        <w:t>Paris 1947.</w:t>
      </w:r>
    </w:p>
    <w:p w14:paraId="0F04B814"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HACIKYAN, A., J., et al., </w:t>
      </w:r>
      <w:r w:rsidRPr="006010D5">
        <w:rPr>
          <w:rFonts w:ascii="Times New Roman" w:hAnsi="Times New Roman" w:cs="Times New Roman"/>
          <w:i/>
          <w:iCs/>
        </w:rPr>
        <w:t xml:space="preserve">The Heritage of Armenian Literature: From the oral </w:t>
      </w:r>
      <w:r>
        <w:rPr>
          <w:rFonts w:ascii="Times New Roman" w:hAnsi="Times New Roman" w:cs="Times New Roman"/>
          <w:i/>
          <w:iCs/>
        </w:rPr>
        <w:t>Tradition</w:t>
      </w:r>
      <w:r w:rsidRPr="006010D5">
        <w:rPr>
          <w:rFonts w:ascii="Times New Roman" w:hAnsi="Times New Roman" w:cs="Times New Roman"/>
          <w:i/>
          <w:iCs/>
        </w:rPr>
        <w:t xml:space="preserve"> to the Golden Age, vol. I</w:t>
      </w:r>
      <w:r w:rsidRPr="006010D5">
        <w:rPr>
          <w:rFonts w:ascii="Times New Roman" w:hAnsi="Times New Roman" w:cs="Times New Roman"/>
        </w:rPr>
        <w:t>, Detroit 2000.</w:t>
      </w:r>
    </w:p>
    <w:p w14:paraId="43168F7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HACIKYAN, A., J., et al., </w:t>
      </w:r>
      <w:r w:rsidRPr="006010D5">
        <w:rPr>
          <w:rFonts w:ascii="Times New Roman" w:hAnsi="Times New Roman" w:cs="Times New Roman"/>
          <w:i/>
          <w:iCs/>
        </w:rPr>
        <w:t>The Heritage of Armenian Literature: From the sixth to the eighteenth century, vol. II</w:t>
      </w:r>
      <w:r w:rsidRPr="006010D5">
        <w:rPr>
          <w:rFonts w:ascii="Times New Roman" w:hAnsi="Times New Roman" w:cs="Times New Roman"/>
        </w:rPr>
        <w:t>, Detroit 2002.</w:t>
      </w:r>
    </w:p>
    <w:p w14:paraId="538A848C"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HANANYAN, H., “Հենրի Մարտինը Էջմիածնում 1812 թվին” [Henry Martin in Echmiadzin in 1812,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Գ.-Դ. [Etchmiadzin. Official Journal of the Mother See of Holy Etchmiadzin, in Armenian], Etchmiadzin (1948), pp. 58-61.</w:t>
      </w:r>
    </w:p>
    <w:p w14:paraId="040BD12B"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HARUTYUNYAN, A., </w:t>
      </w:r>
      <w:r w:rsidRPr="006010D5">
        <w:rPr>
          <w:rFonts w:ascii="Times New Roman" w:hAnsi="Times New Roman" w:cs="Times New Roman"/>
          <w:i/>
          <w:iCs/>
        </w:rPr>
        <w:t>ՎԱՂԱՐՇԱՊԱՏ Վանքեր և վիմագրական արձանագրություններ</w:t>
      </w:r>
      <w:r w:rsidRPr="006010D5">
        <w:rPr>
          <w:rFonts w:ascii="Times New Roman" w:hAnsi="Times New Roman" w:cs="Times New Roman"/>
        </w:rPr>
        <w:t xml:space="preserve"> [VAGHARSHAPAT Monasteries and epigraphic inscriptions, in Armenian], Etchmiadzin 2016.</w:t>
      </w:r>
    </w:p>
    <w:p w14:paraId="54641E16"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HARUTYUNYAN, V., </w:t>
      </w:r>
      <w:r w:rsidRPr="006010D5">
        <w:rPr>
          <w:rFonts w:ascii="Times New Roman" w:hAnsi="Times New Roman" w:cs="Times New Roman"/>
          <w:i/>
          <w:iCs/>
        </w:rPr>
        <w:t xml:space="preserve">Հայկական ճարտարապետության պատմություն </w:t>
      </w:r>
      <w:r w:rsidRPr="006010D5">
        <w:rPr>
          <w:rFonts w:ascii="Times New Roman" w:hAnsi="Times New Roman" w:cs="Times New Roman"/>
        </w:rPr>
        <w:t>[History of Armenian Architecture, in Armenian], Yerevan 1992.</w:t>
      </w:r>
    </w:p>
    <w:p w14:paraId="1FE30610"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HASRATIAN, M., </w:t>
      </w:r>
      <w:r w:rsidRPr="006010D5">
        <w:rPr>
          <w:rFonts w:ascii="Times New Roman" w:hAnsi="Times New Roman" w:cs="Times New Roman"/>
          <w:i/>
          <w:iCs/>
        </w:rPr>
        <w:t>Early Christian Architecture of Armenia</w:t>
      </w:r>
      <w:r w:rsidRPr="006010D5">
        <w:rPr>
          <w:rFonts w:ascii="Times New Roman" w:hAnsi="Times New Roman" w:cs="Times New Roman"/>
        </w:rPr>
        <w:t xml:space="preserve"> [in Russian and English], Moscow 2000.</w:t>
      </w:r>
    </w:p>
    <w:p w14:paraId="636C6602"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HASRATYAN, M., "Էջմիածնի Մայր տաճարի ճարտարապետությունը Ղազար Փարպեցու օրոք” [The Architecture of Etchmiadzin Cathedral in the Time of Lazarus P´arpetsi, in Armenian], in: </w:t>
      </w:r>
      <w:r w:rsidRPr="006010D5">
        <w:rPr>
          <w:rFonts w:ascii="Times New Roman" w:hAnsi="Times New Roman" w:cs="Times New Roman"/>
          <w:i/>
          <w:iCs/>
        </w:rPr>
        <w:t>Patma-Banasirakan Handes</w:t>
      </w:r>
      <w:r w:rsidRPr="006010D5">
        <w:rPr>
          <w:rFonts w:ascii="Times New Roman" w:hAnsi="Times New Roman" w:cs="Times New Roman"/>
        </w:rPr>
        <w:t>, 2 (2003), pp. 266-271.</w:t>
      </w:r>
    </w:p>
    <w:p w14:paraId="50923E88"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HERZFELD, E., “Review: Die Baukunst der Armenier und Europa”, in: </w:t>
      </w:r>
      <w:r w:rsidRPr="006010D5">
        <w:rPr>
          <w:rFonts w:ascii="Times New Roman" w:hAnsi="Times New Roman" w:cs="Times New Roman"/>
          <w:i/>
        </w:rPr>
        <w:t>Wasmuth's Monatsheft für Baukunst und Städtebau</w:t>
      </w:r>
      <w:r w:rsidRPr="006010D5">
        <w:rPr>
          <w:rFonts w:ascii="Times New Roman" w:hAnsi="Times New Roman" w:cs="Times New Roman"/>
        </w:rPr>
        <w:t xml:space="preserve"> IV, Berlin (1919-1920), pp. 2-5, 24-33. </w:t>
      </w:r>
    </w:p>
    <w:p w14:paraId="1575BF2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HEWSEN, R.,</w:t>
      </w:r>
      <w:r w:rsidRPr="006010D5">
        <w:rPr>
          <w:rFonts w:ascii="Times New Roman" w:hAnsi="Times New Roman" w:cs="Times New Roman"/>
          <w:color w:val="222222"/>
          <w:shd w:val="clear" w:color="auto" w:fill="FFFFFF"/>
        </w:rPr>
        <w:t xml:space="preserve">"The Monastery of Ējmiatsin", in: </w:t>
      </w:r>
      <w:r w:rsidRPr="006010D5">
        <w:rPr>
          <w:rFonts w:ascii="Times New Roman" w:hAnsi="Times New Roman" w:cs="Times New Roman"/>
          <w:i/>
          <w:iCs/>
          <w:color w:val="222222"/>
          <w:shd w:val="clear" w:color="auto" w:fill="FFFFFF"/>
        </w:rPr>
        <w:t>Armenia: A Historical Atlas</w:t>
      </w:r>
      <w:r w:rsidRPr="006010D5">
        <w:rPr>
          <w:rFonts w:ascii="Times New Roman" w:hAnsi="Times New Roman" w:cs="Times New Roman"/>
          <w:color w:val="222222"/>
          <w:shd w:val="clear" w:color="auto" w:fill="FFFFFF"/>
        </w:rPr>
        <w:t>, Chicago 2001.</w:t>
      </w:r>
    </w:p>
    <w:p w14:paraId="6132E32E" w14:textId="77777777" w:rsidR="00690DA0" w:rsidRPr="00E64943" w:rsidRDefault="00690DA0" w:rsidP="00986D00">
      <w:pPr>
        <w:pStyle w:val="Odsekzoznamu"/>
        <w:numPr>
          <w:ilvl w:val="0"/>
          <w:numId w:val="9"/>
        </w:numPr>
        <w:tabs>
          <w:tab w:val="left" w:pos="7635"/>
        </w:tabs>
        <w:spacing w:after="0" w:line="276" w:lineRule="auto"/>
        <w:jc w:val="both"/>
        <w:rPr>
          <w:rFonts w:ascii="Times New Roman" w:hAnsi="Times New Roman" w:cs="Times New Roman"/>
          <w:b/>
          <w:bCs/>
          <w:caps/>
          <w:lang w:val="sk-SK"/>
        </w:rPr>
      </w:pPr>
      <w:r>
        <w:rPr>
          <w:rFonts w:ascii="Times New Roman" w:hAnsi="Times New Roman" w:cs="Times New Roman"/>
        </w:rPr>
        <w:lastRenderedPageBreak/>
        <w:t xml:space="preserve">HOFFMAN, A., WOLF, G., </w:t>
      </w:r>
      <w:r w:rsidRPr="00E64943">
        <w:rPr>
          <w:rFonts w:ascii="Times New Roman" w:hAnsi="Times New Roman" w:cs="Times New Roman"/>
          <w:i/>
          <w:iCs/>
        </w:rPr>
        <w:t>Licht und Landschaft, Zur Sakraltopographie Mzchetas in Georgien</w:t>
      </w:r>
      <w:r w:rsidRPr="00E64943">
        <w:rPr>
          <w:rFonts w:ascii="Times New Roman" w:hAnsi="Times New Roman" w:cs="Times New Roman"/>
        </w:rPr>
        <w:t xml:space="preserve">, </w:t>
      </w:r>
      <w:r>
        <w:rPr>
          <w:rFonts w:ascii="Times New Roman" w:hAnsi="Times New Roman" w:cs="Times New Roman"/>
        </w:rPr>
        <w:t>Berlin 2018.</w:t>
      </w:r>
    </w:p>
    <w:p w14:paraId="7842356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Style w:val="normaltextrun"/>
          <w:rFonts w:ascii="Times New Roman" w:hAnsi="Times New Roman" w:cs="Times New Roman"/>
        </w:rPr>
        <w:t>HOVANNISIAN, R., The Armenian people from ancient to modern times, vol. 1, London 1997.</w:t>
      </w:r>
    </w:p>
    <w:p w14:paraId="1F077428"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color w:val="2C2C2C"/>
          <w:shd w:val="clear" w:color="auto" w:fill="FFFFFF"/>
        </w:rPr>
        <w:t xml:space="preserve">HOVANNISIAN, R., </w:t>
      </w:r>
      <w:r w:rsidRPr="006010D5">
        <w:rPr>
          <w:rFonts w:ascii="Times New Roman" w:hAnsi="Times New Roman" w:cs="Times New Roman"/>
          <w:i/>
          <w:iCs/>
          <w:color w:val="2C2C2C"/>
          <w:shd w:val="clear" w:color="auto" w:fill="FFFFFF"/>
        </w:rPr>
        <w:t>The Armenian people from ancient to modern times. The dynastic periods: from antiquity to the fourteenth century</w:t>
      </w:r>
      <w:r w:rsidRPr="006010D5">
        <w:rPr>
          <w:rFonts w:ascii="Times New Roman" w:hAnsi="Times New Roman" w:cs="Times New Roman"/>
          <w:color w:val="2C2C2C"/>
          <w:shd w:val="clear" w:color="auto" w:fill="FFFFFF"/>
        </w:rPr>
        <w:t>, vol. I., New York 1997.</w:t>
      </w:r>
    </w:p>
    <w:p w14:paraId="7BFFDDCC" w14:textId="77777777" w:rsidR="00690DA0" w:rsidRPr="00E64943" w:rsidRDefault="00690DA0" w:rsidP="00986D00">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E64943">
        <w:rPr>
          <w:rFonts w:ascii="Times New Roman" w:hAnsi="Times New Roman" w:cs="Times New Roman"/>
        </w:rPr>
        <w:t xml:space="preserve">HUNT, E.D, </w:t>
      </w:r>
      <w:r w:rsidRPr="00E64943">
        <w:rPr>
          <w:rStyle w:val="a-size-extra-large"/>
          <w:rFonts w:ascii="Times New Roman" w:hAnsi="Times New Roman" w:cs="Times New Roman"/>
          <w:i/>
          <w:iCs/>
          <w:color w:val="0F1111"/>
        </w:rPr>
        <w:t>Holy Land Pilgrimage in the Later Roman Empire: AD 312-460</w:t>
      </w:r>
      <w:r w:rsidRPr="00E64943">
        <w:rPr>
          <w:rStyle w:val="a-size-extra-large"/>
          <w:rFonts w:ascii="Times New Roman" w:hAnsi="Times New Roman" w:cs="Times New Roman"/>
          <w:color w:val="0F1111"/>
        </w:rPr>
        <w:t>, Oxford 1984.</w:t>
      </w:r>
    </w:p>
    <w:p w14:paraId="21ECCEF3"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ISKANDAR, A. J., </w:t>
      </w:r>
      <w:r w:rsidRPr="006010D5">
        <w:rPr>
          <w:rFonts w:ascii="Times New Roman" w:hAnsi="Times New Roman" w:cs="Times New Roman"/>
          <w:i/>
          <w:iCs/>
        </w:rPr>
        <w:t>La Nouvelle Cilicie: Les Arméniennes du Liban</w:t>
      </w:r>
      <w:r w:rsidRPr="006010D5">
        <w:rPr>
          <w:rFonts w:ascii="Times New Roman" w:hAnsi="Times New Roman" w:cs="Times New Roman"/>
        </w:rPr>
        <w:t>, Antelias 1999.</w:t>
      </w:r>
    </w:p>
    <w:p w14:paraId="14CC133A" w14:textId="77777777" w:rsidR="00690DA0" w:rsidRPr="00437D77" w:rsidRDefault="00690DA0" w:rsidP="00437D77">
      <w:pPr>
        <w:pStyle w:val="Odsekzoznamu"/>
        <w:numPr>
          <w:ilvl w:val="0"/>
          <w:numId w:val="9"/>
        </w:numPr>
        <w:rPr>
          <w:rFonts w:ascii="Times New Roman" w:hAnsi="Times New Roman" w:cs="Times New Roman"/>
        </w:rPr>
      </w:pPr>
      <w:r w:rsidRPr="00437D77">
        <w:rPr>
          <w:rFonts w:ascii="Times New Roman" w:eastAsia="Times New Roman" w:hAnsi="Times New Roman" w:cs="Times New Roman"/>
          <w:spacing w:val="-2"/>
          <w:kern w:val="36"/>
        </w:rPr>
        <w:t>KALANTAR,</w:t>
      </w:r>
      <w:r w:rsidRPr="00437D77">
        <w:rPr>
          <w:rFonts w:ascii="Times New Roman" w:hAnsi="Times New Roman" w:cs="Times New Roman"/>
        </w:rPr>
        <w:t xml:space="preserve"> A., </w:t>
      </w:r>
      <w:r w:rsidRPr="00437D77">
        <w:rPr>
          <w:rFonts w:ascii="Times New Roman" w:hAnsi="Times New Roman" w:cs="Times New Roman"/>
          <w:i/>
          <w:iCs/>
        </w:rPr>
        <w:t>Հին Վաղարշապատի պեղումներ. (Քարտեզներ, պլաններ, նկարներ)</w:t>
      </w:r>
      <w:r w:rsidRPr="00437D77">
        <w:rPr>
          <w:rFonts w:ascii="Times New Roman" w:hAnsi="Times New Roman" w:cs="Times New Roman"/>
        </w:rPr>
        <w:t xml:space="preserve"> [Excavations of Old Vagharshapat (Maps, plans, pictures.)</w:t>
      </w:r>
      <w:r>
        <w:rPr>
          <w:rFonts w:ascii="Times New Roman" w:hAnsi="Times New Roman" w:cs="Times New Roman"/>
        </w:rPr>
        <w:t>, in Armenian</w:t>
      </w:r>
      <w:r w:rsidRPr="00437D77">
        <w:rPr>
          <w:rFonts w:ascii="Times New Roman" w:hAnsi="Times New Roman" w:cs="Times New Roman"/>
        </w:rPr>
        <w:t>] Yerevan 1935.</w:t>
      </w:r>
    </w:p>
    <w:p w14:paraId="740A4E77" w14:textId="77777777" w:rsidR="00690DA0" w:rsidRPr="00410A34" w:rsidRDefault="00690DA0" w:rsidP="00410A34">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410A34">
        <w:rPr>
          <w:rFonts w:ascii="Times New Roman" w:hAnsi="Times New Roman" w:cs="Times New Roman"/>
        </w:rPr>
        <w:t>KAZARYAN, A., MIKAYELYAN, L., “Architectural Decorations of Armenian Churches of the 7</w:t>
      </w:r>
      <w:r w:rsidRPr="00410A34">
        <w:rPr>
          <w:rFonts w:ascii="Times New Roman" w:hAnsi="Times New Roman" w:cs="Times New Roman"/>
          <w:vertAlign w:val="superscript"/>
        </w:rPr>
        <w:t>th</w:t>
      </w:r>
      <w:r w:rsidRPr="00410A34">
        <w:rPr>
          <w:rFonts w:ascii="Times New Roman" w:hAnsi="Times New Roman" w:cs="Times New Roman"/>
        </w:rPr>
        <w:t xml:space="preserve"> and the 10</w:t>
      </w:r>
      <w:r w:rsidRPr="00410A34">
        <w:rPr>
          <w:rFonts w:ascii="Times New Roman" w:hAnsi="Times New Roman" w:cs="Times New Roman"/>
          <w:vertAlign w:val="superscript"/>
        </w:rPr>
        <w:t>th</w:t>
      </w:r>
      <w:r w:rsidRPr="00410A34">
        <w:rPr>
          <w:rFonts w:ascii="Times New Roman" w:hAnsi="Times New Roman" w:cs="Times New Roman"/>
        </w:rPr>
        <w:t>-11</w:t>
      </w:r>
      <w:r w:rsidRPr="00410A34">
        <w:rPr>
          <w:rFonts w:ascii="Times New Roman" w:hAnsi="Times New Roman" w:cs="Times New Roman"/>
          <w:vertAlign w:val="superscript"/>
        </w:rPr>
        <w:t>th</w:t>
      </w:r>
      <w:r w:rsidRPr="00410A34">
        <w:rPr>
          <w:rFonts w:ascii="Times New Roman" w:hAnsi="Times New Roman" w:cs="Times New Roman"/>
        </w:rPr>
        <w:t xml:space="preserve"> Centuries and Their Presumably Sasanian Sources”, in: </w:t>
      </w:r>
      <w:r w:rsidRPr="00410A34">
        <w:rPr>
          <w:rFonts w:ascii="Times New Roman" w:hAnsi="Times New Roman" w:cs="Times New Roman"/>
          <w:i/>
          <w:iCs/>
          <w:color w:val="333333"/>
          <w:shd w:val="clear" w:color="auto" w:fill="FFFFFF"/>
        </w:rPr>
        <w:t>Byzanz zwischen Orient und Okzident</w:t>
      </w:r>
      <w:r w:rsidRPr="00410A34">
        <w:rPr>
          <w:rFonts w:ascii="Times New Roman" w:hAnsi="Times New Roman" w:cs="Times New Roman"/>
          <w:color w:val="333333"/>
          <w:shd w:val="clear" w:color="auto" w:fill="FFFFFF"/>
        </w:rPr>
        <w:t>, vol. 15, (2020), pp. 75-91.</w:t>
      </w:r>
    </w:p>
    <w:p w14:paraId="4A71267D"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KAZARYAN, A., </w:t>
      </w:r>
      <w:r w:rsidRPr="006010D5">
        <w:rPr>
          <w:rFonts w:ascii="Times New Roman" w:hAnsi="Times New Roman" w:cs="Times New Roman"/>
          <w:i/>
          <w:iCs/>
        </w:rPr>
        <w:t>Кафедральный собор Сурб Эчмиадзин и восточнохристианское зодчество IV-VII веков</w:t>
      </w:r>
      <w:r w:rsidRPr="006010D5">
        <w:rPr>
          <w:rFonts w:ascii="Times New Roman" w:hAnsi="Times New Roman" w:cs="Times New Roman"/>
        </w:rPr>
        <w:t xml:space="preserve"> [The Cathedral of Holy Ejmiatsin and the Eastern Christian architecture of the 4th – 7th centuries, in Russian], Moscow 2007.</w:t>
      </w:r>
    </w:p>
    <w:p w14:paraId="71DE5B9B" w14:textId="77777777" w:rsidR="00690DA0" w:rsidRPr="00E64943" w:rsidRDefault="00690DA0" w:rsidP="00986D00">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D02FB3">
        <w:rPr>
          <w:rFonts w:ascii="Times New Roman" w:hAnsi="Times New Roman" w:cs="Times New Roman"/>
        </w:rPr>
        <w:t>K</w:t>
      </w:r>
      <w:r>
        <w:rPr>
          <w:rFonts w:ascii="Times New Roman" w:hAnsi="Times New Roman" w:cs="Times New Roman"/>
        </w:rPr>
        <w:t>AZARYAN</w:t>
      </w:r>
      <w:r w:rsidRPr="00D02FB3">
        <w:rPr>
          <w:rFonts w:ascii="Times New Roman" w:hAnsi="Times New Roman" w:cs="Times New Roman"/>
        </w:rPr>
        <w:t xml:space="preserve">, A., </w:t>
      </w:r>
      <w:r w:rsidRPr="00D02FB3">
        <w:rPr>
          <w:rFonts w:ascii="Times New Roman" w:hAnsi="Times New Roman" w:cs="Times New Roman"/>
          <w:i/>
          <w:iCs/>
        </w:rPr>
        <w:t xml:space="preserve">Церковная архитектура стран Закавказья VII века. Формирование и развитие традиции </w:t>
      </w:r>
      <w:r w:rsidRPr="00D02FB3">
        <w:rPr>
          <w:rFonts w:ascii="Times New Roman" w:hAnsi="Times New Roman" w:cs="Times New Roman"/>
        </w:rPr>
        <w:t>[Church Architecture of the 7th Century in Transcaucasian countries. Formation and development of the tradition, in Russian] Vol. 1</w:t>
      </w:r>
      <w:r>
        <w:rPr>
          <w:rFonts w:ascii="Times New Roman" w:hAnsi="Times New Roman" w:cs="Times New Roman"/>
        </w:rPr>
        <w:t>-4,</w:t>
      </w:r>
      <w:r w:rsidRPr="00D02FB3">
        <w:rPr>
          <w:rFonts w:ascii="Times New Roman" w:hAnsi="Times New Roman" w:cs="Times New Roman"/>
        </w:rPr>
        <w:t xml:space="preserve"> Moscow 2012.</w:t>
      </w:r>
    </w:p>
    <w:p w14:paraId="7A6D2D1C"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KHACHATRYAN, T., </w:t>
      </w:r>
      <w:r w:rsidRPr="006010D5">
        <w:rPr>
          <w:rFonts w:ascii="Times New Roman" w:hAnsi="Times New Roman" w:cs="Times New Roman"/>
          <w:i/>
          <w:iCs/>
        </w:rPr>
        <w:t>Սուրբ Էջմիածին. քրիստոնեական առաջին գմբեթավոր տաճարը</w:t>
      </w:r>
      <w:r w:rsidRPr="006010D5">
        <w:rPr>
          <w:rFonts w:ascii="Times New Roman" w:hAnsi="Times New Roman" w:cs="Times New Roman"/>
        </w:rPr>
        <w:t xml:space="preserve"> [Holy Etchmiadzin: The First Christian Domed Church, in Armenian], Etchmiadzin 2020.</w:t>
      </w:r>
    </w:p>
    <w:p w14:paraId="49688947" w14:textId="77777777" w:rsidR="00690DA0" w:rsidRPr="00A0664A" w:rsidRDefault="00690DA0" w:rsidP="00A0664A">
      <w:pPr>
        <w:pStyle w:val="Odsekzoznamu"/>
        <w:numPr>
          <w:ilvl w:val="0"/>
          <w:numId w:val="9"/>
        </w:numPr>
        <w:rPr>
          <w:rFonts w:ascii="Times New Roman" w:hAnsi="Times New Roman" w:cs="Times New Roman"/>
        </w:rPr>
      </w:pPr>
      <w:bookmarkStart w:id="63" w:name="_Hlk134031110"/>
      <w:r w:rsidRPr="00A0664A">
        <w:rPr>
          <w:rFonts w:ascii="Times New Roman" w:hAnsi="Times New Roman" w:cs="Times New Roman"/>
        </w:rPr>
        <w:t>KHACHATRYAN</w:t>
      </w:r>
      <w:bookmarkEnd w:id="63"/>
      <w:r w:rsidRPr="00A0664A">
        <w:rPr>
          <w:rFonts w:ascii="Times New Roman" w:hAnsi="Times New Roman" w:cs="Times New Roman"/>
        </w:rPr>
        <w:t xml:space="preserve">, Z., “ՆՈՐ ՔԱՂԱՔ-ԿԱՅՆԵՊՈԼԻՍ-ՎԱՂԱՐՇԱՊԱՏ” [NEW CITY-KANEPOLIS-VAGHARSHAPAT, in Armenian], in: </w:t>
      </w:r>
      <w:r w:rsidRPr="00A0664A">
        <w:rPr>
          <w:rFonts w:ascii="Times New Roman" w:hAnsi="Times New Roman" w:cs="Times New Roman"/>
          <w:i/>
          <w:iCs/>
        </w:rPr>
        <w:t>Էջմիածին. Պաշտօնական ամսագիր Ամենայն Հայոց Կաթողիկոսութեան Մայր Աթոռոյ Սրբոյ Էջմիածնի</w:t>
      </w:r>
      <w:r w:rsidRPr="00A0664A">
        <w:rPr>
          <w:rFonts w:ascii="Times New Roman" w:hAnsi="Times New Roman" w:cs="Times New Roman"/>
        </w:rPr>
        <w:t>, Թ, [Etchmiadzin. Official Journal of the Mother See of Holy Etchmiadzin, in Armenian], Etchmiadzin (2014) pp. 29-53.</w:t>
      </w:r>
    </w:p>
    <w:p w14:paraId="4A67373E" w14:textId="77777777" w:rsidR="00690DA0" w:rsidRPr="003A2E5F"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bookmarkStart w:id="64" w:name="_Hlk133852777"/>
      <w:bookmarkStart w:id="65" w:name="_Hlk134278293"/>
      <w:r w:rsidRPr="003A2E5F">
        <w:rPr>
          <w:rFonts w:ascii="Times New Roman" w:hAnsi="Times New Roman" w:cs="Times New Roman"/>
        </w:rPr>
        <w:t>KHALATIAN, N. FR., “Ս. Գայանե Վանքի վերանորոգությունները” [Restoration of St. Gayane Monastery, in Armenian], in</w:t>
      </w:r>
      <w:r>
        <w:rPr>
          <w:rFonts w:ascii="Times New Roman" w:hAnsi="Times New Roman" w:cs="Times New Roman"/>
        </w:rPr>
        <w:t>:</w:t>
      </w:r>
      <w:r w:rsidRPr="003A2E5F">
        <w:rPr>
          <w:rFonts w:ascii="Times New Roman" w:hAnsi="Times New Roman" w:cs="Times New Roman"/>
        </w:rPr>
        <w:t xml:space="preserve"> </w:t>
      </w:r>
      <w:r w:rsidRPr="003A2E5F">
        <w:rPr>
          <w:rFonts w:ascii="Times New Roman" w:hAnsi="Times New Roman" w:cs="Times New Roman"/>
          <w:i/>
        </w:rPr>
        <w:t>Էջմիածին. Պաշտօնական ամսագիր Ամենայն Հայոց Կաթողիկոսութեան Մայր Աթոռոյ Սրբոյ Էջմիածնի</w:t>
      </w:r>
      <w:r w:rsidRPr="003A2E5F">
        <w:rPr>
          <w:rFonts w:ascii="Times New Roman" w:hAnsi="Times New Roman" w:cs="Times New Roman"/>
          <w:iCs/>
        </w:rPr>
        <w:t>,</w:t>
      </w:r>
      <w:r w:rsidRPr="003A2E5F">
        <w:rPr>
          <w:rFonts w:ascii="Times New Roman" w:hAnsi="Times New Roman" w:cs="Times New Roman"/>
          <w:i/>
        </w:rPr>
        <w:t xml:space="preserve"> </w:t>
      </w:r>
      <w:r w:rsidRPr="003A2E5F">
        <w:rPr>
          <w:rFonts w:ascii="Times New Roman" w:hAnsi="Times New Roman" w:cs="Times New Roman"/>
          <w:iCs/>
        </w:rPr>
        <w:t>ԿԴ (Գ)</w:t>
      </w:r>
      <w:r w:rsidRPr="003A2E5F">
        <w:rPr>
          <w:rFonts w:ascii="Times New Roman" w:hAnsi="Times New Roman" w:cs="Times New Roman"/>
          <w:i/>
        </w:rPr>
        <w:t xml:space="preserve"> </w:t>
      </w:r>
      <w:r w:rsidRPr="003A2E5F">
        <w:rPr>
          <w:rFonts w:ascii="Times New Roman" w:hAnsi="Times New Roman" w:cs="Times New Roman"/>
        </w:rPr>
        <w:t xml:space="preserve">[Etchmiadzin. Official Journal of the Mother See of Holy Etchmiadzin, in Armenian], Etchmiadzin </w:t>
      </w:r>
      <w:r>
        <w:rPr>
          <w:rFonts w:ascii="Times New Roman" w:hAnsi="Times New Roman" w:cs="Times New Roman"/>
        </w:rPr>
        <w:t>(</w:t>
      </w:r>
      <w:r w:rsidRPr="003A2E5F">
        <w:rPr>
          <w:rFonts w:ascii="Times New Roman" w:hAnsi="Times New Roman" w:cs="Times New Roman"/>
        </w:rPr>
        <w:t>2008</w:t>
      </w:r>
      <w:r>
        <w:rPr>
          <w:rFonts w:ascii="Times New Roman" w:hAnsi="Times New Roman" w:cs="Times New Roman"/>
        </w:rPr>
        <w:t>)</w:t>
      </w:r>
      <w:r w:rsidRPr="003A2E5F">
        <w:rPr>
          <w:rFonts w:ascii="Times New Roman" w:hAnsi="Times New Roman" w:cs="Times New Roman"/>
        </w:rPr>
        <w:t>, pp. 55-72.</w:t>
      </w:r>
    </w:p>
    <w:p w14:paraId="74BF262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KHANLARYAN, L. A., </w:t>
      </w:r>
      <w:r w:rsidRPr="006010D5">
        <w:rPr>
          <w:rFonts w:ascii="Times New Roman" w:hAnsi="Times New Roman" w:cs="Times New Roman"/>
          <w:i/>
          <w:iCs/>
        </w:rPr>
        <w:t>Аракел Даврижеци «Книга историй»</w:t>
      </w:r>
      <w:r w:rsidRPr="006010D5">
        <w:rPr>
          <w:rFonts w:ascii="Times New Roman" w:hAnsi="Times New Roman" w:cs="Times New Roman"/>
        </w:rPr>
        <w:t xml:space="preserve"> [Arakel Davrizhetsi “Book of Stories”, in Russian] Moscow 1978. Online at: </w:t>
      </w:r>
      <w:hyperlink r:id="rId8" w:history="1">
        <w:r w:rsidRPr="006010D5">
          <w:rPr>
            <w:rStyle w:val="Hypertextovprepojenie"/>
            <w:rFonts w:ascii="Times New Roman" w:hAnsi="Times New Roman" w:cs="Times New Roman"/>
          </w:rPr>
          <w:t>L.A. Khanlaryan - Arakel Davrizhetsi and his "Book of Stories" (armenianhouse.org)</w:t>
        </w:r>
      </w:hyperlink>
      <w:r w:rsidRPr="006010D5">
        <w:rPr>
          <w:rFonts w:ascii="Times New Roman" w:hAnsi="Times New Roman" w:cs="Times New Roman"/>
        </w:rPr>
        <w:t>. Searched on: 30.8.2022</w:t>
      </w:r>
    </w:p>
    <w:p w14:paraId="642898B0" w14:textId="77777777" w:rsidR="00690DA0" w:rsidRPr="00787BB2" w:rsidRDefault="00690DA0" w:rsidP="00F727E3">
      <w:pPr>
        <w:pStyle w:val="Odsekzoznamu"/>
        <w:numPr>
          <w:ilvl w:val="0"/>
          <w:numId w:val="9"/>
        </w:numPr>
        <w:tabs>
          <w:tab w:val="left" w:pos="7635"/>
        </w:tabs>
        <w:spacing w:after="0" w:line="276" w:lineRule="auto"/>
        <w:jc w:val="both"/>
        <w:rPr>
          <w:rFonts w:ascii="Times New Roman" w:hAnsi="Times New Roman" w:cs="Times New Roman"/>
          <w:b/>
          <w:bCs/>
          <w:caps/>
          <w:lang w:val="sk-SK"/>
        </w:rPr>
      </w:pPr>
      <w:bookmarkStart w:id="66" w:name="_Hlk134024922"/>
      <w:bookmarkEnd w:id="64"/>
      <w:bookmarkEnd w:id="65"/>
      <w:r w:rsidRPr="00787BB2">
        <w:rPr>
          <w:rFonts w:ascii="Times New Roman" w:hAnsi="Times New Roman" w:cs="Times New Roman"/>
        </w:rPr>
        <w:t>KHATCHADOURIAN</w:t>
      </w:r>
      <w:bookmarkEnd w:id="66"/>
      <w:r w:rsidRPr="00787BB2">
        <w:rPr>
          <w:rFonts w:ascii="Times New Roman" w:hAnsi="Times New Roman" w:cs="Times New Roman"/>
        </w:rPr>
        <w:t xml:space="preserve">, L., “Making Nations from the Ground up: Traditions of Classical Archaeology in the South Caucasus”, in: </w:t>
      </w:r>
      <w:r w:rsidRPr="00787BB2">
        <w:rPr>
          <w:rFonts w:ascii="Times New Roman" w:hAnsi="Times New Roman" w:cs="Times New Roman"/>
          <w:i/>
          <w:iCs/>
        </w:rPr>
        <w:t>American Journal of Archaeology</w:t>
      </w:r>
      <w:r w:rsidRPr="00787BB2">
        <w:rPr>
          <w:rFonts w:ascii="Times New Roman" w:hAnsi="Times New Roman" w:cs="Times New Roman"/>
        </w:rPr>
        <w:t>, Vol. 112, No. 2 (Apr., 2008), pp. 247-278.</w:t>
      </w:r>
    </w:p>
    <w:p w14:paraId="04767A06"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KHATCHATRIAN, A., </w:t>
      </w:r>
      <w:r w:rsidRPr="006010D5">
        <w:rPr>
          <w:rFonts w:ascii="Times New Roman" w:hAnsi="Times New Roman" w:cs="Times New Roman"/>
          <w:i/>
          <w:iCs/>
        </w:rPr>
        <w:t>L’architecture arménienne du IV au VI siècle,</w:t>
      </w:r>
      <w:r w:rsidRPr="006010D5">
        <w:rPr>
          <w:rFonts w:ascii="Times New Roman" w:hAnsi="Times New Roman" w:cs="Times New Roman"/>
        </w:rPr>
        <w:t xml:space="preserve"> Paris 1971.</w:t>
      </w:r>
    </w:p>
    <w:p w14:paraId="5033E2BD" w14:textId="77777777" w:rsidR="00690DA0" w:rsidRPr="00A632CA" w:rsidRDefault="00690DA0" w:rsidP="009D343D">
      <w:pPr>
        <w:pStyle w:val="Odsekzoznamu"/>
        <w:numPr>
          <w:ilvl w:val="0"/>
          <w:numId w:val="9"/>
        </w:numPr>
        <w:tabs>
          <w:tab w:val="left" w:pos="7635"/>
        </w:tabs>
        <w:spacing w:after="0" w:line="276" w:lineRule="auto"/>
        <w:jc w:val="both"/>
        <w:rPr>
          <w:rFonts w:ascii="Times New Roman" w:hAnsi="Times New Roman" w:cs="Times New Roman"/>
        </w:rPr>
      </w:pPr>
      <w:r w:rsidRPr="00A632CA">
        <w:rPr>
          <w:rFonts w:ascii="Times New Roman" w:hAnsi="Times New Roman" w:cs="Times New Roman"/>
        </w:rPr>
        <w:lastRenderedPageBreak/>
        <w:t xml:space="preserve">KHOSHTARIA, D. </w:t>
      </w:r>
      <w:r w:rsidRPr="00A632CA">
        <w:rPr>
          <w:rFonts w:ascii="Times New Roman" w:hAnsi="Times New Roman" w:cs="Times New Roman"/>
          <w:shd w:val="clear" w:color="auto" w:fill="FFFFFF"/>
        </w:rPr>
        <w:t>“An </w:t>
      </w:r>
      <w:r w:rsidRPr="00A632CA">
        <w:rPr>
          <w:rStyle w:val="Zvraznenie"/>
          <w:rFonts w:ascii="Times New Roman" w:hAnsi="Times New Roman" w:cs="Times New Roman"/>
          <w:i w:val="0"/>
          <w:iCs w:val="0"/>
          <w:shd w:val="clear" w:color="auto" w:fill="FFFFFF"/>
        </w:rPr>
        <w:t>Outline</w:t>
      </w:r>
      <w:r w:rsidRPr="00A632CA">
        <w:rPr>
          <w:rFonts w:ascii="Times New Roman" w:hAnsi="Times New Roman" w:cs="Times New Roman"/>
          <w:shd w:val="clear" w:color="auto" w:fill="FFFFFF"/>
        </w:rPr>
        <w:t xml:space="preserve"> of the Development of Church Architecture in Early Medieval Georgia,” in: </w:t>
      </w:r>
      <w:r w:rsidRPr="00A632CA">
        <w:rPr>
          <w:rFonts w:ascii="Times New Roman" w:hAnsi="Times New Roman" w:cs="Times New Roman"/>
          <w:i/>
          <w:iCs/>
          <w:shd w:val="clear" w:color="auto" w:fill="FFFFFF"/>
        </w:rPr>
        <w:t>Historic Christian and Related Islamic Monuments in Eastern Anatolia and Syria</w:t>
      </w:r>
      <w:r w:rsidRPr="00A632CA">
        <w:rPr>
          <w:rFonts w:ascii="Times New Roman" w:hAnsi="Times New Roman" w:cs="Times New Roman"/>
          <w:shd w:val="clear" w:color="auto" w:fill="FFFFFF"/>
        </w:rPr>
        <w:t>, Tokyo 2014, pp. 81-90.</w:t>
      </w:r>
    </w:p>
    <w:p w14:paraId="718E4D17"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KHRUSHKOVA, L. G., “Notes on a new publication on the religious architecture of Caucasus in the 7th century”, in</w:t>
      </w:r>
      <w:r w:rsidRPr="006010D5">
        <w:rPr>
          <w:rFonts w:ascii="Times New Roman" w:hAnsi="Times New Roman" w:cs="Times New Roman"/>
          <w:i/>
        </w:rPr>
        <w:t>: Antiquité Tardive</w:t>
      </w:r>
      <w:r w:rsidRPr="006010D5">
        <w:rPr>
          <w:rFonts w:ascii="Times New Roman" w:hAnsi="Times New Roman" w:cs="Times New Roman"/>
        </w:rPr>
        <w:t xml:space="preserve"> 23 (2015), pp. 407-416.</w:t>
      </w:r>
    </w:p>
    <w:p w14:paraId="7B3062CA"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KIESLING, B., </w:t>
      </w:r>
      <w:r w:rsidRPr="006010D5">
        <w:rPr>
          <w:rFonts w:ascii="Times New Roman" w:hAnsi="Times New Roman" w:cs="Times New Roman"/>
          <w:i/>
          <w:iCs/>
        </w:rPr>
        <w:t>Rediscovering Armenia</w:t>
      </w:r>
      <w:r w:rsidRPr="006010D5">
        <w:rPr>
          <w:rFonts w:ascii="Times New Roman" w:hAnsi="Times New Roman" w:cs="Times New Roman"/>
        </w:rPr>
        <w:t>, Yerevan/Washington DC 2000.</w:t>
      </w:r>
    </w:p>
    <w:p w14:paraId="0A4ACDE8"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KRAUTHEIMER, R., </w:t>
      </w:r>
      <w:r w:rsidRPr="006010D5">
        <w:rPr>
          <w:rFonts w:ascii="Times New Roman" w:hAnsi="Times New Roman" w:cs="Times New Roman"/>
          <w:i/>
        </w:rPr>
        <w:t>Early Christian and Byzantine architecture</w:t>
      </w:r>
      <w:r w:rsidRPr="006010D5">
        <w:rPr>
          <w:rFonts w:ascii="Times New Roman" w:hAnsi="Times New Roman" w:cs="Times New Roman"/>
        </w:rPr>
        <w:t>, Baltimore 1965.</w:t>
      </w:r>
    </w:p>
    <w:p w14:paraId="72C9EDC2" w14:textId="77777777" w:rsidR="00690DA0" w:rsidRPr="009624C7" w:rsidRDefault="00690DA0" w:rsidP="009624C7">
      <w:pPr>
        <w:pStyle w:val="Textpoznmkypodiarou"/>
        <w:numPr>
          <w:ilvl w:val="0"/>
          <w:numId w:val="9"/>
        </w:numPr>
        <w:rPr>
          <w:rFonts w:ascii="Times New Roman" w:hAnsi="Times New Roman" w:cs="Times New Roman"/>
          <w:sz w:val="22"/>
          <w:szCs w:val="22"/>
          <w:lang w:val="sk-SK"/>
        </w:rPr>
      </w:pPr>
      <w:r w:rsidRPr="009624C7">
        <w:rPr>
          <w:rFonts w:ascii="Times New Roman" w:hAnsi="Times New Roman" w:cs="Times New Roman"/>
          <w:sz w:val="22"/>
          <w:szCs w:val="22"/>
        </w:rPr>
        <w:t xml:space="preserve">KRAUTHEIMER, R., </w:t>
      </w:r>
      <w:r w:rsidRPr="009624C7">
        <w:rPr>
          <w:rStyle w:val="Policepardfaut"/>
          <w:rFonts w:ascii="Times New Roman" w:hAnsi="Times New Roman" w:cs="Times New Roman"/>
          <w:i/>
          <w:sz w:val="22"/>
          <w:szCs w:val="22"/>
          <w:lang w:val="it-IT"/>
        </w:rPr>
        <w:t>Three Christian Capitals: Topography and Politics</w:t>
      </w:r>
      <w:r w:rsidRPr="009624C7">
        <w:rPr>
          <w:rStyle w:val="Policepardfaut"/>
          <w:rFonts w:ascii="Times New Roman" w:hAnsi="Times New Roman" w:cs="Times New Roman"/>
          <w:sz w:val="22"/>
          <w:szCs w:val="22"/>
          <w:lang w:val="it-IT"/>
        </w:rPr>
        <w:t>, Berkeley/Los Angeles 1983.</w:t>
      </w:r>
    </w:p>
    <w:p w14:paraId="47B31952"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lang w:val="sk-SK"/>
        </w:rPr>
        <w:t xml:space="preserve">KRAVČÍKOVÁ, K., </w:t>
      </w:r>
      <w:r w:rsidRPr="006010D5">
        <w:rPr>
          <w:rFonts w:ascii="Times New Roman" w:hAnsi="Times New Roman" w:cs="Times New Roman"/>
        </w:rPr>
        <w:t>“</w:t>
      </w:r>
      <w:r w:rsidRPr="006010D5">
        <w:rPr>
          <w:rFonts w:ascii="Times New Roman" w:hAnsi="Times New Roman" w:cs="Times New Roman"/>
          <w:lang w:val="sk-SK"/>
        </w:rPr>
        <w:t>Chrám svaté Hripsime“</w:t>
      </w:r>
      <w:r>
        <w:rPr>
          <w:rFonts w:ascii="Times New Roman" w:hAnsi="Times New Roman" w:cs="Times New Roman"/>
          <w:lang w:val="sk-SK"/>
        </w:rPr>
        <w:t>,</w:t>
      </w:r>
      <w:r w:rsidRPr="006010D5">
        <w:rPr>
          <w:rFonts w:ascii="Times New Roman" w:hAnsi="Times New Roman" w:cs="Times New Roman"/>
          <w:lang w:val="sk-SK"/>
        </w:rPr>
        <w:t xml:space="preserve"> in: </w:t>
      </w:r>
      <w:r w:rsidRPr="006010D5">
        <w:rPr>
          <w:rFonts w:ascii="Times New Roman" w:hAnsi="Times New Roman" w:cs="Times New Roman"/>
          <w:i/>
          <w:iCs/>
          <w:color w:val="0A0A0A"/>
          <w:shd w:val="clear" w:color="auto" w:fill="FDFDFE"/>
        </w:rPr>
        <w:t>Zápisky z cest 4. Umění středověké Arménie a Gruzie. Jižní Kavkaz</w:t>
      </w:r>
      <w:r w:rsidRPr="006010D5">
        <w:rPr>
          <w:rFonts w:ascii="Times New Roman" w:hAnsi="Times New Roman" w:cs="Times New Roman"/>
          <w:color w:val="0A0A0A"/>
          <w:shd w:val="clear" w:color="auto" w:fill="FDFDFE"/>
        </w:rPr>
        <w:t>,</w:t>
      </w:r>
      <w:r w:rsidRPr="006010D5">
        <w:rPr>
          <w:rFonts w:ascii="Times New Roman" w:hAnsi="Times New Roman" w:cs="Times New Roman"/>
          <w:i/>
          <w:iCs/>
          <w:color w:val="0A0A0A"/>
          <w:shd w:val="clear" w:color="auto" w:fill="FDFDFE"/>
        </w:rPr>
        <w:t xml:space="preserve"> </w:t>
      </w:r>
      <w:r w:rsidRPr="006010D5">
        <w:rPr>
          <w:rFonts w:ascii="Times New Roman" w:hAnsi="Times New Roman" w:cs="Times New Roman"/>
          <w:lang w:val="sk-SK"/>
        </w:rPr>
        <w:t xml:space="preserve">K., Doležalová, I. Foletti, K. Foletti (eds.), </w:t>
      </w:r>
      <w:r>
        <w:rPr>
          <w:rFonts w:ascii="Times New Roman" w:hAnsi="Times New Roman" w:cs="Times New Roman"/>
          <w:lang w:val="sk-SK"/>
        </w:rPr>
        <w:t xml:space="preserve">Brno 2022, </w:t>
      </w:r>
      <w:r w:rsidRPr="006010D5">
        <w:rPr>
          <w:rFonts w:ascii="Times New Roman" w:hAnsi="Times New Roman" w:cs="Times New Roman"/>
          <w:lang w:val="sk-SK"/>
        </w:rPr>
        <w:t>pp. 109-117.</w:t>
      </w:r>
    </w:p>
    <w:p w14:paraId="3CDF43B8" w14:textId="77777777" w:rsidR="00690DA0" w:rsidRPr="00E63D01" w:rsidRDefault="00690DA0" w:rsidP="00E63D01">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lang w:val="sk-SK"/>
        </w:rPr>
        <w:t xml:space="preserve">KUČEROVÁ, T., </w:t>
      </w:r>
      <w:r w:rsidRPr="006010D5">
        <w:rPr>
          <w:rFonts w:ascii="Times New Roman" w:hAnsi="Times New Roman" w:cs="Times New Roman"/>
        </w:rPr>
        <w:t>“</w:t>
      </w:r>
      <w:r w:rsidRPr="006010D5">
        <w:rPr>
          <w:rFonts w:ascii="Times New Roman" w:hAnsi="Times New Roman" w:cs="Times New Roman"/>
          <w:lang w:val="sk-SK"/>
        </w:rPr>
        <w:t>Edžmiatsinská</w:t>
      </w:r>
      <w:r>
        <w:rPr>
          <w:rFonts w:ascii="Times New Roman" w:hAnsi="Times New Roman" w:cs="Times New Roman"/>
          <w:lang w:val="sk-SK"/>
        </w:rPr>
        <w:t xml:space="preserve"> </w:t>
      </w:r>
      <w:r w:rsidRPr="006010D5">
        <w:rPr>
          <w:rFonts w:ascii="Times New Roman" w:hAnsi="Times New Roman" w:cs="Times New Roman"/>
          <w:lang w:val="sk-SK"/>
        </w:rPr>
        <w:t xml:space="preserve">katedrála“, in: </w:t>
      </w:r>
      <w:r w:rsidRPr="006010D5">
        <w:rPr>
          <w:rFonts w:ascii="Times New Roman" w:hAnsi="Times New Roman" w:cs="Times New Roman"/>
          <w:i/>
          <w:iCs/>
          <w:color w:val="0A0A0A"/>
          <w:shd w:val="clear" w:color="auto" w:fill="FDFDFE"/>
        </w:rPr>
        <w:t>Zápisky z cest 4. Umění středověké Arménie a Gruzie. Jižní Kavkaz,</w:t>
      </w:r>
      <w:r w:rsidRPr="006010D5">
        <w:rPr>
          <w:rFonts w:ascii="Times New Roman" w:hAnsi="Times New Roman" w:cs="Times New Roman"/>
          <w:lang w:val="sk-SK"/>
        </w:rPr>
        <w:t xml:space="preserve"> K., Doležalová, I. Foletti, K. Foletti (eds.), Brno 2022, pp. 89-97.</w:t>
      </w:r>
    </w:p>
    <w:p w14:paraId="5C35B70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LAFONTAINE, G., </w:t>
      </w:r>
      <w:r w:rsidRPr="006010D5">
        <w:rPr>
          <w:rFonts w:ascii="Times New Roman" w:hAnsi="Times New Roman" w:cs="Times New Roman"/>
          <w:i/>
          <w:iCs/>
        </w:rPr>
        <w:t>La version grecque ancienne du livre arménien d’Agathange</w:t>
      </w:r>
      <w:r w:rsidRPr="006010D5">
        <w:rPr>
          <w:rFonts w:ascii="Times New Roman" w:hAnsi="Times New Roman" w:cs="Times New Roman"/>
        </w:rPr>
        <w:t>, (Publications de l’Institut Orientaliste de Louvain 7), Louvain-la-Neuve 1973.</w:t>
      </w:r>
    </w:p>
    <w:p w14:paraId="13BB181B" w14:textId="77777777" w:rsidR="00690DA0" w:rsidRPr="003C0E17" w:rsidRDefault="00690DA0" w:rsidP="003C0E17">
      <w:pPr>
        <w:numPr>
          <w:ilvl w:val="0"/>
          <w:numId w:val="9"/>
        </w:numPr>
        <w:shd w:val="clear" w:color="auto" w:fill="FFFFFF"/>
        <w:spacing w:before="100" w:beforeAutospacing="1" w:after="24" w:line="240" w:lineRule="auto"/>
        <w:rPr>
          <w:rFonts w:ascii="Times New Roman" w:eastAsia="Times New Roman" w:hAnsi="Times New Roman" w:cs="Times New Roman"/>
          <w:color w:val="202122"/>
        </w:rPr>
      </w:pPr>
      <w:r w:rsidRPr="003C0E17">
        <w:rPr>
          <w:rFonts w:ascii="Times New Roman" w:eastAsia="Times New Roman" w:hAnsi="Times New Roman" w:cs="Times New Roman"/>
          <w:color w:val="202122"/>
        </w:rPr>
        <w:t xml:space="preserve">LIDOV, A., “The Mandylion over the Gate. A mental pilgrimage to the holy city of Edessa”, in: </w:t>
      </w:r>
      <w:r w:rsidRPr="003C0E17">
        <w:rPr>
          <w:rFonts w:ascii="Times New Roman" w:eastAsia="Times New Roman" w:hAnsi="Times New Roman" w:cs="Times New Roman"/>
          <w:i/>
          <w:iCs/>
          <w:color w:val="202122"/>
        </w:rPr>
        <w:t>Routes of Faith in the Medieval Mediterranean</w:t>
      </w:r>
      <w:r w:rsidRPr="003C0E17">
        <w:rPr>
          <w:rFonts w:ascii="Times New Roman" w:eastAsia="Times New Roman" w:hAnsi="Times New Roman" w:cs="Times New Roman"/>
          <w:color w:val="202122"/>
        </w:rPr>
        <w:t>, Thessaloniki 2008, pp.179–192.</w:t>
      </w:r>
    </w:p>
    <w:p w14:paraId="0B987CC2" w14:textId="77777777" w:rsidR="00690DA0" w:rsidRPr="00F04D3E"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F04D3E">
        <w:rPr>
          <w:rFonts w:ascii="Times New Roman" w:hAnsi="Times New Roman" w:cs="Times New Roman"/>
          <w:lang w:val="sk-SK"/>
        </w:rPr>
        <w:t xml:space="preserve">MANANDYAN, H., </w:t>
      </w:r>
      <w:r w:rsidRPr="00F04D3E">
        <w:rPr>
          <w:rFonts w:ascii="Times New Roman" w:hAnsi="Times New Roman" w:cs="Times New Roman"/>
        </w:rPr>
        <w:t>“</w:t>
      </w:r>
      <w:r w:rsidRPr="00F04D3E">
        <w:rPr>
          <w:rFonts w:ascii="Times New Roman" w:hAnsi="Times New Roman" w:cs="Times New Roman"/>
          <w:lang w:val="sk-SK"/>
        </w:rPr>
        <w:t>Քննական տեսություն հայ ժողովրդի պատմության</w:t>
      </w:r>
      <w:r w:rsidRPr="00F04D3E">
        <w:rPr>
          <w:rFonts w:ascii="Times New Roman" w:hAnsi="Times New Roman" w:cs="Times New Roman"/>
        </w:rPr>
        <w:t>” [</w:t>
      </w:r>
      <w:r w:rsidRPr="00F04D3E">
        <w:rPr>
          <w:rFonts w:ascii="Times New Roman" w:hAnsi="Times New Roman" w:cs="Times New Roman"/>
          <w:lang w:val="sk-SK"/>
        </w:rPr>
        <w:t>Examining Theory of the History of the Armenian People, in Armenian</w:t>
      </w:r>
      <w:r w:rsidRPr="00F04D3E">
        <w:rPr>
          <w:rFonts w:ascii="Times New Roman" w:hAnsi="Times New Roman" w:cs="Times New Roman"/>
        </w:rPr>
        <w:t>]</w:t>
      </w:r>
      <w:r w:rsidRPr="00F04D3E">
        <w:rPr>
          <w:rFonts w:ascii="Times New Roman" w:hAnsi="Times New Roman" w:cs="Times New Roman"/>
          <w:lang w:val="sk-SK"/>
        </w:rPr>
        <w:t xml:space="preserve"> in: Երկեր </w:t>
      </w:r>
      <w:r w:rsidRPr="00F04D3E">
        <w:rPr>
          <w:rFonts w:ascii="Times New Roman" w:hAnsi="Times New Roman" w:cs="Times New Roman"/>
        </w:rPr>
        <w:t>[</w:t>
      </w:r>
      <w:r w:rsidRPr="00F04D3E">
        <w:rPr>
          <w:rFonts w:ascii="Times New Roman" w:hAnsi="Times New Roman" w:cs="Times New Roman"/>
          <w:lang w:val="sk-SK"/>
        </w:rPr>
        <w:t>Yerker, in Armenian</w:t>
      </w:r>
      <w:r w:rsidRPr="00F04D3E">
        <w:rPr>
          <w:rFonts w:ascii="Times New Roman" w:hAnsi="Times New Roman" w:cs="Times New Roman"/>
        </w:rPr>
        <w:t>]</w:t>
      </w:r>
      <w:r w:rsidRPr="00F04D3E">
        <w:rPr>
          <w:rFonts w:ascii="Times New Roman" w:hAnsi="Times New Roman" w:cs="Times New Roman"/>
          <w:lang w:val="sk-SK"/>
        </w:rPr>
        <w:t>, n. 2, (Yerevan 1978), pp. 286-386.</w:t>
      </w:r>
    </w:p>
    <w:p w14:paraId="73F6D3BF"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MARANCI, C., “Armenian Architecture as Aryan Architecture: The Role of Indo-European Scholarship in the Theories of Josef Strzygowski”, in: </w:t>
      </w:r>
      <w:r w:rsidRPr="006010D5">
        <w:rPr>
          <w:rFonts w:ascii="Times New Roman" w:hAnsi="Times New Roman" w:cs="Times New Roman"/>
          <w:i/>
        </w:rPr>
        <w:t>Visual Resources</w:t>
      </w:r>
      <w:r w:rsidRPr="006010D5">
        <w:rPr>
          <w:rFonts w:ascii="Times New Roman" w:hAnsi="Times New Roman" w:cs="Times New Roman"/>
        </w:rPr>
        <w:t xml:space="preserve"> XIII/3–4, (1998), pp. 363-380.</w:t>
      </w:r>
    </w:p>
    <w:p w14:paraId="5F264C3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MARANCI, C., “Basilicas and Black Holes: The Legacy of Josef Strzygowski and the Case of Armenian Architecture”, in</w:t>
      </w:r>
      <w:r w:rsidRPr="006010D5">
        <w:rPr>
          <w:rFonts w:ascii="Times New Roman" w:hAnsi="Times New Roman" w:cs="Times New Roman"/>
          <w:i/>
        </w:rPr>
        <w:t>: Acta Historiae Artium</w:t>
      </w:r>
      <w:r w:rsidRPr="006010D5">
        <w:rPr>
          <w:rFonts w:ascii="Times New Roman" w:hAnsi="Times New Roman" w:cs="Times New Roman"/>
        </w:rPr>
        <w:t xml:space="preserve"> XLVII/1 (2006), pp. 313–320.</w:t>
      </w:r>
    </w:p>
    <w:p w14:paraId="5B4676FA" w14:textId="77777777" w:rsidR="00690DA0" w:rsidRDefault="00690DA0" w:rsidP="006010D5">
      <w:pPr>
        <w:pStyle w:val="Textpoznmkypodiarou"/>
        <w:numPr>
          <w:ilvl w:val="0"/>
          <w:numId w:val="9"/>
        </w:numPr>
        <w:spacing w:line="276" w:lineRule="auto"/>
        <w:jc w:val="both"/>
        <w:rPr>
          <w:rFonts w:ascii="Times New Roman" w:hAnsi="Times New Roman" w:cs="Times New Roman"/>
          <w:sz w:val="22"/>
          <w:szCs w:val="22"/>
        </w:rPr>
      </w:pPr>
      <w:r w:rsidRPr="006010D5">
        <w:rPr>
          <w:rFonts w:ascii="Times New Roman" w:hAnsi="Times New Roman" w:cs="Times New Roman"/>
          <w:sz w:val="22"/>
          <w:szCs w:val="22"/>
          <w:lang w:val="sk-SK"/>
        </w:rPr>
        <w:t xml:space="preserve">MARANCI, CH., </w:t>
      </w:r>
      <w:r w:rsidRPr="006010D5">
        <w:rPr>
          <w:rFonts w:ascii="Times New Roman" w:hAnsi="Times New Roman" w:cs="Times New Roman"/>
          <w:sz w:val="22"/>
          <w:szCs w:val="22"/>
        </w:rPr>
        <w:t>“</w:t>
      </w:r>
      <w:r w:rsidRPr="006010D5">
        <w:rPr>
          <w:rFonts w:ascii="Times New Roman" w:hAnsi="Times New Roman" w:cs="Times New Roman"/>
          <w:sz w:val="22"/>
          <w:szCs w:val="22"/>
          <w:lang w:val="sk-SK"/>
        </w:rPr>
        <w:t>´Native</w:t>
      </w:r>
      <w:r w:rsidRPr="006010D5">
        <w:rPr>
          <w:rFonts w:ascii="Times New Roman" w:hAnsi="Times New Roman" w:cs="Times New Roman"/>
          <w:sz w:val="22"/>
          <w:szCs w:val="22"/>
        </w:rPr>
        <w:t xml:space="preserve">´and ´Foreign´ in Armenian Architecture; The Case for a Cross-Cultural Study”, </w:t>
      </w:r>
      <w:r w:rsidRPr="006010D5">
        <w:rPr>
          <w:rFonts w:ascii="Times New Roman" w:hAnsi="Times New Roman" w:cs="Times New Roman"/>
          <w:i/>
          <w:iCs/>
          <w:sz w:val="22"/>
          <w:szCs w:val="22"/>
        </w:rPr>
        <w:t>Conference of the College Art Association</w:t>
      </w:r>
      <w:r w:rsidRPr="006010D5">
        <w:rPr>
          <w:rFonts w:ascii="Times New Roman" w:hAnsi="Times New Roman" w:cs="Times New Roman"/>
          <w:sz w:val="22"/>
          <w:szCs w:val="22"/>
        </w:rPr>
        <w:t>, Toronto, February 25-28, 1998.</w:t>
      </w:r>
    </w:p>
    <w:p w14:paraId="394F39F9"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MARANCI, CH., “Building Churches in Armenia: Art at the Borders of Empire and the Edge of the Canon”, in: </w:t>
      </w:r>
      <w:r w:rsidRPr="006010D5">
        <w:rPr>
          <w:rFonts w:ascii="Times New Roman" w:hAnsi="Times New Roman" w:cs="Times New Roman"/>
          <w:i/>
          <w:iCs/>
        </w:rPr>
        <w:t>The Art Bulletin</w:t>
      </w:r>
      <w:r w:rsidRPr="006010D5">
        <w:rPr>
          <w:rFonts w:ascii="Times New Roman" w:hAnsi="Times New Roman" w:cs="Times New Roman"/>
        </w:rPr>
        <w:t>, vol. 88, no. 4 (Dec., 2006), pp. 656-675.</w:t>
      </w:r>
    </w:p>
    <w:p w14:paraId="2F6FE78A"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MARANCI, CH., “Early European Travelers and Their Contributions to the Study of Armenian Architecture”, in: </w:t>
      </w:r>
      <w:r w:rsidRPr="006010D5">
        <w:rPr>
          <w:rFonts w:ascii="Times New Roman" w:hAnsi="Times New Roman" w:cs="Times New Roman"/>
          <w:i/>
          <w:iCs/>
        </w:rPr>
        <w:t>Journal of the Society for Armenian Studies</w:t>
      </w:r>
      <w:r w:rsidRPr="006010D5">
        <w:rPr>
          <w:rFonts w:ascii="Times New Roman" w:hAnsi="Times New Roman" w:cs="Times New Roman"/>
        </w:rPr>
        <w:t xml:space="preserve">, vol. 10 (2000), pp. 7-28. </w:t>
      </w:r>
    </w:p>
    <w:p w14:paraId="73126A0D"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MARANCI, CH., </w:t>
      </w:r>
      <w:r w:rsidRPr="006010D5">
        <w:rPr>
          <w:rFonts w:ascii="Times New Roman" w:hAnsi="Times New Roman" w:cs="Times New Roman"/>
          <w:i/>
          <w:iCs/>
        </w:rPr>
        <w:t>Medieval Armenian architecture in historiography: Josef Strzygowski and his legacy</w:t>
      </w:r>
      <w:r w:rsidRPr="006010D5">
        <w:rPr>
          <w:rFonts w:ascii="Times New Roman" w:hAnsi="Times New Roman" w:cs="Times New Roman"/>
        </w:rPr>
        <w:t>, PhD thesis (Princeton University), vol.1, New Jersey 1998.</w:t>
      </w:r>
    </w:p>
    <w:p w14:paraId="247B7B85"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MARANCI, CH., </w:t>
      </w:r>
      <w:r w:rsidRPr="006010D5">
        <w:rPr>
          <w:rFonts w:ascii="Times New Roman" w:hAnsi="Times New Roman" w:cs="Times New Roman"/>
          <w:i/>
          <w:iCs/>
        </w:rPr>
        <w:t>Medieval Armenian architecture: constructions of race and nation</w:t>
      </w:r>
      <w:r w:rsidRPr="006010D5">
        <w:rPr>
          <w:rFonts w:ascii="Times New Roman" w:hAnsi="Times New Roman" w:cs="Times New Roman"/>
        </w:rPr>
        <w:t>, Leuven 2001.</w:t>
      </w:r>
    </w:p>
    <w:p w14:paraId="303E6E77" w14:textId="77777777" w:rsidR="00690DA0" w:rsidRPr="0033092C" w:rsidRDefault="00690DA0" w:rsidP="006010D5">
      <w:pPr>
        <w:pStyle w:val="Odsekzoznamu"/>
        <w:numPr>
          <w:ilvl w:val="0"/>
          <w:numId w:val="9"/>
        </w:numPr>
        <w:spacing w:after="0" w:line="276" w:lineRule="auto"/>
        <w:jc w:val="both"/>
        <w:rPr>
          <w:rFonts w:ascii="Times New Roman" w:hAnsi="Times New Roman" w:cs="Times New Roman"/>
          <w:caps/>
        </w:rPr>
      </w:pPr>
      <w:r w:rsidRPr="0033092C">
        <w:rPr>
          <w:rFonts w:ascii="Times New Roman" w:hAnsi="Times New Roman" w:cs="Times New Roman"/>
        </w:rPr>
        <w:t xml:space="preserve">MARAVAL, P., </w:t>
      </w:r>
      <w:r w:rsidRPr="0033092C">
        <w:rPr>
          <w:rFonts w:ascii="Times New Roman" w:hAnsi="Times New Roman" w:cs="Times New Roman"/>
          <w:i/>
          <w:iCs/>
        </w:rPr>
        <w:t>Lieux saints et pelerinages d’Orient</w:t>
      </w:r>
      <w:r w:rsidRPr="0033092C">
        <w:rPr>
          <w:rFonts w:ascii="Times New Roman" w:hAnsi="Times New Roman" w:cs="Times New Roman"/>
        </w:rPr>
        <w:t>, Paris, 1985.</w:t>
      </w:r>
    </w:p>
    <w:p w14:paraId="66209A34" w14:textId="77777777" w:rsidR="00690DA0" w:rsidRPr="006010D5" w:rsidRDefault="00690DA0" w:rsidP="006010D5">
      <w:pPr>
        <w:pStyle w:val="Odsekzoznamu"/>
        <w:numPr>
          <w:ilvl w:val="0"/>
          <w:numId w:val="9"/>
        </w:numPr>
        <w:shd w:val="clear" w:color="auto" w:fill="FFFFFF"/>
        <w:spacing w:after="0" w:line="276" w:lineRule="auto"/>
        <w:jc w:val="both"/>
        <w:rPr>
          <w:rFonts w:ascii="Times New Roman" w:eastAsia="Times New Roman" w:hAnsi="Times New Roman" w:cs="Times New Roman"/>
          <w:color w:val="000000"/>
          <w:lang w:val="sk-SK" w:eastAsia="sk-SK"/>
        </w:rPr>
      </w:pPr>
      <w:r w:rsidRPr="006010D5">
        <w:rPr>
          <w:rFonts w:ascii="Times New Roman" w:hAnsi="Times New Roman" w:cs="Times New Roman"/>
        </w:rPr>
        <w:lastRenderedPageBreak/>
        <w:t xml:space="preserve">MARCHAND, S. L., “The Rhetoric of Artifacts and the Decline of Classical Humanism: The Case of Josef Strzygowski”, in: </w:t>
      </w:r>
      <w:r w:rsidRPr="006010D5">
        <w:rPr>
          <w:rFonts w:ascii="Times New Roman" w:hAnsi="Times New Roman" w:cs="Times New Roman"/>
          <w:i/>
        </w:rPr>
        <w:t>History and Theory</w:t>
      </w:r>
      <w:r w:rsidRPr="006010D5">
        <w:rPr>
          <w:rFonts w:ascii="Times New Roman" w:hAnsi="Times New Roman" w:cs="Times New Roman"/>
        </w:rPr>
        <w:t xml:space="preserve"> XXXIII/4 (1994), pp. 106–130.</w:t>
      </w:r>
    </w:p>
    <w:p w14:paraId="0BC8A7F7"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MARQUAND, A., “Strzygowski and His Theory of Early Christian Art”, in: </w:t>
      </w:r>
      <w:r w:rsidRPr="006010D5">
        <w:rPr>
          <w:rFonts w:ascii="Times New Roman" w:hAnsi="Times New Roman" w:cs="Times New Roman"/>
          <w:i/>
        </w:rPr>
        <w:t>The Harvard Theological Review</w:t>
      </w:r>
      <w:r w:rsidRPr="006010D5">
        <w:rPr>
          <w:rFonts w:ascii="Times New Roman" w:hAnsi="Times New Roman" w:cs="Times New Roman"/>
        </w:rPr>
        <w:t xml:space="preserve"> III/3 (1910), pp. 357–365.</w:t>
      </w:r>
    </w:p>
    <w:p w14:paraId="2BE077DD"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lang w:val="sk-SK"/>
        </w:rPr>
        <w:t xml:space="preserve">MARR, N., </w:t>
      </w:r>
      <w:r w:rsidRPr="006010D5">
        <w:rPr>
          <w:rFonts w:ascii="Times New Roman" w:hAnsi="Times New Roman" w:cs="Times New Roman"/>
        </w:rPr>
        <w:t xml:space="preserve">“По поводу работы архитектора Т.Тораманяна: О древнейших формах Эчмиадзинскаго храма" [Regarding the work of the architect T. Toramanyan: On the ancient forms of the Etchmiadzin temple, in Russian] </w:t>
      </w:r>
      <w:r w:rsidRPr="006010D5">
        <w:rPr>
          <w:rFonts w:ascii="Times New Roman" w:hAnsi="Times New Roman" w:cs="Times New Roman"/>
          <w:lang w:val="sk-SK"/>
        </w:rPr>
        <w:t xml:space="preserve">in: </w:t>
      </w:r>
      <w:r w:rsidRPr="006010D5">
        <w:rPr>
          <w:rFonts w:ascii="Times New Roman" w:hAnsi="Times New Roman" w:cs="Times New Roman"/>
          <w:i/>
          <w:iCs/>
          <w:color w:val="2C2C2C"/>
          <w:shd w:val="clear" w:color="auto" w:fill="FFFFFF"/>
        </w:rPr>
        <w:t>Записки Восточного Отделения Императорского Русского Археологического Общества</w:t>
      </w:r>
      <w:r w:rsidRPr="006010D5">
        <w:rPr>
          <w:rFonts w:ascii="Times New Roman" w:hAnsi="Times New Roman" w:cs="Times New Roman"/>
          <w:lang w:val="sk-SK"/>
        </w:rPr>
        <w:t xml:space="preserve"> </w:t>
      </w:r>
      <w:r w:rsidRPr="006010D5">
        <w:rPr>
          <w:rFonts w:ascii="Times New Roman" w:hAnsi="Times New Roman" w:cs="Times New Roman"/>
        </w:rPr>
        <w:t>[</w:t>
      </w:r>
      <w:r w:rsidRPr="006010D5">
        <w:rPr>
          <w:rFonts w:ascii="Times New Roman" w:hAnsi="Times New Roman" w:cs="Times New Roman"/>
          <w:color w:val="2C2C2C"/>
          <w:shd w:val="clear" w:color="auto" w:fill="FFFFFF"/>
        </w:rPr>
        <w:t>Notes of the Eastern Branch of the Imperial Russian Archaeological Society, in Russian</w:t>
      </w:r>
      <w:r w:rsidRPr="006010D5">
        <w:rPr>
          <w:rFonts w:ascii="Times New Roman" w:hAnsi="Times New Roman" w:cs="Times New Roman"/>
        </w:rPr>
        <w:t xml:space="preserve">] </w:t>
      </w:r>
      <w:r w:rsidRPr="006010D5">
        <w:rPr>
          <w:rFonts w:ascii="Times New Roman" w:hAnsi="Times New Roman" w:cs="Times New Roman"/>
          <w:lang w:val="sk-SK"/>
        </w:rPr>
        <w:t>XIX (1910), pp. 52-63.</w:t>
      </w:r>
    </w:p>
    <w:p w14:paraId="5D63178D"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lang w:val="sk-SK"/>
        </w:rPr>
        <w:t>MATEVOSYAN, K.,</w:t>
      </w:r>
      <w:r w:rsidRPr="006010D5">
        <w:rPr>
          <w:rFonts w:ascii="Times New Roman" w:hAnsi="Times New Roman" w:cs="Times New Roman"/>
          <w:i/>
          <w:iCs/>
          <w:lang w:val="sk-SK"/>
        </w:rPr>
        <w:t xml:space="preserve"> ՍԱՄՎԵԼ ԱՆԵՑՈՒ ԺԱՍԱՆԱԿԱԳՐՈՒԹՅԱՆ ՁԵՌԱԳՐԵՐԸ ԵՎ ՆՈՐԱՀԱՅՏ ԼՐԱՑՈՒՄՆԵՐ</w:t>
      </w:r>
      <w:r w:rsidRPr="006010D5">
        <w:rPr>
          <w:rFonts w:ascii="Times New Roman" w:hAnsi="Times New Roman" w:cs="Times New Roman"/>
          <w:lang w:val="sk-SK"/>
        </w:rPr>
        <w:t xml:space="preserve"> </w:t>
      </w:r>
      <w:r w:rsidRPr="006010D5">
        <w:rPr>
          <w:rFonts w:ascii="Times New Roman" w:hAnsi="Times New Roman" w:cs="Times New Roman"/>
        </w:rPr>
        <w:t>[</w:t>
      </w:r>
      <w:r w:rsidRPr="006010D5">
        <w:rPr>
          <w:rFonts w:ascii="Times New Roman" w:hAnsi="Times New Roman" w:cs="Times New Roman"/>
          <w:i/>
          <w:iCs/>
          <w:lang w:val="sk-SK"/>
        </w:rPr>
        <w:t>The Manuscripts and Newly Discovered Additions of Samvel Anetsi´s Chronicles</w:t>
      </w:r>
      <w:r w:rsidRPr="006010D5">
        <w:rPr>
          <w:rFonts w:ascii="Times New Roman" w:hAnsi="Times New Roman" w:cs="Times New Roman"/>
          <w:lang w:val="sk-SK"/>
        </w:rPr>
        <w:t>, in Armenian</w:t>
      </w:r>
      <w:r w:rsidRPr="006010D5">
        <w:rPr>
          <w:rFonts w:ascii="Times New Roman" w:hAnsi="Times New Roman" w:cs="Times New Roman"/>
        </w:rPr>
        <w:t>]</w:t>
      </w:r>
      <w:r w:rsidRPr="006010D5">
        <w:rPr>
          <w:rFonts w:ascii="Times New Roman" w:hAnsi="Times New Roman" w:cs="Times New Roman"/>
          <w:lang w:val="sk-SK"/>
        </w:rPr>
        <w:t>, Yerevan 2009.</w:t>
      </w:r>
    </w:p>
    <w:p w14:paraId="3D8B53E4"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lang w:val="sk-SK"/>
        </w:rPr>
      </w:pPr>
      <w:r w:rsidRPr="006010D5">
        <w:rPr>
          <w:rFonts w:ascii="Times New Roman" w:hAnsi="Times New Roman" w:cs="Times New Roman"/>
          <w:lang w:val="sk-SK"/>
        </w:rPr>
        <w:t xml:space="preserve">MEPISASHVILI, R., ZINZADSE W., </w:t>
      </w:r>
      <w:r w:rsidRPr="006010D5">
        <w:rPr>
          <w:rFonts w:ascii="Times New Roman" w:hAnsi="Times New Roman" w:cs="Times New Roman"/>
          <w:i/>
          <w:iCs/>
          <w:lang w:val="sk-SK"/>
        </w:rPr>
        <w:t>Die Kunst des alten Georgien</w:t>
      </w:r>
      <w:r w:rsidRPr="006010D5">
        <w:rPr>
          <w:rFonts w:ascii="Times New Roman" w:hAnsi="Times New Roman" w:cs="Times New Roman"/>
          <w:lang w:val="sk-SK"/>
        </w:rPr>
        <w:t>, Leipzig, 1977.</w:t>
      </w:r>
    </w:p>
    <w:p w14:paraId="251E193D" w14:textId="77777777" w:rsidR="00690DA0" w:rsidRDefault="00690DA0" w:rsidP="00E64943">
      <w:pPr>
        <w:pStyle w:val="Odsekzoznamu"/>
        <w:numPr>
          <w:ilvl w:val="0"/>
          <w:numId w:val="9"/>
        </w:numPr>
        <w:tabs>
          <w:tab w:val="left" w:pos="7635"/>
        </w:tabs>
        <w:spacing w:after="0" w:line="276" w:lineRule="auto"/>
        <w:jc w:val="both"/>
        <w:rPr>
          <w:rFonts w:ascii="Times New Roman" w:hAnsi="Times New Roman" w:cs="Times New Roman"/>
        </w:rPr>
      </w:pPr>
      <w:r>
        <w:rPr>
          <w:rFonts w:ascii="Times New Roman" w:hAnsi="Times New Roman" w:cs="Times New Roman"/>
        </w:rPr>
        <w:t>MGALOBISHVILI, T., “How Mtskheta Turned into the Georgian´s New Jerusalem”, in: Visual Constructors of Jerusalem, B. Kuhnel, G. Noga-Banai, H. Vorholt eds., Turnhout 2014, pp. 59-66.</w:t>
      </w:r>
    </w:p>
    <w:p w14:paraId="0EBAF09C"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MKHITARYAN, A., </w:t>
      </w:r>
      <w:r w:rsidRPr="006010D5">
        <w:rPr>
          <w:rFonts w:ascii="Times New Roman" w:hAnsi="Times New Roman" w:cs="Times New Roman"/>
          <w:i/>
          <w:iCs/>
        </w:rPr>
        <w:t>Վաղարշապատ քաղաքամայր Հայաստանի</w:t>
      </w:r>
      <w:r w:rsidRPr="006010D5">
        <w:rPr>
          <w:rFonts w:ascii="Times New Roman" w:hAnsi="Times New Roman" w:cs="Times New Roman"/>
        </w:rPr>
        <w:t xml:space="preserve"> [Vagharshapat, the capital of Armenia, in Armenian], Etchmiadzin 1874.</w:t>
      </w:r>
    </w:p>
    <w:p w14:paraId="34AD5409"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MNATSAKANYAN, S., </w:t>
      </w:r>
      <w:r w:rsidRPr="006010D5">
        <w:rPr>
          <w:rFonts w:ascii="Times New Roman" w:hAnsi="Times New Roman" w:cs="Times New Roman"/>
          <w:i/>
        </w:rPr>
        <w:t>Крестовокупольные композиции Армении и Византии V-VII веков</w:t>
      </w:r>
      <w:r w:rsidRPr="006010D5">
        <w:rPr>
          <w:rFonts w:ascii="Times New Roman" w:hAnsi="Times New Roman" w:cs="Times New Roman"/>
        </w:rPr>
        <w:t xml:space="preserve"> [Cross-domed compositions of Armenia and Byzantium of the 5th-7th centuries, in Russian] Moscow 1989.</w:t>
      </w:r>
    </w:p>
    <w:p w14:paraId="787D9C0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MORIER, J., </w:t>
      </w:r>
      <w:r w:rsidRPr="006010D5">
        <w:rPr>
          <w:rFonts w:ascii="Times New Roman" w:hAnsi="Times New Roman" w:cs="Times New Roman"/>
          <w:i/>
          <w:iCs/>
        </w:rPr>
        <w:t>A second journey through Persia, Armenia, and Asia Minor, to Constantinople, between the year 1810 and 1816</w:t>
      </w:r>
      <w:r w:rsidRPr="006010D5">
        <w:rPr>
          <w:rFonts w:ascii="Times New Roman" w:hAnsi="Times New Roman" w:cs="Times New Roman"/>
        </w:rPr>
        <w:t>, London 1818.</w:t>
      </w:r>
    </w:p>
    <w:p w14:paraId="05D8CD89" w14:textId="77777777" w:rsidR="00690DA0"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PARSAMIAN, V., </w:t>
      </w:r>
      <w:r w:rsidRPr="006010D5">
        <w:rPr>
          <w:rFonts w:ascii="Times New Roman" w:hAnsi="Times New Roman" w:cs="Times New Roman"/>
          <w:i/>
          <w:iCs/>
        </w:rPr>
        <w:t>Էջմիածինն անցյալում: Պատմական ուսումնասիրության փորձ</w:t>
      </w:r>
      <w:r w:rsidRPr="006010D5">
        <w:rPr>
          <w:rFonts w:ascii="Times New Roman" w:hAnsi="Times New Roman" w:cs="Times New Roman"/>
        </w:rPr>
        <w:t xml:space="preserve"> [Etchmiadzin in the past: An attempt of historical research, in Armenian] Yerevan 1931.</w:t>
      </w:r>
    </w:p>
    <w:p w14:paraId="6951AB67"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Pr>
          <w:rFonts w:ascii="Times New Roman" w:hAnsi="Times New Roman" w:cs="Times New Roman"/>
        </w:rPr>
        <w:t xml:space="preserve">PAYASLAN, S., </w:t>
      </w:r>
      <w:r w:rsidRPr="001A01E2">
        <w:rPr>
          <w:rFonts w:ascii="Times New Roman" w:hAnsi="Times New Roman" w:cs="Times New Roman"/>
          <w:i/>
          <w:iCs/>
        </w:rPr>
        <w:t>The History of Armenia: From the Origins to the Present</w:t>
      </w:r>
      <w:r>
        <w:rPr>
          <w:rFonts w:ascii="Times New Roman" w:hAnsi="Times New Roman" w:cs="Times New Roman"/>
        </w:rPr>
        <w:t>, New York 2007.</w:t>
      </w:r>
    </w:p>
    <w:p w14:paraId="7D2975D1" w14:textId="77777777" w:rsidR="00690DA0" w:rsidRPr="004C1938" w:rsidRDefault="00690DA0" w:rsidP="006010D5">
      <w:pPr>
        <w:pStyle w:val="Odsekzoznamu"/>
        <w:numPr>
          <w:ilvl w:val="0"/>
          <w:numId w:val="9"/>
        </w:numPr>
        <w:shd w:val="clear" w:color="auto" w:fill="FFFFFF"/>
        <w:spacing w:after="0" w:line="276" w:lineRule="auto"/>
        <w:jc w:val="both"/>
        <w:rPr>
          <w:rFonts w:ascii="Times New Roman" w:eastAsia="Times New Roman" w:hAnsi="Times New Roman" w:cs="Times New Roman"/>
          <w:color w:val="000000"/>
          <w:lang w:val="sk-SK" w:eastAsia="sk-SK"/>
        </w:rPr>
      </w:pPr>
      <w:r w:rsidRPr="004C1938">
        <w:rPr>
          <w:rFonts w:ascii="Times New Roman" w:hAnsi="Times New Roman" w:cs="Times New Roman"/>
        </w:rPr>
        <w:t xml:space="preserve">PETROSYAN, H., </w:t>
      </w:r>
      <w:r w:rsidRPr="004C1938">
        <w:rPr>
          <w:rFonts w:ascii="Times New Roman" w:hAnsi="Times New Roman" w:cs="Times New Roman"/>
          <w:i/>
        </w:rPr>
        <w:t>Khachkar: the origins, symbolism and applications</w:t>
      </w:r>
      <w:r w:rsidRPr="004C1938">
        <w:rPr>
          <w:rFonts w:ascii="Times New Roman" w:hAnsi="Times New Roman" w:cs="Times New Roman"/>
        </w:rPr>
        <w:t>, Yerevan 2008.</w:t>
      </w:r>
    </w:p>
    <w:p w14:paraId="3A99C63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POGHOSYAN, A., Fr., </w:t>
      </w:r>
      <w:r w:rsidRPr="006010D5">
        <w:rPr>
          <w:rFonts w:ascii="Times New Roman" w:hAnsi="Times New Roman" w:cs="Times New Roman"/>
          <w:i/>
          <w:iCs/>
        </w:rPr>
        <w:t>Սուրբ էջմիածին. Թանգարան Բաց Երկնքի Տակ</w:t>
      </w:r>
      <w:r w:rsidRPr="006010D5">
        <w:rPr>
          <w:rFonts w:ascii="Times New Roman" w:hAnsi="Times New Roman" w:cs="Times New Roman"/>
        </w:rPr>
        <w:t xml:space="preserve"> [Saint Etchmiadzin. Open-air museum, in Armenian], Etchmiadzin 2015.</w:t>
      </w:r>
    </w:p>
    <w:p w14:paraId="385700FB"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POGHOSYAN, G., “Գ. Պողոսյան, Եւրոպական ուղեգրողները Ս. Էջմիածնի, հայոց եկեղեցու սրբու­թյունների եւ սրբալույս մյուռոնի մասին. Ժան Շարդեն” [European referrals about S. Echmiadzin. Sacraments of Armenian Church and sacred Muron: Jean Chardin,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xml:space="preserve">, Բ. [Etchmiadzin. Official Journal of the Mother See of Holy Etchmiadzin, in Armenian], Etchmiadzin (2008), pp. 104—108.     </w:t>
      </w:r>
    </w:p>
    <w:p w14:paraId="7CCD6975"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POLATYAN, D., “Ուղեւորություն ի Սուրբ Էջմիածին” [Journey to St. Echmiadzin,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Դ., էջ. [Etchmiadzin. Official Journal of the Mother See of Holy Etchmiadzin, in Armenian], Etchmiadzin (1954), pp. 45-54.</w:t>
      </w:r>
    </w:p>
    <w:p w14:paraId="6F53AA42"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lang w:val="sk-SK"/>
        </w:rPr>
        <w:lastRenderedPageBreak/>
        <w:t xml:space="preserve">PORTER, R., K., </w:t>
      </w:r>
      <w:r w:rsidRPr="006010D5">
        <w:rPr>
          <w:rFonts w:ascii="Times New Roman" w:hAnsi="Times New Roman" w:cs="Times New Roman"/>
          <w:i/>
          <w:iCs/>
          <w:lang w:val="sk-SK"/>
        </w:rPr>
        <w:t>Travels in Georgia, Persia, Armenia, Ancient Babylonia &amp;c. &amp;c</w:t>
      </w:r>
      <w:r w:rsidRPr="006010D5">
        <w:rPr>
          <w:rFonts w:ascii="Times New Roman" w:hAnsi="Times New Roman" w:cs="Times New Roman"/>
          <w:lang w:val="sk-SK"/>
        </w:rPr>
        <w:t>., vol. I., London 1821.</w:t>
      </w:r>
    </w:p>
    <w:p w14:paraId="77B79072"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lang w:val="sk-SK"/>
        </w:rPr>
        <w:t xml:space="preserve">PORTER, R., K., </w:t>
      </w:r>
      <w:r w:rsidRPr="006010D5">
        <w:rPr>
          <w:rFonts w:ascii="Times New Roman" w:hAnsi="Times New Roman" w:cs="Times New Roman"/>
          <w:i/>
          <w:iCs/>
          <w:lang w:val="sk-SK"/>
        </w:rPr>
        <w:t>Travels in Georgia, Persia, Armenia, Ancient Babylonia &amp;c. &amp;c.</w:t>
      </w:r>
      <w:r w:rsidRPr="006010D5">
        <w:rPr>
          <w:rFonts w:ascii="Times New Roman" w:hAnsi="Times New Roman" w:cs="Times New Roman"/>
          <w:lang w:val="sk-SK"/>
        </w:rPr>
        <w:t>, vol. II., London 1821.</w:t>
      </w:r>
    </w:p>
    <w:p w14:paraId="582D69F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RIVOIRA, G., T., </w:t>
      </w:r>
      <w:r w:rsidRPr="006010D5">
        <w:rPr>
          <w:rFonts w:ascii="Times New Roman" w:hAnsi="Times New Roman" w:cs="Times New Roman"/>
          <w:i/>
        </w:rPr>
        <w:t>Architettura musulmana: sue origini e suo sviluppo</w:t>
      </w:r>
      <w:r w:rsidRPr="006010D5">
        <w:rPr>
          <w:rFonts w:ascii="Times New Roman" w:hAnsi="Times New Roman" w:cs="Times New Roman"/>
        </w:rPr>
        <w:t>, Milan 1914.</w:t>
      </w:r>
    </w:p>
    <w:p w14:paraId="6146E8A5"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SAHINYAN, A. "Recherches Scientifiques sous les Voutes de la Cathedrale d'Etchmiadzine”, </w:t>
      </w:r>
      <w:r w:rsidRPr="006010D5">
        <w:rPr>
          <w:rFonts w:ascii="Times New Roman" w:hAnsi="Times New Roman" w:cs="Times New Roman"/>
          <w:i/>
          <w:iCs/>
        </w:rPr>
        <w:t>Revue des Études Arméniennes</w:t>
      </w:r>
      <w:r w:rsidRPr="006010D5">
        <w:rPr>
          <w:rFonts w:ascii="Times New Roman" w:hAnsi="Times New Roman" w:cs="Times New Roman"/>
        </w:rPr>
        <w:t>, 3 (1966), pp. 39-71.</w:t>
      </w:r>
    </w:p>
    <w:p w14:paraId="7857D974"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SAHINYAN, A. “Էջմիածնի Մայր տաճարի սկզբնական տեսքը” [The original view of Etchmiadzin Cathedral, in Armenian], in: </w:t>
      </w:r>
      <w:r w:rsidRPr="006010D5">
        <w:rPr>
          <w:rFonts w:ascii="Times New Roman" w:hAnsi="Times New Roman" w:cs="Times New Roman"/>
          <w:i/>
          <w:iCs/>
        </w:rPr>
        <w:t>Patma-Banasirakan Handes</w:t>
      </w:r>
      <w:r w:rsidRPr="006010D5">
        <w:rPr>
          <w:rFonts w:ascii="Times New Roman" w:hAnsi="Times New Roman" w:cs="Times New Roman"/>
        </w:rPr>
        <w:t>, 3 (1966), pp. 71-94.</w:t>
      </w:r>
    </w:p>
    <w:p w14:paraId="5D3E3D56"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SAHINYAN, </w:t>
      </w:r>
      <w:r w:rsidRPr="006010D5">
        <w:rPr>
          <w:rFonts w:ascii="Times New Roman" w:hAnsi="Times New Roman" w:cs="Times New Roman"/>
          <w:lang w:val="sk-SK"/>
        </w:rPr>
        <w:t xml:space="preserve">A., "Մոդուլային համակարգը Էջմիածնի Մայր տաճարի V դարի գմբեթակիր կառուցվածքում“ [The Module System in the 5th Century Cupola Structures of the Cathedral of Echmiadzin, in Armenian], in: </w:t>
      </w:r>
      <w:r w:rsidRPr="006010D5">
        <w:rPr>
          <w:rFonts w:ascii="Times New Roman" w:hAnsi="Times New Roman" w:cs="Times New Roman"/>
          <w:i/>
          <w:iCs/>
          <w:lang w:val="sk-SK"/>
        </w:rPr>
        <w:t>Patma-Banasirakan Handes</w:t>
      </w:r>
      <w:r w:rsidRPr="006010D5">
        <w:rPr>
          <w:rFonts w:ascii="Times New Roman" w:hAnsi="Times New Roman" w:cs="Times New Roman"/>
          <w:lang w:val="sk-SK"/>
        </w:rPr>
        <w:t>, 2 (1978), pp. 140–158.</w:t>
      </w:r>
    </w:p>
    <w:p w14:paraId="37C3F25F"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SAHINYAN, A., “Էշմիածնի Մայր Տահարի հարտարապետական կերպարը” [The architectural image of the Holy Mother of Etchmiadzin,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Ա. [Etchmiadzin. Official Journal of the Mother See of Holy Etchmiadzin, in Armenian], Etchmiadzin (1961) pp. 43-63.</w:t>
      </w:r>
    </w:p>
    <w:p w14:paraId="7335F017"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SAHINYAN, A., “ՆՈՐ ՆՅՈՒԹԵՐ ԷՋՄԻԱԾՆԻ ՄԱՅՐ ՏԱՃԱՐԻ ԿԱՌՈՒՑՎԱԾՔԻ ՎԵՐԱԲԵՐՅԱԼ” [New Materials about the structure of the Etchmiadzin Mother Cathedral,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VIII-IX. [Etchmiadzin. Official Journal of the Mother See of Holy Etchmiadzin, in Armenian], Etchmiadzin (1956), pp. 60-69.</w:t>
      </w:r>
    </w:p>
    <w:p w14:paraId="77488A6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caps/>
        </w:rPr>
      </w:pPr>
      <w:r w:rsidRPr="006010D5">
        <w:rPr>
          <w:rFonts w:ascii="Times New Roman" w:hAnsi="Times New Roman" w:cs="Times New Roman"/>
        </w:rPr>
        <w:t xml:space="preserve">SAHINYAN, A., “ՆՈՐ ՆՅՈՒԹԵՐ ԷՋՄԻԱԾՆԻ ՄԱՅՐ ՏԱՃԱՐԻ ԿԱՌՈՒՑՎԱԾՔԻ ՎԵՐԱԲԵՐՅԱԼ” [New Materials about the structure of the Etchmiadzin Mother Cathedral,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XI-XII. [Etchmiadzin. Official Journal of the Mother See of Holy Etchmiadzin, in Armenian], Etchmiadzin (1956), pp. 56-67.</w:t>
      </w:r>
    </w:p>
    <w:p w14:paraId="34F38357" w14:textId="77777777" w:rsidR="00690DA0" w:rsidRPr="00032D0E" w:rsidRDefault="00690DA0" w:rsidP="006010D5">
      <w:pPr>
        <w:pStyle w:val="Odsekzoznamu"/>
        <w:numPr>
          <w:ilvl w:val="0"/>
          <w:numId w:val="9"/>
        </w:numPr>
        <w:tabs>
          <w:tab w:val="left" w:pos="7635"/>
        </w:tabs>
        <w:spacing w:after="0" w:line="276" w:lineRule="auto"/>
        <w:jc w:val="both"/>
        <w:rPr>
          <w:rFonts w:ascii="Times New Roman" w:hAnsi="Times New Roman" w:cs="Times New Roman"/>
          <w:lang w:val="sk-SK"/>
        </w:rPr>
      </w:pPr>
      <w:r w:rsidRPr="006010D5">
        <w:rPr>
          <w:rFonts w:ascii="Times New Roman" w:hAnsi="Times New Roman" w:cs="Times New Roman"/>
        </w:rPr>
        <w:t xml:space="preserve">SANJIAN, A., K., </w:t>
      </w:r>
      <w:r w:rsidRPr="006010D5">
        <w:rPr>
          <w:rFonts w:ascii="Times New Roman" w:hAnsi="Times New Roman" w:cs="Times New Roman"/>
          <w:i/>
          <w:iCs/>
        </w:rPr>
        <w:t>Colophons of Armenian Manuscripts, 1301-1480</w:t>
      </w:r>
      <w:r w:rsidRPr="006010D5">
        <w:rPr>
          <w:rFonts w:ascii="Times New Roman" w:hAnsi="Times New Roman" w:cs="Times New Roman"/>
        </w:rPr>
        <w:t>, Massachusetts 1969.</w:t>
      </w:r>
    </w:p>
    <w:p w14:paraId="7D02714D"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SARDARYAN, S., A., “Հին Վաղարշապատի տեղադրությունը ըստ հնագիտական և մատենագրական տվյալների” [Location of ancient Vagharshapat according to archaeological and bibliographical data, in Armenian], in: </w:t>
      </w:r>
      <w:r w:rsidRPr="006010D5">
        <w:rPr>
          <w:rFonts w:ascii="Times New Roman" w:hAnsi="Times New Roman" w:cs="Times New Roman"/>
          <w:i/>
          <w:iCs/>
        </w:rPr>
        <w:t>Լրաբեր հասարակական գիտությունների</w:t>
      </w:r>
      <w:r w:rsidRPr="006010D5">
        <w:rPr>
          <w:rFonts w:ascii="Times New Roman" w:hAnsi="Times New Roman" w:cs="Times New Roman"/>
        </w:rPr>
        <w:t xml:space="preserve"> [Herald of the Social Sciences, in Armenian], vol. 7 (1975), pp. 52-69.</w:t>
      </w:r>
    </w:p>
    <w:p w14:paraId="61C188DD" w14:textId="77777777" w:rsidR="00690DA0" w:rsidRPr="006010D5" w:rsidRDefault="00690DA0" w:rsidP="006010D5">
      <w:pPr>
        <w:pStyle w:val="Odsekzoznamu"/>
        <w:numPr>
          <w:ilvl w:val="0"/>
          <w:numId w:val="9"/>
        </w:numPr>
        <w:spacing w:after="0" w:line="276" w:lineRule="auto"/>
        <w:jc w:val="both"/>
        <w:rPr>
          <w:rStyle w:val="src"/>
          <w:rFonts w:ascii="Times New Roman" w:hAnsi="Times New Roman" w:cs="Times New Roman"/>
          <w:lang w:val="sk-SK"/>
        </w:rPr>
      </w:pPr>
      <w:r w:rsidRPr="006010D5">
        <w:rPr>
          <w:rFonts w:ascii="Times New Roman" w:hAnsi="Times New Roman" w:cs="Times New Roman"/>
        </w:rPr>
        <w:t>SARKISSIAN, A., O., “</w:t>
      </w:r>
      <w:r w:rsidRPr="006010D5">
        <w:rPr>
          <w:rFonts w:ascii="Times New Roman" w:hAnsi="Times New Roman" w:cs="Times New Roman"/>
          <w:color w:val="000000"/>
          <w:spacing w:val="-4"/>
        </w:rPr>
        <w:t xml:space="preserve">On the ´Authenticity of Moses of Khoren's History´”, in: </w:t>
      </w:r>
      <w:r w:rsidRPr="006010D5">
        <w:rPr>
          <w:rFonts w:ascii="Times New Roman" w:hAnsi="Times New Roman" w:cs="Times New Roman"/>
          <w:i/>
          <w:iCs/>
          <w:color w:val="000000"/>
          <w:spacing w:val="-4"/>
        </w:rPr>
        <w:t>Journal of the American Oriental Society</w:t>
      </w:r>
      <w:r w:rsidRPr="006010D5">
        <w:rPr>
          <w:rFonts w:ascii="Times New Roman" w:hAnsi="Times New Roman" w:cs="Times New Roman"/>
          <w:color w:val="000000"/>
          <w:spacing w:val="-4"/>
        </w:rPr>
        <w:t>,</w:t>
      </w:r>
      <w:r w:rsidRPr="006010D5">
        <w:rPr>
          <w:rStyle w:val="src"/>
          <w:rFonts w:ascii="Times New Roman" w:hAnsi="Times New Roman" w:cs="Times New Roman"/>
          <w:color w:val="343332"/>
          <w:spacing w:val="-5"/>
        </w:rPr>
        <w:t xml:space="preserve"> vol. 60, no. 1 (March 1940), pp. 73-81. </w:t>
      </w:r>
    </w:p>
    <w:p w14:paraId="58AC63B8"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t xml:space="preserve">SARYAN, A., “Ուղեգրության տեսակը «Էջմիածին» հանդեսում” [The genre of travel notes in “Etchmiadzin magazine],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xml:space="preserve">, ՀԳ (Ա) </w:t>
      </w:r>
      <w:r w:rsidRPr="006010D5">
        <w:rPr>
          <w:rFonts w:ascii="Times New Roman" w:hAnsi="Times New Roman" w:cs="Times New Roman"/>
        </w:rPr>
        <w:lastRenderedPageBreak/>
        <w:t>[Etchmiadzin. Official Journal of the Mother See of Holy Etchmiadzin, in Armenian], Etchmiadzin (2020), pp. 102-114.</w:t>
      </w:r>
    </w:p>
    <w:p w14:paraId="687A7716"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lang w:val="sk-SK"/>
        </w:rPr>
        <w:t xml:space="preserve">SCHNAASE, K., </w:t>
      </w:r>
      <w:r w:rsidRPr="006010D5">
        <w:rPr>
          <w:rFonts w:ascii="Times New Roman" w:hAnsi="Times New Roman" w:cs="Times New Roman"/>
          <w:i/>
          <w:iCs/>
          <w:lang w:val="sk-SK"/>
        </w:rPr>
        <w:t>Geschichte der bildenden Künste</w:t>
      </w:r>
      <w:r w:rsidRPr="006010D5">
        <w:rPr>
          <w:rFonts w:ascii="Times New Roman" w:hAnsi="Times New Roman" w:cs="Times New Roman"/>
          <w:lang w:val="sk-SK"/>
        </w:rPr>
        <w:t xml:space="preserve">, Dusseldorf 1844. </w:t>
      </w:r>
    </w:p>
    <w:p w14:paraId="3D3780C0" w14:textId="77777777" w:rsidR="00690DA0" w:rsidRPr="006010D5" w:rsidRDefault="00690DA0" w:rsidP="006010D5">
      <w:pPr>
        <w:pStyle w:val="Normlnywebov"/>
        <w:numPr>
          <w:ilvl w:val="0"/>
          <w:numId w:val="9"/>
        </w:numPr>
        <w:shd w:val="clear" w:color="auto" w:fill="FFFFFF"/>
        <w:tabs>
          <w:tab w:val="left" w:pos="7635"/>
        </w:tabs>
        <w:spacing w:before="0" w:beforeAutospacing="0" w:after="0" w:afterAutospacing="0" w:line="276" w:lineRule="auto"/>
        <w:jc w:val="both"/>
        <w:rPr>
          <w:sz w:val="22"/>
          <w:szCs w:val="22"/>
        </w:rPr>
      </w:pPr>
      <w:r w:rsidRPr="006010D5">
        <w:rPr>
          <w:color w:val="000000"/>
          <w:spacing w:val="-5"/>
          <w:sz w:val="22"/>
          <w:szCs w:val="22"/>
        </w:rPr>
        <w:t>SCH</w:t>
      </w:r>
      <w:r w:rsidRPr="006010D5">
        <w:rPr>
          <w:sz w:val="22"/>
          <w:szCs w:val="22"/>
          <w:shd w:val="clear" w:color="auto" w:fill="FFFFFF"/>
        </w:rPr>
        <w:t>ÜTZ</w:t>
      </w:r>
      <w:r w:rsidRPr="006010D5">
        <w:rPr>
          <w:color w:val="000000"/>
          <w:spacing w:val="-5"/>
          <w:sz w:val="22"/>
          <w:szCs w:val="22"/>
        </w:rPr>
        <w:t>, E., </w:t>
      </w:r>
      <w:r w:rsidRPr="006010D5">
        <w:rPr>
          <w:color w:val="000000"/>
          <w:spacing w:val="-5"/>
          <w:sz w:val="22"/>
          <w:szCs w:val="22"/>
          <w:lang w:val="en-US"/>
        </w:rPr>
        <w:t>“</w:t>
      </w:r>
      <w:r w:rsidRPr="006010D5">
        <w:rPr>
          <w:color w:val="000000"/>
          <w:spacing w:val="-5"/>
          <w:sz w:val="22"/>
          <w:szCs w:val="22"/>
        </w:rPr>
        <w:t>Review of </w:t>
      </w:r>
      <w:r w:rsidRPr="006010D5">
        <w:rPr>
          <w:i/>
          <w:iCs/>
          <w:color w:val="000000"/>
          <w:spacing w:val="-5"/>
          <w:sz w:val="22"/>
          <w:szCs w:val="22"/>
        </w:rPr>
        <w:t>Agathangelos: History of the Armenians</w:t>
      </w:r>
      <w:r w:rsidRPr="006010D5">
        <w:rPr>
          <w:color w:val="000000"/>
          <w:spacing w:val="-5"/>
          <w:sz w:val="22"/>
          <w:szCs w:val="22"/>
        </w:rPr>
        <w:t xml:space="preserve">, by R. W. Thomson“, in: </w:t>
      </w:r>
      <w:r w:rsidRPr="006010D5">
        <w:rPr>
          <w:i/>
          <w:iCs/>
          <w:color w:val="000000"/>
          <w:spacing w:val="-5"/>
          <w:sz w:val="22"/>
          <w:szCs w:val="22"/>
        </w:rPr>
        <w:t>Journal of Asian History</w:t>
      </w:r>
      <w:r w:rsidRPr="006010D5">
        <w:rPr>
          <w:color w:val="000000"/>
          <w:spacing w:val="-5"/>
          <w:sz w:val="22"/>
          <w:szCs w:val="22"/>
        </w:rPr>
        <w:t>, vol. 12, no. 2 (1978), pp. 172–73.</w:t>
      </w:r>
    </w:p>
    <w:p w14:paraId="155325F6"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SHAHKHATUNIANS, H., </w:t>
      </w:r>
      <w:r w:rsidRPr="006010D5">
        <w:rPr>
          <w:rFonts w:ascii="Times New Roman" w:hAnsi="Times New Roman" w:cs="Times New Roman"/>
          <w:i/>
          <w:iCs/>
        </w:rPr>
        <w:t>Ստորագրութիւն Կաթուղիկէ Էջմիածնի եւ հինգ գաւա-ռացն Արարատայ</w:t>
      </w:r>
      <w:r w:rsidRPr="006010D5">
        <w:rPr>
          <w:rFonts w:ascii="Times New Roman" w:hAnsi="Times New Roman" w:cs="Times New Roman"/>
        </w:rPr>
        <w:t xml:space="preserve"> [Signature of the Catholicos of Etchmiadzin and the five governors of Ararat, in Armenian], Etchmiadzin 2014.</w:t>
      </w:r>
    </w:p>
    <w:p w14:paraId="31E40A89" w14:textId="77777777" w:rsidR="00690DA0"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SHAHKHATUNIANTS, H., </w:t>
      </w:r>
      <w:r w:rsidRPr="006010D5">
        <w:rPr>
          <w:rFonts w:ascii="Times New Roman" w:hAnsi="Times New Roman" w:cs="Times New Roman"/>
          <w:i/>
          <w:iCs/>
        </w:rPr>
        <w:t>Էջմիածնի եւ Հինգ Գաւառացն Արարատայ</w:t>
      </w:r>
      <w:r w:rsidRPr="006010D5">
        <w:rPr>
          <w:rFonts w:ascii="Times New Roman" w:hAnsi="Times New Roman" w:cs="Times New Roman"/>
        </w:rPr>
        <w:t xml:space="preserve"> II [Description of the Etchmiadzin cathedral and the five districts of Ararat, in Armenian], Etchmiadzin 1842.</w:t>
      </w:r>
    </w:p>
    <w:p w14:paraId="1474FE24" w14:textId="77777777" w:rsidR="00690DA0" w:rsidRPr="006010D5" w:rsidRDefault="00690DA0" w:rsidP="006010D5">
      <w:pPr>
        <w:pStyle w:val="Normlnywebov"/>
        <w:numPr>
          <w:ilvl w:val="0"/>
          <w:numId w:val="9"/>
        </w:numPr>
        <w:shd w:val="clear" w:color="auto" w:fill="FFFFFF"/>
        <w:tabs>
          <w:tab w:val="left" w:pos="7635"/>
        </w:tabs>
        <w:spacing w:before="0" w:beforeAutospacing="0" w:after="0" w:afterAutospacing="0" w:line="276" w:lineRule="auto"/>
        <w:jc w:val="both"/>
        <w:rPr>
          <w:sz w:val="22"/>
          <w:szCs w:val="22"/>
        </w:rPr>
      </w:pPr>
      <w:r w:rsidRPr="006010D5">
        <w:rPr>
          <w:sz w:val="22"/>
          <w:szCs w:val="22"/>
        </w:rPr>
        <w:t xml:space="preserve">STRZYGOWSKI, J., </w:t>
      </w:r>
      <w:r w:rsidRPr="006010D5">
        <w:rPr>
          <w:i/>
          <w:iCs/>
          <w:sz w:val="22"/>
          <w:szCs w:val="22"/>
        </w:rPr>
        <w:t>Das Etschmiadzin-Evangeliar: Beiträge zur Geschichte der armenischen, ravennnatischen und syro-ägyptischen Kunst</w:t>
      </w:r>
      <w:r w:rsidRPr="006010D5">
        <w:rPr>
          <w:sz w:val="22"/>
          <w:szCs w:val="22"/>
        </w:rPr>
        <w:t>, Wien 1891.</w:t>
      </w:r>
    </w:p>
    <w:p w14:paraId="674672C8"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STRZYGOWSKI, J., </w:t>
      </w:r>
      <w:r w:rsidRPr="006010D5">
        <w:rPr>
          <w:rFonts w:ascii="Times New Roman" w:hAnsi="Times New Roman" w:cs="Times New Roman"/>
          <w:i/>
          <w:iCs/>
        </w:rPr>
        <w:t>Die Baukunst der Armenier und Europa</w:t>
      </w:r>
      <w:r w:rsidRPr="006010D5">
        <w:rPr>
          <w:rFonts w:ascii="Times New Roman" w:hAnsi="Times New Roman" w:cs="Times New Roman"/>
        </w:rPr>
        <w:t>, 2 vols., Vienna 1918.</w:t>
      </w:r>
    </w:p>
    <w:p w14:paraId="14AE5C58"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T´ORAMANYAN, T., “Էջմիածնի տաճարը. Ճարտարապետական և հնագիտական հետազօտութիւն” [The Temple of Etchmiadzin. Architectural and archaeological research, in Armenian],</w:t>
      </w:r>
      <w:r w:rsidRPr="006010D5">
        <w:rPr>
          <w:rFonts w:ascii="Times New Roman" w:hAnsi="Times New Roman" w:cs="Times New Roman"/>
          <w:i/>
          <w:iCs/>
        </w:rPr>
        <w:t xml:space="preserve"> </w:t>
      </w:r>
      <w:r w:rsidRPr="006010D5">
        <w:rPr>
          <w:rFonts w:ascii="Times New Roman" w:hAnsi="Times New Roman" w:cs="Times New Roman"/>
        </w:rPr>
        <w:t>in</w:t>
      </w:r>
      <w:r w:rsidRPr="006010D5">
        <w:rPr>
          <w:rFonts w:ascii="Times New Roman" w:hAnsi="Times New Roman" w:cs="Times New Roman"/>
          <w:i/>
          <w:iCs/>
        </w:rPr>
        <w:t xml:space="preserve">: Ազգագրական Հանդէս </w:t>
      </w:r>
      <w:r w:rsidRPr="006010D5">
        <w:rPr>
          <w:rFonts w:ascii="Times New Roman" w:hAnsi="Times New Roman" w:cs="Times New Roman"/>
        </w:rPr>
        <w:t>[Ethnographic Conference, in Armenian], vol. XIX, no. 1 (Tiflis 1910), pp. 165-188.</w:t>
      </w:r>
    </w:p>
    <w:p w14:paraId="00194ED9"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T´ORAMANYAN, T., </w:t>
      </w:r>
      <w:r w:rsidRPr="006010D5">
        <w:rPr>
          <w:rFonts w:ascii="Times New Roman" w:hAnsi="Times New Roman" w:cs="Times New Roman"/>
          <w:i/>
          <w:iCs/>
        </w:rPr>
        <w:t>Նամակներ</w:t>
      </w:r>
      <w:r w:rsidRPr="006010D5">
        <w:rPr>
          <w:rFonts w:ascii="Times New Roman" w:hAnsi="Times New Roman" w:cs="Times New Roman"/>
          <w:i/>
          <w:iCs/>
          <w:color w:val="2C2C2C"/>
          <w:shd w:val="clear" w:color="auto" w:fill="FFFFFF"/>
        </w:rPr>
        <w:t xml:space="preserve"> </w:t>
      </w:r>
      <w:r w:rsidRPr="006010D5">
        <w:rPr>
          <w:rFonts w:ascii="Times New Roman" w:hAnsi="Times New Roman" w:cs="Times New Roman"/>
          <w:color w:val="2C2C2C"/>
          <w:shd w:val="clear" w:color="auto" w:fill="FFFFFF"/>
        </w:rPr>
        <w:t>[</w:t>
      </w:r>
      <w:r w:rsidRPr="006010D5">
        <w:rPr>
          <w:rFonts w:ascii="Times New Roman" w:hAnsi="Times New Roman" w:cs="Times New Roman"/>
        </w:rPr>
        <w:t>Letters, in Armenian</w:t>
      </w:r>
      <w:r w:rsidRPr="006010D5">
        <w:rPr>
          <w:rFonts w:ascii="Times New Roman" w:hAnsi="Times New Roman" w:cs="Times New Roman"/>
          <w:color w:val="2C2C2C"/>
          <w:shd w:val="clear" w:color="auto" w:fill="FFFFFF"/>
        </w:rPr>
        <w:t>]</w:t>
      </w:r>
      <w:r w:rsidRPr="006010D5">
        <w:rPr>
          <w:rFonts w:ascii="Times New Roman" w:hAnsi="Times New Roman" w:cs="Times New Roman"/>
        </w:rPr>
        <w:t>, Yerevan 1968.</w:t>
      </w:r>
    </w:p>
    <w:p w14:paraId="65F29B1E" w14:textId="77777777" w:rsidR="00690DA0" w:rsidRPr="003C0E17"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T´ORAMANYAN, T., </w:t>
      </w:r>
      <w:r w:rsidRPr="006010D5">
        <w:rPr>
          <w:rFonts w:ascii="Times New Roman" w:hAnsi="Times New Roman" w:cs="Times New Roman"/>
          <w:i/>
          <w:iCs/>
          <w:color w:val="2C2C2C"/>
          <w:shd w:val="clear" w:color="auto" w:fill="FFFFFF"/>
        </w:rPr>
        <w:t xml:space="preserve">Նյութեր հայկական ճարտարապետության պատմության </w:t>
      </w:r>
      <w:r w:rsidRPr="006010D5">
        <w:rPr>
          <w:rFonts w:ascii="Times New Roman" w:hAnsi="Times New Roman" w:cs="Times New Roman"/>
          <w:color w:val="2C2C2C"/>
          <w:shd w:val="clear" w:color="auto" w:fill="FFFFFF"/>
        </w:rPr>
        <w:t>[Materials for the History of Armenian Architecture, in Armenian], H. A. Orbeli (eds.), vol. I, Yerevan</w:t>
      </w:r>
      <w:r>
        <w:rPr>
          <w:rFonts w:ascii="Times New Roman" w:hAnsi="Times New Roman" w:cs="Times New Roman"/>
          <w:color w:val="2C2C2C"/>
          <w:shd w:val="clear" w:color="auto" w:fill="FFFFFF"/>
        </w:rPr>
        <w:t xml:space="preserve"> 1942.</w:t>
      </w:r>
    </w:p>
    <w:p w14:paraId="2735C842"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TAVERNIER, J., B.,</w:t>
      </w:r>
      <w:r w:rsidRPr="006010D5">
        <w:rPr>
          <w:rFonts w:ascii="Times New Roman" w:hAnsi="Times New Roman" w:cs="Times New Roman"/>
          <w:i/>
          <w:iCs/>
        </w:rPr>
        <w:t xml:space="preserve"> Les six voyages de Jean-Baptiste Travernier,..:qui´ll a fait en Turquie, en Perse, et aux Indes..,</w:t>
      </w:r>
      <w:r w:rsidRPr="006010D5">
        <w:rPr>
          <w:rFonts w:ascii="Times New Roman" w:hAnsi="Times New Roman" w:cs="Times New Roman"/>
        </w:rPr>
        <w:t xml:space="preserve"> vol. I, Paris 1676.</w:t>
      </w:r>
    </w:p>
    <w:p w14:paraId="555064D7" w14:textId="77777777" w:rsidR="00690DA0" w:rsidRPr="00E36F55" w:rsidRDefault="00690DA0" w:rsidP="00E36F55">
      <w:pPr>
        <w:pStyle w:val="Odsekzoznamu"/>
        <w:numPr>
          <w:ilvl w:val="0"/>
          <w:numId w:val="9"/>
        </w:numPr>
        <w:tabs>
          <w:tab w:val="left" w:pos="7635"/>
        </w:tabs>
        <w:spacing w:after="0" w:line="276" w:lineRule="auto"/>
        <w:jc w:val="both"/>
        <w:rPr>
          <w:rFonts w:ascii="Times New Roman" w:hAnsi="Times New Roman" w:cs="Times New Roman"/>
          <w:lang w:val="sk-SK"/>
        </w:rPr>
      </w:pPr>
      <w:r w:rsidRPr="0033092C">
        <w:rPr>
          <w:rFonts w:ascii="Times New Roman" w:hAnsi="Times New Roman" w:cs="Times New Roman"/>
        </w:rPr>
        <w:t xml:space="preserve">TAVERNIER, J., B., </w:t>
      </w:r>
      <w:r w:rsidRPr="0033092C">
        <w:rPr>
          <w:rFonts w:ascii="Times New Roman" w:hAnsi="Times New Roman" w:cs="Times New Roman"/>
          <w:i/>
          <w:iCs/>
        </w:rPr>
        <w:t>The six voyages of John Baptista Tavernier</w:t>
      </w:r>
      <w:r w:rsidRPr="0033092C">
        <w:rPr>
          <w:rFonts w:ascii="Times New Roman" w:hAnsi="Times New Roman" w:cs="Times New Roman"/>
        </w:rPr>
        <w:t>, trans. PHILLIPS, J., London 1678.</w:t>
      </w:r>
    </w:p>
    <w:p w14:paraId="08397648" w14:textId="77777777" w:rsidR="00690DA0" w:rsidRPr="0033092C" w:rsidRDefault="00690DA0" w:rsidP="006010D5">
      <w:pPr>
        <w:pStyle w:val="Odsekzoznamu"/>
        <w:numPr>
          <w:ilvl w:val="0"/>
          <w:numId w:val="9"/>
        </w:numPr>
        <w:spacing w:after="0" w:line="276" w:lineRule="auto"/>
        <w:jc w:val="both"/>
        <w:rPr>
          <w:rFonts w:ascii="Times New Roman" w:hAnsi="Times New Roman" w:cs="Times New Roman"/>
          <w:caps/>
        </w:rPr>
      </w:pPr>
      <w:r w:rsidRPr="0033092C">
        <w:rPr>
          <w:rFonts w:ascii="Times New Roman" w:hAnsi="Times New Roman" w:cs="Times New Roman"/>
        </w:rPr>
        <w:t xml:space="preserve">TER-MOVSESIAN, M., “Էջմիածին եւ հայոց հնագոյն եկեղեցիներ” [Etchmiadzin and ancient Armenian churches, in Armenian], in: </w:t>
      </w:r>
      <w:r w:rsidRPr="0033092C">
        <w:rPr>
          <w:rFonts w:ascii="Times New Roman" w:hAnsi="Times New Roman" w:cs="Times New Roman"/>
          <w:i/>
          <w:iCs/>
        </w:rPr>
        <w:t>Ազգագրական Հանդէս</w:t>
      </w:r>
      <w:r w:rsidRPr="0033092C">
        <w:rPr>
          <w:rFonts w:ascii="Times New Roman" w:hAnsi="Times New Roman" w:cs="Times New Roman"/>
        </w:rPr>
        <w:t xml:space="preserve"> [Ethnographic Conference, in Armenian], vol. XVI (Tiflis 1907), pp. 130-204.</w:t>
      </w:r>
    </w:p>
    <w:p w14:paraId="1F7B6A65"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lang w:val="sk-SK"/>
        </w:rPr>
        <w:t>TEXIER, CH.,</w:t>
      </w:r>
      <w:r w:rsidRPr="006010D5">
        <w:rPr>
          <w:rFonts w:ascii="Times New Roman" w:hAnsi="Times New Roman" w:cs="Times New Roman"/>
          <w:i/>
          <w:iCs/>
          <w:lang w:val="sk-SK"/>
        </w:rPr>
        <w:t xml:space="preserve"> Description de l´Arménie et de la Perse, de la Mésopotamie, publié sous les auspices des ministrés de l´interiéur et de l´instruction publique</w:t>
      </w:r>
      <w:r w:rsidRPr="006010D5">
        <w:rPr>
          <w:rFonts w:ascii="Times New Roman" w:hAnsi="Times New Roman" w:cs="Times New Roman"/>
          <w:lang w:val="sk-SK"/>
        </w:rPr>
        <w:t>, 2 vols., Paris 1842.</w:t>
      </w:r>
    </w:p>
    <w:p w14:paraId="5CAD6E0B" w14:textId="77777777" w:rsidR="00690DA0" w:rsidRPr="00F727E3"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F727E3">
        <w:rPr>
          <w:rFonts w:ascii="Times New Roman" w:hAnsi="Times New Roman" w:cs="Times New Roman"/>
        </w:rPr>
        <w:t>TIRATSYAN, G. A., “К вопросу о градостроительной структуре и топографии древнего Валаршапата</w:t>
      </w:r>
      <w:r w:rsidRPr="00F727E3">
        <w:rPr>
          <w:rFonts w:ascii="Times New Roman" w:hAnsi="Times New Roman" w:cs="Times New Roman"/>
          <w:i/>
          <w:iCs/>
        </w:rPr>
        <w:t xml:space="preserve">” </w:t>
      </w:r>
      <w:r w:rsidRPr="00F727E3">
        <w:rPr>
          <w:rFonts w:ascii="Times New Roman" w:hAnsi="Times New Roman" w:cs="Times New Roman"/>
        </w:rPr>
        <w:t xml:space="preserve">[On the Problem of City—Building Structure and Topography of Old Valarshapat, in Russian], in: </w:t>
      </w:r>
      <w:r w:rsidRPr="00F727E3">
        <w:rPr>
          <w:rFonts w:ascii="Times New Roman" w:hAnsi="Times New Roman" w:cs="Times New Roman"/>
          <w:i/>
          <w:iCs/>
        </w:rPr>
        <w:t>Պատմա-բանասիրական հանդես</w:t>
      </w:r>
      <w:r w:rsidRPr="00F727E3">
        <w:rPr>
          <w:rFonts w:ascii="Times New Roman" w:hAnsi="Times New Roman" w:cs="Times New Roman"/>
        </w:rPr>
        <w:t xml:space="preserve"> [Historical-Philological Journal, in Russian and Armenian], vol. 2 (1977), pp. 81-98.</w:t>
      </w:r>
    </w:p>
    <w:p w14:paraId="04639589" w14:textId="77777777" w:rsidR="00690DA0" w:rsidRPr="00C228EF" w:rsidRDefault="00690DA0" w:rsidP="00C228EF">
      <w:pPr>
        <w:numPr>
          <w:ilvl w:val="0"/>
          <w:numId w:val="9"/>
        </w:numPr>
        <w:shd w:val="clear" w:color="auto" w:fill="FFFFFF"/>
        <w:spacing w:before="100" w:beforeAutospacing="1" w:after="24" w:line="240" w:lineRule="auto"/>
        <w:rPr>
          <w:rFonts w:ascii="Times New Roman" w:eastAsia="Times New Roman" w:hAnsi="Times New Roman" w:cs="Times New Roman"/>
          <w:color w:val="202122"/>
        </w:rPr>
      </w:pPr>
      <w:r w:rsidRPr="00C228EF">
        <w:rPr>
          <w:rFonts w:ascii="Times New Roman" w:eastAsia="Times New Roman" w:hAnsi="Times New Roman" w:cs="Times New Roman"/>
          <w:color w:val="202122"/>
        </w:rPr>
        <w:t xml:space="preserve">TOURMANOFF, C. </w:t>
      </w:r>
      <w:r w:rsidRPr="00C228EF">
        <w:rPr>
          <w:rFonts w:ascii="Times New Roman" w:eastAsia="Times New Roman" w:hAnsi="Times New Roman" w:cs="Times New Roman"/>
          <w:i/>
          <w:iCs/>
          <w:color w:val="202122"/>
        </w:rPr>
        <w:t>As dinastias do Cáucaso cristão na Antiguidade ao século XIX: tabelas genealógicas e cronológicas</w:t>
      </w:r>
      <w:r w:rsidRPr="00C228EF">
        <w:rPr>
          <w:rFonts w:ascii="Times New Roman" w:eastAsia="Times New Roman" w:hAnsi="Times New Roman" w:cs="Times New Roman"/>
          <w:color w:val="202122"/>
        </w:rPr>
        <w:t>. Rome 1990.</w:t>
      </w:r>
    </w:p>
    <w:p w14:paraId="7B6C4DB5" w14:textId="77777777" w:rsidR="00690DA0" w:rsidRPr="0033092C" w:rsidRDefault="00690DA0" w:rsidP="00F727E3">
      <w:pPr>
        <w:pStyle w:val="Odsekzoznamu"/>
        <w:numPr>
          <w:ilvl w:val="0"/>
          <w:numId w:val="9"/>
        </w:numPr>
        <w:tabs>
          <w:tab w:val="left" w:pos="7635"/>
        </w:tabs>
        <w:spacing w:after="0" w:line="276" w:lineRule="auto"/>
        <w:jc w:val="both"/>
        <w:rPr>
          <w:rFonts w:ascii="Times New Roman" w:hAnsi="Times New Roman" w:cs="Times New Roman"/>
          <w:b/>
          <w:bCs/>
          <w:caps/>
          <w:lang w:val="sk-SK"/>
        </w:rPr>
      </w:pPr>
      <w:r w:rsidRPr="006010D5">
        <w:rPr>
          <w:rFonts w:ascii="Times New Roman" w:hAnsi="Times New Roman" w:cs="Times New Roman"/>
        </w:rPr>
        <w:t>TOURNEFORT, J., P</w:t>
      </w:r>
      <w:r w:rsidRPr="006010D5">
        <w:rPr>
          <w:rFonts w:ascii="Times New Roman" w:hAnsi="Times New Roman" w:cs="Times New Roman"/>
          <w:i/>
          <w:iCs/>
        </w:rPr>
        <w:t>.</w:t>
      </w:r>
      <w:r w:rsidRPr="006010D5">
        <w:rPr>
          <w:rFonts w:ascii="Times New Roman" w:hAnsi="Times New Roman" w:cs="Times New Roman"/>
        </w:rPr>
        <w:t>,</w:t>
      </w:r>
      <w:r w:rsidRPr="006010D5">
        <w:rPr>
          <w:rFonts w:ascii="Times New Roman" w:hAnsi="Times New Roman" w:cs="Times New Roman"/>
          <w:i/>
          <w:iCs/>
        </w:rPr>
        <w:t xml:space="preserve"> A voyage into the Levant [Relation d´un voyage du Levant]</w:t>
      </w:r>
      <w:r w:rsidRPr="006010D5">
        <w:rPr>
          <w:rFonts w:ascii="Times New Roman" w:hAnsi="Times New Roman" w:cs="Times New Roman"/>
        </w:rPr>
        <w:t>, vol. II, London 1718.</w:t>
      </w:r>
    </w:p>
    <w:p w14:paraId="04EE07A7" w14:textId="77777777" w:rsidR="00690DA0" w:rsidRPr="001F062E"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1F062E">
        <w:rPr>
          <w:rFonts w:ascii="Times New Roman" w:hAnsi="Times New Roman" w:cs="Times New Roman"/>
        </w:rPr>
        <w:t xml:space="preserve">TSAFRIR, Y., “The Maps Used by Theodosius: On the Pilgrim Maps of the Holy Land and Jerusalem in the Sixth Century C. E.”, in: </w:t>
      </w:r>
      <w:r w:rsidRPr="001F062E">
        <w:rPr>
          <w:rFonts w:ascii="Times New Roman" w:hAnsi="Times New Roman" w:cs="Times New Roman"/>
          <w:i/>
          <w:iCs/>
        </w:rPr>
        <w:t>Dumbarton Oaks Papers</w:t>
      </w:r>
      <w:r w:rsidRPr="001F062E">
        <w:rPr>
          <w:rFonts w:ascii="Times New Roman" w:hAnsi="Times New Roman" w:cs="Times New Roman"/>
        </w:rPr>
        <w:t>, Vol. 40 (1986), pp. 129-145.</w:t>
      </w:r>
    </w:p>
    <w:p w14:paraId="3AA83E8D"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b/>
          <w:bCs/>
        </w:rPr>
      </w:pPr>
      <w:r w:rsidRPr="006010D5">
        <w:rPr>
          <w:rFonts w:ascii="Times New Roman" w:hAnsi="Times New Roman" w:cs="Times New Roman"/>
        </w:rPr>
        <w:lastRenderedPageBreak/>
        <w:t xml:space="preserve">VAHYAN, V., “Էջմիածին—Զվարթնոց” [Echmiadzin–Zvartnots, in Armenian], in: </w:t>
      </w:r>
      <w:r w:rsidRPr="006010D5">
        <w:rPr>
          <w:rFonts w:ascii="Times New Roman" w:hAnsi="Times New Roman" w:cs="Times New Roman"/>
          <w:i/>
          <w:iCs/>
        </w:rPr>
        <w:t>Էջմիածին. Պաշտօնական ամսագիր Ամենայն Հայոց Կաթողիկոսութեան Մայր Աթոռոյ Սրբոյ Էջմիածնի</w:t>
      </w:r>
      <w:r w:rsidRPr="006010D5">
        <w:rPr>
          <w:rFonts w:ascii="Times New Roman" w:hAnsi="Times New Roman" w:cs="Times New Roman"/>
        </w:rPr>
        <w:t>, Ա.—Գ. [Etchmiadzin. Official Journal of the Mother See of Holy Etchmiadzin, in Armenian], Etchmiadzin (1951), pp. 35-38.</w:t>
      </w:r>
    </w:p>
    <w:p w14:paraId="6374797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VON BISSING F., W., </w:t>
      </w:r>
      <w:r w:rsidRPr="006010D5">
        <w:rPr>
          <w:rFonts w:ascii="Times New Roman" w:hAnsi="Times New Roman" w:cs="Times New Roman"/>
          <w:i/>
        </w:rPr>
        <w:t>Kunstforschung oder Kunstwissenschaft? Eine Auseinanderset-zung mit der Arbeitsweise Josef Strzygowski, Abhandlung der Bayerischen Akademie der Wissenschaften</w:t>
      </w:r>
      <w:r w:rsidRPr="006010D5">
        <w:rPr>
          <w:rFonts w:ascii="Times New Roman" w:hAnsi="Times New Roman" w:cs="Times New Roman"/>
        </w:rPr>
        <w:t>, Germany 1950.</w:t>
      </w:r>
    </w:p>
    <w:p w14:paraId="0665C18D" w14:textId="77777777" w:rsidR="00690DA0" w:rsidRPr="006010D5" w:rsidRDefault="00690DA0" w:rsidP="006010D5">
      <w:pPr>
        <w:pStyle w:val="Odsekzoznamu"/>
        <w:numPr>
          <w:ilvl w:val="0"/>
          <w:numId w:val="9"/>
        </w:numPr>
        <w:tabs>
          <w:tab w:val="left" w:pos="7635"/>
        </w:tabs>
        <w:spacing w:after="0" w:line="276" w:lineRule="auto"/>
        <w:jc w:val="both"/>
        <w:rPr>
          <w:rFonts w:ascii="Times New Roman" w:hAnsi="Times New Roman" w:cs="Times New Roman"/>
        </w:rPr>
      </w:pPr>
      <w:r w:rsidRPr="006010D5">
        <w:rPr>
          <w:rFonts w:ascii="Times New Roman" w:hAnsi="Times New Roman" w:cs="Times New Roman"/>
        </w:rPr>
        <w:t xml:space="preserve">WILBRAHAM, R., </w:t>
      </w:r>
      <w:r w:rsidRPr="006010D5">
        <w:rPr>
          <w:rFonts w:ascii="Times New Roman" w:hAnsi="Times New Roman" w:cs="Times New Roman"/>
          <w:i/>
          <w:iCs/>
        </w:rPr>
        <w:t>Travels in the Transcaucasian Provinces of Russia and along the Southern Shore of the Lakes of Van and Urumiah</w:t>
      </w:r>
      <w:r w:rsidRPr="006010D5">
        <w:rPr>
          <w:rFonts w:ascii="Times New Roman" w:hAnsi="Times New Roman" w:cs="Times New Roman"/>
        </w:rPr>
        <w:t xml:space="preserve">, </w:t>
      </w:r>
      <w:r w:rsidRPr="006010D5">
        <w:rPr>
          <w:rFonts w:ascii="Times New Roman" w:hAnsi="Times New Roman" w:cs="Times New Roman"/>
          <w:i/>
          <w:iCs/>
        </w:rPr>
        <w:t>in the Autumn and Winter of 1837</w:t>
      </w:r>
      <w:r w:rsidRPr="006010D5">
        <w:rPr>
          <w:rFonts w:ascii="Times New Roman" w:hAnsi="Times New Roman" w:cs="Times New Roman"/>
        </w:rPr>
        <w:t>, London 1839.</w:t>
      </w:r>
    </w:p>
    <w:p w14:paraId="08BEEB7C" w14:textId="77777777" w:rsidR="00690DA0" w:rsidRPr="0011059C" w:rsidRDefault="00690DA0" w:rsidP="004606DD">
      <w:pPr>
        <w:pStyle w:val="Odsekzoznamu"/>
        <w:numPr>
          <w:ilvl w:val="0"/>
          <w:numId w:val="9"/>
        </w:numPr>
        <w:spacing w:after="0" w:line="276" w:lineRule="auto"/>
        <w:jc w:val="both"/>
        <w:rPr>
          <w:rFonts w:ascii="Times New Roman" w:hAnsi="Times New Roman" w:cs="Times New Roman"/>
        </w:rPr>
      </w:pPr>
      <w:r w:rsidRPr="0011059C">
        <w:rPr>
          <w:rFonts w:ascii="Times New Roman" w:hAnsi="Times New Roman" w:cs="Times New Roman"/>
        </w:rPr>
        <w:t>YEREMIAN, A., “</w:t>
      </w:r>
      <w:r w:rsidRPr="0011059C">
        <w:rPr>
          <w:rFonts w:ascii="Times New Roman" w:hAnsi="Times New Roman" w:cs="Times New Roman"/>
          <w:color w:val="222222"/>
          <w:shd w:val="clear" w:color="auto" w:fill="FFFFFF"/>
        </w:rPr>
        <w:t xml:space="preserve">Հռիփսիմեի տաճար” </w:t>
      </w:r>
      <w:r w:rsidRPr="0011059C">
        <w:rPr>
          <w:rFonts w:ascii="Times New Roman" w:hAnsi="Times New Roman" w:cs="Times New Roman"/>
        </w:rPr>
        <w:t xml:space="preserve">[The Temple of Hripsime, in Armenian], in: </w:t>
      </w:r>
      <w:r w:rsidRPr="0011059C">
        <w:rPr>
          <w:rFonts w:ascii="Times New Roman" w:hAnsi="Times New Roman" w:cs="Times New Roman"/>
          <w:i/>
          <w:iCs/>
          <w:color w:val="202122"/>
          <w:shd w:val="clear" w:color="auto" w:fill="FFFFFF"/>
        </w:rPr>
        <w:t xml:space="preserve">Հայկական սովետական հանրագիտարան </w:t>
      </w:r>
      <w:r w:rsidRPr="0011059C">
        <w:rPr>
          <w:rFonts w:ascii="Times New Roman" w:hAnsi="Times New Roman" w:cs="Times New Roman"/>
        </w:rPr>
        <w:t>[Armenian Soviet Encyclopedia, in Armenian], vol. 6 (1980), pp. 596-597.</w:t>
      </w:r>
    </w:p>
    <w:p w14:paraId="1F5C9C70" w14:textId="77777777" w:rsidR="00690DA0" w:rsidRPr="0011059C" w:rsidRDefault="00690DA0" w:rsidP="004606DD">
      <w:pPr>
        <w:pStyle w:val="Odsekzoznamu"/>
        <w:numPr>
          <w:ilvl w:val="0"/>
          <w:numId w:val="9"/>
        </w:numPr>
        <w:spacing w:after="0" w:line="276" w:lineRule="auto"/>
        <w:jc w:val="both"/>
        <w:rPr>
          <w:rFonts w:ascii="Times New Roman" w:hAnsi="Times New Roman" w:cs="Times New Roman"/>
        </w:rPr>
      </w:pPr>
      <w:r w:rsidRPr="0011059C">
        <w:rPr>
          <w:rFonts w:ascii="Times New Roman" w:hAnsi="Times New Roman" w:cs="Times New Roman"/>
        </w:rPr>
        <w:t xml:space="preserve">YEREMIAN, A., </w:t>
      </w:r>
      <w:r w:rsidRPr="0011059C">
        <w:rPr>
          <w:rFonts w:ascii="Times New Roman" w:hAnsi="Times New Roman" w:cs="Times New Roman"/>
          <w:i/>
          <w:iCs/>
        </w:rPr>
        <w:t>Храм Рипсимэ</w:t>
      </w:r>
      <w:r w:rsidRPr="0011059C">
        <w:rPr>
          <w:rFonts w:ascii="Times New Roman" w:hAnsi="Times New Roman" w:cs="Times New Roman"/>
        </w:rPr>
        <w:t xml:space="preserve"> [The Temple of Hripsime, in Russian], Yerevan 1955.</w:t>
      </w:r>
    </w:p>
    <w:p w14:paraId="3EEA247E" w14:textId="77777777" w:rsidR="00690DA0" w:rsidRPr="006010D5" w:rsidRDefault="00690DA0" w:rsidP="006010D5">
      <w:pPr>
        <w:pStyle w:val="Odsekzoznamu"/>
        <w:numPr>
          <w:ilvl w:val="0"/>
          <w:numId w:val="9"/>
        </w:numPr>
        <w:spacing w:after="0" w:line="276" w:lineRule="auto"/>
        <w:jc w:val="both"/>
        <w:rPr>
          <w:rFonts w:ascii="Times New Roman" w:hAnsi="Times New Roman" w:cs="Times New Roman"/>
        </w:rPr>
      </w:pPr>
      <w:r w:rsidRPr="006010D5">
        <w:rPr>
          <w:rFonts w:ascii="Times New Roman" w:hAnsi="Times New Roman" w:cs="Times New Roman"/>
        </w:rPr>
        <w:t xml:space="preserve">ZARIAN, A., ZARIAN, A., TER MINASSIAN, A., “Vagharshapat: Edjmiatzin, Hrip'simè, Gayanè, Shoghakat”, in: </w:t>
      </w:r>
      <w:r w:rsidRPr="006010D5">
        <w:rPr>
          <w:rFonts w:ascii="Times New Roman" w:hAnsi="Times New Roman" w:cs="Times New Roman"/>
          <w:i/>
          <w:iCs/>
        </w:rPr>
        <w:t>Documenti di architettura armena/Documents of Armenian Architecture</w:t>
      </w:r>
      <w:r w:rsidRPr="006010D5">
        <w:rPr>
          <w:rFonts w:ascii="Times New Roman" w:hAnsi="Times New Roman" w:cs="Times New Roman"/>
        </w:rPr>
        <w:t xml:space="preserve"> 23, Venice (1998).</w:t>
      </w:r>
    </w:p>
    <w:p w14:paraId="1C888585" w14:textId="77777777" w:rsidR="00007480" w:rsidRDefault="00007480" w:rsidP="006010D5">
      <w:pPr>
        <w:tabs>
          <w:tab w:val="left" w:pos="7635"/>
        </w:tabs>
        <w:spacing w:after="0" w:line="276" w:lineRule="auto"/>
        <w:ind w:firstLine="0"/>
        <w:jc w:val="both"/>
        <w:rPr>
          <w:rFonts w:ascii="Times New Roman" w:hAnsi="Times New Roman" w:cs="Times New Roman"/>
          <w:b/>
          <w:bCs/>
        </w:rPr>
      </w:pPr>
    </w:p>
    <w:p w14:paraId="18B2CC03" w14:textId="2AA868C8" w:rsidR="00880050" w:rsidRPr="006010D5" w:rsidRDefault="0057603D" w:rsidP="006010D5">
      <w:pPr>
        <w:tabs>
          <w:tab w:val="left" w:pos="7635"/>
        </w:tabs>
        <w:spacing w:after="0" w:line="276" w:lineRule="auto"/>
        <w:ind w:firstLine="0"/>
        <w:jc w:val="both"/>
        <w:rPr>
          <w:rFonts w:ascii="Times New Roman" w:hAnsi="Times New Roman" w:cs="Times New Roman"/>
          <w:b/>
          <w:bCs/>
        </w:rPr>
      </w:pPr>
      <w:r>
        <w:rPr>
          <w:rFonts w:ascii="Times New Roman" w:hAnsi="Times New Roman" w:cs="Times New Roman"/>
          <w:b/>
          <w:bCs/>
          <w:sz w:val="24"/>
          <w:szCs w:val="24"/>
        </w:rPr>
        <w:t xml:space="preserve">Online </w:t>
      </w:r>
      <w:r w:rsidR="00286A08">
        <w:rPr>
          <w:rFonts w:ascii="Times New Roman" w:hAnsi="Times New Roman" w:cs="Times New Roman"/>
          <w:b/>
          <w:bCs/>
          <w:sz w:val="24"/>
          <w:szCs w:val="24"/>
        </w:rPr>
        <w:t>s</w:t>
      </w:r>
      <w:r>
        <w:rPr>
          <w:rFonts w:ascii="Times New Roman" w:hAnsi="Times New Roman" w:cs="Times New Roman"/>
          <w:b/>
          <w:bCs/>
          <w:sz w:val="24"/>
          <w:szCs w:val="24"/>
        </w:rPr>
        <w:t>ources</w:t>
      </w:r>
    </w:p>
    <w:p w14:paraId="58FBD899" w14:textId="54DF4C8E" w:rsidR="00794BBD" w:rsidRPr="00D35553" w:rsidRDefault="00794BBD" w:rsidP="00D35553">
      <w:pPr>
        <w:pStyle w:val="Odsekzoznamu"/>
        <w:numPr>
          <w:ilvl w:val="0"/>
          <w:numId w:val="21"/>
        </w:numPr>
        <w:tabs>
          <w:tab w:val="left" w:pos="7635"/>
        </w:tabs>
        <w:spacing w:after="0" w:line="276" w:lineRule="auto"/>
        <w:jc w:val="both"/>
        <w:rPr>
          <w:rFonts w:ascii="Times New Roman" w:hAnsi="Times New Roman" w:cs="Times New Roman"/>
        </w:rPr>
      </w:pPr>
      <w:r w:rsidRPr="00D35553">
        <w:rPr>
          <w:rFonts w:ascii="Times New Roman" w:hAnsi="Times New Roman" w:cs="Times New Roman"/>
        </w:rPr>
        <w:t xml:space="preserve">For the </w:t>
      </w:r>
      <w:r w:rsidR="00491066" w:rsidRPr="00D35553">
        <w:rPr>
          <w:rFonts w:ascii="Times New Roman" w:hAnsi="Times New Roman" w:cs="Times New Roman"/>
        </w:rPr>
        <w:t>e</w:t>
      </w:r>
      <w:r w:rsidRPr="00D35553">
        <w:rPr>
          <w:rFonts w:ascii="Times New Roman" w:hAnsi="Times New Roman" w:cs="Times New Roman"/>
        </w:rPr>
        <w:t>ditions of the Etchmiadzin magazine</w:t>
      </w:r>
      <w:r w:rsidR="00491066" w:rsidRPr="00D35553">
        <w:rPr>
          <w:rFonts w:ascii="Times New Roman" w:hAnsi="Times New Roman" w:cs="Times New Roman"/>
        </w:rPr>
        <w:t xml:space="preserve"> available online,</w:t>
      </w:r>
      <w:r w:rsidRPr="00D35553">
        <w:rPr>
          <w:rFonts w:ascii="Times New Roman" w:hAnsi="Times New Roman" w:cs="Times New Roman"/>
        </w:rPr>
        <w:t xml:space="preserve"> see </w:t>
      </w:r>
      <w:hyperlink r:id="rId9" w:history="1">
        <w:r w:rsidRPr="00D35553">
          <w:rPr>
            <w:rStyle w:val="Hypertextovprepojenie"/>
            <w:rFonts w:ascii="Times New Roman" w:hAnsi="Times New Roman" w:cs="Times New Roman"/>
          </w:rPr>
          <w:t>Էջմիածին ամսագիր | Գևորգյան հոգեւոր ճեմարան (gevorgianseminary.am)</w:t>
        </w:r>
      </w:hyperlink>
      <w:r w:rsidR="00EF5A7F" w:rsidRPr="00D35553">
        <w:rPr>
          <w:rStyle w:val="Hypertextovprepojenie"/>
          <w:rFonts w:ascii="Times New Roman" w:hAnsi="Times New Roman" w:cs="Times New Roman"/>
        </w:rPr>
        <w:t>.</w:t>
      </w:r>
      <w:r w:rsidR="00520BA5" w:rsidRPr="00D35553">
        <w:rPr>
          <w:rFonts w:ascii="Times New Roman" w:hAnsi="Times New Roman" w:cs="Times New Roman"/>
        </w:rPr>
        <w:t xml:space="preserve">   Searched on: 30.8.2022</w:t>
      </w:r>
    </w:p>
    <w:p w14:paraId="157AC27F" w14:textId="0EE07F87" w:rsidR="00D35553" w:rsidRDefault="00D35553" w:rsidP="00D35553">
      <w:pPr>
        <w:pStyle w:val="Odsekzoznamu"/>
        <w:numPr>
          <w:ilvl w:val="0"/>
          <w:numId w:val="21"/>
        </w:numPr>
        <w:tabs>
          <w:tab w:val="left" w:pos="7635"/>
        </w:tabs>
        <w:spacing w:after="0" w:line="276" w:lineRule="auto"/>
        <w:jc w:val="both"/>
        <w:rPr>
          <w:rFonts w:ascii="Times New Roman" w:hAnsi="Times New Roman" w:cs="Times New Roman"/>
        </w:rPr>
      </w:pPr>
      <w:r w:rsidRPr="00D35553">
        <w:rPr>
          <w:rFonts w:ascii="Times New Roman" w:hAnsi="Times New Roman" w:cs="Times New Roman"/>
        </w:rPr>
        <w:t xml:space="preserve">ANONYMOUS, Nomination to the World Heritage List, Echmiatsin and the archeological site of Zvartnots, Yerevan 2000. Online at: </w:t>
      </w:r>
      <w:hyperlink r:id="rId10" w:history="1">
        <w:r w:rsidRPr="00D35553">
          <w:rPr>
            <w:rStyle w:val="Hypertextovprepojenie"/>
            <w:rFonts w:ascii="Times New Roman" w:hAnsi="Times New Roman" w:cs="Times New Roman"/>
          </w:rPr>
          <w:t>https://whc.unesco.org/uploads/nominations/1011.pdf</w:t>
        </w:r>
      </w:hyperlink>
      <w:r>
        <w:rPr>
          <w:rFonts w:ascii="Times New Roman" w:hAnsi="Times New Roman" w:cs="Times New Roman"/>
        </w:rPr>
        <w:t>.</w:t>
      </w:r>
    </w:p>
    <w:p w14:paraId="0EFBA372" w14:textId="1AB14DC5" w:rsidR="00D35553" w:rsidRPr="00D35553" w:rsidRDefault="00D35553" w:rsidP="00D35553">
      <w:pPr>
        <w:pStyle w:val="Odsekzoznamu"/>
        <w:numPr>
          <w:ilvl w:val="0"/>
          <w:numId w:val="21"/>
        </w:numPr>
        <w:tabs>
          <w:tab w:val="left" w:pos="7635"/>
        </w:tabs>
        <w:spacing w:after="0" w:line="276" w:lineRule="auto"/>
        <w:jc w:val="both"/>
        <w:rPr>
          <w:rFonts w:ascii="Times New Roman" w:hAnsi="Times New Roman" w:cs="Times New Roman"/>
        </w:rPr>
      </w:pPr>
      <w:r w:rsidRPr="00D35553">
        <w:rPr>
          <w:rFonts w:ascii="Times New Roman" w:hAnsi="Times New Roman" w:cs="Times New Roman"/>
        </w:rPr>
        <w:t xml:space="preserve">ANONYMOUS, Scientific and Cultural Organization Convention concerning the protection of the World Cultural and Natural Heritage Committee, 41st session, Krakow 2017, pp. 6-8. Online at: </w:t>
      </w:r>
      <w:hyperlink r:id="rId11" w:history="1">
        <w:r>
          <w:rPr>
            <w:rStyle w:val="Hypertextovprepojenie"/>
          </w:rPr>
          <w:t>Adoption of retrospective Statements of Outstanding Universal Value (unesco.org)</w:t>
        </w:r>
      </w:hyperlink>
      <w:r>
        <w:t>.</w:t>
      </w:r>
    </w:p>
    <w:p w14:paraId="4C774A6A" w14:textId="77777777" w:rsidR="0057603D" w:rsidRDefault="0057603D" w:rsidP="0057603D">
      <w:pPr>
        <w:ind w:firstLine="0"/>
        <w:jc w:val="both"/>
        <w:rPr>
          <w:rFonts w:ascii="Times New Roman" w:hAnsi="Times New Roman" w:cs="Times New Roman"/>
        </w:rPr>
      </w:pPr>
    </w:p>
    <w:p w14:paraId="0C279234" w14:textId="6212AD4E" w:rsidR="0057603D" w:rsidRPr="0057603D" w:rsidRDefault="0057603D" w:rsidP="0057603D">
      <w:pPr>
        <w:ind w:firstLine="0"/>
        <w:jc w:val="both"/>
        <w:rPr>
          <w:rFonts w:ascii="Times New Roman" w:hAnsi="Times New Roman" w:cs="Times New Roman"/>
          <w:b/>
          <w:bCs/>
          <w:sz w:val="28"/>
          <w:szCs w:val="28"/>
        </w:rPr>
      </w:pPr>
      <w:r w:rsidRPr="0057603D">
        <w:rPr>
          <w:rFonts w:ascii="Times New Roman" w:hAnsi="Times New Roman" w:cs="Times New Roman"/>
          <w:b/>
          <w:bCs/>
          <w:sz w:val="24"/>
          <w:szCs w:val="24"/>
        </w:rPr>
        <w:t>List of</w:t>
      </w:r>
      <w:r>
        <w:rPr>
          <w:rFonts w:ascii="Times New Roman" w:hAnsi="Times New Roman" w:cs="Times New Roman"/>
          <w:b/>
          <w:bCs/>
          <w:sz w:val="24"/>
          <w:szCs w:val="24"/>
        </w:rPr>
        <w:t xml:space="preserve"> Illustrations</w:t>
      </w:r>
    </w:p>
    <w:p w14:paraId="6EDCC841" w14:textId="49549224"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1 </w:t>
      </w:r>
      <w:r w:rsidRPr="00AD55B9">
        <w:rPr>
          <w:rFonts w:ascii="Times New Roman" w:hAnsi="Times New Roman" w:cs="Times New Roman"/>
          <w:sz w:val="24"/>
          <w:szCs w:val="24"/>
        </w:rPr>
        <w:t>Drawing of the city of Vagharshapat (Chardin 1686, drawing no. 9.)</w:t>
      </w:r>
    </w:p>
    <w:p w14:paraId="26FB6A17"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2</w:t>
      </w:r>
      <w:r w:rsidRPr="00AD55B9">
        <w:rPr>
          <w:rFonts w:ascii="Times New Roman" w:hAnsi="Times New Roman" w:cs="Times New Roman"/>
          <w:sz w:val="24"/>
          <w:szCs w:val="24"/>
        </w:rPr>
        <w:t xml:space="preserve"> The present-day ground plan of the Cathedral of Etchmiadzin.</w:t>
      </w:r>
    </w:p>
    <w:p w14:paraId="1621AD3B"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 </w:t>
      </w:r>
      <w:r w:rsidRPr="00AD55B9">
        <w:rPr>
          <w:rFonts w:ascii="Times New Roman" w:hAnsi="Times New Roman" w:cs="Times New Roman"/>
          <w:sz w:val="24"/>
          <w:szCs w:val="24"/>
        </w:rPr>
        <w:t>Hypothetical reconstruction of the plan at the end of the fifth century (Hasratian 2000, p. 242).</w:t>
      </w:r>
    </w:p>
    <w:p w14:paraId="24FF5EBE" w14:textId="77777777" w:rsidR="0057603D" w:rsidRPr="00AD55B9" w:rsidRDefault="0057603D" w:rsidP="0057603D">
      <w:pPr>
        <w:jc w:val="both"/>
        <w:rPr>
          <w:rFonts w:ascii="Times New Roman" w:hAnsi="Times New Roman" w:cs="Times New Roman"/>
          <w:b/>
          <w:bCs/>
          <w:sz w:val="24"/>
          <w:szCs w:val="24"/>
        </w:rPr>
      </w:pPr>
      <w:r w:rsidRPr="00AD55B9">
        <w:rPr>
          <w:rFonts w:ascii="Times New Roman" w:hAnsi="Times New Roman" w:cs="Times New Roman"/>
          <w:b/>
          <w:bCs/>
          <w:sz w:val="24"/>
          <w:szCs w:val="24"/>
          <w:shd w:val="clear" w:color="auto" w:fill="FFFFFF"/>
        </w:rPr>
        <w:t>FIG. 4</w:t>
      </w:r>
      <w:r w:rsidRPr="00AD55B9">
        <w:rPr>
          <w:rFonts w:ascii="Times New Roman" w:hAnsi="Times New Roman" w:cs="Times New Roman"/>
          <w:sz w:val="24"/>
          <w:szCs w:val="24"/>
          <w:shd w:val="clear" w:color="auto" w:fill="FFFFFF"/>
        </w:rPr>
        <w:t xml:space="preserve"> </w:t>
      </w:r>
      <w:r w:rsidRPr="00AD55B9">
        <w:rPr>
          <w:rFonts w:ascii="Times New Roman" w:hAnsi="Times New Roman" w:cs="Times New Roman"/>
          <w:sz w:val="24"/>
          <w:szCs w:val="24"/>
        </w:rPr>
        <w:t>View of the dome and four belfries on the apses. (Photo: courtesy of the author, 2023).</w:t>
      </w:r>
      <w:r w:rsidRPr="00AD55B9">
        <w:rPr>
          <w:rFonts w:ascii="Times New Roman" w:hAnsi="Times New Roman" w:cs="Times New Roman"/>
          <w:b/>
          <w:bCs/>
          <w:sz w:val="24"/>
          <w:szCs w:val="24"/>
        </w:rPr>
        <w:t xml:space="preserve"> </w:t>
      </w:r>
    </w:p>
    <w:p w14:paraId="73E25C3D"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5 </w:t>
      </w:r>
      <w:r w:rsidRPr="00AD55B9">
        <w:rPr>
          <w:rFonts w:ascii="Times New Roman" w:hAnsi="Times New Roman" w:cs="Times New Roman"/>
          <w:sz w:val="24"/>
          <w:szCs w:val="24"/>
        </w:rPr>
        <w:t>Period photograph, Etchmiadzin Cathedral, late nineteenth century (Zarian, Zarian, Ter-Minassian 1998, p. 19).</w:t>
      </w:r>
    </w:p>
    <w:p w14:paraId="4DF9795C"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lastRenderedPageBreak/>
        <w:t xml:space="preserve">FIG. 6 </w:t>
      </w:r>
      <w:r w:rsidRPr="00AD55B9">
        <w:rPr>
          <w:rFonts w:ascii="Times New Roman" w:hAnsi="Times New Roman" w:cs="Times New Roman"/>
          <w:sz w:val="24"/>
          <w:szCs w:val="24"/>
        </w:rPr>
        <w:t xml:space="preserve">The hypothetical reconstruction of the Etchmiadzin Cathedral (Frédèric Dubois de Montpéreux, </w:t>
      </w:r>
      <w:r w:rsidRPr="00AD55B9">
        <w:rPr>
          <w:rFonts w:ascii="Times New Roman" w:hAnsi="Times New Roman" w:cs="Times New Roman"/>
          <w:i/>
          <w:iCs/>
          <w:sz w:val="24"/>
          <w:szCs w:val="24"/>
        </w:rPr>
        <w:t>Voyage autour du Caucase</w:t>
      </w:r>
      <w:r w:rsidRPr="00AD55B9">
        <w:rPr>
          <w:rFonts w:ascii="Times New Roman" w:hAnsi="Times New Roman" w:cs="Times New Roman"/>
          <w:sz w:val="24"/>
          <w:szCs w:val="24"/>
        </w:rPr>
        <w:t>, architectural and archeological atlas, pl. VII, fig. 1).</w:t>
      </w:r>
    </w:p>
    <w:p w14:paraId="76B19928" w14:textId="77777777" w:rsidR="0057603D" w:rsidRPr="00AD55B9" w:rsidRDefault="0057603D" w:rsidP="0057603D">
      <w:pPr>
        <w:jc w:val="both"/>
        <w:rPr>
          <w:rFonts w:ascii="Times New Roman" w:hAnsi="Times New Roman" w:cs="Times New Roman"/>
          <w:b/>
          <w:bCs/>
          <w:sz w:val="24"/>
          <w:szCs w:val="24"/>
        </w:rPr>
      </w:pPr>
      <w:r w:rsidRPr="00AD55B9">
        <w:rPr>
          <w:rFonts w:ascii="Times New Roman" w:hAnsi="Times New Roman" w:cs="Times New Roman"/>
          <w:b/>
          <w:bCs/>
          <w:sz w:val="24"/>
          <w:szCs w:val="24"/>
        </w:rPr>
        <w:t>FIG. 7</w:t>
      </w:r>
      <w:r w:rsidRPr="00AD55B9">
        <w:rPr>
          <w:rFonts w:ascii="Times New Roman" w:hAnsi="Times New Roman" w:cs="Times New Roman"/>
          <w:sz w:val="24"/>
          <w:szCs w:val="24"/>
        </w:rPr>
        <w:t xml:space="preserve"> Reconstruction of the fourth-century temple according to Armen Khatchatrian.  (Maranci 2001, p. 204).  </w:t>
      </w:r>
    </w:p>
    <w:p w14:paraId="164D9276" w14:textId="77777777" w:rsidR="0057603D" w:rsidRPr="00AD55B9" w:rsidRDefault="0057603D" w:rsidP="0057603D">
      <w:pPr>
        <w:jc w:val="both"/>
        <w:rPr>
          <w:rFonts w:ascii="Times New Roman" w:hAnsi="Times New Roman" w:cs="Times New Roman"/>
          <w:sz w:val="24"/>
          <w:szCs w:val="24"/>
          <w:lang w:val="en-GB"/>
        </w:rPr>
      </w:pPr>
      <w:r w:rsidRPr="00AD55B9">
        <w:rPr>
          <w:rFonts w:ascii="Times New Roman" w:hAnsi="Times New Roman" w:cs="Times New Roman"/>
          <w:b/>
          <w:bCs/>
          <w:sz w:val="24"/>
          <w:szCs w:val="24"/>
        </w:rPr>
        <w:t xml:space="preserve">FIG. 8 a), b) </w:t>
      </w:r>
      <w:r w:rsidRPr="00AD55B9">
        <w:rPr>
          <w:rFonts w:ascii="Times New Roman" w:hAnsi="Times New Roman" w:cs="Times New Roman"/>
          <w:sz w:val="24"/>
          <w:szCs w:val="24"/>
        </w:rPr>
        <w:t>Fragments of the cornice of the pediments on the northern wall, Etchmiadzin Cathedral. (Garibian de Vartavan 2009, p. 286).</w:t>
      </w:r>
    </w:p>
    <w:p w14:paraId="38F88751" w14:textId="77777777" w:rsidR="0057603D" w:rsidRPr="00AD55B9" w:rsidRDefault="0057603D" w:rsidP="0057603D">
      <w:pPr>
        <w:jc w:val="both"/>
        <w:rPr>
          <w:rFonts w:ascii="Times New Roman" w:eastAsia="Times New Roman" w:hAnsi="Times New Roman" w:cs="Times New Roman"/>
          <w:sz w:val="24"/>
          <w:szCs w:val="24"/>
          <w:lang w:val="en" w:eastAsia="sk-SK"/>
        </w:rPr>
      </w:pPr>
      <w:r w:rsidRPr="00AD55B9">
        <w:rPr>
          <w:rFonts w:ascii="Times New Roman" w:eastAsia="Times New Roman" w:hAnsi="Times New Roman" w:cs="Times New Roman"/>
          <w:b/>
          <w:bCs/>
          <w:sz w:val="24"/>
          <w:szCs w:val="24"/>
          <w:lang w:val="en" w:eastAsia="sk-SK"/>
        </w:rPr>
        <w:t>FIG. 9</w:t>
      </w:r>
      <w:r w:rsidRPr="00AD55B9">
        <w:rPr>
          <w:rFonts w:ascii="Times New Roman" w:eastAsia="Times New Roman" w:hAnsi="Times New Roman" w:cs="Times New Roman"/>
          <w:sz w:val="24"/>
          <w:szCs w:val="24"/>
          <w:lang w:val="en" w:eastAsia="sk-SK"/>
        </w:rPr>
        <w:t xml:space="preserve"> The church of Tekor, reconstruction by T´oramanyan. (Donabédian 2013, p. 23).</w:t>
      </w:r>
    </w:p>
    <w:p w14:paraId="316C0F16" w14:textId="77777777" w:rsidR="0057603D" w:rsidRPr="00AD55B9" w:rsidRDefault="0057603D" w:rsidP="0057603D">
      <w:pPr>
        <w:jc w:val="both"/>
        <w:rPr>
          <w:rFonts w:ascii="Times New Roman" w:hAnsi="Times New Roman" w:cs="Times New Roman"/>
          <w:sz w:val="24"/>
          <w:szCs w:val="24"/>
        </w:rPr>
      </w:pPr>
      <w:r w:rsidRPr="00AD55B9">
        <w:rPr>
          <w:rFonts w:ascii="Times New Roman" w:eastAsia="Times New Roman" w:hAnsi="Times New Roman" w:cs="Times New Roman"/>
          <w:b/>
          <w:bCs/>
          <w:sz w:val="24"/>
          <w:szCs w:val="24"/>
          <w:lang w:val="en" w:eastAsia="sk-SK"/>
        </w:rPr>
        <w:t>FIG. 10</w:t>
      </w:r>
      <w:r w:rsidRPr="00AD55B9">
        <w:rPr>
          <w:rFonts w:ascii="Times New Roman" w:eastAsia="Times New Roman" w:hAnsi="Times New Roman" w:cs="Times New Roman"/>
          <w:sz w:val="24"/>
          <w:szCs w:val="24"/>
          <w:lang w:val="en" w:eastAsia="sk-SK"/>
        </w:rPr>
        <w:t xml:space="preserve"> The two levels of old bases </w:t>
      </w:r>
      <w:r w:rsidRPr="00AD55B9">
        <w:rPr>
          <w:rFonts w:ascii="Times New Roman" w:hAnsi="Times New Roman" w:cs="Times New Roman"/>
          <w:sz w:val="24"/>
          <w:szCs w:val="24"/>
        </w:rPr>
        <w:t>under the pillars below the current paving of the church, Etchmiadzin Cathedral. (Donabédian 2013, p. 360).</w:t>
      </w:r>
    </w:p>
    <w:p w14:paraId="198B7E9C" w14:textId="77777777" w:rsidR="0057603D" w:rsidRPr="00AD55B9" w:rsidRDefault="0057603D" w:rsidP="0057603D">
      <w:pPr>
        <w:jc w:val="both"/>
        <w:rPr>
          <w:rFonts w:ascii="Times New Roman" w:eastAsia="Times New Roman" w:hAnsi="Times New Roman" w:cs="Times New Roman"/>
          <w:sz w:val="24"/>
          <w:szCs w:val="24"/>
          <w:lang w:val="en" w:eastAsia="sk-SK"/>
        </w:rPr>
      </w:pPr>
      <w:r w:rsidRPr="00AD55B9">
        <w:rPr>
          <w:rFonts w:ascii="Times New Roman" w:hAnsi="Times New Roman" w:cs="Times New Roman"/>
          <w:b/>
          <w:bCs/>
          <w:sz w:val="24"/>
          <w:szCs w:val="24"/>
        </w:rPr>
        <w:t xml:space="preserve">FIG. 11 </w:t>
      </w:r>
      <w:r w:rsidRPr="00AD55B9">
        <w:rPr>
          <w:rFonts w:ascii="Times New Roman" w:hAnsi="Times New Roman" w:cs="Times New Roman"/>
          <w:sz w:val="24"/>
          <w:szCs w:val="24"/>
        </w:rPr>
        <w:t>The inscription</w:t>
      </w:r>
      <w:r w:rsidRPr="00AD55B9">
        <w:rPr>
          <w:rFonts w:ascii="Times New Roman" w:hAnsi="Times New Roman" w:cs="Times New Roman"/>
          <w:b/>
          <w:bCs/>
          <w:sz w:val="24"/>
          <w:szCs w:val="24"/>
        </w:rPr>
        <w:t xml:space="preserve"> </w:t>
      </w:r>
      <w:r w:rsidRPr="00AD55B9">
        <w:rPr>
          <w:rFonts w:ascii="Times New Roman" w:eastAsia="Times New Roman" w:hAnsi="Times New Roman" w:cs="Times New Roman"/>
          <w:sz w:val="24"/>
          <w:szCs w:val="24"/>
          <w:lang w:val="en" w:eastAsia="sk-SK"/>
        </w:rPr>
        <w:t>of the great western bell tower (1655), Etchmiadzin Cathedral. (Avetysian 2020, p. 126).</w:t>
      </w:r>
    </w:p>
    <w:p w14:paraId="1784E251"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12 a) b)</w:t>
      </w:r>
      <w:r w:rsidRPr="00AD55B9">
        <w:rPr>
          <w:rFonts w:ascii="Times New Roman" w:hAnsi="Times New Roman" w:cs="Times New Roman"/>
          <w:sz w:val="24"/>
          <w:szCs w:val="24"/>
        </w:rPr>
        <w:t xml:space="preserve"> Inscription in the niche, western wall, Etchmiadzin Cathedral. (Avetysian 2020, pp. 115).</w:t>
      </w:r>
    </w:p>
    <w:p w14:paraId="5FEB0761"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13</w:t>
      </w:r>
      <w:r w:rsidRPr="00AD55B9">
        <w:rPr>
          <w:rFonts w:ascii="Times New Roman" w:hAnsi="Times New Roman" w:cs="Times New Roman"/>
          <w:sz w:val="24"/>
          <w:szCs w:val="24"/>
        </w:rPr>
        <w:t xml:space="preserve"> Etchmiadzin Cathedral, drum (ca. 620): Eastern archivolt. (Kazaryan, Mikayelyan 2020, p. 79).</w:t>
      </w:r>
    </w:p>
    <w:p w14:paraId="5686F8CA"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14</w:t>
      </w:r>
      <w:r w:rsidRPr="00AD55B9">
        <w:rPr>
          <w:rFonts w:ascii="Times New Roman" w:hAnsi="Times New Roman" w:cs="Times New Roman"/>
          <w:sz w:val="24"/>
          <w:szCs w:val="24"/>
        </w:rPr>
        <w:t xml:space="preserve"> Etchmiadzin Cathedral, the drum (ca. 620): Kazaryan´s reconstruction of the seventh-century tholobate. (Kazaryan, Mikayelyan 2020, p. 80).</w:t>
      </w:r>
    </w:p>
    <w:p w14:paraId="13035472" w14:textId="77777777" w:rsidR="0057603D" w:rsidRPr="00AD55B9" w:rsidRDefault="0057603D" w:rsidP="0057603D">
      <w:pPr>
        <w:jc w:val="both"/>
        <w:rPr>
          <w:rFonts w:ascii="Times New Roman" w:hAnsi="Times New Roman" w:cs="Times New Roman"/>
          <w:b/>
          <w:bCs/>
          <w:sz w:val="24"/>
          <w:szCs w:val="24"/>
        </w:rPr>
      </w:pPr>
      <w:r w:rsidRPr="00AD55B9">
        <w:rPr>
          <w:rFonts w:ascii="Times New Roman" w:hAnsi="Times New Roman" w:cs="Times New Roman"/>
          <w:b/>
          <w:bCs/>
          <w:sz w:val="24"/>
          <w:szCs w:val="24"/>
        </w:rPr>
        <w:t>FIG. 15</w:t>
      </w:r>
      <w:r w:rsidRPr="00AD55B9">
        <w:rPr>
          <w:rFonts w:ascii="Times New Roman" w:hAnsi="Times New Roman" w:cs="Times New Roman"/>
          <w:sz w:val="24"/>
          <w:szCs w:val="24"/>
        </w:rPr>
        <w:t xml:space="preserve"> Etchmiadzin Cathedral, the drum (ca. 620): relief of a “senmurv” on the capital. (Kazaryan, Mikayelyan 2020, p. 81).</w:t>
      </w:r>
    </w:p>
    <w:p w14:paraId="01CB64F2"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16 a), b)</w:t>
      </w:r>
      <w:r w:rsidRPr="00AD55B9">
        <w:rPr>
          <w:rFonts w:ascii="Times New Roman" w:hAnsi="Times New Roman" w:cs="Times New Roman"/>
          <w:sz w:val="24"/>
          <w:szCs w:val="24"/>
        </w:rPr>
        <w:t xml:space="preserve"> Detail of the relief – Saint Thecla and Saint Paul, northern wall, Etchmiadzin Cathedral. (Garibian de Vartavan 2009, p. 287).</w:t>
      </w:r>
    </w:p>
    <w:p w14:paraId="72EC4EFC"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17 a), b)</w:t>
      </w:r>
      <w:r w:rsidRPr="00AD55B9">
        <w:rPr>
          <w:rFonts w:ascii="Times New Roman" w:hAnsi="Times New Roman" w:cs="Times New Roman"/>
          <w:sz w:val="24"/>
          <w:szCs w:val="24"/>
        </w:rPr>
        <w:t xml:space="preserve"> Detail of the relief – northern wall, Etchmiadzin Cathedral. (Garibian de Vartavan 2009, p. 287).</w:t>
      </w:r>
    </w:p>
    <w:p w14:paraId="6E9F06CB" w14:textId="77777777" w:rsidR="0057603D" w:rsidRPr="00AD55B9" w:rsidRDefault="0057603D" w:rsidP="0057603D">
      <w:pPr>
        <w:jc w:val="both"/>
        <w:rPr>
          <w:rFonts w:ascii="Times New Roman" w:hAnsi="Times New Roman" w:cs="Times New Roman"/>
          <w:b/>
          <w:bCs/>
          <w:sz w:val="24"/>
          <w:szCs w:val="24"/>
        </w:rPr>
      </w:pPr>
      <w:r w:rsidRPr="00AD55B9">
        <w:rPr>
          <w:rFonts w:ascii="Times New Roman" w:hAnsi="Times New Roman" w:cs="Times New Roman"/>
          <w:b/>
          <w:bCs/>
          <w:sz w:val="24"/>
          <w:szCs w:val="24"/>
        </w:rPr>
        <w:t>FIG. 18</w:t>
      </w:r>
      <w:r w:rsidRPr="00AD55B9">
        <w:rPr>
          <w:rFonts w:ascii="Times New Roman" w:hAnsi="Times New Roman" w:cs="Times New Roman"/>
          <w:sz w:val="24"/>
          <w:szCs w:val="24"/>
        </w:rPr>
        <w:t xml:space="preserve"> Armenian lettering on the piece of pottery found by Sahinyan. (Garibian de Vartavan 2009, p. 288).</w:t>
      </w:r>
    </w:p>
    <w:p w14:paraId="65D48438"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19 </w:t>
      </w:r>
      <w:r w:rsidRPr="00AD55B9">
        <w:rPr>
          <w:rFonts w:ascii="Times New Roman" w:hAnsi="Times New Roman" w:cs="Times New Roman"/>
          <w:sz w:val="24"/>
          <w:szCs w:val="24"/>
        </w:rPr>
        <w:t>The Church of Saint Hripsime, exterior. (Photo: courtesy of the author, 2023).</w:t>
      </w:r>
    </w:p>
    <w:p w14:paraId="24E13688"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20 </w:t>
      </w:r>
      <w:r w:rsidRPr="00AD55B9">
        <w:rPr>
          <w:rFonts w:ascii="Times New Roman" w:hAnsi="Times New Roman" w:cs="Times New Roman"/>
          <w:sz w:val="24"/>
          <w:szCs w:val="24"/>
        </w:rPr>
        <w:t>Plan of the Church of Saint Hripsime. (Zarian 1998, p. 53).</w:t>
      </w:r>
    </w:p>
    <w:p w14:paraId="6EF5BF3E"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21 a), b)</w:t>
      </w:r>
      <w:r w:rsidRPr="00AD55B9">
        <w:rPr>
          <w:rFonts w:ascii="Times New Roman" w:hAnsi="Times New Roman" w:cs="Times New Roman"/>
          <w:sz w:val="24"/>
          <w:szCs w:val="24"/>
        </w:rPr>
        <w:t xml:space="preserve"> Detail of the squinches in the corner niches, the interior of The Church of Saint Hripsime.  (Zarian 1998, p. 63, fig. 47.).</w:t>
      </w:r>
    </w:p>
    <w:p w14:paraId="64B6A46F"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22 a), b)</w:t>
      </w:r>
      <w:r w:rsidRPr="00AD55B9">
        <w:rPr>
          <w:rFonts w:ascii="Times New Roman" w:hAnsi="Times New Roman" w:cs="Times New Roman"/>
          <w:sz w:val="24"/>
          <w:szCs w:val="24"/>
        </w:rPr>
        <w:t xml:space="preserve"> Detail of the exterior recess, The Church of Saint Hripsime. </w:t>
      </w:r>
      <w:bookmarkStart w:id="67" w:name="_Hlk133880140"/>
      <w:r w:rsidRPr="00AD55B9">
        <w:rPr>
          <w:rFonts w:ascii="Times New Roman" w:hAnsi="Times New Roman" w:cs="Times New Roman"/>
          <w:sz w:val="24"/>
          <w:szCs w:val="24"/>
        </w:rPr>
        <w:t>(Photo: courtesy of the author, 2023).</w:t>
      </w:r>
    </w:p>
    <w:bookmarkEnd w:id="67"/>
    <w:p w14:paraId="4DCF1A5A"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lastRenderedPageBreak/>
        <w:t xml:space="preserve">FIG. 23 </w:t>
      </w:r>
      <w:r w:rsidRPr="00AD55B9">
        <w:rPr>
          <w:rFonts w:ascii="Times New Roman" w:hAnsi="Times New Roman" w:cs="Times New Roman"/>
          <w:sz w:val="24"/>
          <w:szCs w:val="24"/>
        </w:rPr>
        <w:t>a), b), c), d)</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Decorative reliefs on the exterior of Saint Hripsime. (Photos: courtesy of the author, 2023).</w:t>
      </w:r>
    </w:p>
    <w:p w14:paraId="1D32DB58"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24 </w:t>
      </w:r>
      <w:r w:rsidRPr="00AD55B9">
        <w:rPr>
          <w:rFonts w:ascii="Times New Roman" w:hAnsi="Times New Roman" w:cs="Times New Roman"/>
          <w:sz w:val="24"/>
          <w:szCs w:val="24"/>
        </w:rPr>
        <w:t>Detail of the tambour, The Church of Saint Hripsime. (Photo: courtesy of the author, 2023).</w:t>
      </w:r>
    </w:p>
    <w:p w14:paraId="431580FB"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25 a), b)</w:t>
      </w:r>
      <w:r w:rsidRPr="00AD55B9">
        <w:rPr>
          <w:rFonts w:ascii="Times New Roman" w:hAnsi="Times New Roman" w:cs="Times New Roman"/>
          <w:sz w:val="24"/>
          <w:szCs w:val="24"/>
        </w:rPr>
        <w:t xml:space="preserve"> The eighteenth-century portico with a belfry, The Church of Saint Hripsime. (Photo: courtesy of the author, 2023).</w:t>
      </w:r>
    </w:p>
    <w:p w14:paraId="2B01F800"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26 </w:t>
      </w:r>
      <w:r w:rsidRPr="00AD55B9">
        <w:rPr>
          <w:rFonts w:ascii="Times New Roman" w:hAnsi="Times New Roman" w:cs="Times New Roman"/>
          <w:sz w:val="24"/>
          <w:szCs w:val="24"/>
        </w:rPr>
        <w:t>The plan of the church of Saint Hovhannes in Avan (591-602). (Zarian 1998, p. 53).</w:t>
      </w:r>
    </w:p>
    <w:p w14:paraId="0593D12D"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27 </w:t>
      </w:r>
      <w:r w:rsidRPr="00AD55B9">
        <w:rPr>
          <w:rFonts w:ascii="Times New Roman" w:hAnsi="Times New Roman" w:cs="Times New Roman"/>
          <w:sz w:val="24"/>
          <w:szCs w:val="24"/>
        </w:rPr>
        <w:t>The Church of the Holy Cross in Djvari. (Zarian 1998, p. 80, fig. 68).</w:t>
      </w:r>
    </w:p>
    <w:p w14:paraId="12CC4F2B"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28 </w:t>
      </w:r>
      <w:r w:rsidRPr="00AD55B9">
        <w:rPr>
          <w:rFonts w:ascii="Times New Roman" w:hAnsi="Times New Roman" w:cs="Times New Roman"/>
          <w:sz w:val="24"/>
          <w:szCs w:val="24"/>
        </w:rPr>
        <w:t>The Church of At'eni Sion.</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(Zarian 1998, p. 80, fig. 70).</w:t>
      </w:r>
    </w:p>
    <w:p w14:paraId="4305D15A"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29 </w:t>
      </w:r>
      <w:r w:rsidRPr="00AD55B9">
        <w:rPr>
          <w:rFonts w:ascii="Times New Roman" w:hAnsi="Times New Roman" w:cs="Times New Roman"/>
          <w:sz w:val="24"/>
          <w:szCs w:val="24"/>
        </w:rPr>
        <w:t>The Church of</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Djveli-Shuamta. (Zarian 1998, pp. 80, fig. 69).</w:t>
      </w:r>
    </w:p>
    <w:p w14:paraId="513D5464"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30 </w:t>
      </w:r>
      <w:r w:rsidRPr="00AD55B9">
        <w:rPr>
          <w:rFonts w:ascii="Times New Roman" w:hAnsi="Times New Roman" w:cs="Times New Roman"/>
          <w:sz w:val="24"/>
          <w:szCs w:val="24"/>
        </w:rPr>
        <w:t>Plan of Saint Gayane by N. Severov. (KAZARYAN 2012, pp. 148.).</w:t>
      </w:r>
    </w:p>
    <w:p w14:paraId="38DB7358"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31 </w:t>
      </w:r>
      <w:r w:rsidRPr="00AD55B9">
        <w:rPr>
          <w:rFonts w:ascii="Times New Roman" w:hAnsi="Times New Roman" w:cs="Times New Roman"/>
          <w:sz w:val="24"/>
          <w:szCs w:val="24"/>
        </w:rPr>
        <w:t>Exterior of Saint Gayane Church.</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KAZARYAN 2012, p. 156.)</w:t>
      </w:r>
    </w:p>
    <w:p w14:paraId="55E4C9D7"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32 </w:t>
      </w:r>
      <w:r w:rsidRPr="00AD55B9">
        <w:rPr>
          <w:rFonts w:ascii="Times New Roman" w:hAnsi="Times New Roman" w:cs="Times New Roman"/>
          <w:sz w:val="24"/>
          <w:szCs w:val="24"/>
        </w:rPr>
        <w:t>Bagavan – plan.</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STRZYGOWSKI 1918, p. 177).</w:t>
      </w:r>
    </w:p>
    <w:p w14:paraId="452012E6"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33</w:t>
      </w:r>
      <w:r w:rsidRPr="00AD55B9">
        <w:rPr>
          <w:rFonts w:ascii="Times New Roman" w:hAnsi="Times New Roman" w:cs="Times New Roman"/>
          <w:sz w:val="24"/>
          <w:szCs w:val="24"/>
        </w:rPr>
        <w:t xml:space="preserve"> Tekor – plan. (STRZYGOWSKI 1918, p. 336).</w:t>
      </w:r>
    </w:p>
    <w:p w14:paraId="7A81DA91"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34 </w:t>
      </w:r>
      <w:r w:rsidRPr="00AD55B9">
        <w:rPr>
          <w:rFonts w:ascii="Times New Roman" w:hAnsi="Times New Roman" w:cs="Times New Roman"/>
          <w:sz w:val="24"/>
          <w:szCs w:val="24"/>
        </w:rPr>
        <w:t>Mren – plan. (STRZYGOWSKI 1918, p. 184).</w:t>
      </w:r>
    </w:p>
    <w:p w14:paraId="62AAE4C9"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35 </w:t>
      </w:r>
      <w:r w:rsidRPr="00AD55B9">
        <w:rPr>
          <w:rFonts w:ascii="Times New Roman" w:hAnsi="Times New Roman" w:cs="Times New Roman"/>
          <w:sz w:val="24"/>
          <w:szCs w:val="24"/>
        </w:rPr>
        <w:t>Odzun – plan.</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STRZYGOWSKI 1918, p. 177).</w:t>
      </w:r>
    </w:p>
    <w:p w14:paraId="5117D374"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35 </w:t>
      </w:r>
      <w:r w:rsidRPr="00AD55B9">
        <w:rPr>
          <w:rFonts w:ascii="Times New Roman" w:hAnsi="Times New Roman" w:cs="Times New Roman"/>
          <w:sz w:val="24"/>
          <w:szCs w:val="24"/>
        </w:rPr>
        <w:t>Narthex with chapels at its north and south end – Saint Gayane Church. (Photo: courtesy of the author, 2018).</w:t>
      </w:r>
    </w:p>
    <w:p w14:paraId="1A17DA37"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36 </w:t>
      </w:r>
      <w:r w:rsidRPr="00AD55B9">
        <w:rPr>
          <w:rFonts w:ascii="Times New Roman" w:hAnsi="Times New Roman" w:cs="Times New Roman"/>
          <w:sz w:val="24"/>
          <w:szCs w:val="24"/>
        </w:rPr>
        <w:t>Detail of the south portal – Saint Gayane Church</w:t>
      </w:r>
      <w:r w:rsidRPr="00AD55B9">
        <w:rPr>
          <w:rFonts w:ascii="Times New Roman" w:hAnsi="Times New Roman" w:cs="Times New Roman"/>
          <w:b/>
          <w:bCs/>
          <w:sz w:val="24"/>
          <w:szCs w:val="24"/>
        </w:rPr>
        <w:t xml:space="preserve"> (</w:t>
      </w:r>
      <w:r w:rsidRPr="00AD55B9">
        <w:rPr>
          <w:rFonts w:ascii="Times New Roman" w:hAnsi="Times New Roman" w:cs="Times New Roman"/>
          <w:sz w:val="24"/>
          <w:szCs w:val="24"/>
        </w:rPr>
        <w:t>DONABÉDIAN 2008, p. 107).</w:t>
      </w:r>
    </w:p>
    <w:p w14:paraId="201B37FD"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37 </w:t>
      </w:r>
      <w:r w:rsidRPr="00AD55B9">
        <w:rPr>
          <w:rFonts w:ascii="Times New Roman" w:hAnsi="Times New Roman" w:cs="Times New Roman"/>
          <w:sz w:val="24"/>
          <w:szCs w:val="24"/>
        </w:rPr>
        <w:t>Sundial on the wall of Saint Gayane Church. (MARANCI 2014, p. 560).</w:t>
      </w:r>
    </w:p>
    <w:p w14:paraId="4F3FADBD"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38 </w:t>
      </w:r>
      <w:r w:rsidRPr="00AD55B9">
        <w:rPr>
          <w:rFonts w:ascii="Times New Roman" w:hAnsi="Times New Roman" w:cs="Times New Roman"/>
          <w:sz w:val="24"/>
          <w:szCs w:val="24"/>
        </w:rPr>
        <w:t>Fresco decoration above the main entrance - The Presentation of Jesus at the Temple. (Photo: courtesy of the author, 2018).</w:t>
      </w:r>
    </w:p>
    <w:p w14:paraId="58F91AC7"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FIG. 39</w:t>
      </w:r>
      <w:r w:rsidRPr="00AD55B9">
        <w:rPr>
          <w:rFonts w:ascii="Times New Roman" w:hAnsi="Times New Roman" w:cs="Times New Roman"/>
          <w:sz w:val="24"/>
          <w:szCs w:val="24"/>
        </w:rPr>
        <w:t>. Fresco decoration - Crucifixion of Jesus. (Photo: courtesy of the author, 2018).</w:t>
      </w:r>
    </w:p>
    <w:p w14:paraId="67852C71"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40 a) b) </w:t>
      </w:r>
      <w:r w:rsidRPr="00AD55B9">
        <w:rPr>
          <w:rFonts w:ascii="Times New Roman" w:hAnsi="Times New Roman" w:cs="Times New Roman"/>
          <w:sz w:val="24"/>
          <w:szCs w:val="24"/>
        </w:rPr>
        <w:t>Detail of the squinches – Saint Gayane Church. (Photo: courtesy of the author, 2022).</w:t>
      </w:r>
    </w:p>
    <w:p w14:paraId="7B06D752"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41 </w:t>
      </w:r>
      <w:r w:rsidRPr="00AD55B9">
        <w:rPr>
          <w:rFonts w:ascii="Times New Roman" w:hAnsi="Times New Roman" w:cs="Times New Roman"/>
          <w:sz w:val="24"/>
          <w:szCs w:val="24"/>
        </w:rPr>
        <w:t>The church of Shoghakat. (Zarian 1998, p. 110).</w:t>
      </w:r>
    </w:p>
    <w:p w14:paraId="507F50AF"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42 </w:t>
      </w:r>
      <w:r w:rsidRPr="00AD55B9">
        <w:rPr>
          <w:rFonts w:ascii="Times New Roman" w:hAnsi="Times New Roman" w:cs="Times New Roman"/>
          <w:sz w:val="24"/>
          <w:szCs w:val="24"/>
        </w:rPr>
        <w:t>The remnants of a chapel near Shoghakat church. (Zarian 1998, p. 100).</w:t>
      </w:r>
    </w:p>
    <w:p w14:paraId="3F4738FE"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lastRenderedPageBreak/>
        <w:t xml:space="preserve">FIG 43 a) b) c) </w:t>
      </w:r>
      <w:r w:rsidRPr="00AD55B9">
        <w:rPr>
          <w:rFonts w:ascii="Times New Roman" w:hAnsi="Times New Roman" w:cs="Times New Roman"/>
          <w:sz w:val="24"/>
          <w:szCs w:val="24"/>
        </w:rPr>
        <w:t>Graves near Saint Hripsime, found in 1930. (Kalantar 1930, p. 37-40).</w:t>
      </w:r>
    </w:p>
    <w:p w14:paraId="2A6245EF" w14:textId="77777777" w:rsidR="0057603D" w:rsidRPr="00AD55B9" w:rsidRDefault="0057603D" w:rsidP="0057603D">
      <w:pPr>
        <w:jc w:val="both"/>
        <w:rPr>
          <w:rFonts w:ascii="Times New Roman" w:hAnsi="Times New Roman" w:cs="Times New Roman"/>
          <w:b/>
          <w:bCs/>
          <w:sz w:val="24"/>
          <w:szCs w:val="24"/>
        </w:rPr>
      </w:pPr>
      <w:r w:rsidRPr="00AD55B9">
        <w:rPr>
          <w:rFonts w:ascii="Times New Roman" w:hAnsi="Times New Roman" w:cs="Times New Roman"/>
          <w:b/>
          <w:bCs/>
          <w:sz w:val="24"/>
          <w:szCs w:val="24"/>
        </w:rPr>
        <w:t xml:space="preserve">FIG 44 a) b) </w:t>
      </w:r>
      <w:r w:rsidRPr="00AD55B9">
        <w:rPr>
          <w:rFonts w:ascii="Times New Roman" w:hAnsi="Times New Roman" w:cs="Times New Roman"/>
          <w:sz w:val="24"/>
          <w:szCs w:val="24"/>
        </w:rPr>
        <w:t>Clay sarcophagi found near Sain Hripsime in 1930. (Kalantar 1930, p. 41, 42).</w:t>
      </w:r>
      <w:r w:rsidRPr="00AD55B9">
        <w:rPr>
          <w:rFonts w:ascii="Times New Roman" w:hAnsi="Times New Roman" w:cs="Times New Roman"/>
          <w:b/>
          <w:bCs/>
          <w:sz w:val="24"/>
          <w:szCs w:val="24"/>
        </w:rPr>
        <w:t xml:space="preserve"> </w:t>
      </w:r>
    </w:p>
    <w:p w14:paraId="1721BD9D" w14:textId="77777777" w:rsidR="0057603D" w:rsidRPr="00AD55B9" w:rsidRDefault="0057603D" w:rsidP="0057603D">
      <w:pPr>
        <w:jc w:val="both"/>
        <w:rPr>
          <w:rFonts w:ascii="Times New Roman" w:hAnsi="Times New Roman" w:cs="Times New Roman"/>
          <w:sz w:val="24"/>
          <w:szCs w:val="24"/>
        </w:rPr>
      </w:pPr>
      <w:r w:rsidRPr="00AD55B9">
        <w:rPr>
          <w:rFonts w:ascii="Times New Roman" w:hAnsi="Times New Roman" w:cs="Times New Roman"/>
          <w:b/>
          <w:bCs/>
          <w:sz w:val="24"/>
          <w:szCs w:val="24"/>
        </w:rPr>
        <w:t xml:space="preserve">FIG 45 </w:t>
      </w:r>
      <w:r w:rsidRPr="00AD55B9">
        <w:rPr>
          <w:rFonts w:ascii="Times New Roman" w:hAnsi="Times New Roman" w:cs="Times New Roman"/>
          <w:sz w:val="24"/>
          <w:szCs w:val="24"/>
        </w:rPr>
        <w:t>The topographical plans of the city by A. Grigoryan. (Source: Anonymous, Unesco 2000, np.).</w:t>
      </w:r>
    </w:p>
    <w:p w14:paraId="231DD686" w14:textId="77777777" w:rsidR="007C196B" w:rsidRPr="006010D5" w:rsidRDefault="007C196B" w:rsidP="00491066">
      <w:pPr>
        <w:tabs>
          <w:tab w:val="left" w:pos="7635"/>
        </w:tabs>
        <w:jc w:val="both"/>
        <w:rPr>
          <w:rFonts w:ascii="Times New Roman" w:hAnsi="Times New Roman" w:cs="Times New Roman"/>
        </w:rPr>
      </w:pPr>
    </w:p>
    <w:sectPr w:rsidR="007C196B" w:rsidRPr="006010D5" w:rsidSect="00126FE0">
      <w:footerReference w:type="default" r:id="rId12"/>
      <w:pgSz w:w="11906" w:h="16838"/>
      <w:pgMar w:top="1985" w:right="1701" w:bottom="198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D2AE0" w14:textId="77777777" w:rsidR="00B642C7" w:rsidRDefault="00B642C7" w:rsidP="00743234">
      <w:pPr>
        <w:spacing w:after="0" w:line="240" w:lineRule="auto"/>
      </w:pPr>
      <w:r>
        <w:separator/>
      </w:r>
    </w:p>
  </w:endnote>
  <w:endnote w:type="continuationSeparator" w:id="0">
    <w:p w14:paraId="492B6C46" w14:textId="77777777" w:rsidR="00B642C7" w:rsidRDefault="00B642C7" w:rsidP="00743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884484"/>
      <w:docPartObj>
        <w:docPartGallery w:val="Page Numbers (Bottom of Page)"/>
        <w:docPartUnique/>
      </w:docPartObj>
    </w:sdtPr>
    <w:sdtContent>
      <w:p w14:paraId="177FB6D9" w14:textId="34E0365C" w:rsidR="006D5F07" w:rsidRDefault="006D5F07">
        <w:pPr>
          <w:pStyle w:val="Pta"/>
          <w:jc w:val="center"/>
        </w:pPr>
        <w:r>
          <w:fldChar w:fldCharType="begin"/>
        </w:r>
        <w:r>
          <w:instrText>PAGE   \* MERGEFORMAT</w:instrText>
        </w:r>
        <w:r>
          <w:fldChar w:fldCharType="separate"/>
        </w:r>
        <w:r>
          <w:rPr>
            <w:lang w:val="sk-SK"/>
          </w:rPr>
          <w:t>2</w:t>
        </w:r>
        <w:r>
          <w:fldChar w:fldCharType="end"/>
        </w:r>
      </w:p>
    </w:sdtContent>
  </w:sdt>
  <w:p w14:paraId="6E245903" w14:textId="48425C6A" w:rsidR="00F20120" w:rsidRDefault="00F2012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2E603" w14:textId="77777777" w:rsidR="00B642C7" w:rsidRDefault="00B642C7" w:rsidP="00743234">
      <w:pPr>
        <w:spacing w:after="0" w:line="240" w:lineRule="auto"/>
      </w:pPr>
      <w:r>
        <w:separator/>
      </w:r>
    </w:p>
  </w:footnote>
  <w:footnote w:type="continuationSeparator" w:id="0">
    <w:p w14:paraId="5D1DDBA7" w14:textId="77777777" w:rsidR="00B642C7" w:rsidRDefault="00B642C7" w:rsidP="00743234">
      <w:pPr>
        <w:spacing w:after="0" w:line="240" w:lineRule="auto"/>
      </w:pPr>
      <w:r>
        <w:continuationSeparator/>
      </w:r>
    </w:p>
  </w:footnote>
  <w:footnote w:id="1">
    <w:p w14:paraId="07B14319" w14:textId="77777777" w:rsidR="00DA1A18" w:rsidRPr="001D4236" w:rsidRDefault="00DA1A18" w:rsidP="00DA1A18">
      <w:pPr>
        <w:pStyle w:val="Textpoznmkypodiarou"/>
        <w:ind w:firstLine="0"/>
        <w:jc w:val="both"/>
        <w:rPr>
          <w:rFonts w:ascii="Times New Roman" w:hAnsi="Times New Roman" w:cs="Times New Roman"/>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The city of Etchmiadzin or Vagharshapat as it is also officially called, is referred to as “Etchmiadzin” and “Vagharshapat” throughout this thesis as such a transliteration of the name often appears in the English bibliography. Nevertheless, it is possible to find other variations of the names in foreign literature, such as Echmiadzin, Ejmiatsin, Egmiacin, and others. </w:t>
      </w:r>
    </w:p>
    <w:p w14:paraId="3667CCEE" w14:textId="77777777" w:rsidR="00DA1A18" w:rsidRPr="00AE07CC" w:rsidRDefault="00DA1A18" w:rsidP="00DA1A18">
      <w:pPr>
        <w:pStyle w:val="Textpoznmkypodiarou"/>
        <w:ind w:firstLine="0"/>
        <w:rPr>
          <w:lang w:val="sk-SK"/>
        </w:rPr>
      </w:pPr>
    </w:p>
  </w:footnote>
  <w:footnote w:id="2">
    <w:p w14:paraId="01965831" w14:textId="0669F124" w:rsidR="0051237B" w:rsidRPr="001D4236" w:rsidRDefault="0051237B" w:rsidP="000A6614">
      <w:pPr>
        <w:pStyle w:val="Textpoznmkypodiarou"/>
        <w:ind w:firstLine="0"/>
        <w:jc w:val="both"/>
        <w:rPr>
          <w:rStyle w:val="eop"/>
          <w:rFonts w:ascii="Times New Roman" w:hAnsi="Times New Roman" w:cs="Times New Roman"/>
          <w:color w:val="000000"/>
          <w:shd w:val="clear" w:color="auto" w:fill="FFFFFF"/>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w:t>
      </w:r>
      <w:r w:rsidRPr="001D4236">
        <w:rPr>
          <w:rStyle w:val="normaltextrun"/>
          <w:rFonts w:ascii="Times New Roman" w:hAnsi="Times New Roman" w:cs="Times New Roman"/>
          <w:color w:val="000000"/>
          <w:shd w:val="clear" w:color="auto" w:fill="FFFFFF"/>
          <w:lang w:val="en-GB"/>
        </w:rPr>
        <w:t xml:space="preserve">Yovhannes Drasxanakertc´i, </w:t>
      </w:r>
      <w:r w:rsidRPr="001D4236">
        <w:rPr>
          <w:rStyle w:val="normaltextrun"/>
          <w:rFonts w:ascii="Times New Roman" w:hAnsi="Times New Roman" w:cs="Times New Roman"/>
          <w:i/>
          <w:iCs/>
          <w:color w:val="000000"/>
          <w:shd w:val="clear" w:color="auto" w:fill="FFFFFF"/>
          <w:lang w:val="en-GB"/>
        </w:rPr>
        <w:t>History of Armenia</w:t>
      </w:r>
      <w:r w:rsidRPr="001D4236">
        <w:rPr>
          <w:rStyle w:val="normaltextrun"/>
          <w:rFonts w:ascii="Times New Roman" w:hAnsi="Times New Roman" w:cs="Times New Roman"/>
          <w:color w:val="000000"/>
          <w:shd w:val="clear" w:color="auto" w:fill="FFFFFF"/>
          <w:lang w:val="en-GB"/>
        </w:rPr>
        <w:t>, Translation and Commentary by Rev. Krikor H. Maksoudian, Scholars Press Atlanta, Georgia 1987.</w:t>
      </w:r>
      <w:r w:rsidRPr="001D4236">
        <w:rPr>
          <w:rStyle w:val="eop"/>
          <w:rFonts w:ascii="Times New Roman" w:hAnsi="Times New Roman" w:cs="Times New Roman"/>
          <w:color w:val="000000"/>
          <w:shd w:val="clear" w:color="auto" w:fill="FFFFFF"/>
        </w:rPr>
        <w:t> </w:t>
      </w:r>
    </w:p>
    <w:p w14:paraId="4813BF97" w14:textId="6538A0F6" w:rsidR="00FF2D24" w:rsidRPr="001D4236" w:rsidRDefault="00113C31" w:rsidP="000A6614">
      <w:pPr>
        <w:pStyle w:val="page-num"/>
        <w:spacing w:before="0" w:beforeAutospacing="0" w:after="0" w:afterAutospacing="0"/>
        <w:jc w:val="both"/>
        <w:rPr>
          <w:sz w:val="20"/>
          <w:szCs w:val="20"/>
        </w:rPr>
      </w:pPr>
      <w:r w:rsidRPr="001D4236">
        <w:rPr>
          <w:sz w:val="20"/>
          <w:szCs w:val="20"/>
        </w:rPr>
        <w:t>Maksoudian translated the text to English based mostly on the 1965 Tiflis edition and the readings of the existing manuscripts</w:t>
      </w:r>
      <w:r w:rsidR="001D4236">
        <w:rPr>
          <w:sz w:val="20"/>
          <w:szCs w:val="20"/>
        </w:rPr>
        <w:t>,</w:t>
      </w:r>
      <w:r w:rsidRPr="001D4236">
        <w:rPr>
          <w:sz w:val="20"/>
          <w:szCs w:val="20"/>
        </w:rPr>
        <w:t xml:space="preserve"> which have been compared with the 1867 Jerusalem edition of the text. He also included the preface, the first twenty-three chapters, and the epilogue of the </w:t>
      </w:r>
      <w:r w:rsidRPr="001D4236">
        <w:rPr>
          <w:i/>
          <w:iCs/>
          <w:sz w:val="20"/>
          <w:szCs w:val="20"/>
        </w:rPr>
        <w:t>History</w:t>
      </w:r>
      <w:r w:rsidR="001D4236">
        <w:rPr>
          <w:i/>
          <w:iCs/>
          <w:sz w:val="20"/>
          <w:szCs w:val="20"/>
        </w:rPr>
        <w:t>,</w:t>
      </w:r>
      <w:r w:rsidRPr="001D4236">
        <w:rPr>
          <w:i/>
          <w:iCs/>
          <w:sz w:val="20"/>
          <w:szCs w:val="20"/>
        </w:rPr>
        <w:t xml:space="preserve"> </w:t>
      </w:r>
      <w:r w:rsidRPr="001D4236">
        <w:rPr>
          <w:sz w:val="20"/>
          <w:szCs w:val="20"/>
        </w:rPr>
        <w:t>which were omitted in the 1965 Tiflis edition. Maksoudian based the translation of these sections on the 1867 Jerusalem and 1853 Moscow (reprinted in Tiflis in 1912) editions.</w:t>
      </w:r>
    </w:p>
  </w:footnote>
  <w:footnote w:id="3">
    <w:p w14:paraId="3138E189" w14:textId="44109805" w:rsidR="001E0455" w:rsidRPr="001D4236" w:rsidRDefault="001E0455" w:rsidP="000A6614">
      <w:pPr>
        <w:pStyle w:val="Textpoznmkypodiarou"/>
        <w:ind w:firstLine="0"/>
        <w:jc w:val="both"/>
        <w:rPr>
          <w:rFonts w:ascii="Times New Roman" w:hAnsi="Times New Roman" w:cs="Times New Roman"/>
          <w:lang w:val="sk-SK"/>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w:t>
      </w:r>
      <w:r w:rsidRPr="001D4236">
        <w:rPr>
          <w:rFonts w:ascii="Times New Roman" w:hAnsi="Times New Roman" w:cs="Times New Roman"/>
          <w:color w:val="202122"/>
          <w:shd w:val="clear" w:color="auto" w:fill="FFFFFF"/>
        </w:rPr>
        <w:t>A catholicos (plural: catholicoi) is the head of </w:t>
      </w:r>
      <w:r w:rsidR="00D810BC" w:rsidRPr="001D4236">
        <w:rPr>
          <w:rFonts w:ascii="Times New Roman" w:hAnsi="Times New Roman" w:cs="Times New Roman"/>
          <w:color w:val="202122"/>
          <w:shd w:val="clear" w:color="auto" w:fill="FFFFFF"/>
        </w:rPr>
        <w:t xml:space="preserve">the </w:t>
      </w:r>
      <w:r w:rsidRPr="001D4236">
        <w:rPr>
          <w:rFonts w:ascii="Times New Roman" w:hAnsi="Times New Roman" w:cs="Times New Roman"/>
          <w:color w:val="202122"/>
          <w:shd w:val="clear" w:color="auto" w:fill="FFFFFF"/>
        </w:rPr>
        <w:t xml:space="preserve">Armenian Apostolic church. </w:t>
      </w:r>
    </w:p>
  </w:footnote>
  <w:footnote w:id="4">
    <w:p w14:paraId="63F35C82" w14:textId="12E5454B" w:rsidR="00163FDB" w:rsidRPr="00AD7ADF" w:rsidRDefault="00163FDB" w:rsidP="000A6614">
      <w:pPr>
        <w:pStyle w:val="Textpoznmkypodiarou"/>
        <w:ind w:firstLine="0"/>
        <w:jc w:val="both"/>
        <w:rPr>
          <w:lang w:val="sk-SK"/>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Drasxanakertc´i 1987, p. 97.</w:t>
      </w:r>
    </w:p>
  </w:footnote>
  <w:footnote w:id="5">
    <w:p w14:paraId="10240644" w14:textId="3CF80BB0" w:rsidR="00280CEC" w:rsidRPr="001D4236" w:rsidRDefault="00280CEC" w:rsidP="000A6614">
      <w:pPr>
        <w:pStyle w:val="Textpoznmkypodiarou"/>
        <w:spacing w:line="276" w:lineRule="auto"/>
        <w:ind w:firstLine="0"/>
        <w:jc w:val="both"/>
        <w:rPr>
          <w:rFonts w:ascii="Times New Roman" w:hAnsi="Times New Roman" w:cs="Times New Roman"/>
        </w:rPr>
      </w:pPr>
      <w:r w:rsidRPr="001D4236">
        <w:rPr>
          <w:rStyle w:val="FootnoteCharacters"/>
          <w:rFonts w:ascii="Times New Roman" w:hAnsi="Times New Roman" w:cs="Times New Roman"/>
          <w:vertAlign w:val="superscript"/>
        </w:rPr>
        <w:footnoteRef/>
      </w:r>
      <w:r w:rsidRPr="001D4236">
        <w:rPr>
          <w:rFonts w:ascii="Times New Roman" w:hAnsi="Times New Roman" w:cs="Times New Roman"/>
          <w:vertAlign w:val="superscript"/>
        </w:rPr>
        <w:t xml:space="preserve"> </w:t>
      </w:r>
      <w:bookmarkStart w:id="3" w:name="_Hlk43846785"/>
      <w:r w:rsidRPr="001D4236">
        <w:rPr>
          <w:rFonts w:ascii="Times New Roman" w:hAnsi="Times New Roman" w:cs="Times New Roman"/>
        </w:rPr>
        <w:t>Drasxanakertc´i 1987</w:t>
      </w:r>
      <w:bookmarkEnd w:id="3"/>
      <w:r w:rsidRPr="001D4236">
        <w:rPr>
          <w:rFonts w:ascii="Times New Roman" w:hAnsi="Times New Roman" w:cs="Times New Roman"/>
        </w:rPr>
        <w:t>, p. 100.</w:t>
      </w:r>
    </w:p>
  </w:footnote>
  <w:footnote w:id="6">
    <w:p w14:paraId="4EC2568A" w14:textId="51700586" w:rsidR="00761F40" w:rsidRPr="001D4236" w:rsidRDefault="00761F40" w:rsidP="000A6614">
      <w:pPr>
        <w:pStyle w:val="Textpoznmkypodiarou"/>
        <w:ind w:firstLine="0"/>
        <w:jc w:val="both"/>
        <w:rPr>
          <w:rFonts w:ascii="Times New Roman" w:hAnsi="Times New Roman" w:cs="Times New Roman"/>
          <w:lang w:val="sk-SK"/>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w:t>
      </w:r>
      <w:r w:rsidRPr="001D4236">
        <w:rPr>
          <w:rFonts w:ascii="Times New Roman" w:hAnsi="Times New Roman" w:cs="Times New Roman"/>
          <w:color w:val="2C2C2C"/>
          <w:shd w:val="clear" w:color="auto" w:fill="FFFFFF"/>
        </w:rPr>
        <w:t xml:space="preserve">Hovannisian, R., </w:t>
      </w:r>
      <w:r w:rsidRPr="001D4236">
        <w:rPr>
          <w:rFonts w:ascii="Times New Roman" w:hAnsi="Times New Roman" w:cs="Times New Roman"/>
          <w:i/>
          <w:iCs/>
          <w:color w:val="2C2C2C"/>
          <w:shd w:val="clear" w:color="auto" w:fill="FFFFFF"/>
        </w:rPr>
        <w:t>The Armenian people from ancient to modern times. The dynastic periods: from antiquity to the fourteenth century</w:t>
      </w:r>
      <w:r w:rsidRPr="001D4236">
        <w:rPr>
          <w:rFonts w:ascii="Times New Roman" w:hAnsi="Times New Roman" w:cs="Times New Roman"/>
          <w:color w:val="2C2C2C"/>
          <w:shd w:val="clear" w:color="auto" w:fill="FFFFFF"/>
        </w:rPr>
        <w:t>, vol. I., New York 1997, p. 241.</w:t>
      </w:r>
    </w:p>
  </w:footnote>
  <w:footnote w:id="7">
    <w:p w14:paraId="7E8B38FE" w14:textId="38D630A9" w:rsidR="00043ED2" w:rsidRPr="001D4236" w:rsidRDefault="00D810BC" w:rsidP="000A6614">
      <w:pPr>
        <w:spacing w:after="0"/>
        <w:ind w:firstLine="0"/>
        <w:jc w:val="both"/>
        <w:rPr>
          <w:rFonts w:ascii="Times New Roman" w:hAnsi="Times New Roman" w:cs="Times New Roman"/>
          <w:color w:val="333333"/>
          <w:sz w:val="20"/>
          <w:szCs w:val="20"/>
          <w:shd w:val="clear" w:color="auto" w:fill="FFFFFF"/>
        </w:rPr>
      </w:pPr>
      <w:r w:rsidRPr="001D4236">
        <w:rPr>
          <w:rStyle w:val="Odkaznapoznmkupodiarou"/>
          <w:rFonts w:ascii="Times New Roman" w:hAnsi="Times New Roman" w:cs="Times New Roman"/>
          <w:sz w:val="20"/>
          <w:szCs w:val="20"/>
        </w:rPr>
        <w:footnoteRef/>
      </w:r>
      <w:r w:rsidR="00043ED2" w:rsidRPr="001D4236">
        <w:rPr>
          <w:rFonts w:ascii="Times New Roman" w:hAnsi="Times New Roman" w:cs="Times New Roman"/>
          <w:sz w:val="20"/>
          <w:szCs w:val="20"/>
        </w:rPr>
        <w:t xml:space="preserve"> </w:t>
      </w:r>
      <w:r w:rsidR="006067E0" w:rsidRPr="001D4236">
        <w:rPr>
          <w:rStyle w:val="article-title"/>
          <w:rFonts w:ascii="Times New Roman" w:hAnsi="Times New Roman" w:cs="Times New Roman"/>
          <w:color w:val="333333"/>
          <w:sz w:val="20"/>
          <w:szCs w:val="20"/>
          <w:bdr w:val="none" w:sz="0" w:space="0" w:color="auto" w:frame="1"/>
          <w:shd w:val="clear" w:color="auto" w:fill="FFFFFF"/>
        </w:rPr>
        <w:t xml:space="preserve">Sanjian, A., Stone, M., E., “Stepanos Orbelian´s ´Ban bararnakan dimarnabar I dimats Vagharshapatu surb katoghikein´” (Allegorical prosopopoeia on the holy cathedral at Vagharshapat), trans. </w:t>
      </w:r>
      <w:r w:rsidR="006067E0" w:rsidRPr="001D4236">
        <w:rPr>
          <w:rFonts w:ascii="Times New Roman" w:hAnsi="Times New Roman" w:cs="Times New Roman"/>
          <w:color w:val="333333"/>
          <w:sz w:val="20"/>
          <w:szCs w:val="20"/>
          <w:shd w:val="clear" w:color="auto" w:fill="FFFFFF"/>
        </w:rPr>
        <w:t xml:space="preserve">Avedis K. </w:t>
      </w:r>
      <w:r w:rsidR="006067E0" w:rsidRPr="001D4236">
        <w:rPr>
          <w:rStyle w:val="surname"/>
          <w:rFonts w:ascii="Times New Roman" w:hAnsi="Times New Roman" w:cs="Times New Roman"/>
          <w:color w:val="333333"/>
          <w:sz w:val="20"/>
          <w:szCs w:val="20"/>
          <w:bdr w:val="none" w:sz="0" w:space="0" w:color="auto" w:frame="1"/>
          <w:shd w:val="clear" w:color="auto" w:fill="FFFFFF"/>
        </w:rPr>
        <w:t>Sanjian</w:t>
      </w:r>
      <w:r w:rsidR="006067E0" w:rsidRPr="001D4236">
        <w:rPr>
          <w:rStyle w:val="article-title"/>
          <w:rFonts w:ascii="Times New Roman" w:hAnsi="Times New Roman" w:cs="Times New Roman"/>
          <w:color w:val="333333"/>
          <w:sz w:val="20"/>
          <w:szCs w:val="20"/>
          <w:bdr w:val="none" w:sz="0" w:space="0" w:color="auto" w:frame="1"/>
          <w:shd w:val="clear" w:color="auto" w:fill="FFFFFF"/>
        </w:rPr>
        <w:t xml:space="preserve">, in: </w:t>
      </w:r>
      <w:r w:rsidR="006067E0" w:rsidRPr="001D4236">
        <w:rPr>
          <w:rStyle w:val="book-title"/>
          <w:rFonts w:ascii="Times New Roman" w:hAnsi="Times New Roman" w:cs="Times New Roman"/>
          <w:i/>
          <w:iCs/>
          <w:color w:val="333333"/>
          <w:sz w:val="20"/>
          <w:szCs w:val="20"/>
          <w:bdr w:val="none" w:sz="0" w:space="0" w:color="auto" w:frame="1"/>
          <w:shd w:val="clear" w:color="auto" w:fill="FFFFFF"/>
        </w:rPr>
        <w:t>Armenian and Biblical Studies</w:t>
      </w:r>
      <w:r w:rsidR="006067E0" w:rsidRPr="001D4236">
        <w:rPr>
          <w:rStyle w:val="name"/>
          <w:rFonts w:ascii="Times New Roman" w:hAnsi="Times New Roman" w:cs="Times New Roman"/>
          <w:color w:val="333333"/>
          <w:sz w:val="20"/>
          <w:szCs w:val="20"/>
          <w:bdr w:val="none" w:sz="0" w:space="0" w:color="auto" w:frame="1"/>
          <w:shd w:val="clear" w:color="auto" w:fill="FFFFFF"/>
        </w:rPr>
        <w:t>, Michael E.</w:t>
      </w:r>
      <w:r w:rsidR="006067E0" w:rsidRPr="001D4236">
        <w:rPr>
          <w:rFonts w:ascii="Times New Roman" w:hAnsi="Times New Roman" w:cs="Times New Roman"/>
          <w:color w:val="333333"/>
          <w:sz w:val="20"/>
          <w:szCs w:val="20"/>
          <w:shd w:val="clear" w:color="auto" w:fill="FFFFFF"/>
        </w:rPr>
        <w:t xml:space="preserve"> </w:t>
      </w:r>
      <w:r w:rsidR="006067E0" w:rsidRPr="001D4236">
        <w:rPr>
          <w:rStyle w:val="surname"/>
          <w:rFonts w:ascii="Times New Roman" w:hAnsi="Times New Roman" w:cs="Times New Roman"/>
          <w:color w:val="333333"/>
          <w:sz w:val="20"/>
          <w:szCs w:val="20"/>
          <w:bdr w:val="none" w:sz="0" w:space="0" w:color="auto" w:frame="1"/>
          <w:shd w:val="clear" w:color="auto" w:fill="FFFFFF"/>
        </w:rPr>
        <w:t>Stone</w:t>
      </w:r>
      <w:r w:rsidR="006067E0" w:rsidRPr="001D4236">
        <w:rPr>
          <w:rStyle w:val="name"/>
          <w:rFonts w:ascii="Times New Roman" w:hAnsi="Times New Roman" w:cs="Times New Roman"/>
          <w:color w:val="333333"/>
          <w:sz w:val="20"/>
          <w:szCs w:val="20"/>
          <w:bdr w:val="none" w:sz="0" w:space="0" w:color="auto" w:frame="1"/>
          <w:shd w:val="clear" w:color="auto" w:fill="FFFFFF"/>
        </w:rPr>
        <w:t xml:space="preserve"> (eds.)</w:t>
      </w:r>
      <w:r w:rsidR="006067E0" w:rsidRPr="001D4236">
        <w:rPr>
          <w:rFonts w:ascii="Times New Roman" w:hAnsi="Times New Roman" w:cs="Times New Roman"/>
          <w:color w:val="333333"/>
          <w:sz w:val="20"/>
          <w:szCs w:val="20"/>
          <w:shd w:val="clear" w:color="auto" w:fill="FFFFFF"/>
        </w:rPr>
        <w:t>, J</w:t>
      </w:r>
      <w:r w:rsidR="006067E0" w:rsidRPr="001D4236">
        <w:rPr>
          <w:rStyle w:val="publisher-loc"/>
          <w:rFonts w:ascii="Times New Roman" w:hAnsi="Times New Roman" w:cs="Times New Roman"/>
          <w:color w:val="333333"/>
          <w:sz w:val="20"/>
          <w:szCs w:val="20"/>
          <w:bdr w:val="none" w:sz="0" w:space="0" w:color="auto" w:frame="1"/>
          <w:shd w:val="clear" w:color="auto" w:fill="FFFFFF"/>
        </w:rPr>
        <w:t>erusalem</w:t>
      </w:r>
      <w:r w:rsidR="006067E0" w:rsidRPr="001D4236">
        <w:rPr>
          <w:rFonts w:ascii="Times New Roman" w:hAnsi="Times New Roman" w:cs="Times New Roman"/>
          <w:color w:val="333333"/>
          <w:sz w:val="20"/>
          <w:szCs w:val="20"/>
          <w:shd w:val="clear" w:color="auto" w:fill="FFFFFF"/>
        </w:rPr>
        <w:t> </w:t>
      </w:r>
      <w:r w:rsidR="006067E0" w:rsidRPr="001D4236">
        <w:rPr>
          <w:rStyle w:val="year"/>
          <w:rFonts w:ascii="Times New Roman" w:hAnsi="Times New Roman" w:cs="Times New Roman"/>
          <w:color w:val="333333"/>
          <w:sz w:val="20"/>
          <w:szCs w:val="20"/>
          <w:bdr w:val="none" w:sz="0" w:space="0" w:color="auto" w:frame="1"/>
          <w:shd w:val="clear" w:color="auto" w:fill="FFFFFF"/>
        </w:rPr>
        <w:t>1976</w:t>
      </w:r>
      <w:r w:rsidR="006067E0" w:rsidRPr="001D4236">
        <w:rPr>
          <w:rFonts w:ascii="Times New Roman" w:hAnsi="Times New Roman" w:cs="Times New Roman"/>
          <w:color w:val="333333"/>
          <w:sz w:val="20"/>
          <w:szCs w:val="20"/>
          <w:shd w:val="clear" w:color="auto" w:fill="FFFFFF"/>
        </w:rPr>
        <w:t>.</w:t>
      </w:r>
    </w:p>
    <w:p w14:paraId="40883B49" w14:textId="556D22BA" w:rsidR="003A0736" w:rsidRPr="001D4236" w:rsidRDefault="001B2525" w:rsidP="000A6614">
      <w:pPr>
        <w:spacing w:after="0"/>
        <w:ind w:firstLine="0"/>
        <w:jc w:val="both"/>
        <w:rPr>
          <w:rFonts w:ascii="Times New Roman" w:hAnsi="Times New Roman" w:cs="Times New Roman"/>
          <w:sz w:val="20"/>
          <w:szCs w:val="20"/>
        </w:rPr>
      </w:pPr>
      <w:r w:rsidRPr="001D4236">
        <w:rPr>
          <w:rFonts w:ascii="Times New Roman" w:hAnsi="Times New Roman" w:cs="Times New Roman"/>
          <w:color w:val="333333"/>
          <w:sz w:val="20"/>
          <w:szCs w:val="20"/>
          <w:shd w:val="clear" w:color="auto" w:fill="FFFFFF"/>
        </w:rPr>
        <w:t xml:space="preserve">Unfortunately, </w:t>
      </w:r>
      <w:r w:rsidR="003E3F28">
        <w:rPr>
          <w:rFonts w:ascii="Times New Roman" w:hAnsi="Times New Roman" w:cs="Times New Roman"/>
          <w:color w:val="333333"/>
          <w:sz w:val="20"/>
          <w:szCs w:val="20"/>
          <w:shd w:val="clear" w:color="auto" w:fill="FFFFFF"/>
        </w:rPr>
        <w:t>I was</w:t>
      </w:r>
      <w:r w:rsidRPr="001D4236">
        <w:rPr>
          <w:rFonts w:ascii="Times New Roman" w:hAnsi="Times New Roman" w:cs="Times New Roman"/>
          <w:color w:val="333333"/>
          <w:sz w:val="20"/>
          <w:szCs w:val="20"/>
          <w:shd w:val="clear" w:color="auto" w:fill="FFFFFF"/>
        </w:rPr>
        <w:t xml:space="preserve"> not able to access the original text in Armenian</w:t>
      </w:r>
      <w:r w:rsidR="003E3F28">
        <w:rPr>
          <w:rFonts w:ascii="Times New Roman" w:hAnsi="Times New Roman" w:cs="Times New Roman"/>
          <w:color w:val="333333"/>
          <w:sz w:val="20"/>
          <w:szCs w:val="20"/>
          <w:shd w:val="clear" w:color="auto" w:fill="FFFFFF"/>
        </w:rPr>
        <w:t>. Therefore</w:t>
      </w:r>
      <w:r w:rsidR="001D4236">
        <w:rPr>
          <w:rFonts w:ascii="Times New Roman" w:hAnsi="Times New Roman" w:cs="Times New Roman"/>
          <w:color w:val="333333"/>
          <w:sz w:val="20"/>
          <w:szCs w:val="20"/>
          <w:shd w:val="clear" w:color="auto" w:fill="FFFFFF"/>
        </w:rPr>
        <w:t>,</w:t>
      </w:r>
      <w:r w:rsidRPr="001D4236">
        <w:rPr>
          <w:rFonts w:ascii="Times New Roman" w:hAnsi="Times New Roman" w:cs="Times New Roman"/>
          <w:color w:val="333333"/>
          <w:sz w:val="20"/>
          <w:szCs w:val="20"/>
          <w:shd w:val="clear" w:color="auto" w:fill="FFFFFF"/>
        </w:rPr>
        <w:t xml:space="preserve"> </w:t>
      </w:r>
      <w:r w:rsidR="003E3F28">
        <w:rPr>
          <w:rFonts w:ascii="Times New Roman" w:hAnsi="Times New Roman" w:cs="Times New Roman"/>
          <w:color w:val="333333"/>
          <w:sz w:val="20"/>
          <w:szCs w:val="20"/>
          <w:shd w:val="clear" w:color="auto" w:fill="FFFFFF"/>
        </w:rPr>
        <w:t>I</w:t>
      </w:r>
      <w:r w:rsidRPr="001D4236">
        <w:rPr>
          <w:rFonts w:ascii="Times New Roman" w:hAnsi="Times New Roman" w:cs="Times New Roman"/>
          <w:color w:val="333333"/>
          <w:sz w:val="20"/>
          <w:szCs w:val="20"/>
          <w:shd w:val="clear" w:color="auto" w:fill="FFFFFF"/>
        </w:rPr>
        <w:t xml:space="preserve"> rel</w:t>
      </w:r>
      <w:r w:rsidR="003E3F28">
        <w:rPr>
          <w:rFonts w:ascii="Times New Roman" w:hAnsi="Times New Roman" w:cs="Times New Roman"/>
          <w:color w:val="333333"/>
          <w:sz w:val="20"/>
          <w:szCs w:val="20"/>
          <w:shd w:val="clear" w:color="auto" w:fill="FFFFFF"/>
        </w:rPr>
        <w:t>ied</w:t>
      </w:r>
      <w:r w:rsidRPr="001D4236">
        <w:rPr>
          <w:rFonts w:ascii="Times New Roman" w:hAnsi="Times New Roman" w:cs="Times New Roman"/>
          <w:color w:val="333333"/>
          <w:sz w:val="20"/>
          <w:szCs w:val="20"/>
          <w:shd w:val="clear" w:color="auto" w:fill="FFFFFF"/>
        </w:rPr>
        <w:t xml:space="preserve"> on the translation by Sanjian. </w:t>
      </w:r>
    </w:p>
    <w:p w14:paraId="4AE472DD" w14:textId="411CF647" w:rsidR="00D810BC" w:rsidRPr="001D4236" w:rsidRDefault="00043ED2" w:rsidP="000A6614">
      <w:pPr>
        <w:spacing w:after="0"/>
        <w:ind w:firstLine="0"/>
        <w:jc w:val="both"/>
        <w:rPr>
          <w:rFonts w:ascii="Times New Roman" w:hAnsi="Times New Roman" w:cs="Times New Roman"/>
          <w:sz w:val="20"/>
          <w:szCs w:val="20"/>
          <w:lang w:val="sk-SK"/>
        </w:rPr>
      </w:pPr>
      <w:r w:rsidRPr="001D4236">
        <w:rPr>
          <w:rFonts w:ascii="Times New Roman" w:hAnsi="Times New Roman" w:cs="Times New Roman"/>
          <w:sz w:val="20"/>
          <w:szCs w:val="20"/>
        </w:rPr>
        <w:t xml:space="preserve">See </w:t>
      </w:r>
      <w:r w:rsidR="005D6E26" w:rsidRPr="001D4236">
        <w:rPr>
          <w:rFonts w:ascii="Times New Roman" w:hAnsi="Times New Roman" w:cs="Times New Roman"/>
          <w:sz w:val="20"/>
          <w:szCs w:val="20"/>
        </w:rPr>
        <w:t>also</w:t>
      </w:r>
      <w:r w:rsidRPr="001D4236">
        <w:rPr>
          <w:rFonts w:ascii="Times New Roman" w:hAnsi="Times New Roman" w:cs="Times New Roman"/>
          <w:sz w:val="20"/>
          <w:szCs w:val="20"/>
        </w:rPr>
        <w:t xml:space="preserve">: </w:t>
      </w:r>
      <w:r w:rsidR="00D810BC" w:rsidRPr="001D4236">
        <w:rPr>
          <w:rFonts w:ascii="Times New Roman" w:hAnsi="Times New Roman" w:cs="Times New Roman"/>
          <w:color w:val="222222"/>
          <w:sz w:val="20"/>
          <w:szCs w:val="20"/>
          <w:shd w:val="clear" w:color="auto" w:fill="FFFFFF"/>
        </w:rPr>
        <w:t>Grigorian, G. M., “Ստեփանոս Օրբելյան“</w:t>
      </w:r>
      <w:r w:rsidR="00023F78" w:rsidRPr="001D4236">
        <w:rPr>
          <w:rFonts w:ascii="Times New Roman" w:hAnsi="Times New Roman" w:cs="Times New Roman"/>
          <w:color w:val="222222"/>
          <w:sz w:val="20"/>
          <w:szCs w:val="20"/>
          <w:shd w:val="clear" w:color="auto" w:fill="FFFFFF"/>
        </w:rPr>
        <w:t xml:space="preserve"> </w:t>
      </w:r>
      <w:r w:rsidR="00D810BC" w:rsidRPr="001D4236">
        <w:rPr>
          <w:rFonts w:ascii="Times New Roman" w:hAnsi="Times New Roman" w:cs="Times New Roman"/>
          <w:sz w:val="20"/>
          <w:szCs w:val="20"/>
        </w:rPr>
        <w:t>[</w:t>
      </w:r>
      <w:r w:rsidR="00D810BC" w:rsidRPr="001D4236">
        <w:rPr>
          <w:rFonts w:ascii="Times New Roman" w:hAnsi="Times New Roman" w:cs="Times New Roman"/>
          <w:color w:val="222222"/>
          <w:sz w:val="20"/>
          <w:szCs w:val="20"/>
          <w:shd w:val="clear" w:color="auto" w:fill="FFFFFF"/>
        </w:rPr>
        <w:t>Stepanos Orbelian</w:t>
      </w:r>
      <w:r w:rsidR="00D810BC" w:rsidRPr="001D4236">
        <w:rPr>
          <w:rFonts w:ascii="Times New Roman" w:hAnsi="Times New Roman" w:cs="Times New Roman"/>
          <w:sz w:val="20"/>
          <w:szCs w:val="20"/>
        </w:rPr>
        <w:t xml:space="preserve"> in Armenian], </w:t>
      </w:r>
      <w:r w:rsidR="00D810BC" w:rsidRPr="001D4236">
        <w:rPr>
          <w:rFonts w:ascii="Times New Roman" w:hAnsi="Times New Roman" w:cs="Times New Roman"/>
          <w:color w:val="222222"/>
          <w:sz w:val="20"/>
          <w:szCs w:val="20"/>
          <w:shd w:val="clear" w:color="auto" w:fill="FFFFFF"/>
        </w:rPr>
        <w:t xml:space="preserve">in: </w:t>
      </w:r>
      <w:r w:rsidR="00D810BC" w:rsidRPr="001D4236">
        <w:rPr>
          <w:rStyle w:val="reference-accessdate"/>
          <w:rFonts w:ascii="Times New Roman" w:hAnsi="Times New Roman" w:cs="Times New Roman"/>
          <w:i/>
          <w:iCs/>
          <w:color w:val="222222"/>
          <w:sz w:val="20"/>
          <w:szCs w:val="20"/>
          <w:shd w:val="clear" w:color="auto" w:fill="FFFFFF"/>
        </w:rPr>
        <w:t>Պատմա-բանասիրական հանդես</w:t>
      </w:r>
      <w:r w:rsidR="00D810BC" w:rsidRPr="001D4236">
        <w:rPr>
          <w:rStyle w:val="reference-accessdate"/>
          <w:rFonts w:ascii="Times New Roman" w:hAnsi="Times New Roman" w:cs="Times New Roman"/>
          <w:color w:val="222222"/>
          <w:sz w:val="20"/>
          <w:szCs w:val="20"/>
          <w:shd w:val="clear" w:color="auto" w:fill="FFFFFF"/>
        </w:rPr>
        <w:t xml:space="preserve"> </w:t>
      </w:r>
      <w:r w:rsidR="00D810BC" w:rsidRPr="001D4236">
        <w:rPr>
          <w:rFonts w:ascii="Times New Roman" w:hAnsi="Times New Roman" w:cs="Times New Roman"/>
          <w:sz w:val="20"/>
          <w:szCs w:val="20"/>
        </w:rPr>
        <w:t>[</w:t>
      </w:r>
      <w:r w:rsidR="00D810BC" w:rsidRPr="001D4236">
        <w:rPr>
          <w:rStyle w:val="reference-accessdate"/>
          <w:rFonts w:ascii="Times New Roman" w:hAnsi="Times New Roman" w:cs="Times New Roman"/>
          <w:color w:val="222222"/>
          <w:sz w:val="20"/>
          <w:szCs w:val="20"/>
          <w:shd w:val="clear" w:color="auto" w:fill="FFFFFF"/>
        </w:rPr>
        <w:t>Historical and Philosophical Journal,</w:t>
      </w:r>
      <w:r w:rsidR="00D810BC" w:rsidRPr="001D4236">
        <w:rPr>
          <w:rFonts w:ascii="Times New Roman" w:hAnsi="Times New Roman" w:cs="Times New Roman"/>
          <w:sz w:val="20"/>
          <w:szCs w:val="20"/>
        </w:rPr>
        <w:t xml:space="preserve"> in Armenian],</w:t>
      </w:r>
      <w:r w:rsidR="00D810BC" w:rsidRPr="001D4236">
        <w:rPr>
          <w:rStyle w:val="reference-accessdate"/>
          <w:rFonts w:ascii="Times New Roman" w:hAnsi="Times New Roman" w:cs="Times New Roman"/>
          <w:color w:val="222222"/>
          <w:sz w:val="20"/>
          <w:szCs w:val="20"/>
          <w:shd w:val="clear" w:color="auto" w:fill="FFFFFF"/>
        </w:rPr>
        <w:t xml:space="preserve"> </w:t>
      </w:r>
      <w:r w:rsidR="000E5E60" w:rsidRPr="001D4236">
        <w:rPr>
          <w:rStyle w:val="reference-accessdate"/>
          <w:rFonts w:ascii="Times New Roman" w:hAnsi="Times New Roman" w:cs="Times New Roman"/>
          <w:color w:val="222222"/>
          <w:sz w:val="20"/>
          <w:szCs w:val="20"/>
          <w:shd w:val="clear" w:color="auto" w:fill="FFFFFF"/>
        </w:rPr>
        <w:t>n</w:t>
      </w:r>
      <w:r w:rsidR="00D810BC" w:rsidRPr="001D4236">
        <w:rPr>
          <w:rStyle w:val="reference-accessdate"/>
          <w:rFonts w:ascii="Times New Roman" w:hAnsi="Times New Roman" w:cs="Times New Roman"/>
          <w:color w:val="222222"/>
          <w:sz w:val="20"/>
          <w:szCs w:val="20"/>
          <w:shd w:val="clear" w:color="auto" w:fill="FFFFFF"/>
        </w:rPr>
        <w:t>o. 4, Yerevan 1976, pp. 155-164.</w:t>
      </w:r>
    </w:p>
  </w:footnote>
  <w:footnote w:id="8">
    <w:p w14:paraId="0F04B27C" w14:textId="785AE0D3" w:rsidR="000D1798" w:rsidRPr="00255D87" w:rsidRDefault="000D1798" w:rsidP="000A6614">
      <w:pPr>
        <w:tabs>
          <w:tab w:val="left" w:pos="7635"/>
        </w:tabs>
        <w:spacing w:after="0"/>
        <w:ind w:firstLine="0"/>
        <w:jc w:val="both"/>
        <w:rPr>
          <w:sz w:val="20"/>
          <w:szCs w:val="20"/>
          <w:lang w:val="sk-SK"/>
        </w:rPr>
      </w:pPr>
      <w:r w:rsidRPr="001D4236">
        <w:rPr>
          <w:rStyle w:val="Odkaznapoznmkupodiarou"/>
          <w:rFonts w:ascii="Times New Roman" w:hAnsi="Times New Roman" w:cs="Times New Roman"/>
          <w:sz w:val="20"/>
          <w:szCs w:val="20"/>
        </w:rPr>
        <w:footnoteRef/>
      </w:r>
      <w:r w:rsidRPr="001D4236">
        <w:rPr>
          <w:rFonts w:ascii="Times New Roman" w:hAnsi="Times New Roman" w:cs="Times New Roman"/>
          <w:sz w:val="20"/>
          <w:szCs w:val="20"/>
        </w:rPr>
        <w:t xml:space="preserve"> </w:t>
      </w:r>
      <w:r w:rsidRPr="001D4236">
        <w:rPr>
          <w:rFonts w:ascii="Times New Roman" w:hAnsi="Times New Roman" w:cs="Times New Roman"/>
          <w:sz w:val="20"/>
          <w:szCs w:val="20"/>
          <w:lang w:val="sk-SK"/>
        </w:rPr>
        <w:t>Hacikyan</w:t>
      </w:r>
      <w:r w:rsidR="00441E76" w:rsidRPr="001D4236">
        <w:rPr>
          <w:rFonts w:ascii="Times New Roman" w:hAnsi="Times New Roman" w:cs="Times New Roman"/>
          <w:sz w:val="20"/>
          <w:szCs w:val="20"/>
          <w:lang w:val="sk-SK"/>
        </w:rPr>
        <w:t xml:space="preserve">, </w:t>
      </w:r>
      <w:r w:rsidR="00441E76" w:rsidRPr="001D4236">
        <w:rPr>
          <w:rFonts w:ascii="Times New Roman" w:hAnsi="Times New Roman" w:cs="Times New Roman"/>
          <w:sz w:val="20"/>
          <w:szCs w:val="20"/>
        </w:rPr>
        <w:t xml:space="preserve">A., J., et al., </w:t>
      </w:r>
      <w:r w:rsidR="00441E76" w:rsidRPr="001D4236">
        <w:rPr>
          <w:rFonts w:ascii="Times New Roman" w:hAnsi="Times New Roman" w:cs="Times New Roman"/>
          <w:i/>
          <w:iCs/>
          <w:sz w:val="20"/>
          <w:szCs w:val="20"/>
        </w:rPr>
        <w:t>The Heritage of Armenian Literature: From the sixth to the eighteenth century, vol. II</w:t>
      </w:r>
      <w:r w:rsidR="00441E76" w:rsidRPr="001D4236">
        <w:rPr>
          <w:rFonts w:ascii="Times New Roman" w:hAnsi="Times New Roman" w:cs="Times New Roman"/>
          <w:sz w:val="20"/>
          <w:szCs w:val="20"/>
        </w:rPr>
        <w:t>, Detroit 2002,</w:t>
      </w:r>
      <w:r w:rsidRPr="001D4236">
        <w:rPr>
          <w:rFonts w:ascii="Times New Roman" w:hAnsi="Times New Roman" w:cs="Times New Roman"/>
          <w:sz w:val="20"/>
          <w:szCs w:val="20"/>
          <w:lang w:val="sk-SK"/>
        </w:rPr>
        <w:t xml:space="preserve"> p. 536.</w:t>
      </w:r>
    </w:p>
  </w:footnote>
  <w:footnote w:id="9">
    <w:p w14:paraId="2AF565FF" w14:textId="0B942F9E" w:rsidR="008255B6" w:rsidRPr="008A257A" w:rsidRDefault="008255B6" w:rsidP="000A6614">
      <w:pPr>
        <w:pStyle w:val="Textpoznmkypodiarou"/>
        <w:ind w:firstLine="0"/>
        <w:jc w:val="both"/>
        <w:rPr>
          <w:rFonts w:ascii="Times New Roman" w:hAnsi="Times New Roman" w:cs="Times New Roman"/>
          <w:lang w:val="sk-SK"/>
        </w:rPr>
      </w:pPr>
      <w:r w:rsidRPr="008A257A">
        <w:rPr>
          <w:rStyle w:val="Odkaznapoznmkupodiarou"/>
          <w:rFonts w:ascii="Times New Roman" w:hAnsi="Times New Roman" w:cs="Times New Roman"/>
        </w:rPr>
        <w:footnoteRef/>
      </w:r>
      <w:r w:rsidRPr="008A257A">
        <w:rPr>
          <w:rFonts w:ascii="Times New Roman" w:hAnsi="Times New Roman" w:cs="Times New Roman"/>
        </w:rPr>
        <w:t xml:space="preserve"> </w:t>
      </w:r>
      <w:r w:rsidRPr="008A257A">
        <w:rPr>
          <w:rFonts w:ascii="Times New Roman" w:hAnsi="Times New Roman" w:cs="Times New Roman"/>
          <w:lang w:val="sk-SK"/>
        </w:rPr>
        <w:t xml:space="preserve">Hacikyan, </w:t>
      </w:r>
      <w:r w:rsidRPr="008A257A">
        <w:rPr>
          <w:rFonts w:ascii="Times New Roman" w:hAnsi="Times New Roman" w:cs="Times New Roman"/>
        </w:rPr>
        <w:t xml:space="preserve">A., J., et al., </w:t>
      </w:r>
      <w:r w:rsidRPr="008A257A">
        <w:rPr>
          <w:rFonts w:ascii="Times New Roman" w:hAnsi="Times New Roman" w:cs="Times New Roman"/>
          <w:i/>
          <w:iCs/>
        </w:rPr>
        <w:t>The Heritage of Armenian Literature: From the sixth to the eighteenth century, vol. II</w:t>
      </w:r>
      <w:r w:rsidRPr="008A257A">
        <w:rPr>
          <w:rFonts w:ascii="Times New Roman" w:hAnsi="Times New Roman" w:cs="Times New Roman"/>
        </w:rPr>
        <w:t>, Detroit 2002,</w:t>
      </w:r>
      <w:r w:rsidRPr="008A257A">
        <w:rPr>
          <w:rFonts w:ascii="Times New Roman" w:hAnsi="Times New Roman" w:cs="Times New Roman"/>
          <w:lang w:val="sk-SK"/>
        </w:rPr>
        <w:t xml:space="preserve"> pp. 537-551.</w:t>
      </w:r>
    </w:p>
  </w:footnote>
  <w:footnote w:id="10">
    <w:p w14:paraId="2FC0ABAA" w14:textId="77777777" w:rsidR="006717BA" w:rsidRPr="008A257A" w:rsidRDefault="006717BA" w:rsidP="006717BA">
      <w:pPr>
        <w:pStyle w:val="Textpoznmkypodiarou"/>
        <w:ind w:firstLine="0"/>
        <w:jc w:val="both"/>
        <w:rPr>
          <w:rFonts w:ascii="Times New Roman" w:hAnsi="Times New Roman" w:cs="Times New Roman"/>
          <w:lang w:val="sk-SK"/>
        </w:rPr>
      </w:pPr>
      <w:r w:rsidRPr="008A257A">
        <w:rPr>
          <w:rStyle w:val="Odkaznapoznmkupodiarou"/>
          <w:rFonts w:ascii="Times New Roman" w:hAnsi="Times New Roman" w:cs="Times New Roman"/>
        </w:rPr>
        <w:footnoteRef/>
      </w:r>
      <w:r w:rsidRPr="008A257A">
        <w:rPr>
          <w:rFonts w:ascii="Times New Roman" w:hAnsi="Times New Roman" w:cs="Times New Roman"/>
        </w:rPr>
        <w:t xml:space="preserve"> For more information about the Mongol tribes in Armenia, see Bayarsaikhan, D., </w:t>
      </w:r>
      <w:r w:rsidRPr="008A257A">
        <w:rPr>
          <w:rFonts w:ascii="Times New Roman" w:hAnsi="Times New Roman" w:cs="Times New Roman"/>
          <w:i/>
          <w:iCs/>
        </w:rPr>
        <w:t>The Mongols and the Armenians (1220-1335)</w:t>
      </w:r>
      <w:r w:rsidRPr="008A257A">
        <w:rPr>
          <w:rFonts w:ascii="Times New Roman" w:hAnsi="Times New Roman" w:cs="Times New Roman"/>
        </w:rPr>
        <w:t>, Boston 2011.</w:t>
      </w:r>
    </w:p>
  </w:footnote>
  <w:footnote w:id="11">
    <w:p w14:paraId="0D8676B9" w14:textId="77777777" w:rsidR="006717BA" w:rsidRPr="008A257A" w:rsidRDefault="006717BA" w:rsidP="006717BA">
      <w:pPr>
        <w:pStyle w:val="Textpoznmkypodiarou"/>
        <w:ind w:firstLine="0"/>
        <w:jc w:val="both"/>
        <w:rPr>
          <w:rFonts w:ascii="Times New Roman" w:hAnsi="Times New Roman" w:cs="Times New Roman"/>
        </w:rPr>
      </w:pPr>
      <w:r w:rsidRPr="008A257A">
        <w:rPr>
          <w:rStyle w:val="Odkaznapoznmkupodiarou"/>
          <w:rFonts w:ascii="Times New Roman" w:hAnsi="Times New Roman" w:cs="Times New Roman"/>
        </w:rPr>
        <w:footnoteRef/>
      </w:r>
      <w:r w:rsidRPr="008A257A">
        <w:rPr>
          <w:rFonts w:ascii="Times New Roman" w:hAnsi="Times New Roman" w:cs="Times New Roman"/>
        </w:rPr>
        <w:t xml:space="preserve"> Khanlaryan, L. A., </w:t>
      </w:r>
      <w:r w:rsidRPr="008A257A">
        <w:rPr>
          <w:rFonts w:ascii="Times New Roman" w:hAnsi="Times New Roman" w:cs="Times New Roman"/>
          <w:i/>
          <w:iCs/>
        </w:rPr>
        <w:t>Аракел Даврижеци «Книга историй»</w:t>
      </w:r>
      <w:r w:rsidRPr="008A257A">
        <w:rPr>
          <w:rFonts w:ascii="Times New Roman" w:hAnsi="Times New Roman" w:cs="Times New Roman"/>
        </w:rPr>
        <w:t xml:space="preserve"> [Arakel Davrizhetsi “Book of Stories”, in Russian] Moscow 1978, npp. Online at: </w:t>
      </w:r>
      <w:hyperlink r:id="rId1" w:history="1">
        <w:r w:rsidRPr="008A257A">
          <w:rPr>
            <w:rStyle w:val="Hypertextovprepojenie"/>
            <w:rFonts w:ascii="Times New Roman" w:hAnsi="Times New Roman" w:cs="Times New Roman"/>
          </w:rPr>
          <w:t>L.A. Khanlaryan - Arakel Davrizhetsi and his "Book of Stories" (armenianhouse.org)</w:t>
        </w:r>
      </w:hyperlink>
      <w:r w:rsidRPr="008A257A">
        <w:rPr>
          <w:rFonts w:ascii="Times New Roman" w:hAnsi="Times New Roman" w:cs="Times New Roman"/>
        </w:rPr>
        <w:t xml:space="preserve">. For more information about Armenian manuscripts see: Sanjian, A., K., </w:t>
      </w:r>
      <w:r w:rsidRPr="008A257A">
        <w:rPr>
          <w:rFonts w:ascii="Times New Roman" w:hAnsi="Times New Roman" w:cs="Times New Roman"/>
          <w:i/>
          <w:iCs/>
        </w:rPr>
        <w:t>Colophons of Armenian Manuscripts,1301-1480</w:t>
      </w:r>
      <w:r w:rsidRPr="008A257A">
        <w:rPr>
          <w:rFonts w:ascii="Times New Roman" w:hAnsi="Times New Roman" w:cs="Times New Roman"/>
        </w:rPr>
        <w:t>, Massachusetts 1969.</w:t>
      </w:r>
    </w:p>
  </w:footnote>
  <w:footnote w:id="12">
    <w:p w14:paraId="7C5A01D1" w14:textId="77777777" w:rsidR="00C43F79" w:rsidRPr="008A257A" w:rsidRDefault="00C43F79" w:rsidP="00C43F79">
      <w:pPr>
        <w:pStyle w:val="Textpoznmkypodiarou"/>
        <w:ind w:firstLine="0"/>
        <w:jc w:val="both"/>
        <w:rPr>
          <w:rFonts w:ascii="Times New Roman" w:hAnsi="Times New Roman" w:cs="Times New Roman"/>
          <w:lang w:val="sk-SK"/>
        </w:rPr>
      </w:pPr>
      <w:r w:rsidRPr="008A257A">
        <w:rPr>
          <w:rStyle w:val="Odkaznapoznmkupodiarou"/>
          <w:rFonts w:ascii="Times New Roman" w:hAnsi="Times New Roman" w:cs="Times New Roman"/>
        </w:rPr>
        <w:footnoteRef/>
      </w:r>
      <w:r w:rsidRPr="008A257A">
        <w:rPr>
          <w:rFonts w:ascii="Times New Roman" w:hAnsi="Times New Roman" w:cs="Times New Roman"/>
        </w:rPr>
        <w:t xml:space="preserve"> Davrizhetsi, A., </w:t>
      </w:r>
      <w:r w:rsidRPr="008A257A">
        <w:rPr>
          <w:rFonts w:ascii="Times New Roman" w:hAnsi="Times New Roman" w:cs="Times New Roman"/>
          <w:i/>
          <w:iCs/>
        </w:rPr>
        <w:t>Պատմություն</w:t>
      </w:r>
      <w:r w:rsidRPr="008A257A">
        <w:rPr>
          <w:rFonts w:ascii="Times New Roman" w:hAnsi="Times New Roman" w:cs="Times New Roman"/>
        </w:rPr>
        <w:t xml:space="preserve"> [History, in Armenian], Amsterdam 1669.</w:t>
      </w:r>
    </w:p>
  </w:footnote>
  <w:footnote w:id="13">
    <w:p w14:paraId="24049BF3" w14:textId="77777777" w:rsidR="00C43F79" w:rsidRPr="00AD7ADF" w:rsidRDefault="00C43F79" w:rsidP="00C43F79">
      <w:pPr>
        <w:pStyle w:val="Textpoznmkypodiarou"/>
        <w:ind w:firstLine="0"/>
        <w:jc w:val="both"/>
        <w:rPr>
          <w:lang w:val="sk-SK"/>
        </w:rPr>
      </w:pPr>
      <w:r w:rsidRPr="008A257A">
        <w:rPr>
          <w:rStyle w:val="Odkaznapoznmkupodiarou"/>
          <w:rFonts w:ascii="Times New Roman" w:hAnsi="Times New Roman" w:cs="Times New Roman"/>
        </w:rPr>
        <w:footnoteRef/>
      </w:r>
      <w:r w:rsidRPr="008A257A">
        <w:rPr>
          <w:rFonts w:ascii="Times New Roman" w:hAnsi="Times New Roman" w:cs="Times New Roman"/>
        </w:rPr>
        <w:t xml:space="preserve"> Khanlaryan 1978, npp. Online at: </w:t>
      </w:r>
      <w:hyperlink r:id="rId2" w:history="1">
        <w:r w:rsidRPr="008A257A">
          <w:rPr>
            <w:rStyle w:val="Hypertextovprepojenie"/>
            <w:rFonts w:ascii="Times New Roman" w:hAnsi="Times New Roman" w:cs="Times New Roman"/>
          </w:rPr>
          <w:t>Аракел Даврижеци - Книга Историй (armenianhouse.org)</w:t>
        </w:r>
      </w:hyperlink>
      <w:r w:rsidRPr="008A257A">
        <w:rPr>
          <w:rFonts w:ascii="Times New Roman" w:hAnsi="Times New Roman" w:cs="Times New Roman"/>
        </w:rPr>
        <w:t>.</w:t>
      </w:r>
    </w:p>
  </w:footnote>
  <w:footnote w:id="14">
    <w:p w14:paraId="5FDF77D7" w14:textId="5190BDB8" w:rsidR="00C43F79" w:rsidRPr="001D4236" w:rsidRDefault="00C43F79" w:rsidP="00C43F79">
      <w:pPr>
        <w:pStyle w:val="Textpoznmkypodiarou"/>
        <w:ind w:firstLine="0"/>
        <w:jc w:val="both"/>
        <w:rPr>
          <w:rFonts w:ascii="Times New Roman" w:hAnsi="Times New Roman" w:cs="Times New Roman"/>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w:t>
      </w:r>
      <w:r w:rsidRPr="001D4236">
        <w:rPr>
          <w:rFonts w:ascii="Times New Roman" w:hAnsi="Times New Roman" w:cs="Times New Roman"/>
          <w:lang w:val="sk-SK"/>
        </w:rPr>
        <w:t>Baraničová</w:t>
      </w:r>
      <w:r w:rsidRPr="001D4236">
        <w:rPr>
          <w:rFonts w:ascii="Times New Roman" w:hAnsi="Times New Roman" w:cs="Times New Roman"/>
          <w:caps/>
          <w:lang w:val="sk-SK"/>
        </w:rPr>
        <w:t xml:space="preserve">, M., </w:t>
      </w:r>
      <w:r w:rsidRPr="001D4236">
        <w:rPr>
          <w:rFonts w:ascii="Times New Roman" w:hAnsi="Times New Roman" w:cs="Times New Roman"/>
          <w:i/>
          <w:iCs/>
        </w:rPr>
        <w:t xml:space="preserve">Saint Gayane Church, </w:t>
      </w:r>
      <w:r w:rsidRPr="001D4236">
        <w:rPr>
          <w:rFonts w:ascii="Times New Roman" w:hAnsi="Times New Roman" w:cs="Times New Roman"/>
        </w:rPr>
        <w:t>B.A. thesis (Masaryk University, supervisor: Ivan Foletti), Brno 2020, p. 5.</w:t>
      </w:r>
    </w:p>
    <w:p w14:paraId="1B0566A6" w14:textId="77777777" w:rsidR="00C43F79" w:rsidRPr="001D4236" w:rsidRDefault="00C43F79" w:rsidP="00C43F79">
      <w:pPr>
        <w:pStyle w:val="Textpoznmkypodiarou"/>
        <w:ind w:firstLine="0"/>
        <w:jc w:val="both"/>
        <w:rPr>
          <w:rFonts w:ascii="Times New Roman" w:hAnsi="Times New Roman" w:cs="Times New Roman"/>
          <w:b/>
          <w:bCs/>
          <w:caps/>
          <w:lang w:val="sk-SK"/>
        </w:rPr>
      </w:pPr>
      <w:r w:rsidRPr="001D4236">
        <w:rPr>
          <w:rFonts w:ascii="Times New Roman" w:hAnsi="Times New Roman" w:cs="Times New Roman"/>
        </w:rPr>
        <w:t xml:space="preserve">For the list of Armenian Catholicoi, see Iskandar, A. J., </w:t>
      </w:r>
      <w:r w:rsidRPr="001D4236">
        <w:rPr>
          <w:rFonts w:ascii="Times New Roman" w:hAnsi="Times New Roman" w:cs="Times New Roman"/>
          <w:i/>
          <w:iCs/>
        </w:rPr>
        <w:t>La Nouvelle Cilicie: Les Arméniennes du Liban</w:t>
      </w:r>
      <w:r w:rsidRPr="001D4236">
        <w:rPr>
          <w:rFonts w:ascii="Times New Roman" w:hAnsi="Times New Roman" w:cs="Times New Roman"/>
        </w:rPr>
        <w:t>, Antelias 1999, pp. 118-121.</w:t>
      </w:r>
    </w:p>
  </w:footnote>
  <w:footnote w:id="15">
    <w:p w14:paraId="3A834630" w14:textId="590E580C" w:rsidR="001F44F3" w:rsidRPr="001D4236" w:rsidRDefault="00E43E16" w:rsidP="00AD7ADF">
      <w:pPr>
        <w:pStyle w:val="Textpoznmkypodiarou"/>
        <w:ind w:firstLine="0"/>
        <w:jc w:val="both"/>
        <w:rPr>
          <w:rFonts w:ascii="Times New Roman" w:hAnsi="Times New Roman" w:cs="Times New Roman"/>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T</w:t>
      </w:r>
      <w:r w:rsidR="00BE223C" w:rsidRPr="001D4236">
        <w:rPr>
          <w:rFonts w:ascii="Times New Roman" w:hAnsi="Times New Roman" w:cs="Times New Roman"/>
        </w:rPr>
        <w:t>avernier</w:t>
      </w:r>
      <w:r w:rsidRPr="001D4236">
        <w:rPr>
          <w:rFonts w:ascii="Times New Roman" w:hAnsi="Times New Roman" w:cs="Times New Roman"/>
        </w:rPr>
        <w:t>, J., B.,</w:t>
      </w:r>
      <w:r w:rsidRPr="001D4236">
        <w:rPr>
          <w:rFonts w:ascii="Times New Roman" w:hAnsi="Times New Roman" w:cs="Times New Roman"/>
          <w:i/>
          <w:iCs/>
        </w:rPr>
        <w:t xml:space="preserve"> Les six voyages de Jean-Baptiste Travernier,..:qui´ll a fait en Turquie, en Perse, et aux Indes..</w:t>
      </w:r>
      <w:r w:rsidR="001F44F3" w:rsidRPr="001D4236">
        <w:rPr>
          <w:rFonts w:ascii="Times New Roman" w:hAnsi="Times New Roman" w:cs="Times New Roman"/>
          <w:i/>
          <w:iCs/>
        </w:rPr>
        <w:t>,</w:t>
      </w:r>
      <w:r w:rsidR="001F44F3" w:rsidRPr="001D4236">
        <w:rPr>
          <w:rFonts w:ascii="Times New Roman" w:hAnsi="Times New Roman" w:cs="Times New Roman"/>
        </w:rPr>
        <w:t xml:space="preserve"> vol. I.,</w:t>
      </w:r>
      <w:r w:rsidR="00272A7A" w:rsidRPr="001D4236">
        <w:rPr>
          <w:rFonts w:ascii="Times New Roman" w:hAnsi="Times New Roman" w:cs="Times New Roman"/>
        </w:rPr>
        <w:t xml:space="preserve"> Paris</w:t>
      </w:r>
      <w:r w:rsidR="001F44F3" w:rsidRPr="001D4236">
        <w:rPr>
          <w:rFonts w:ascii="Times New Roman" w:hAnsi="Times New Roman" w:cs="Times New Roman"/>
        </w:rPr>
        <w:t xml:space="preserve"> 1676</w:t>
      </w:r>
      <w:r w:rsidR="00DB0F5B" w:rsidRPr="001D4236">
        <w:rPr>
          <w:rFonts w:ascii="Times New Roman" w:hAnsi="Times New Roman" w:cs="Times New Roman"/>
        </w:rPr>
        <w:t>, pp. 25-</w:t>
      </w:r>
      <w:r w:rsidR="00523D22" w:rsidRPr="001D4236">
        <w:rPr>
          <w:rFonts w:ascii="Times New Roman" w:hAnsi="Times New Roman" w:cs="Times New Roman"/>
        </w:rPr>
        <w:t>32.</w:t>
      </w:r>
    </w:p>
  </w:footnote>
  <w:footnote w:id="16">
    <w:p w14:paraId="418C7EF2" w14:textId="38CB2618" w:rsidR="004E5E35" w:rsidRPr="001D4236" w:rsidRDefault="004E5E35" w:rsidP="00AD7ADF">
      <w:pPr>
        <w:spacing w:after="0"/>
        <w:ind w:firstLine="0"/>
        <w:jc w:val="both"/>
        <w:rPr>
          <w:rFonts w:ascii="Times New Roman" w:hAnsi="Times New Roman" w:cs="Times New Roman"/>
          <w:sz w:val="20"/>
          <w:szCs w:val="20"/>
          <w:lang w:val="sk-SK"/>
        </w:rPr>
      </w:pPr>
      <w:r w:rsidRPr="001D4236">
        <w:rPr>
          <w:rStyle w:val="Odkaznapoznmkupodiarou"/>
          <w:rFonts w:ascii="Times New Roman" w:hAnsi="Times New Roman" w:cs="Times New Roman"/>
          <w:sz w:val="20"/>
          <w:szCs w:val="20"/>
        </w:rPr>
        <w:footnoteRef/>
      </w:r>
      <w:r w:rsidRPr="001D4236">
        <w:rPr>
          <w:rFonts w:ascii="Times New Roman" w:hAnsi="Times New Roman" w:cs="Times New Roman"/>
          <w:sz w:val="20"/>
          <w:szCs w:val="20"/>
        </w:rPr>
        <w:t xml:space="preserve"> For the first English translation of the book, see T</w:t>
      </w:r>
      <w:r w:rsidR="00BE223C" w:rsidRPr="001D4236">
        <w:rPr>
          <w:rFonts w:ascii="Times New Roman" w:hAnsi="Times New Roman" w:cs="Times New Roman"/>
          <w:sz w:val="20"/>
          <w:szCs w:val="20"/>
        </w:rPr>
        <w:t>avernier</w:t>
      </w:r>
      <w:r w:rsidRPr="001D4236">
        <w:rPr>
          <w:rFonts w:ascii="Times New Roman" w:hAnsi="Times New Roman" w:cs="Times New Roman"/>
          <w:sz w:val="20"/>
          <w:szCs w:val="20"/>
        </w:rPr>
        <w:t xml:space="preserve">, J., B., </w:t>
      </w:r>
      <w:r w:rsidRPr="001D4236">
        <w:rPr>
          <w:rFonts w:ascii="Times New Roman" w:hAnsi="Times New Roman" w:cs="Times New Roman"/>
          <w:i/>
          <w:iCs/>
          <w:sz w:val="20"/>
          <w:szCs w:val="20"/>
        </w:rPr>
        <w:t>The six voyages of John Baptista Tavernier</w:t>
      </w:r>
      <w:r w:rsidRPr="001D4236">
        <w:rPr>
          <w:rFonts w:ascii="Times New Roman" w:hAnsi="Times New Roman" w:cs="Times New Roman"/>
          <w:sz w:val="20"/>
          <w:szCs w:val="20"/>
        </w:rPr>
        <w:t>, trans. P</w:t>
      </w:r>
      <w:r w:rsidR="00DA5DD9">
        <w:rPr>
          <w:rFonts w:ascii="Times New Roman" w:hAnsi="Times New Roman" w:cs="Times New Roman"/>
          <w:sz w:val="20"/>
          <w:szCs w:val="20"/>
        </w:rPr>
        <w:t>hillips</w:t>
      </w:r>
      <w:r w:rsidRPr="001D4236">
        <w:rPr>
          <w:rFonts w:ascii="Times New Roman" w:hAnsi="Times New Roman" w:cs="Times New Roman"/>
          <w:sz w:val="20"/>
          <w:szCs w:val="20"/>
        </w:rPr>
        <w:t>, J., London 1678, pp.</w:t>
      </w:r>
      <w:r w:rsidR="008A257A">
        <w:rPr>
          <w:rFonts w:ascii="Times New Roman" w:hAnsi="Times New Roman" w:cs="Times New Roman"/>
          <w:sz w:val="20"/>
          <w:szCs w:val="20"/>
        </w:rPr>
        <w:t xml:space="preserve"> </w:t>
      </w:r>
      <w:r w:rsidRPr="001D4236">
        <w:rPr>
          <w:rFonts w:ascii="Times New Roman" w:hAnsi="Times New Roman" w:cs="Times New Roman"/>
          <w:sz w:val="20"/>
          <w:szCs w:val="20"/>
        </w:rPr>
        <w:t>10-13.</w:t>
      </w:r>
      <w:r w:rsidR="006240F7" w:rsidRPr="001D4236">
        <w:rPr>
          <w:rFonts w:ascii="Times New Roman" w:hAnsi="Times New Roman" w:cs="Times New Roman"/>
          <w:sz w:val="20"/>
          <w:szCs w:val="20"/>
        </w:rPr>
        <w:t xml:space="preserve"> By the year 1712</w:t>
      </w:r>
      <w:r w:rsidR="00863BF4" w:rsidRPr="001D4236">
        <w:rPr>
          <w:rFonts w:ascii="Times New Roman" w:hAnsi="Times New Roman" w:cs="Times New Roman"/>
          <w:sz w:val="20"/>
          <w:szCs w:val="20"/>
        </w:rPr>
        <w:t xml:space="preserve">, the book was reprinted and translated also into French, German, Dutch, and Italian. </w:t>
      </w:r>
    </w:p>
  </w:footnote>
  <w:footnote w:id="17">
    <w:p w14:paraId="18502B7E" w14:textId="64812FEC" w:rsidR="006C362D" w:rsidRPr="00300D55" w:rsidRDefault="006C362D" w:rsidP="00AD7ADF">
      <w:pPr>
        <w:pStyle w:val="Textpoznmkypodiarou"/>
        <w:ind w:firstLine="0"/>
        <w:jc w:val="both"/>
        <w:rPr>
          <w:rFonts w:ascii="Times New Roman" w:hAnsi="Times New Roman" w:cs="Times New Roman"/>
          <w:lang w:val="sk-SK"/>
        </w:rPr>
      </w:pPr>
      <w:r w:rsidRPr="001D4236">
        <w:rPr>
          <w:rStyle w:val="Odkaznapoznmkupodiarou"/>
          <w:rFonts w:ascii="Times New Roman" w:hAnsi="Times New Roman" w:cs="Times New Roman"/>
        </w:rPr>
        <w:footnoteRef/>
      </w:r>
      <w:r w:rsidRPr="001D4236">
        <w:rPr>
          <w:rFonts w:ascii="Times New Roman" w:hAnsi="Times New Roman" w:cs="Times New Roman"/>
        </w:rPr>
        <w:t xml:space="preserve"> </w:t>
      </w:r>
      <w:r w:rsidR="00906E71" w:rsidRPr="001D4236">
        <w:rPr>
          <w:rFonts w:ascii="Times New Roman" w:hAnsi="Times New Roman" w:cs="Times New Roman"/>
          <w:i/>
          <w:iCs/>
        </w:rPr>
        <w:t xml:space="preserve">"Le premier lieu digne d'être remarqué en entrant en Perse par l´Armenie est celui qu´on apelle "les trois Eglises"  à trois lieuës d´Erivan, &amp; ce font trois Monasteres a quelque distance les uns des autres. Le </w:t>
      </w:r>
      <w:r w:rsidR="00906E71" w:rsidRPr="00300D55">
        <w:rPr>
          <w:rFonts w:ascii="Times New Roman" w:hAnsi="Times New Roman" w:cs="Times New Roman"/>
          <w:i/>
          <w:iCs/>
        </w:rPr>
        <w:t>plus grand &amp; le plus beau est la résidence du grand Patriarche des Armeniens; il y en a un autre au midi qui n´est éloigné du premier que d´une portée de mousquet ; &amp; un troisiéme à un quart de lieu delà vers le levant, qui est un Monastere de filles. Les Armeniens apellent ce lieu-là Egmiacin..."</w:t>
      </w:r>
      <w:r w:rsidR="00D54C0A" w:rsidRPr="00300D55">
        <w:rPr>
          <w:rFonts w:ascii="Times New Roman" w:hAnsi="Times New Roman" w:cs="Times New Roman"/>
        </w:rPr>
        <w:t xml:space="preserve"> </w:t>
      </w:r>
      <w:r w:rsidR="0071773D" w:rsidRPr="00300D55">
        <w:rPr>
          <w:rFonts w:ascii="Times New Roman" w:hAnsi="Times New Roman" w:cs="Times New Roman"/>
        </w:rPr>
        <w:t xml:space="preserve">Quoted from </w:t>
      </w:r>
      <w:r w:rsidRPr="00300D55">
        <w:rPr>
          <w:rFonts w:ascii="Times New Roman" w:hAnsi="Times New Roman" w:cs="Times New Roman"/>
          <w:lang w:val="sk-SK"/>
        </w:rPr>
        <w:t>T</w:t>
      </w:r>
      <w:r w:rsidR="00562FBE" w:rsidRPr="00300D55">
        <w:rPr>
          <w:rFonts w:ascii="Times New Roman" w:hAnsi="Times New Roman" w:cs="Times New Roman"/>
          <w:lang w:val="sk-SK"/>
        </w:rPr>
        <w:t>avernier</w:t>
      </w:r>
      <w:r w:rsidR="0071773D" w:rsidRPr="00300D55">
        <w:rPr>
          <w:rFonts w:ascii="Times New Roman" w:hAnsi="Times New Roman" w:cs="Times New Roman"/>
          <w:lang w:val="sk-SK"/>
        </w:rPr>
        <w:t xml:space="preserve"> 1676,</w:t>
      </w:r>
      <w:r w:rsidRPr="00300D55">
        <w:rPr>
          <w:rFonts w:ascii="Times New Roman" w:hAnsi="Times New Roman" w:cs="Times New Roman"/>
          <w:lang w:val="sk-SK"/>
        </w:rPr>
        <w:t xml:space="preserve"> p. 25.</w:t>
      </w:r>
      <w:r w:rsidR="00132B89" w:rsidRPr="00300D55">
        <w:rPr>
          <w:rFonts w:ascii="Times New Roman" w:hAnsi="Times New Roman" w:cs="Times New Roman"/>
          <w:lang w:val="sk-SK"/>
        </w:rPr>
        <w:t xml:space="preserve"> Translation to English</w:t>
      </w:r>
      <w:r w:rsidR="00652AEE" w:rsidRPr="00300D55">
        <w:rPr>
          <w:rFonts w:ascii="Times New Roman" w:hAnsi="Times New Roman" w:cs="Times New Roman"/>
          <w:lang w:val="sk-SK"/>
        </w:rPr>
        <w:t xml:space="preserve"> was </w:t>
      </w:r>
      <w:r w:rsidR="00652AEE" w:rsidRPr="00300D55">
        <w:rPr>
          <w:rFonts w:ascii="Times New Roman" w:hAnsi="Times New Roman" w:cs="Times New Roman"/>
        </w:rPr>
        <w:t>made</w:t>
      </w:r>
      <w:r w:rsidR="00652AEE" w:rsidRPr="00300D55">
        <w:rPr>
          <w:rFonts w:ascii="Times New Roman" w:hAnsi="Times New Roman" w:cs="Times New Roman"/>
          <w:lang w:val="sk-SK"/>
        </w:rPr>
        <w:t xml:space="preserve"> by the author. </w:t>
      </w:r>
      <w:r w:rsidR="00132B89" w:rsidRPr="00300D55">
        <w:rPr>
          <w:rFonts w:ascii="Times New Roman" w:hAnsi="Times New Roman" w:cs="Times New Roman"/>
          <w:lang w:val="sk-SK"/>
        </w:rPr>
        <w:t xml:space="preserve"> </w:t>
      </w:r>
    </w:p>
  </w:footnote>
  <w:footnote w:id="18">
    <w:p w14:paraId="4DED21EA" w14:textId="4B185C55" w:rsidR="0095689F" w:rsidRPr="00300D55" w:rsidRDefault="0095689F" w:rsidP="0095689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For the illustration</w:t>
      </w:r>
      <w:r>
        <w:rPr>
          <w:rFonts w:ascii="Times New Roman" w:hAnsi="Times New Roman" w:cs="Times New Roman"/>
        </w:rPr>
        <w:t>,</w:t>
      </w:r>
      <w:r w:rsidRPr="00300D55">
        <w:rPr>
          <w:rFonts w:ascii="Times New Roman" w:hAnsi="Times New Roman" w:cs="Times New Roman"/>
        </w:rPr>
        <w:t xml:space="preserve"> see: </w:t>
      </w:r>
      <w:r w:rsidRPr="00300D55">
        <w:rPr>
          <w:rFonts w:ascii="Times New Roman" w:hAnsi="Times New Roman" w:cs="Times New Roman"/>
          <w:lang w:val="sk-SK"/>
        </w:rPr>
        <w:t>Tavernier 1676, chapt. III., np.</w:t>
      </w:r>
    </w:p>
  </w:footnote>
  <w:footnote w:id="19">
    <w:p w14:paraId="61C46C3A" w14:textId="3F1C0060" w:rsidR="00CD6448" w:rsidRPr="00300D55" w:rsidRDefault="00CD6448"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C</w:t>
      </w:r>
      <w:r w:rsidR="00BE223C" w:rsidRPr="00300D55">
        <w:rPr>
          <w:rFonts w:ascii="Times New Roman" w:hAnsi="Times New Roman" w:cs="Times New Roman"/>
        </w:rPr>
        <w:t>hardin</w:t>
      </w:r>
      <w:r w:rsidRPr="00300D55">
        <w:rPr>
          <w:rFonts w:ascii="Times New Roman" w:hAnsi="Times New Roman" w:cs="Times New Roman"/>
        </w:rPr>
        <w:t xml:space="preserve">, J., </w:t>
      </w:r>
      <w:r w:rsidRPr="00300D55">
        <w:rPr>
          <w:rFonts w:ascii="Times New Roman" w:hAnsi="Times New Roman" w:cs="Times New Roman"/>
          <w:i/>
          <w:iCs/>
        </w:rPr>
        <w:t>Journal du voyage du Chevalier Chardin en Pèrse &amp; aux Indes orientales qui contient le voyage de Paris à Ispahan par la Mer Noire &amp; par les Colchide</w:t>
      </w:r>
      <w:r w:rsidRPr="00300D55">
        <w:rPr>
          <w:rFonts w:ascii="Times New Roman" w:hAnsi="Times New Roman" w:cs="Times New Roman"/>
        </w:rPr>
        <w:t>, Amsterdam 1686</w:t>
      </w:r>
      <w:r w:rsidR="00962522" w:rsidRPr="00300D55">
        <w:rPr>
          <w:rFonts w:ascii="Times New Roman" w:hAnsi="Times New Roman" w:cs="Times New Roman"/>
        </w:rPr>
        <w:t>, pp. 308-</w:t>
      </w:r>
      <w:r w:rsidR="000E02DB" w:rsidRPr="00300D55">
        <w:rPr>
          <w:rFonts w:ascii="Times New Roman" w:hAnsi="Times New Roman" w:cs="Times New Roman"/>
        </w:rPr>
        <w:t>312.</w:t>
      </w:r>
    </w:p>
  </w:footnote>
  <w:footnote w:id="20">
    <w:p w14:paraId="5BC37BFB" w14:textId="009AFC6E" w:rsidR="00F30323" w:rsidRPr="00F30323" w:rsidRDefault="00F30323" w:rsidP="00AD7ADF">
      <w:pPr>
        <w:pStyle w:val="Textpoznmkypodiarou"/>
        <w:ind w:firstLine="0"/>
        <w:jc w:val="both"/>
        <w:rPr>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C</w:t>
      </w:r>
      <w:r w:rsidR="00BE223C" w:rsidRPr="00300D55">
        <w:rPr>
          <w:rFonts w:ascii="Times New Roman" w:hAnsi="Times New Roman" w:cs="Times New Roman"/>
          <w:lang w:val="sk-SK"/>
        </w:rPr>
        <w:t>hardin</w:t>
      </w:r>
      <w:r w:rsidRPr="00300D55">
        <w:rPr>
          <w:rFonts w:ascii="Times New Roman" w:hAnsi="Times New Roman" w:cs="Times New Roman"/>
          <w:lang w:val="sk-SK"/>
        </w:rPr>
        <w:t xml:space="preserve"> 1686, p. 309.</w:t>
      </w:r>
    </w:p>
  </w:footnote>
  <w:footnote w:id="21">
    <w:p w14:paraId="1E7D1EC2" w14:textId="518AA5F1" w:rsidR="004D131E" w:rsidRPr="00300D55" w:rsidRDefault="004D131E"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M</w:t>
      </w:r>
      <w:r w:rsidR="00BE223C" w:rsidRPr="00300D55">
        <w:rPr>
          <w:rFonts w:ascii="Times New Roman" w:hAnsi="Times New Roman" w:cs="Times New Roman"/>
        </w:rPr>
        <w:t>aranci</w:t>
      </w:r>
      <w:r w:rsidRPr="00300D55">
        <w:rPr>
          <w:rFonts w:ascii="Times New Roman" w:hAnsi="Times New Roman" w:cs="Times New Roman"/>
        </w:rPr>
        <w:t>, C</w:t>
      </w:r>
      <w:r w:rsidR="00300D55">
        <w:rPr>
          <w:rFonts w:ascii="Times New Roman" w:hAnsi="Times New Roman" w:cs="Times New Roman"/>
        </w:rPr>
        <w:t>h</w:t>
      </w:r>
      <w:r w:rsidRPr="00300D55">
        <w:rPr>
          <w:rFonts w:ascii="Times New Roman" w:hAnsi="Times New Roman" w:cs="Times New Roman"/>
        </w:rPr>
        <w:t xml:space="preserve">., </w:t>
      </w:r>
      <w:r w:rsidRPr="00300D55">
        <w:rPr>
          <w:rFonts w:ascii="Times New Roman" w:hAnsi="Times New Roman" w:cs="Times New Roman"/>
          <w:i/>
          <w:iCs/>
        </w:rPr>
        <w:t>Medieval Armenian Architecture: Construction of Race and Nation</w:t>
      </w:r>
      <w:r w:rsidRPr="00300D55">
        <w:rPr>
          <w:rFonts w:ascii="Times New Roman" w:hAnsi="Times New Roman" w:cs="Times New Roman"/>
        </w:rPr>
        <w:t>, Leuven 2001, p. 8.</w:t>
      </w:r>
      <w:r w:rsidR="00D90E2E" w:rsidRPr="00300D55">
        <w:rPr>
          <w:rFonts w:ascii="Times New Roman" w:hAnsi="Times New Roman" w:cs="Times New Roman"/>
        </w:rPr>
        <w:t xml:space="preserve"> For </w:t>
      </w:r>
      <w:r w:rsidR="005E0EC1" w:rsidRPr="00300D55">
        <w:rPr>
          <w:rFonts w:ascii="Times New Roman" w:hAnsi="Times New Roman" w:cs="Times New Roman"/>
        </w:rPr>
        <w:t>a</w:t>
      </w:r>
      <w:r w:rsidR="00F3721F" w:rsidRPr="00300D55">
        <w:rPr>
          <w:rFonts w:ascii="Times New Roman" w:hAnsi="Times New Roman" w:cs="Times New Roman"/>
        </w:rPr>
        <w:t xml:space="preserve"> </w:t>
      </w:r>
      <w:r w:rsidR="005E0EC1" w:rsidRPr="00300D55">
        <w:rPr>
          <w:rFonts w:ascii="Times New Roman" w:hAnsi="Times New Roman" w:cs="Times New Roman"/>
        </w:rPr>
        <w:t>list of European</w:t>
      </w:r>
      <w:r w:rsidR="00D90E2E" w:rsidRPr="00300D55">
        <w:rPr>
          <w:rFonts w:ascii="Times New Roman" w:hAnsi="Times New Roman" w:cs="Times New Roman"/>
        </w:rPr>
        <w:t xml:space="preserve"> travelers visiting </w:t>
      </w:r>
      <w:r w:rsidR="00591AE6" w:rsidRPr="00300D55">
        <w:rPr>
          <w:rFonts w:ascii="Times New Roman" w:hAnsi="Times New Roman" w:cs="Times New Roman"/>
        </w:rPr>
        <w:t xml:space="preserve">Armenia´s other regions, </w:t>
      </w:r>
      <w:r w:rsidR="00D90E2E" w:rsidRPr="00300D55">
        <w:rPr>
          <w:rFonts w:ascii="Times New Roman" w:hAnsi="Times New Roman" w:cs="Times New Roman"/>
        </w:rPr>
        <w:t>see</w:t>
      </w:r>
      <w:r w:rsidR="00591AE6" w:rsidRPr="00300D55">
        <w:rPr>
          <w:rFonts w:ascii="Times New Roman" w:hAnsi="Times New Roman" w:cs="Times New Roman"/>
        </w:rPr>
        <w:t xml:space="preserve"> also</w:t>
      </w:r>
      <w:r w:rsidR="00F3721F" w:rsidRPr="00300D55">
        <w:rPr>
          <w:rFonts w:ascii="Times New Roman" w:hAnsi="Times New Roman" w:cs="Times New Roman"/>
        </w:rPr>
        <w:t>: M</w:t>
      </w:r>
      <w:r w:rsidR="00300D55">
        <w:rPr>
          <w:rFonts w:ascii="Times New Roman" w:hAnsi="Times New Roman" w:cs="Times New Roman"/>
        </w:rPr>
        <w:t>aranci</w:t>
      </w:r>
      <w:r w:rsidR="00F3721F" w:rsidRPr="00300D55">
        <w:rPr>
          <w:rFonts w:ascii="Times New Roman" w:hAnsi="Times New Roman" w:cs="Times New Roman"/>
        </w:rPr>
        <w:t>, C</w:t>
      </w:r>
      <w:r w:rsidR="00300D55">
        <w:rPr>
          <w:rFonts w:ascii="Times New Roman" w:hAnsi="Times New Roman" w:cs="Times New Roman"/>
        </w:rPr>
        <w:t>h</w:t>
      </w:r>
      <w:r w:rsidR="00F3721F" w:rsidRPr="00300D55">
        <w:rPr>
          <w:rFonts w:ascii="Times New Roman" w:hAnsi="Times New Roman" w:cs="Times New Roman"/>
        </w:rPr>
        <w:t xml:space="preserve">., </w:t>
      </w:r>
      <w:r w:rsidR="00D90E2E" w:rsidRPr="00300D55">
        <w:rPr>
          <w:rFonts w:ascii="Times New Roman" w:hAnsi="Times New Roman" w:cs="Times New Roman"/>
        </w:rPr>
        <w:t xml:space="preserve">“Early European Travelers and Their Contributions to the Study of Armenian Architecture” in: </w:t>
      </w:r>
      <w:r w:rsidR="00D90E2E" w:rsidRPr="00300D55">
        <w:rPr>
          <w:rFonts w:ascii="Times New Roman" w:hAnsi="Times New Roman" w:cs="Times New Roman"/>
          <w:i/>
          <w:iCs/>
        </w:rPr>
        <w:t>Journal of the Society for Armenian Studies</w:t>
      </w:r>
      <w:r w:rsidR="00D90E2E" w:rsidRPr="00300D55">
        <w:rPr>
          <w:rFonts w:ascii="Times New Roman" w:hAnsi="Times New Roman" w:cs="Times New Roman"/>
        </w:rPr>
        <w:t>, vol. 10 (2000), p. 7</w:t>
      </w:r>
      <w:r w:rsidR="00591AE6" w:rsidRPr="00300D55">
        <w:rPr>
          <w:rFonts w:ascii="Times New Roman" w:hAnsi="Times New Roman" w:cs="Times New Roman"/>
        </w:rPr>
        <w:t>.</w:t>
      </w:r>
    </w:p>
  </w:footnote>
  <w:footnote w:id="22">
    <w:p w14:paraId="1F4F09E0" w14:textId="51F5314E" w:rsidR="00CD203C" w:rsidRPr="00300D55" w:rsidRDefault="00CD203C" w:rsidP="00AD7ADF">
      <w:pPr>
        <w:spacing w:after="0"/>
        <w:ind w:firstLine="0"/>
        <w:jc w:val="both"/>
        <w:rPr>
          <w:rFonts w:ascii="Times New Roman" w:hAnsi="Times New Roman" w:cs="Times New Roman"/>
          <w:color w:val="222222"/>
          <w:sz w:val="20"/>
          <w:szCs w:val="20"/>
          <w:shd w:val="clear" w:color="auto" w:fill="FFFFFF"/>
        </w:rPr>
      </w:pPr>
      <w:r w:rsidRPr="00300D55">
        <w:rPr>
          <w:rStyle w:val="Odkaznapoznmkupodiarou"/>
          <w:rFonts w:ascii="Times New Roman" w:hAnsi="Times New Roman" w:cs="Times New Roman"/>
          <w:sz w:val="20"/>
          <w:szCs w:val="20"/>
        </w:rPr>
        <w:footnoteRef/>
      </w:r>
      <w:r w:rsidRPr="00300D55">
        <w:rPr>
          <w:rFonts w:ascii="Times New Roman" w:hAnsi="Times New Roman" w:cs="Times New Roman"/>
          <w:sz w:val="20"/>
          <w:szCs w:val="20"/>
        </w:rPr>
        <w:t xml:space="preserve"> T</w:t>
      </w:r>
      <w:r w:rsidR="00BE223C" w:rsidRPr="00300D55">
        <w:rPr>
          <w:rFonts w:ascii="Times New Roman" w:hAnsi="Times New Roman" w:cs="Times New Roman"/>
          <w:sz w:val="20"/>
          <w:szCs w:val="20"/>
        </w:rPr>
        <w:t>ournefort</w:t>
      </w:r>
      <w:r w:rsidRPr="00300D55">
        <w:rPr>
          <w:rFonts w:ascii="Times New Roman" w:hAnsi="Times New Roman" w:cs="Times New Roman"/>
          <w:sz w:val="20"/>
          <w:szCs w:val="20"/>
        </w:rPr>
        <w:t>, J., P</w:t>
      </w:r>
      <w:r w:rsidRPr="00300D55">
        <w:rPr>
          <w:rFonts w:ascii="Times New Roman" w:hAnsi="Times New Roman" w:cs="Times New Roman"/>
          <w:i/>
          <w:iCs/>
          <w:sz w:val="20"/>
          <w:szCs w:val="20"/>
        </w:rPr>
        <w:t>.</w:t>
      </w:r>
      <w:r w:rsidRPr="00300D55">
        <w:rPr>
          <w:rFonts w:ascii="Times New Roman" w:hAnsi="Times New Roman" w:cs="Times New Roman"/>
          <w:sz w:val="20"/>
          <w:szCs w:val="20"/>
        </w:rPr>
        <w:t>,</w:t>
      </w:r>
      <w:r w:rsidRPr="00300D55">
        <w:rPr>
          <w:rFonts w:ascii="Times New Roman" w:hAnsi="Times New Roman" w:cs="Times New Roman"/>
          <w:i/>
          <w:iCs/>
          <w:sz w:val="20"/>
          <w:szCs w:val="20"/>
        </w:rPr>
        <w:t xml:space="preserve"> A voyage into the Levant</w:t>
      </w:r>
      <w:r w:rsidR="008F79C4" w:rsidRPr="00300D55">
        <w:rPr>
          <w:rFonts w:ascii="Times New Roman" w:hAnsi="Times New Roman" w:cs="Times New Roman"/>
          <w:i/>
          <w:iCs/>
          <w:sz w:val="20"/>
          <w:szCs w:val="20"/>
        </w:rPr>
        <w:t xml:space="preserve"> [Relation d´un voyage du Levant</w:t>
      </w:r>
      <w:r w:rsidR="000D55F2" w:rsidRPr="00300D55">
        <w:rPr>
          <w:rFonts w:ascii="Times New Roman" w:hAnsi="Times New Roman" w:cs="Times New Roman"/>
          <w:i/>
          <w:iCs/>
          <w:sz w:val="20"/>
          <w:szCs w:val="20"/>
        </w:rPr>
        <w:t>]</w:t>
      </w:r>
      <w:r w:rsidR="000D55F2" w:rsidRPr="00300D55">
        <w:rPr>
          <w:rFonts w:ascii="Times New Roman" w:hAnsi="Times New Roman" w:cs="Times New Roman"/>
          <w:sz w:val="20"/>
          <w:szCs w:val="20"/>
        </w:rPr>
        <w:t xml:space="preserve">, </w:t>
      </w:r>
      <w:r w:rsidR="006D2871" w:rsidRPr="00300D55">
        <w:rPr>
          <w:rFonts w:ascii="Times New Roman" w:hAnsi="Times New Roman" w:cs="Times New Roman"/>
          <w:sz w:val="20"/>
          <w:szCs w:val="20"/>
        </w:rPr>
        <w:t>vo</w:t>
      </w:r>
      <w:r w:rsidR="008F79C4" w:rsidRPr="00300D55">
        <w:rPr>
          <w:rFonts w:ascii="Times New Roman" w:hAnsi="Times New Roman" w:cs="Times New Roman"/>
          <w:sz w:val="20"/>
          <w:szCs w:val="20"/>
        </w:rPr>
        <w:t>l. II, London 1718</w:t>
      </w:r>
      <w:r w:rsidR="000D55F2" w:rsidRPr="00300D55">
        <w:rPr>
          <w:rFonts w:ascii="Times New Roman" w:hAnsi="Times New Roman" w:cs="Times New Roman"/>
          <w:sz w:val="20"/>
          <w:szCs w:val="20"/>
        </w:rPr>
        <w:t>, pp. 248-251.</w:t>
      </w:r>
    </w:p>
  </w:footnote>
  <w:footnote w:id="23">
    <w:p w14:paraId="15DABA28" w14:textId="538C4E9A" w:rsidR="005916CF" w:rsidRPr="00300D55" w:rsidRDefault="005916CF"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00BE223C" w:rsidRPr="00300D55">
        <w:rPr>
          <w:rFonts w:ascii="Times New Roman" w:hAnsi="Times New Roman" w:cs="Times New Roman"/>
        </w:rPr>
        <w:t xml:space="preserve">Ibidem, </w:t>
      </w:r>
      <w:r w:rsidR="001B4EAB" w:rsidRPr="00300D55">
        <w:rPr>
          <w:rFonts w:ascii="Times New Roman" w:hAnsi="Times New Roman" w:cs="Times New Roman"/>
          <w:lang w:val="sk-SK"/>
        </w:rPr>
        <w:t>p. 248.</w:t>
      </w:r>
    </w:p>
  </w:footnote>
  <w:footnote w:id="24">
    <w:p w14:paraId="62DBA4B0" w14:textId="48B04FFF" w:rsidR="004D72A0" w:rsidRPr="00300D55" w:rsidRDefault="004D72A0"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249.</w:t>
      </w:r>
    </w:p>
  </w:footnote>
  <w:footnote w:id="25">
    <w:p w14:paraId="18E79D79" w14:textId="411196DE" w:rsidR="00366106" w:rsidRPr="00300D55" w:rsidRDefault="00366106" w:rsidP="00366106">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 xml:space="preserve">Ibidem, </w:t>
      </w:r>
      <w:r w:rsidR="00256145">
        <w:rPr>
          <w:rFonts w:ascii="Times New Roman" w:hAnsi="Times New Roman" w:cs="Times New Roman"/>
          <w:lang w:val="sk-SK"/>
        </w:rPr>
        <w:t>p</w:t>
      </w:r>
      <w:r w:rsidRPr="00300D55">
        <w:rPr>
          <w:rFonts w:ascii="Times New Roman" w:hAnsi="Times New Roman" w:cs="Times New Roman"/>
          <w:lang w:val="sk-SK"/>
        </w:rPr>
        <w:t>p. 250-251.</w:t>
      </w:r>
    </w:p>
  </w:footnote>
  <w:footnote w:id="26">
    <w:p w14:paraId="1DDCCBA6" w14:textId="77777777" w:rsidR="00C17066" w:rsidRPr="00AD7ADF" w:rsidRDefault="00C17066" w:rsidP="00C17066">
      <w:pPr>
        <w:spacing w:after="0"/>
        <w:ind w:firstLine="0"/>
        <w:jc w:val="both"/>
        <w:rPr>
          <w:sz w:val="20"/>
          <w:szCs w:val="20"/>
          <w:lang w:val="sk-SK"/>
        </w:rPr>
      </w:pPr>
      <w:r w:rsidRPr="00300D55">
        <w:rPr>
          <w:rStyle w:val="Odkaznapoznmkupodiarou"/>
          <w:rFonts w:ascii="Times New Roman" w:hAnsi="Times New Roman" w:cs="Times New Roman"/>
          <w:sz w:val="20"/>
          <w:szCs w:val="20"/>
        </w:rPr>
        <w:footnoteRef/>
      </w:r>
      <w:r w:rsidRPr="00300D55">
        <w:rPr>
          <w:rFonts w:ascii="Times New Roman" w:hAnsi="Times New Roman" w:cs="Times New Roman"/>
          <w:sz w:val="20"/>
          <w:szCs w:val="20"/>
        </w:rPr>
        <w:t xml:space="preserve"> Morier, J., </w:t>
      </w:r>
      <w:r w:rsidRPr="00300D55">
        <w:rPr>
          <w:rFonts w:ascii="Times New Roman" w:hAnsi="Times New Roman" w:cs="Times New Roman"/>
          <w:i/>
          <w:iCs/>
          <w:sz w:val="20"/>
          <w:szCs w:val="20"/>
        </w:rPr>
        <w:t>A second journey through Persia, Armenia and Asia Minor, to Constantinople, between the year 1810 and 1816</w:t>
      </w:r>
      <w:r w:rsidRPr="00300D55">
        <w:rPr>
          <w:rFonts w:ascii="Times New Roman" w:hAnsi="Times New Roman" w:cs="Times New Roman"/>
          <w:sz w:val="20"/>
          <w:szCs w:val="20"/>
        </w:rPr>
        <w:t>, London 1818, pp. 323-325.</w:t>
      </w:r>
    </w:p>
  </w:footnote>
  <w:footnote w:id="27">
    <w:p w14:paraId="3A7D5960" w14:textId="2F91F3EF" w:rsidR="00C17066" w:rsidRPr="00300D55" w:rsidRDefault="00C17066" w:rsidP="00C17066">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008F7439">
        <w:rPr>
          <w:rFonts w:ascii="Times New Roman" w:hAnsi="Times New Roman" w:cs="Times New Roman"/>
        </w:rPr>
        <w:t>See note 15.</w:t>
      </w:r>
      <w:r w:rsidRPr="00300D55">
        <w:rPr>
          <w:rFonts w:ascii="Times New Roman" w:hAnsi="Times New Roman" w:cs="Times New Roman"/>
        </w:rPr>
        <w:t xml:space="preserve"> </w:t>
      </w:r>
    </w:p>
  </w:footnote>
  <w:footnote w:id="28">
    <w:p w14:paraId="75DA88F2" w14:textId="2BB589CA" w:rsidR="00C17066" w:rsidRPr="00300D55" w:rsidRDefault="00C17066" w:rsidP="00C17066">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See</w:t>
      </w:r>
      <w:r w:rsidR="008F7439">
        <w:rPr>
          <w:rFonts w:ascii="Times New Roman" w:hAnsi="Times New Roman" w:cs="Times New Roman"/>
          <w:lang w:val="sk-SK"/>
        </w:rPr>
        <w:t xml:space="preserve"> note 22.</w:t>
      </w:r>
      <w:r w:rsidRPr="00300D55">
        <w:rPr>
          <w:rFonts w:ascii="Times New Roman" w:hAnsi="Times New Roman" w:cs="Times New Roman"/>
          <w:lang w:val="sk-SK"/>
        </w:rPr>
        <w:t xml:space="preserve"> </w:t>
      </w:r>
    </w:p>
  </w:footnote>
  <w:footnote w:id="29">
    <w:p w14:paraId="5BC49A48" w14:textId="6E73D0BD" w:rsidR="00C17066" w:rsidRPr="00300D55" w:rsidRDefault="00C17066" w:rsidP="00C17066">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 xml:space="preserve">Morier 1818, p. 325. </w:t>
      </w:r>
    </w:p>
    <w:p w14:paraId="205FAB6D" w14:textId="2D06AE09" w:rsidR="00C17066" w:rsidRPr="00300D55" w:rsidRDefault="00C17066" w:rsidP="00C17066">
      <w:pPr>
        <w:pStyle w:val="Textpoznmkypodiarou"/>
        <w:ind w:firstLine="0"/>
        <w:jc w:val="both"/>
        <w:rPr>
          <w:rFonts w:ascii="Times New Roman" w:hAnsi="Times New Roman" w:cs="Times New Roman"/>
        </w:rPr>
      </w:pPr>
      <w:r w:rsidRPr="00300D55">
        <w:rPr>
          <w:rFonts w:ascii="Times New Roman" w:hAnsi="Times New Roman" w:cs="Times New Roman"/>
        </w:rPr>
        <w:t>Tavernier</w:t>
      </w:r>
      <w:r w:rsidRPr="00300D55">
        <w:rPr>
          <w:rFonts w:ascii="Times New Roman" w:hAnsi="Times New Roman" w:cs="Times New Roman"/>
          <w:lang w:val="sk-SK"/>
        </w:rPr>
        <w:t xml:space="preserve"> also drew an illustration of the lance in his diaries. </w:t>
      </w:r>
      <w:r w:rsidRPr="00300D55">
        <w:rPr>
          <w:rFonts w:ascii="Times New Roman" w:hAnsi="Times New Roman" w:cs="Times New Roman"/>
        </w:rPr>
        <w:t>See</w:t>
      </w:r>
      <w:r w:rsidRPr="00300D55">
        <w:rPr>
          <w:rFonts w:ascii="Times New Roman" w:hAnsi="Times New Roman" w:cs="Times New Roman"/>
          <w:lang w:val="sk-SK"/>
        </w:rPr>
        <w:t>: T</w:t>
      </w:r>
      <w:r>
        <w:rPr>
          <w:rFonts w:ascii="Times New Roman" w:hAnsi="Times New Roman" w:cs="Times New Roman"/>
          <w:lang w:val="sk-SK"/>
        </w:rPr>
        <w:t>avernier</w:t>
      </w:r>
      <w:r w:rsidRPr="00300D55">
        <w:rPr>
          <w:rFonts w:ascii="Times New Roman" w:hAnsi="Times New Roman" w:cs="Times New Roman"/>
          <w:lang w:val="sk-SK"/>
        </w:rPr>
        <w:t xml:space="preserve"> 1676, np. </w:t>
      </w:r>
    </w:p>
  </w:footnote>
  <w:footnote w:id="30">
    <w:p w14:paraId="4C7D2302" w14:textId="5167369C" w:rsidR="00E503FC" w:rsidRPr="00300D55" w:rsidRDefault="00E503FC"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P</w:t>
      </w:r>
      <w:r w:rsidR="00BE223C" w:rsidRPr="00300D55">
        <w:rPr>
          <w:rFonts w:ascii="Times New Roman" w:hAnsi="Times New Roman" w:cs="Times New Roman"/>
          <w:lang w:val="sk-SK"/>
        </w:rPr>
        <w:t>orter</w:t>
      </w:r>
      <w:r w:rsidRPr="00300D55">
        <w:rPr>
          <w:rFonts w:ascii="Times New Roman" w:hAnsi="Times New Roman" w:cs="Times New Roman"/>
          <w:lang w:val="sk-SK"/>
        </w:rPr>
        <w:t xml:space="preserve">, R., K., </w:t>
      </w:r>
      <w:r w:rsidRPr="00300D55">
        <w:rPr>
          <w:rFonts w:ascii="Times New Roman" w:hAnsi="Times New Roman" w:cs="Times New Roman"/>
          <w:i/>
          <w:iCs/>
          <w:lang w:val="sk-SK"/>
        </w:rPr>
        <w:t>Travels in Georgia, Persia, Armenia, Ancient Babylonia &amp;c. &amp;c</w:t>
      </w:r>
      <w:r w:rsidRPr="00300D55">
        <w:rPr>
          <w:rFonts w:ascii="Times New Roman" w:hAnsi="Times New Roman" w:cs="Times New Roman"/>
          <w:lang w:val="sk-SK"/>
        </w:rPr>
        <w:t xml:space="preserve">. </w:t>
      </w:r>
      <w:r w:rsidR="000E5E60" w:rsidRPr="00300D55">
        <w:rPr>
          <w:rFonts w:ascii="Times New Roman" w:hAnsi="Times New Roman" w:cs="Times New Roman"/>
          <w:lang w:val="sk-SK"/>
        </w:rPr>
        <w:t>v</w:t>
      </w:r>
      <w:r w:rsidRPr="00300D55">
        <w:rPr>
          <w:rFonts w:ascii="Times New Roman" w:hAnsi="Times New Roman" w:cs="Times New Roman"/>
          <w:lang w:val="sk-SK"/>
        </w:rPr>
        <w:t xml:space="preserve">ol. I., London 1821, pp. </w:t>
      </w:r>
      <w:r w:rsidR="001D2CB0" w:rsidRPr="00300D55">
        <w:rPr>
          <w:rFonts w:ascii="Times New Roman" w:hAnsi="Times New Roman" w:cs="Times New Roman"/>
          <w:lang w:val="sk-SK"/>
        </w:rPr>
        <w:t>186</w:t>
      </w:r>
      <w:r w:rsidRPr="00300D55">
        <w:rPr>
          <w:rFonts w:ascii="Times New Roman" w:hAnsi="Times New Roman" w:cs="Times New Roman"/>
          <w:lang w:val="sk-SK"/>
        </w:rPr>
        <w:t>-</w:t>
      </w:r>
      <w:r w:rsidR="00A919F0" w:rsidRPr="00300D55">
        <w:rPr>
          <w:rFonts w:ascii="Times New Roman" w:hAnsi="Times New Roman" w:cs="Times New Roman"/>
          <w:lang w:val="sk-SK"/>
        </w:rPr>
        <w:t>191</w:t>
      </w:r>
      <w:r w:rsidRPr="00300D55">
        <w:rPr>
          <w:rFonts w:ascii="Times New Roman" w:hAnsi="Times New Roman" w:cs="Times New Roman"/>
          <w:lang w:val="sk-SK"/>
        </w:rPr>
        <w:t>.</w:t>
      </w:r>
    </w:p>
  </w:footnote>
  <w:footnote w:id="31">
    <w:p w14:paraId="72C9F52E" w14:textId="406DB882" w:rsidR="00080FE0" w:rsidRPr="00300D55" w:rsidRDefault="00080FE0"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P</w:t>
      </w:r>
      <w:r w:rsidR="00BE223C" w:rsidRPr="00300D55">
        <w:rPr>
          <w:rFonts w:ascii="Times New Roman" w:hAnsi="Times New Roman" w:cs="Times New Roman"/>
          <w:lang w:val="sk-SK"/>
        </w:rPr>
        <w:t>orter</w:t>
      </w:r>
      <w:r w:rsidRPr="00300D55">
        <w:rPr>
          <w:rFonts w:ascii="Times New Roman" w:hAnsi="Times New Roman" w:cs="Times New Roman"/>
          <w:lang w:val="sk-SK"/>
        </w:rPr>
        <w:t xml:space="preserve">, R., K., Travels in Georgia, Persia, Armenia, Ancient Babylonia &amp;c. &amp;c. </w:t>
      </w:r>
      <w:r w:rsidR="000E5E60" w:rsidRPr="00300D55">
        <w:rPr>
          <w:rFonts w:ascii="Times New Roman" w:hAnsi="Times New Roman" w:cs="Times New Roman"/>
          <w:lang w:val="sk-SK"/>
        </w:rPr>
        <w:t>v</w:t>
      </w:r>
      <w:r w:rsidRPr="00300D55">
        <w:rPr>
          <w:rFonts w:ascii="Times New Roman" w:hAnsi="Times New Roman" w:cs="Times New Roman"/>
          <w:lang w:val="sk-SK"/>
        </w:rPr>
        <w:t>ol. II., London 1821, pp. 634-638</w:t>
      </w:r>
    </w:p>
  </w:footnote>
  <w:footnote w:id="32">
    <w:p w14:paraId="5D8D4670" w14:textId="744F5806" w:rsidR="006B3237" w:rsidRPr="00A30427" w:rsidRDefault="00A30427" w:rsidP="00AD7ADF">
      <w:pPr>
        <w:pStyle w:val="Textpoznmkypodiarou"/>
        <w:ind w:firstLine="0"/>
        <w:jc w:val="both"/>
        <w:rPr>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P</w:t>
      </w:r>
      <w:r w:rsidR="006E0860" w:rsidRPr="00300D55">
        <w:rPr>
          <w:rFonts w:ascii="Times New Roman" w:hAnsi="Times New Roman" w:cs="Times New Roman"/>
          <w:lang w:val="sk-SK"/>
        </w:rPr>
        <w:t xml:space="preserve">orter </w:t>
      </w:r>
      <w:r w:rsidRPr="00300D55">
        <w:rPr>
          <w:rFonts w:ascii="Times New Roman" w:hAnsi="Times New Roman" w:cs="Times New Roman"/>
          <w:lang w:val="sk-SK"/>
        </w:rPr>
        <w:t xml:space="preserve">1821, </w:t>
      </w:r>
      <w:r w:rsidR="000E5E60" w:rsidRPr="00300D55">
        <w:rPr>
          <w:rFonts w:ascii="Times New Roman" w:hAnsi="Times New Roman" w:cs="Times New Roman"/>
          <w:lang w:val="sk-SK"/>
        </w:rPr>
        <w:t>v</w:t>
      </w:r>
      <w:r w:rsidRPr="00300D55">
        <w:rPr>
          <w:rFonts w:ascii="Times New Roman" w:hAnsi="Times New Roman" w:cs="Times New Roman"/>
          <w:lang w:val="sk-SK"/>
        </w:rPr>
        <w:t>ol. I, p. 187.</w:t>
      </w:r>
      <w:r>
        <w:rPr>
          <w:lang w:val="sk-SK"/>
        </w:rPr>
        <w:t xml:space="preserve"> </w:t>
      </w:r>
    </w:p>
  </w:footnote>
  <w:footnote w:id="33">
    <w:p w14:paraId="107C2D54" w14:textId="3F68617B" w:rsidR="00E96D12" w:rsidRPr="00300D55" w:rsidRDefault="00E96D12"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188.</w:t>
      </w:r>
    </w:p>
  </w:footnote>
  <w:footnote w:id="34">
    <w:p w14:paraId="0AA7E605" w14:textId="22708334" w:rsidR="00CB24A4" w:rsidRPr="00300D55" w:rsidRDefault="00CB24A4"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189.</w:t>
      </w:r>
    </w:p>
  </w:footnote>
  <w:footnote w:id="35">
    <w:p w14:paraId="36F4A35D" w14:textId="51661B5C" w:rsidR="00A43588" w:rsidRPr="00300D55" w:rsidRDefault="00A43588"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P</w:t>
      </w:r>
      <w:r w:rsidR="006E0860" w:rsidRPr="00300D55">
        <w:rPr>
          <w:rFonts w:ascii="Times New Roman" w:hAnsi="Times New Roman" w:cs="Times New Roman"/>
        </w:rPr>
        <w:t>orter</w:t>
      </w:r>
      <w:r w:rsidRPr="00300D55">
        <w:rPr>
          <w:rFonts w:ascii="Times New Roman" w:hAnsi="Times New Roman" w:cs="Times New Roman"/>
        </w:rPr>
        <w:t xml:space="preserve">, 1821, </w:t>
      </w:r>
      <w:r w:rsidR="006D2871" w:rsidRPr="00300D55">
        <w:rPr>
          <w:rFonts w:ascii="Times New Roman" w:hAnsi="Times New Roman" w:cs="Times New Roman"/>
        </w:rPr>
        <w:t>v</w:t>
      </w:r>
      <w:r w:rsidRPr="00300D55">
        <w:rPr>
          <w:rFonts w:ascii="Times New Roman" w:hAnsi="Times New Roman" w:cs="Times New Roman"/>
        </w:rPr>
        <w:t xml:space="preserve">ol. II, </w:t>
      </w:r>
      <w:r w:rsidR="006C76F9" w:rsidRPr="00300D55">
        <w:rPr>
          <w:rFonts w:ascii="Times New Roman" w:hAnsi="Times New Roman" w:cs="Times New Roman"/>
        </w:rPr>
        <w:t xml:space="preserve">p. </w:t>
      </w:r>
      <w:r w:rsidRPr="00300D55">
        <w:rPr>
          <w:rFonts w:ascii="Times New Roman" w:hAnsi="Times New Roman" w:cs="Times New Roman"/>
        </w:rPr>
        <w:t xml:space="preserve">635. </w:t>
      </w:r>
    </w:p>
  </w:footnote>
  <w:footnote w:id="36">
    <w:p w14:paraId="40CDD531" w14:textId="5D4139B5" w:rsidR="0012793F" w:rsidRPr="00300D55" w:rsidRDefault="0012793F"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00C570DB" w:rsidRPr="00300D55">
        <w:rPr>
          <w:rFonts w:ascii="Times New Roman" w:hAnsi="Times New Roman" w:cs="Times New Roman"/>
        </w:rPr>
        <w:t>W</w:t>
      </w:r>
      <w:r w:rsidR="006E0860" w:rsidRPr="00300D55">
        <w:rPr>
          <w:rFonts w:ascii="Times New Roman" w:hAnsi="Times New Roman" w:cs="Times New Roman"/>
        </w:rPr>
        <w:t>ilbraham</w:t>
      </w:r>
      <w:r w:rsidR="00C570DB" w:rsidRPr="00300D55">
        <w:rPr>
          <w:rFonts w:ascii="Times New Roman" w:hAnsi="Times New Roman" w:cs="Times New Roman"/>
        </w:rPr>
        <w:t xml:space="preserve">, R., </w:t>
      </w:r>
      <w:r w:rsidR="00C570DB" w:rsidRPr="00300D55">
        <w:rPr>
          <w:rFonts w:ascii="Times New Roman" w:hAnsi="Times New Roman" w:cs="Times New Roman"/>
          <w:i/>
          <w:iCs/>
        </w:rPr>
        <w:t>Travels in the Transcaucasian Provinces of Russia and along the Southern Shore of the Lakes of Van and Urumiah</w:t>
      </w:r>
      <w:r w:rsidR="00C570DB" w:rsidRPr="00300D55">
        <w:rPr>
          <w:rFonts w:ascii="Times New Roman" w:hAnsi="Times New Roman" w:cs="Times New Roman"/>
        </w:rPr>
        <w:t xml:space="preserve">, </w:t>
      </w:r>
      <w:r w:rsidR="00C570DB" w:rsidRPr="00300D55">
        <w:rPr>
          <w:rFonts w:ascii="Times New Roman" w:hAnsi="Times New Roman" w:cs="Times New Roman"/>
          <w:i/>
          <w:iCs/>
        </w:rPr>
        <w:t>in the Autumn and Winter of 1837</w:t>
      </w:r>
      <w:r w:rsidR="00C570DB" w:rsidRPr="00300D55">
        <w:rPr>
          <w:rFonts w:ascii="Times New Roman" w:hAnsi="Times New Roman" w:cs="Times New Roman"/>
        </w:rPr>
        <w:t>, London 1839.</w:t>
      </w:r>
    </w:p>
  </w:footnote>
  <w:footnote w:id="37">
    <w:p w14:paraId="25E9DC75" w14:textId="55347E79" w:rsidR="0055653A" w:rsidRPr="00300D55" w:rsidRDefault="0055653A"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Ibidem, p.</w:t>
      </w:r>
      <w:r w:rsidR="00B9400E" w:rsidRPr="00300D55">
        <w:rPr>
          <w:rFonts w:ascii="Times New Roman" w:hAnsi="Times New Roman" w:cs="Times New Roman"/>
        </w:rPr>
        <w:t xml:space="preserve"> </w:t>
      </w:r>
      <w:r w:rsidRPr="00300D55">
        <w:rPr>
          <w:rFonts w:ascii="Times New Roman" w:hAnsi="Times New Roman" w:cs="Times New Roman"/>
        </w:rPr>
        <w:t>92.</w:t>
      </w:r>
    </w:p>
  </w:footnote>
  <w:footnote w:id="38">
    <w:p w14:paraId="04CFAF02" w14:textId="59E4D0EE" w:rsidR="0052142F" w:rsidRPr="00300D55" w:rsidRDefault="0052142F"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96.</w:t>
      </w:r>
      <w:r w:rsidR="004352A0" w:rsidRPr="00300D55">
        <w:rPr>
          <w:rFonts w:ascii="Times New Roman" w:hAnsi="Times New Roman" w:cs="Times New Roman"/>
          <w:lang w:val="sk-SK"/>
        </w:rPr>
        <w:t xml:space="preserve"> </w:t>
      </w:r>
    </w:p>
  </w:footnote>
  <w:footnote w:id="39">
    <w:p w14:paraId="5E816DBE" w14:textId="3A3026A8" w:rsidR="00265587" w:rsidRPr="009F1605" w:rsidRDefault="00265587" w:rsidP="00AD7ADF">
      <w:pPr>
        <w:pStyle w:val="Textpoznmkypodiarou"/>
        <w:ind w:firstLine="0"/>
        <w:jc w:val="both"/>
        <w:rPr>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B</w:t>
      </w:r>
      <w:r w:rsidR="006E0860" w:rsidRPr="00300D55">
        <w:rPr>
          <w:rFonts w:ascii="Times New Roman" w:hAnsi="Times New Roman" w:cs="Times New Roman"/>
        </w:rPr>
        <w:t>oré</w:t>
      </w:r>
      <w:r w:rsidRPr="00300D55">
        <w:rPr>
          <w:rFonts w:ascii="Times New Roman" w:hAnsi="Times New Roman" w:cs="Times New Roman"/>
        </w:rPr>
        <w:t xml:space="preserve">, E., </w:t>
      </w:r>
      <w:r w:rsidRPr="00300D55">
        <w:rPr>
          <w:rFonts w:ascii="Times New Roman" w:hAnsi="Times New Roman" w:cs="Times New Roman"/>
          <w:i/>
          <w:iCs/>
        </w:rPr>
        <w:t>Correspondance et mémoires d´un voyageur en Orient</w:t>
      </w:r>
      <w:r w:rsidRPr="00300D55">
        <w:rPr>
          <w:rFonts w:ascii="Times New Roman" w:hAnsi="Times New Roman" w:cs="Times New Roman"/>
        </w:rPr>
        <w:t>, Paris, 1840, p. 41.</w:t>
      </w:r>
    </w:p>
  </w:footnote>
  <w:footnote w:id="40">
    <w:p w14:paraId="3FE1C3F2" w14:textId="08798AC9" w:rsidR="00265587" w:rsidRPr="00300D55" w:rsidRDefault="00265587"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For commentary about Boré´s findings in the Cathedral, see: S</w:t>
      </w:r>
      <w:r w:rsidR="006E0860" w:rsidRPr="00300D55">
        <w:rPr>
          <w:rFonts w:ascii="Times New Roman" w:hAnsi="Times New Roman" w:cs="Times New Roman"/>
          <w:lang w:val="sk-SK"/>
        </w:rPr>
        <w:t>trzygowski</w:t>
      </w:r>
      <w:r w:rsidRPr="00300D55">
        <w:rPr>
          <w:rFonts w:ascii="Times New Roman" w:hAnsi="Times New Roman" w:cs="Times New Roman"/>
          <w:lang w:val="sk-SK"/>
        </w:rPr>
        <w:t xml:space="preserve">, J., </w:t>
      </w:r>
      <w:r w:rsidRPr="00300D55">
        <w:rPr>
          <w:rFonts w:ascii="Times New Roman" w:hAnsi="Times New Roman" w:cs="Times New Roman"/>
          <w:i/>
          <w:iCs/>
          <w:lang w:val="sk-SK"/>
        </w:rPr>
        <w:t>Das Etschmiadzin-Evangeliar: Beiträge zur Geschichte der armenischen, ravennnatischen und syro-ägyptischen Kunst</w:t>
      </w:r>
      <w:r w:rsidRPr="00300D55">
        <w:rPr>
          <w:rFonts w:ascii="Times New Roman" w:hAnsi="Times New Roman" w:cs="Times New Roman"/>
          <w:lang w:val="sk-SK"/>
        </w:rPr>
        <w:t>, Wien 1891, p. 5.</w:t>
      </w:r>
    </w:p>
  </w:footnote>
  <w:footnote w:id="41">
    <w:p w14:paraId="15EEB2D4" w14:textId="5697B46D" w:rsidR="0033332D" w:rsidRPr="00300D55" w:rsidRDefault="0033332D"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D</w:t>
      </w:r>
      <w:r w:rsidR="006E0860" w:rsidRPr="00300D55">
        <w:rPr>
          <w:rFonts w:ascii="Times New Roman" w:hAnsi="Times New Roman" w:cs="Times New Roman"/>
        </w:rPr>
        <w:t xml:space="preserve">ubois de </w:t>
      </w:r>
      <w:r w:rsidRPr="00300D55">
        <w:rPr>
          <w:rFonts w:ascii="Times New Roman" w:hAnsi="Times New Roman" w:cs="Times New Roman"/>
        </w:rPr>
        <w:t>M</w:t>
      </w:r>
      <w:r w:rsidR="006E0860" w:rsidRPr="00300D55">
        <w:rPr>
          <w:rFonts w:ascii="Times New Roman" w:hAnsi="Times New Roman" w:cs="Times New Roman"/>
        </w:rPr>
        <w:t>ontpéreux,</w:t>
      </w:r>
      <w:r w:rsidRPr="00300D55">
        <w:rPr>
          <w:rFonts w:ascii="Times New Roman" w:hAnsi="Times New Roman" w:cs="Times New Roman"/>
        </w:rPr>
        <w:t xml:space="preserve"> F., </w:t>
      </w:r>
      <w:r w:rsidRPr="00300D55">
        <w:rPr>
          <w:rFonts w:ascii="Times New Roman" w:hAnsi="Times New Roman" w:cs="Times New Roman"/>
          <w:i/>
          <w:iCs/>
        </w:rPr>
        <w:t>Voyage Autour du Caucase ches les Tcherkesses et les Abkhases, en Colchide, en Géorgie, en Arménie et en Crimée; avec un atlas géographique pittoresque, archélogique, géolgique, etc</w:t>
      </w:r>
      <w:r w:rsidRPr="00300D55">
        <w:rPr>
          <w:rFonts w:ascii="Times New Roman" w:hAnsi="Times New Roman" w:cs="Times New Roman"/>
        </w:rPr>
        <w:t>., 5 vols. Paris and Neuchâtel 1839-43.</w:t>
      </w:r>
    </w:p>
  </w:footnote>
  <w:footnote w:id="42">
    <w:p w14:paraId="1EA64091" w14:textId="6447DFF5" w:rsidR="002D1195" w:rsidRPr="00300D55" w:rsidRDefault="002D1195"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12.</w:t>
      </w:r>
    </w:p>
  </w:footnote>
  <w:footnote w:id="43">
    <w:p w14:paraId="1EF47916" w14:textId="3467AD8B" w:rsidR="00867D62" w:rsidRPr="00300D55" w:rsidRDefault="00867D62"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Ibidem, p. 17.</w:t>
      </w:r>
    </w:p>
  </w:footnote>
  <w:footnote w:id="44">
    <w:p w14:paraId="33F348D5" w14:textId="2DFB545F" w:rsidR="00097E35" w:rsidRPr="00300D55" w:rsidRDefault="00097E35"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B</w:t>
      </w:r>
      <w:r w:rsidR="006E0860" w:rsidRPr="00300D55">
        <w:rPr>
          <w:rFonts w:ascii="Times New Roman" w:hAnsi="Times New Roman" w:cs="Times New Roman"/>
          <w:lang w:val="sk-SK"/>
        </w:rPr>
        <w:t>ock</w:t>
      </w:r>
      <w:r w:rsidRPr="00300D55">
        <w:rPr>
          <w:rFonts w:ascii="Times New Roman" w:hAnsi="Times New Roman" w:cs="Times New Roman"/>
          <w:lang w:val="sk-SK"/>
        </w:rPr>
        <w:t xml:space="preserve">, U., </w:t>
      </w:r>
      <w:r w:rsidRPr="00300D55">
        <w:rPr>
          <w:rFonts w:ascii="Times New Roman" w:hAnsi="Times New Roman" w:cs="Times New Roman"/>
          <w:i/>
          <w:iCs/>
          <w:lang w:val="sk-SK"/>
        </w:rPr>
        <w:t>Die armenische Baukunst: Geschichte und Problematik ihrer Erfoschung</w:t>
      </w:r>
      <w:r w:rsidRPr="00300D55">
        <w:rPr>
          <w:rFonts w:ascii="Times New Roman" w:hAnsi="Times New Roman" w:cs="Times New Roman"/>
          <w:lang w:val="sk-SK"/>
        </w:rPr>
        <w:t>, Cologne 1983, p. 19.</w:t>
      </w:r>
    </w:p>
  </w:footnote>
  <w:footnote w:id="45">
    <w:p w14:paraId="19621E85" w14:textId="39CDF9F7" w:rsidR="00097E35" w:rsidRPr="00AD7ADF" w:rsidRDefault="00097E35" w:rsidP="00AD7ADF">
      <w:pPr>
        <w:pStyle w:val="Textpoznmkypodiarou"/>
        <w:ind w:firstLine="0"/>
        <w:jc w:val="both"/>
        <w:rPr>
          <w:rFonts w:cstheme="minorHAnsi"/>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M</w:t>
      </w:r>
      <w:r w:rsidR="006E0860" w:rsidRPr="00300D55">
        <w:rPr>
          <w:rFonts w:ascii="Times New Roman" w:hAnsi="Times New Roman" w:cs="Times New Roman"/>
          <w:lang w:val="sk-SK"/>
        </w:rPr>
        <w:t>episashvili</w:t>
      </w:r>
      <w:r w:rsidRPr="00300D55">
        <w:rPr>
          <w:rFonts w:ascii="Times New Roman" w:hAnsi="Times New Roman" w:cs="Times New Roman"/>
          <w:lang w:val="sk-SK"/>
        </w:rPr>
        <w:t>, R., Z</w:t>
      </w:r>
      <w:r w:rsidR="006E0860" w:rsidRPr="00300D55">
        <w:rPr>
          <w:rFonts w:ascii="Times New Roman" w:hAnsi="Times New Roman" w:cs="Times New Roman"/>
          <w:lang w:val="sk-SK"/>
        </w:rPr>
        <w:t>inzadse</w:t>
      </w:r>
      <w:r w:rsidRPr="00300D55">
        <w:rPr>
          <w:rFonts w:ascii="Times New Roman" w:hAnsi="Times New Roman" w:cs="Times New Roman"/>
          <w:lang w:val="sk-SK"/>
        </w:rPr>
        <w:t xml:space="preserve"> W., </w:t>
      </w:r>
      <w:r w:rsidRPr="00300D55">
        <w:rPr>
          <w:rFonts w:ascii="Times New Roman" w:hAnsi="Times New Roman" w:cs="Times New Roman"/>
          <w:i/>
          <w:iCs/>
          <w:lang w:val="sk-SK"/>
        </w:rPr>
        <w:t>Die Kunst des alten Georgien</w:t>
      </w:r>
      <w:r w:rsidRPr="00300D55">
        <w:rPr>
          <w:rFonts w:ascii="Times New Roman" w:hAnsi="Times New Roman" w:cs="Times New Roman"/>
          <w:lang w:val="sk-SK"/>
        </w:rPr>
        <w:t>, Leipzig, 1977, p. 8.</w:t>
      </w:r>
    </w:p>
  </w:footnote>
  <w:footnote w:id="46">
    <w:p w14:paraId="754CDEDA" w14:textId="647DB97E" w:rsidR="006B2BAA" w:rsidRPr="00300D55" w:rsidRDefault="006B2BAA" w:rsidP="00AD7ADF">
      <w:pPr>
        <w:pStyle w:val="Textpoznmkypodiarou"/>
        <w:ind w:firstLine="0"/>
        <w:jc w:val="both"/>
        <w:rPr>
          <w:rFonts w:ascii="Times New Roman" w:hAnsi="Times New Roman" w:cs="Times New Roman"/>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w:t>
      </w:r>
      <w:r w:rsidRPr="00300D55">
        <w:rPr>
          <w:rFonts w:ascii="Times New Roman" w:hAnsi="Times New Roman" w:cs="Times New Roman"/>
          <w:lang w:val="sk-SK"/>
        </w:rPr>
        <w:t>Maranci 2001, pp. 18.</w:t>
      </w:r>
      <w:r w:rsidR="00F53D6F" w:rsidRPr="00300D55">
        <w:rPr>
          <w:rFonts w:ascii="Times New Roman" w:hAnsi="Times New Roman" w:cs="Times New Roman"/>
          <w:lang w:val="sk-SK"/>
        </w:rPr>
        <w:t xml:space="preserve"> See also: M</w:t>
      </w:r>
      <w:r w:rsidR="006E0860" w:rsidRPr="00300D55">
        <w:rPr>
          <w:rFonts w:ascii="Times New Roman" w:hAnsi="Times New Roman" w:cs="Times New Roman"/>
          <w:lang w:val="sk-SK"/>
        </w:rPr>
        <w:t>aranci</w:t>
      </w:r>
      <w:r w:rsidR="00F53D6F" w:rsidRPr="00300D55">
        <w:rPr>
          <w:rFonts w:ascii="Times New Roman" w:hAnsi="Times New Roman" w:cs="Times New Roman"/>
          <w:lang w:val="sk-SK"/>
        </w:rPr>
        <w:t>, C</w:t>
      </w:r>
      <w:r w:rsidR="00832267" w:rsidRPr="00300D55">
        <w:rPr>
          <w:rFonts w:ascii="Times New Roman" w:hAnsi="Times New Roman" w:cs="Times New Roman"/>
          <w:lang w:val="sk-SK"/>
        </w:rPr>
        <w:t>H</w:t>
      </w:r>
      <w:r w:rsidR="00F53D6F" w:rsidRPr="00300D55">
        <w:rPr>
          <w:rFonts w:ascii="Times New Roman" w:hAnsi="Times New Roman" w:cs="Times New Roman"/>
          <w:lang w:val="sk-SK"/>
        </w:rPr>
        <w:t xml:space="preserve">., </w:t>
      </w:r>
      <w:r w:rsidR="00870FA0" w:rsidRPr="00300D55">
        <w:rPr>
          <w:rFonts w:ascii="Times New Roman" w:hAnsi="Times New Roman" w:cs="Times New Roman"/>
        </w:rPr>
        <w:t>“</w:t>
      </w:r>
      <w:r w:rsidR="00870FA0" w:rsidRPr="00300D55">
        <w:rPr>
          <w:rFonts w:ascii="Times New Roman" w:hAnsi="Times New Roman" w:cs="Times New Roman"/>
          <w:lang w:val="sk-SK"/>
        </w:rPr>
        <w:t>´</w:t>
      </w:r>
      <w:r w:rsidR="00F53D6F" w:rsidRPr="00300D55">
        <w:rPr>
          <w:rFonts w:ascii="Times New Roman" w:hAnsi="Times New Roman" w:cs="Times New Roman"/>
          <w:lang w:val="sk-SK"/>
        </w:rPr>
        <w:t>Nativ</w:t>
      </w:r>
      <w:r w:rsidR="00870FA0" w:rsidRPr="00300D55">
        <w:rPr>
          <w:rFonts w:ascii="Times New Roman" w:hAnsi="Times New Roman" w:cs="Times New Roman"/>
          <w:lang w:val="sk-SK"/>
        </w:rPr>
        <w:t>e</w:t>
      </w:r>
      <w:r w:rsidR="00870FA0" w:rsidRPr="00300D55">
        <w:rPr>
          <w:rFonts w:ascii="Times New Roman" w:hAnsi="Times New Roman" w:cs="Times New Roman"/>
        </w:rPr>
        <w:t>´and ´Foreign´</w:t>
      </w:r>
      <w:r w:rsidR="007638C1" w:rsidRPr="00300D55">
        <w:rPr>
          <w:rFonts w:ascii="Times New Roman" w:hAnsi="Times New Roman" w:cs="Times New Roman"/>
        </w:rPr>
        <w:t xml:space="preserve"> </w:t>
      </w:r>
      <w:r w:rsidR="00870FA0" w:rsidRPr="00300D55">
        <w:rPr>
          <w:rFonts w:ascii="Times New Roman" w:hAnsi="Times New Roman" w:cs="Times New Roman"/>
        </w:rPr>
        <w:t xml:space="preserve">in Armenian Architecture; The Case for a Cross-Cultural Study”, </w:t>
      </w:r>
      <w:r w:rsidR="00870FA0" w:rsidRPr="00300D55">
        <w:rPr>
          <w:rFonts w:ascii="Times New Roman" w:hAnsi="Times New Roman" w:cs="Times New Roman"/>
          <w:i/>
          <w:iCs/>
        </w:rPr>
        <w:t>Conference of the College Art Association</w:t>
      </w:r>
      <w:r w:rsidR="00870FA0" w:rsidRPr="00300D55">
        <w:rPr>
          <w:rFonts w:ascii="Times New Roman" w:hAnsi="Times New Roman" w:cs="Times New Roman"/>
        </w:rPr>
        <w:t>, Toronto, February 25-28, 1998.</w:t>
      </w:r>
    </w:p>
  </w:footnote>
  <w:footnote w:id="47">
    <w:p w14:paraId="117C9A3C" w14:textId="79E790A4" w:rsidR="0073130B" w:rsidRPr="00300D55" w:rsidRDefault="0073130B" w:rsidP="00AD7ADF">
      <w:pPr>
        <w:pStyle w:val="Textpoznmkypodiarou"/>
        <w:ind w:firstLine="0"/>
        <w:jc w:val="both"/>
        <w:rPr>
          <w:rFonts w:ascii="Times New Roman" w:hAnsi="Times New Roman" w:cs="Times New Roman"/>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B</w:t>
      </w:r>
      <w:r w:rsidR="006E0860" w:rsidRPr="00300D55">
        <w:rPr>
          <w:rFonts w:ascii="Times New Roman" w:hAnsi="Times New Roman" w:cs="Times New Roman"/>
        </w:rPr>
        <w:t>rosset</w:t>
      </w:r>
      <w:r w:rsidRPr="00300D55">
        <w:rPr>
          <w:rFonts w:ascii="Times New Roman" w:hAnsi="Times New Roman" w:cs="Times New Roman"/>
        </w:rPr>
        <w:t xml:space="preserve">, M. F., </w:t>
      </w:r>
      <w:r w:rsidRPr="00300D55">
        <w:rPr>
          <w:rFonts w:ascii="Times New Roman" w:hAnsi="Times New Roman" w:cs="Times New Roman"/>
          <w:i/>
          <w:iCs/>
        </w:rPr>
        <w:t>Voyage Archéologique en Transcaucasie, Rapports sur un voyage archéologique dans la Géorgie et dans l'Arménie, exécuté en 1847 – 1848</w:t>
      </w:r>
      <w:r w:rsidRPr="00300D55">
        <w:rPr>
          <w:rFonts w:ascii="Times New Roman" w:hAnsi="Times New Roman" w:cs="Times New Roman"/>
        </w:rPr>
        <w:t xml:space="preserve">, </w:t>
      </w:r>
      <w:r w:rsidR="00B007F3" w:rsidRPr="00300D55">
        <w:rPr>
          <w:rFonts w:ascii="Times New Roman" w:hAnsi="Times New Roman" w:cs="Times New Roman"/>
        </w:rPr>
        <w:t xml:space="preserve">vol. 1., </w:t>
      </w:r>
      <w:r w:rsidRPr="00300D55">
        <w:rPr>
          <w:rFonts w:ascii="Times New Roman" w:hAnsi="Times New Roman" w:cs="Times New Roman"/>
        </w:rPr>
        <w:t>Saint Petersburg 18</w:t>
      </w:r>
      <w:r w:rsidR="00B007F3" w:rsidRPr="00300D55">
        <w:rPr>
          <w:rFonts w:ascii="Times New Roman" w:hAnsi="Times New Roman" w:cs="Times New Roman"/>
        </w:rPr>
        <w:t>49</w:t>
      </w:r>
      <w:r w:rsidRPr="00300D55">
        <w:rPr>
          <w:rFonts w:ascii="Times New Roman" w:hAnsi="Times New Roman" w:cs="Times New Roman"/>
        </w:rPr>
        <w:t>.</w:t>
      </w:r>
    </w:p>
    <w:p w14:paraId="68D9088C" w14:textId="069A0E3A" w:rsidR="004F57ED" w:rsidRPr="00300D55" w:rsidRDefault="0073130B" w:rsidP="00AD7ADF">
      <w:pPr>
        <w:pStyle w:val="Textpoznmkypodiarou"/>
        <w:ind w:firstLine="0"/>
        <w:jc w:val="both"/>
        <w:rPr>
          <w:rFonts w:ascii="Times New Roman" w:hAnsi="Times New Roman" w:cs="Times New Roman"/>
        </w:rPr>
      </w:pPr>
      <w:r w:rsidRPr="00300D55">
        <w:rPr>
          <w:rFonts w:ascii="Times New Roman" w:hAnsi="Times New Roman" w:cs="Times New Roman"/>
        </w:rPr>
        <w:t xml:space="preserve">See also: </w:t>
      </w:r>
      <w:r w:rsidR="004F57ED" w:rsidRPr="00300D55">
        <w:rPr>
          <w:rFonts w:ascii="Times New Roman" w:hAnsi="Times New Roman" w:cs="Times New Roman"/>
        </w:rPr>
        <w:t>B</w:t>
      </w:r>
      <w:r w:rsidR="00300D55">
        <w:rPr>
          <w:rFonts w:ascii="Times New Roman" w:hAnsi="Times New Roman" w:cs="Times New Roman"/>
        </w:rPr>
        <w:t>rosset</w:t>
      </w:r>
      <w:r w:rsidR="004F57ED" w:rsidRPr="00300D55">
        <w:rPr>
          <w:rFonts w:ascii="Times New Roman" w:hAnsi="Times New Roman" w:cs="Times New Roman"/>
        </w:rPr>
        <w:t>, M., F., Catalogue de la biblioth</w:t>
      </w:r>
      <w:r w:rsidR="004F57ED" w:rsidRPr="00300D55">
        <w:rPr>
          <w:rFonts w:ascii="Times New Roman" w:hAnsi="Times New Roman" w:cs="Times New Roman"/>
          <w:color w:val="2C2C2C"/>
          <w:shd w:val="clear" w:color="auto" w:fill="FFFFFF"/>
        </w:rPr>
        <w:t>è</w:t>
      </w:r>
      <w:r w:rsidR="004F57ED" w:rsidRPr="00300D55">
        <w:rPr>
          <w:rFonts w:ascii="Times New Roman" w:hAnsi="Times New Roman" w:cs="Times New Roman"/>
        </w:rPr>
        <w:t>que d´Edchmiadzin, Saint Petersburg 1840.</w:t>
      </w:r>
    </w:p>
    <w:p w14:paraId="5FA6634A" w14:textId="3D5A5CD6" w:rsidR="00AB2E36" w:rsidRPr="00300D55" w:rsidRDefault="00AB2E36" w:rsidP="00AD7ADF">
      <w:pPr>
        <w:pStyle w:val="Textpoznmkypodiarou"/>
        <w:ind w:firstLine="0"/>
        <w:jc w:val="both"/>
        <w:rPr>
          <w:rFonts w:ascii="Times New Roman" w:hAnsi="Times New Roman" w:cs="Times New Roman"/>
        </w:rPr>
      </w:pPr>
      <w:r w:rsidRPr="00300D55">
        <w:rPr>
          <w:rFonts w:ascii="Times New Roman" w:hAnsi="Times New Roman" w:cs="Times New Roman"/>
        </w:rPr>
        <w:t>Brosset’s work left a large mark on the study of medieval Armenian and Georgian</w:t>
      </w:r>
      <w:r w:rsidR="00513F45" w:rsidRPr="00300D55">
        <w:rPr>
          <w:rFonts w:ascii="Times New Roman" w:hAnsi="Times New Roman" w:cs="Times New Roman"/>
        </w:rPr>
        <w:t xml:space="preserve"> art</w:t>
      </w:r>
      <w:r w:rsidRPr="00300D55">
        <w:rPr>
          <w:rFonts w:ascii="Times New Roman" w:hAnsi="Times New Roman" w:cs="Times New Roman"/>
        </w:rPr>
        <w:t>, but it</w:t>
      </w:r>
      <w:r w:rsidR="00513F45" w:rsidRPr="00300D55">
        <w:rPr>
          <w:rFonts w:ascii="Times New Roman" w:hAnsi="Times New Roman" w:cs="Times New Roman"/>
        </w:rPr>
        <w:t xml:space="preserve"> was</w:t>
      </w:r>
      <w:r w:rsidRPr="00300D55">
        <w:rPr>
          <w:rFonts w:ascii="Times New Roman" w:hAnsi="Times New Roman" w:cs="Times New Roman"/>
        </w:rPr>
        <w:t xml:space="preserve"> the </w:t>
      </w:r>
      <w:r w:rsidR="00513F45" w:rsidRPr="00300D55">
        <w:rPr>
          <w:rFonts w:ascii="Times New Roman" w:hAnsi="Times New Roman" w:cs="Times New Roman"/>
        </w:rPr>
        <w:t>outcome</w:t>
      </w:r>
      <w:r w:rsidRPr="00300D55">
        <w:rPr>
          <w:rFonts w:ascii="Times New Roman" w:hAnsi="Times New Roman" w:cs="Times New Roman"/>
        </w:rPr>
        <w:t xml:space="preserve"> of his </w:t>
      </w:r>
      <w:r w:rsidR="00513F45" w:rsidRPr="00300D55">
        <w:rPr>
          <w:rFonts w:ascii="Times New Roman" w:hAnsi="Times New Roman" w:cs="Times New Roman"/>
        </w:rPr>
        <w:t>Etchmiadzin</w:t>
      </w:r>
      <w:r w:rsidRPr="00300D55">
        <w:rPr>
          <w:rFonts w:ascii="Times New Roman" w:hAnsi="Times New Roman" w:cs="Times New Roman"/>
        </w:rPr>
        <w:t xml:space="preserve"> catalog that i</w:t>
      </w:r>
      <w:r w:rsidR="00513F45" w:rsidRPr="00300D55">
        <w:rPr>
          <w:rFonts w:ascii="Times New Roman" w:hAnsi="Times New Roman" w:cs="Times New Roman"/>
        </w:rPr>
        <w:t>s</w:t>
      </w:r>
      <w:r w:rsidRPr="00300D55">
        <w:rPr>
          <w:rFonts w:ascii="Times New Roman" w:hAnsi="Times New Roman" w:cs="Times New Roman"/>
        </w:rPr>
        <w:t xml:space="preserve"> of interest to this </w:t>
      </w:r>
      <w:r w:rsidR="00513F45" w:rsidRPr="00300D55">
        <w:rPr>
          <w:rFonts w:ascii="Times New Roman" w:hAnsi="Times New Roman" w:cs="Times New Roman"/>
        </w:rPr>
        <w:t>thesis</w:t>
      </w:r>
      <w:r w:rsidRPr="00300D55">
        <w:rPr>
          <w:rFonts w:ascii="Times New Roman" w:hAnsi="Times New Roman" w:cs="Times New Roman"/>
        </w:rPr>
        <w:t>, for its publication in 1840 stimulated the interest in medieval Armenian history and culture</w:t>
      </w:r>
      <w:r w:rsidR="00513F45" w:rsidRPr="00300D55">
        <w:rPr>
          <w:rFonts w:ascii="Times New Roman" w:hAnsi="Times New Roman" w:cs="Times New Roman"/>
        </w:rPr>
        <w:t xml:space="preserve"> in more European countries</w:t>
      </w:r>
      <w:r w:rsidRPr="00300D55">
        <w:rPr>
          <w:rFonts w:ascii="Times New Roman" w:hAnsi="Times New Roman" w:cs="Times New Roman"/>
        </w:rPr>
        <w:t>.</w:t>
      </w:r>
    </w:p>
    <w:p w14:paraId="74359C14" w14:textId="4A468B9E" w:rsidR="0073130B" w:rsidRPr="00300D55" w:rsidRDefault="0073130B" w:rsidP="00AD7ADF">
      <w:pPr>
        <w:pStyle w:val="Textpoznmkypodiarou"/>
        <w:ind w:firstLine="0"/>
        <w:jc w:val="both"/>
        <w:rPr>
          <w:rFonts w:ascii="Times New Roman" w:hAnsi="Times New Roman" w:cs="Times New Roman"/>
          <w:lang w:val="sk-SK"/>
        </w:rPr>
      </w:pPr>
      <w:r w:rsidRPr="00300D55">
        <w:rPr>
          <w:rFonts w:ascii="Times New Roman" w:hAnsi="Times New Roman" w:cs="Times New Roman"/>
        </w:rPr>
        <w:t>B</w:t>
      </w:r>
      <w:r w:rsidR="006E0860" w:rsidRPr="00300D55">
        <w:rPr>
          <w:rFonts w:ascii="Times New Roman" w:hAnsi="Times New Roman" w:cs="Times New Roman"/>
        </w:rPr>
        <w:t>rosset</w:t>
      </w:r>
      <w:r w:rsidRPr="00300D55">
        <w:rPr>
          <w:rFonts w:ascii="Times New Roman" w:hAnsi="Times New Roman" w:cs="Times New Roman"/>
        </w:rPr>
        <w:t xml:space="preserve">, M., F., </w:t>
      </w:r>
      <w:r w:rsidRPr="00300D55">
        <w:rPr>
          <w:rFonts w:ascii="Times New Roman" w:hAnsi="Times New Roman" w:cs="Times New Roman"/>
          <w:i/>
          <w:iCs/>
        </w:rPr>
        <w:t>Description d´Etchmiadzin, Résidence du patriarche des arméniens</w:t>
      </w:r>
      <w:r w:rsidRPr="00300D55">
        <w:rPr>
          <w:rFonts w:ascii="Times New Roman" w:hAnsi="Times New Roman" w:cs="Times New Roman"/>
        </w:rPr>
        <w:t>, Revue Archéologique</w:t>
      </w:r>
      <w:r w:rsidR="0053641B" w:rsidRPr="00300D55">
        <w:rPr>
          <w:rFonts w:ascii="Times New Roman" w:hAnsi="Times New Roman" w:cs="Times New Roman"/>
        </w:rPr>
        <w:t xml:space="preserve">, </w:t>
      </w:r>
      <w:r w:rsidRPr="00300D55">
        <w:rPr>
          <w:rFonts w:ascii="Times New Roman" w:hAnsi="Times New Roman" w:cs="Times New Roman"/>
        </w:rPr>
        <w:t xml:space="preserve">15, </w:t>
      </w:r>
      <w:r w:rsidR="000E5E60" w:rsidRPr="00300D55">
        <w:rPr>
          <w:rFonts w:ascii="Times New Roman" w:hAnsi="Times New Roman" w:cs="Times New Roman"/>
        </w:rPr>
        <w:t>n</w:t>
      </w:r>
      <w:r w:rsidRPr="00300D55">
        <w:rPr>
          <w:rFonts w:ascii="Times New Roman" w:hAnsi="Times New Roman" w:cs="Times New Roman"/>
        </w:rPr>
        <w:t>o. 2 (O</w:t>
      </w:r>
      <w:r w:rsidR="00023F78" w:rsidRPr="00300D55">
        <w:rPr>
          <w:rFonts w:ascii="Times New Roman" w:hAnsi="Times New Roman" w:cs="Times New Roman"/>
        </w:rPr>
        <w:t xml:space="preserve">ct. </w:t>
      </w:r>
      <w:r w:rsidRPr="00300D55">
        <w:rPr>
          <w:rFonts w:ascii="Times New Roman" w:hAnsi="Times New Roman" w:cs="Times New Roman"/>
        </w:rPr>
        <w:t>1858</w:t>
      </w:r>
      <w:r w:rsidR="00023F78" w:rsidRPr="00300D55">
        <w:rPr>
          <w:rFonts w:ascii="Times New Roman" w:hAnsi="Times New Roman" w:cs="Times New Roman"/>
        </w:rPr>
        <w:t xml:space="preserve">, </w:t>
      </w:r>
      <w:r w:rsidRPr="00300D55">
        <w:rPr>
          <w:rFonts w:ascii="Times New Roman" w:hAnsi="Times New Roman" w:cs="Times New Roman"/>
        </w:rPr>
        <w:t>M</w:t>
      </w:r>
      <w:r w:rsidR="00023F78" w:rsidRPr="00300D55">
        <w:rPr>
          <w:rFonts w:ascii="Times New Roman" w:hAnsi="Times New Roman" w:cs="Times New Roman"/>
        </w:rPr>
        <w:t>ar.</w:t>
      </w:r>
      <w:r w:rsidRPr="00300D55">
        <w:rPr>
          <w:rFonts w:ascii="Times New Roman" w:hAnsi="Times New Roman" w:cs="Times New Roman"/>
        </w:rPr>
        <w:t xml:space="preserve"> 1859), pp. 427-437.</w:t>
      </w:r>
    </w:p>
  </w:footnote>
  <w:footnote w:id="48">
    <w:p w14:paraId="3A06E0D8" w14:textId="5A4FA7D3" w:rsidR="008F77D2" w:rsidRPr="00300D55" w:rsidRDefault="008F77D2" w:rsidP="00AD7ADF">
      <w:pPr>
        <w:pStyle w:val="Textpoznmkypodiarou"/>
        <w:ind w:firstLine="0"/>
        <w:jc w:val="both"/>
        <w:rPr>
          <w:rFonts w:ascii="Times New Roman" w:hAnsi="Times New Roman" w:cs="Times New Roman"/>
          <w:lang w:val="sk-SK"/>
        </w:rPr>
      </w:pPr>
      <w:r w:rsidRPr="00300D55">
        <w:rPr>
          <w:rStyle w:val="Odkaznapoznmkupodiarou"/>
          <w:rFonts w:ascii="Times New Roman" w:hAnsi="Times New Roman" w:cs="Times New Roman"/>
        </w:rPr>
        <w:footnoteRef/>
      </w:r>
      <w:r w:rsidRPr="00300D55">
        <w:rPr>
          <w:rFonts w:ascii="Times New Roman" w:hAnsi="Times New Roman" w:cs="Times New Roman"/>
        </w:rPr>
        <w:t xml:space="preserve"> See: </w:t>
      </w:r>
      <w:r w:rsidR="007C3C1E" w:rsidRPr="00300D55">
        <w:rPr>
          <w:rFonts w:ascii="Times New Roman" w:hAnsi="Times New Roman" w:cs="Times New Roman"/>
        </w:rPr>
        <w:t>D</w:t>
      </w:r>
      <w:r w:rsidR="006E0860" w:rsidRPr="00300D55">
        <w:rPr>
          <w:rFonts w:ascii="Times New Roman" w:hAnsi="Times New Roman" w:cs="Times New Roman"/>
        </w:rPr>
        <w:t>ubois de Montpéreux</w:t>
      </w:r>
      <w:r w:rsidR="007C3C1E" w:rsidRPr="00300D55">
        <w:rPr>
          <w:rFonts w:ascii="Times New Roman" w:hAnsi="Times New Roman" w:cs="Times New Roman"/>
        </w:rPr>
        <w:t xml:space="preserve">, 1839-43; </w:t>
      </w:r>
      <w:r w:rsidRPr="00300D55">
        <w:rPr>
          <w:rFonts w:ascii="Times New Roman" w:hAnsi="Times New Roman" w:cs="Times New Roman"/>
        </w:rPr>
        <w:t>C</w:t>
      </w:r>
      <w:r w:rsidR="006E0860" w:rsidRPr="00300D55">
        <w:rPr>
          <w:rFonts w:ascii="Times New Roman" w:hAnsi="Times New Roman" w:cs="Times New Roman"/>
        </w:rPr>
        <w:t>hakhathounof</w:t>
      </w:r>
      <w:r w:rsidRPr="00300D55">
        <w:rPr>
          <w:rFonts w:ascii="Times New Roman" w:hAnsi="Times New Roman" w:cs="Times New Roman"/>
        </w:rPr>
        <w:t xml:space="preserve">, P., </w:t>
      </w:r>
      <w:r w:rsidRPr="00300D55">
        <w:rPr>
          <w:rFonts w:ascii="Times New Roman" w:hAnsi="Times New Roman" w:cs="Times New Roman"/>
          <w:i/>
          <w:iCs/>
        </w:rPr>
        <w:t xml:space="preserve">Description de la résidence patriarcale d'Edchmiadzin et des cinq provinces de l´Ararat, </w:t>
      </w:r>
      <w:r w:rsidRPr="00300D55">
        <w:rPr>
          <w:rFonts w:ascii="Times New Roman" w:hAnsi="Times New Roman" w:cs="Times New Roman"/>
        </w:rPr>
        <w:t>2 vols., Etchmiadzin 1842.</w:t>
      </w:r>
    </w:p>
  </w:footnote>
  <w:footnote w:id="49">
    <w:p w14:paraId="70B3E90F" w14:textId="57C28F16" w:rsidR="00EE2F4B" w:rsidRPr="00C251B3" w:rsidRDefault="00EE2F4B" w:rsidP="00AD7ADF">
      <w:pPr>
        <w:tabs>
          <w:tab w:val="left" w:pos="7635"/>
        </w:tabs>
        <w:spacing w:after="0"/>
        <w:ind w:firstLine="0"/>
        <w:jc w:val="both"/>
        <w:rPr>
          <w:b/>
          <w:bCs/>
          <w:caps/>
          <w:sz w:val="20"/>
          <w:szCs w:val="20"/>
          <w:lang w:val="sk-SK"/>
        </w:rPr>
      </w:pPr>
      <w:r w:rsidRPr="00300D55">
        <w:rPr>
          <w:rStyle w:val="Odkaznapoznmkupodiarou"/>
          <w:rFonts w:ascii="Times New Roman" w:hAnsi="Times New Roman" w:cs="Times New Roman"/>
          <w:sz w:val="20"/>
          <w:szCs w:val="20"/>
        </w:rPr>
        <w:footnoteRef/>
      </w:r>
      <w:r w:rsidRPr="00300D55">
        <w:rPr>
          <w:rFonts w:ascii="Times New Roman" w:hAnsi="Times New Roman" w:cs="Times New Roman"/>
          <w:sz w:val="20"/>
          <w:szCs w:val="20"/>
        </w:rPr>
        <w:t xml:space="preserve"> B</w:t>
      </w:r>
      <w:r w:rsidR="006E0860" w:rsidRPr="00300D55">
        <w:rPr>
          <w:rFonts w:ascii="Times New Roman" w:hAnsi="Times New Roman" w:cs="Times New Roman"/>
          <w:sz w:val="20"/>
          <w:szCs w:val="20"/>
        </w:rPr>
        <w:t>ryce</w:t>
      </w:r>
      <w:r w:rsidRPr="00300D55">
        <w:rPr>
          <w:rFonts w:ascii="Times New Roman" w:hAnsi="Times New Roman" w:cs="Times New Roman"/>
          <w:sz w:val="20"/>
          <w:szCs w:val="20"/>
        </w:rPr>
        <w:t xml:space="preserve">, J., </w:t>
      </w:r>
      <w:r w:rsidRPr="00300D55">
        <w:rPr>
          <w:rFonts w:ascii="Times New Roman" w:hAnsi="Times New Roman" w:cs="Times New Roman"/>
          <w:i/>
          <w:iCs/>
          <w:sz w:val="20"/>
          <w:szCs w:val="20"/>
        </w:rPr>
        <w:t>Transcaucasia and Ararat: Being Notes of a Vacation Tour in the Autumn of 1876</w:t>
      </w:r>
      <w:r w:rsidRPr="00300D55">
        <w:rPr>
          <w:rFonts w:ascii="Times New Roman" w:hAnsi="Times New Roman" w:cs="Times New Roman"/>
          <w:sz w:val="20"/>
          <w:szCs w:val="20"/>
        </w:rPr>
        <w:t>, London 1878.</w:t>
      </w:r>
    </w:p>
  </w:footnote>
  <w:footnote w:id="50">
    <w:p w14:paraId="2E11A440" w14:textId="10F8C220" w:rsidR="000347DB" w:rsidRPr="00B179E1" w:rsidRDefault="000347DB" w:rsidP="000347DB">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Bryce 1878, p. 300.</w:t>
      </w:r>
    </w:p>
  </w:footnote>
  <w:footnote w:id="51">
    <w:p w14:paraId="75D6EC6F" w14:textId="4E260176" w:rsidR="000347DB" w:rsidRPr="00B179E1" w:rsidRDefault="000347DB" w:rsidP="000347DB">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Ibidem, p. 301.</w:t>
      </w:r>
    </w:p>
  </w:footnote>
  <w:footnote w:id="52">
    <w:p w14:paraId="4642C68A" w14:textId="0ED64BC8" w:rsidR="000347DB" w:rsidRPr="000347DB" w:rsidRDefault="000347DB" w:rsidP="000347DB">
      <w:pPr>
        <w:pStyle w:val="Textpoznmkypodiarou"/>
        <w:ind w:firstLine="0"/>
        <w:rPr>
          <w:lang w:val="sk-SK"/>
        </w:rPr>
      </w:pPr>
      <w:r w:rsidRPr="000347DB">
        <w:rPr>
          <w:rStyle w:val="Odkaznapoznmkupodiarou"/>
          <w:rFonts w:ascii="Times New Roman" w:hAnsi="Times New Roman" w:cs="Times New Roman"/>
        </w:rPr>
        <w:footnoteRef/>
      </w:r>
      <w:r w:rsidRPr="000347DB">
        <w:rPr>
          <w:rFonts w:ascii="Times New Roman" w:hAnsi="Times New Roman" w:cs="Times New Roman"/>
        </w:rPr>
        <w:t xml:space="preserve"> </w:t>
      </w:r>
      <w:r w:rsidRPr="000347DB">
        <w:rPr>
          <w:rFonts w:ascii="Times New Roman" w:hAnsi="Times New Roman" w:cs="Times New Roman"/>
          <w:lang w:val="sk-SK"/>
        </w:rPr>
        <w:t>Ibidem, p. 308.</w:t>
      </w:r>
    </w:p>
  </w:footnote>
  <w:footnote w:id="53">
    <w:p w14:paraId="7D06AF7A" w14:textId="0B5EA76B" w:rsidR="00950249" w:rsidRPr="00B179E1" w:rsidRDefault="00950249"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00B9742E" w:rsidRPr="00B179E1">
        <w:rPr>
          <w:rFonts w:ascii="Times New Roman" w:hAnsi="Times New Roman" w:cs="Times New Roman"/>
        </w:rPr>
        <w:t>K</w:t>
      </w:r>
      <w:r w:rsidR="006E0860" w:rsidRPr="00B179E1">
        <w:rPr>
          <w:rFonts w:ascii="Times New Roman" w:hAnsi="Times New Roman" w:cs="Times New Roman"/>
        </w:rPr>
        <w:t>iesling</w:t>
      </w:r>
      <w:r w:rsidR="00B9742E" w:rsidRPr="00B179E1">
        <w:rPr>
          <w:rFonts w:ascii="Times New Roman" w:hAnsi="Times New Roman" w:cs="Times New Roman"/>
        </w:rPr>
        <w:t xml:space="preserve">, B., </w:t>
      </w:r>
      <w:r w:rsidR="00B9742E" w:rsidRPr="00B179E1">
        <w:rPr>
          <w:rFonts w:ascii="Times New Roman" w:hAnsi="Times New Roman" w:cs="Times New Roman"/>
          <w:i/>
          <w:iCs/>
        </w:rPr>
        <w:t>Rediscovering Armenia</w:t>
      </w:r>
      <w:r w:rsidR="00B9742E" w:rsidRPr="00B179E1">
        <w:rPr>
          <w:rFonts w:ascii="Times New Roman" w:hAnsi="Times New Roman" w:cs="Times New Roman"/>
        </w:rPr>
        <w:t>, Yerevan/Washington DC 2000, p.34.</w:t>
      </w:r>
    </w:p>
  </w:footnote>
  <w:footnote w:id="54">
    <w:p w14:paraId="61FA9FCE" w14:textId="268787FD" w:rsidR="00F5602B" w:rsidRPr="00B179E1" w:rsidRDefault="00F5602B"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A</w:t>
      </w:r>
      <w:r w:rsidR="006E0860" w:rsidRPr="00B179E1">
        <w:rPr>
          <w:rFonts w:ascii="Times New Roman" w:hAnsi="Times New Roman" w:cs="Times New Roman"/>
        </w:rPr>
        <w:t>lishan</w:t>
      </w:r>
      <w:r w:rsidRPr="00B179E1">
        <w:rPr>
          <w:rFonts w:ascii="Times New Roman" w:hAnsi="Times New Roman" w:cs="Times New Roman"/>
        </w:rPr>
        <w:t xml:space="preserve">, G., </w:t>
      </w:r>
      <w:r w:rsidRPr="00B179E1">
        <w:rPr>
          <w:rFonts w:ascii="Times New Roman" w:hAnsi="Times New Roman" w:cs="Times New Roman"/>
          <w:i/>
          <w:iCs/>
        </w:rPr>
        <w:t>Այրարատ, Բնաշխարհ Հայաստանեայց</w:t>
      </w:r>
      <w:r w:rsidRPr="00B179E1">
        <w:rPr>
          <w:rFonts w:ascii="Times New Roman" w:hAnsi="Times New Roman" w:cs="Times New Roman"/>
        </w:rPr>
        <w:t xml:space="preserve"> [Ayrarat, Armenian Nature World, in Armenian], Venice 1890, p. 242.</w:t>
      </w:r>
    </w:p>
  </w:footnote>
  <w:footnote w:id="55">
    <w:p w14:paraId="4E4B46A9" w14:textId="3878BFB0" w:rsidR="00465F62" w:rsidRPr="00B179E1" w:rsidRDefault="00465F62"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Ibidem, p. 205.</w:t>
      </w:r>
    </w:p>
  </w:footnote>
  <w:footnote w:id="56">
    <w:p w14:paraId="79F024AB" w14:textId="7AE1FC95" w:rsidR="00FC7AD1" w:rsidRPr="00B179E1" w:rsidRDefault="00FC7AD1"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L</w:t>
      </w:r>
      <w:r w:rsidR="006E0860" w:rsidRPr="00B179E1">
        <w:rPr>
          <w:rFonts w:ascii="Times New Roman" w:hAnsi="Times New Roman" w:cs="Times New Roman"/>
        </w:rPr>
        <w:t xml:space="preserve">ynch, </w:t>
      </w:r>
      <w:r w:rsidRPr="00B179E1">
        <w:rPr>
          <w:rFonts w:ascii="Times New Roman" w:hAnsi="Times New Roman" w:cs="Times New Roman"/>
        </w:rPr>
        <w:t xml:space="preserve">H. F. B., </w:t>
      </w:r>
      <w:r w:rsidRPr="00B179E1">
        <w:rPr>
          <w:rFonts w:ascii="Times New Roman" w:hAnsi="Times New Roman" w:cs="Times New Roman"/>
          <w:i/>
          <w:iCs/>
        </w:rPr>
        <w:t>Armenia, Travels and Studies</w:t>
      </w:r>
      <w:r w:rsidRPr="00B179E1">
        <w:rPr>
          <w:rFonts w:ascii="Times New Roman" w:hAnsi="Times New Roman" w:cs="Times New Roman"/>
        </w:rPr>
        <w:t>, London 1901</w:t>
      </w:r>
      <w:r w:rsidR="002F4B5C" w:rsidRPr="00B179E1">
        <w:rPr>
          <w:rFonts w:ascii="Times New Roman" w:hAnsi="Times New Roman" w:cs="Times New Roman"/>
        </w:rPr>
        <w:t>, 2 vols</w:t>
      </w:r>
      <w:r w:rsidRPr="00B179E1">
        <w:rPr>
          <w:rFonts w:ascii="Times New Roman" w:hAnsi="Times New Roman" w:cs="Times New Roman"/>
        </w:rPr>
        <w:t>.</w:t>
      </w:r>
    </w:p>
  </w:footnote>
  <w:footnote w:id="57">
    <w:p w14:paraId="3882C6CB" w14:textId="2312E27D" w:rsidR="00FC2E1A" w:rsidRPr="00B179E1" w:rsidRDefault="00FC2E1A"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Maranci 2001, p. 24.</w:t>
      </w:r>
    </w:p>
  </w:footnote>
  <w:footnote w:id="58">
    <w:p w14:paraId="6ADA60DC" w14:textId="0A42975A" w:rsidR="00674144" w:rsidRPr="006421FA" w:rsidRDefault="00674144" w:rsidP="00AD7ADF">
      <w:pPr>
        <w:pStyle w:val="Textpoznmkypodiarou"/>
        <w:ind w:firstLine="0"/>
        <w:jc w:val="both"/>
        <w:rPr>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00F64893">
        <w:rPr>
          <w:rFonts w:ascii="Times New Roman" w:hAnsi="Times New Roman" w:cs="Times New Roman"/>
          <w:lang w:val="sk-SK"/>
        </w:rPr>
        <w:t xml:space="preserve">Ibidem. </w:t>
      </w:r>
    </w:p>
  </w:footnote>
  <w:footnote w:id="59">
    <w:p w14:paraId="5644E90D" w14:textId="5279A114" w:rsidR="00ED7189" w:rsidRPr="00B179E1" w:rsidRDefault="00ED7189"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003A2A36" w:rsidRPr="00B179E1">
        <w:rPr>
          <w:rFonts w:ascii="Times New Roman" w:hAnsi="Times New Roman" w:cs="Times New Roman"/>
        </w:rPr>
        <w:t>Lynch 1901, vol. 1, p. 24</w:t>
      </w:r>
      <w:r w:rsidR="00C20990" w:rsidRPr="00B179E1">
        <w:rPr>
          <w:rFonts w:ascii="Times New Roman" w:hAnsi="Times New Roman" w:cs="Times New Roman"/>
        </w:rPr>
        <w:t>3</w:t>
      </w:r>
      <w:r w:rsidR="003A2A36" w:rsidRPr="00B179E1">
        <w:rPr>
          <w:rFonts w:ascii="Times New Roman" w:hAnsi="Times New Roman" w:cs="Times New Roman"/>
        </w:rPr>
        <w:t>.</w:t>
      </w:r>
    </w:p>
  </w:footnote>
  <w:footnote w:id="60">
    <w:p w14:paraId="15F9961E" w14:textId="1F254EFD" w:rsidR="00093BED" w:rsidRPr="007466D2" w:rsidRDefault="00093BED" w:rsidP="00093BED">
      <w:pPr>
        <w:pStyle w:val="Textpoznmkypodiarou"/>
        <w:ind w:firstLine="0"/>
        <w:jc w:val="both"/>
        <w:rPr>
          <w:rFonts w:ascii="Times New Roman" w:hAnsi="Times New Roman" w:cs="Times New Roman"/>
          <w:lang w:val="sk-SK"/>
        </w:rPr>
      </w:pPr>
      <w:r w:rsidRPr="007466D2">
        <w:rPr>
          <w:rStyle w:val="Odkaznapoznmkupodiarou"/>
          <w:rFonts w:ascii="Times New Roman" w:hAnsi="Times New Roman" w:cs="Times New Roman"/>
        </w:rPr>
        <w:footnoteRef/>
      </w:r>
      <w:r w:rsidRPr="007466D2">
        <w:rPr>
          <w:rFonts w:ascii="Times New Roman" w:hAnsi="Times New Roman" w:cs="Times New Roman"/>
        </w:rPr>
        <w:t xml:space="preserve"> </w:t>
      </w:r>
      <w:r w:rsidRPr="007466D2">
        <w:rPr>
          <w:rFonts w:ascii="Times New Roman" w:hAnsi="Times New Roman" w:cs="Times New Roman"/>
          <w:lang w:val="sk-SK"/>
        </w:rPr>
        <w:t>Maranci 2001, pp. 24. For the original citation, see Lynch 1901, vol. 1, p. 269.</w:t>
      </w:r>
    </w:p>
  </w:footnote>
  <w:footnote w:id="61">
    <w:p w14:paraId="658DFA41" w14:textId="269A44DE" w:rsidR="007466D2" w:rsidRPr="007466D2" w:rsidRDefault="007466D2" w:rsidP="007466D2">
      <w:pPr>
        <w:pStyle w:val="Textpoznmkypodiarou"/>
        <w:ind w:firstLine="0"/>
        <w:rPr>
          <w:rFonts w:ascii="Times New Roman" w:hAnsi="Times New Roman" w:cs="Times New Roman"/>
          <w:lang w:val="sk-SK"/>
        </w:rPr>
      </w:pPr>
      <w:r w:rsidRPr="007466D2">
        <w:rPr>
          <w:rStyle w:val="Odkaznapoznmkupodiarou"/>
          <w:rFonts w:ascii="Times New Roman" w:hAnsi="Times New Roman" w:cs="Times New Roman"/>
        </w:rPr>
        <w:footnoteRef/>
      </w:r>
      <w:r w:rsidRPr="007466D2">
        <w:rPr>
          <w:rFonts w:ascii="Times New Roman" w:hAnsi="Times New Roman" w:cs="Times New Roman"/>
        </w:rPr>
        <w:t xml:space="preserve"> </w:t>
      </w:r>
      <w:r w:rsidRPr="007466D2">
        <w:rPr>
          <w:rFonts w:ascii="Times New Roman" w:hAnsi="Times New Roman" w:cs="Times New Roman"/>
          <w:lang w:val="sk-SK"/>
        </w:rPr>
        <w:t>For Texier´s work on Armenia, including plans, drawings, maps, etc., see Texier, CH.,</w:t>
      </w:r>
      <w:r w:rsidRPr="007466D2">
        <w:rPr>
          <w:rFonts w:ascii="Times New Roman" w:hAnsi="Times New Roman" w:cs="Times New Roman"/>
          <w:i/>
          <w:iCs/>
          <w:lang w:val="sk-SK"/>
        </w:rPr>
        <w:t xml:space="preserve"> Description de l´Arménie et de la Perse</w:t>
      </w:r>
      <w:r w:rsidRPr="007466D2">
        <w:rPr>
          <w:rFonts w:ascii="Times New Roman" w:hAnsi="Times New Roman" w:cs="Times New Roman"/>
          <w:lang w:val="sk-SK"/>
        </w:rPr>
        <w:t>, de la Mésopotamie, publié sous les auspices des ministrés de l´interiéur et de l´instruction publique, 2 vols., Paris 1842.</w:t>
      </w:r>
    </w:p>
  </w:footnote>
  <w:footnote w:id="62">
    <w:p w14:paraId="7759DA5C" w14:textId="024448CA" w:rsidR="005F6BAD" w:rsidRPr="007466D2" w:rsidRDefault="005F6BAD" w:rsidP="00AD7ADF">
      <w:pPr>
        <w:pStyle w:val="Textpoznmkypodiarou"/>
        <w:ind w:firstLine="0"/>
        <w:jc w:val="both"/>
        <w:rPr>
          <w:rFonts w:ascii="Times New Roman" w:hAnsi="Times New Roman" w:cs="Times New Roman"/>
          <w:lang w:val="sk-SK"/>
        </w:rPr>
      </w:pPr>
      <w:r w:rsidRPr="007466D2">
        <w:rPr>
          <w:rStyle w:val="Odkaznapoznmkupodiarou"/>
          <w:rFonts w:ascii="Times New Roman" w:hAnsi="Times New Roman" w:cs="Times New Roman"/>
        </w:rPr>
        <w:footnoteRef/>
      </w:r>
      <w:r w:rsidRPr="007466D2">
        <w:rPr>
          <w:rFonts w:ascii="Times New Roman" w:hAnsi="Times New Roman" w:cs="Times New Roman"/>
        </w:rPr>
        <w:t xml:space="preserve"> </w:t>
      </w:r>
      <w:r w:rsidRPr="007466D2">
        <w:rPr>
          <w:rFonts w:ascii="Times New Roman" w:hAnsi="Times New Roman" w:cs="Times New Roman"/>
          <w:lang w:val="sk-SK"/>
        </w:rPr>
        <w:t>S</w:t>
      </w:r>
      <w:r w:rsidR="006E0860" w:rsidRPr="007466D2">
        <w:rPr>
          <w:rFonts w:ascii="Times New Roman" w:hAnsi="Times New Roman" w:cs="Times New Roman"/>
          <w:lang w:val="sk-SK"/>
        </w:rPr>
        <w:t>chnaase</w:t>
      </w:r>
      <w:r w:rsidR="00491066" w:rsidRPr="007466D2">
        <w:rPr>
          <w:rFonts w:ascii="Times New Roman" w:hAnsi="Times New Roman" w:cs="Times New Roman"/>
          <w:lang w:val="sk-SK"/>
        </w:rPr>
        <w:t xml:space="preserve"> 1844</w:t>
      </w:r>
      <w:r w:rsidRPr="007466D2">
        <w:rPr>
          <w:rFonts w:ascii="Times New Roman" w:hAnsi="Times New Roman" w:cs="Times New Roman"/>
        </w:rPr>
        <w:t>.</w:t>
      </w:r>
    </w:p>
  </w:footnote>
  <w:footnote w:id="63">
    <w:p w14:paraId="5C82CC9F" w14:textId="0977065E" w:rsidR="005E2029" w:rsidRPr="00B179E1" w:rsidRDefault="005E2029" w:rsidP="00AD7ADF">
      <w:pPr>
        <w:pStyle w:val="Textpoznmkypodiarou"/>
        <w:ind w:firstLine="0"/>
        <w:jc w:val="both"/>
        <w:rPr>
          <w:rFonts w:ascii="Times New Roman" w:hAnsi="Times New Roman" w:cs="Times New Roman"/>
          <w:lang w:val="sk-SK"/>
        </w:rPr>
      </w:pPr>
      <w:r w:rsidRPr="007466D2">
        <w:rPr>
          <w:rStyle w:val="Odkaznapoznmkupodiarou"/>
          <w:rFonts w:ascii="Times New Roman" w:hAnsi="Times New Roman" w:cs="Times New Roman"/>
        </w:rPr>
        <w:footnoteRef/>
      </w:r>
      <w:r w:rsidRPr="007466D2">
        <w:rPr>
          <w:rFonts w:ascii="Times New Roman" w:hAnsi="Times New Roman" w:cs="Times New Roman"/>
        </w:rPr>
        <w:t xml:space="preserve"> </w:t>
      </w:r>
      <w:r w:rsidRPr="007466D2">
        <w:rPr>
          <w:rFonts w:ascii="Times New Roman" w:hAnsi="Times New Roman" w:cs="Times New Roman"/>
          <w:lang w:val="sk-SK"/>
        </w:rPr>
        <w:t>Maranci 2001, p. 30.</w:t>
      </w:r>
    </w:p>
  </w:footnote>
  <w:footnote w:id="64">
    <w:p w14:paraId="5A4E24A0" w14:textId="1389B0D0" w:rsidR="000C3AD4" w:rsidRPr="00126047" w:rsidRDefault="000C3AD4" w:rsidP="000C3AD4">
      <w:pPr>
        <w:pStyle w:val="Textpoznmkypodiarou"/>
        <w:ind w:firstLine="0"/>
        <w:jc w:val="both"/>
        <w:rPr>
          <w:rFonts w:ascii="Times New Roman" w:hAnsi="Times New Roman" w:cs="Times New Roman"/>
          <w:lang w:val="sk-SK"/>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w:t>
      </w:r>
      <w:r w:rsidRPr="00126047">
        <w:rPr>
          <w:rFonts w:ascii="Times New Roman" w:hAnsi="Times New Roman" w:cs="Times New Roman"/>
          <w:lang w:val="sk-SK"/>
        </w:rPr>
        <w:t>Ibidem, p. 32.</w:t>
      </w:r>
    </w:p>
  </w:footnote>
  <w:footnote w:id="65">
    <w:p w14:paraId="0466A62C" w14:textId="150A1E52" w:rsidR="001E75CE" w:rsidRPr="00126047" w:rsidRDefault="001E75CE" w:rsidP="00AD7ADF">
      <w:pPr>
        <w:pStyle w:val="Textpoznmkypodiarou"/>
        <w:ind w:firstLine="0"/>
        <w:jc w:val="both"/>
        <w:rPr>
          <w:rFonts w:ascii="Times New Roman" w:hAnsi="Times New Roman" w:cs="Times New Roman"/>
          <w:lang w:val="sk-SK"/>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w:t>
      </w:r>
      <w:r w:rsidRPr="00126047">
        <w:rPr>
          <w:rFonts w:ascii="Times New Roman" w:hAnsi="Times New Roman" w:cs="Times New Roman"/>
          <w:lang w:val="sk-SK"/>
        </w:rPr>
        <w:t>Ibidem,</w:t>
      </w:r>
      <w:r w:rsidR="005E0D0A">
        <w:rPr>
          <w:rFonts w:ascii="Times New Roman" w:hAnsi="Times New Roman" w:cs="Times New Roman"/>
          <w:lang w:val="sk-SK"/>
        </w:rPr>
        <w:t xml:space="preserve"> </w:t>
      </w:r>
      <w:r w:rsidRPr="00126047">
        <w:rPr>
          <w:rFonts w:ascii="Times New Roman" w:hAnsi="Times New Roman" w:cs="Times New Roman"/>
          <w:lang w:val="sk-SK"/>
        </w:rPr>
        <w:t>p. 33.</w:t>
      </w:r>
    </w:p>
  </w:footnote>
  <w:footnote w:id="66">
    <w:p w14:paraId="1ECC0162" w14:textId="4039EE48" w:rsidR="00AD0322" w:rsidRPr="00126047" w:rsidRDefault="00AD0322" w:rsidP="00AD7ADF">
      <w:pPr>
        <w:pStyle w:val="Textpoznmkypodiarou"/>
        <w:ind w:firstLine="0"/>
        <w:jc w:val="both"/>
        <w:rPr>
          <w:rFonts w:ascii="Times New Roman" w:hAnsi="Times New Roman" w:cs="Times New Roman"/>
          <w:lang w:val="sk-SK"/>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w:t>
      </w:r>
      <w:r w:rsidRPr="00126047">
        <w:rPr>
          <w:rFonts w:ascii="Times New Roman" w:hAnsi="Times New Roman" w:cs="Times New Roman"/>
          <w:lang w:val="sk-SK"/>
        </w:rPr>
        <w:t>Ibidem, p. 37.</w:t>
      </w:r>
    </w:p>
  </w:footnote>
  <w:footnote w:id="67">
    <w:p w14:paraId="5489D47D" w14:textId="76E814ED" w:rsidR="004F7655" w:rsidRPr="008F192A" w:rsidRDefault="004F7655" w:rsidP="004F7655">
      <w:pPr>
        <w:pStyle w:val="Textpoznmkypodiarou"/>
        <w:ind w:firstLine="0"/>
        <w:jc w:val="both"/>
        <w:rPr>
          <w:rFonts w:ascii="Times New Roman" w:hAnsi="Times New Roman" w:cs="Times New Roman"/>
          <w:lang w:val="sk-SK"/>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Ter-Movsesian, M., "Էջմիածին եւ հայոց հնագոյն եկեղեցիներ” [Etchmiadzin and ancient Armenian churches, in Armenian], in: </w:t>
      </w:r>
      <w:r w:rsidRPr="008F192A">
        <w:rPr>
          <w:rFonts w:ascii="Times New Roman" w:hAnsi="Times New Roman" w:cs="Times New Roman"/>
          <w:i/>
          <w:iCs/>
        </w:rPr>
        <w:t>Ազգագրական Հանդէս</w:t>
      </w:r>
      <w:r w:rsidRPr="008F192A">
        <w:rPr>
          <w:rFonts w:ascii="Times New Roman" w:hAnsi="Times New Roman" w:cs="Times New Roman"/>
        </w:rPr>
        <w:t xml:space="preserve"> [Ethnographic Conference, in Armenian], vol. XVI (Tiflis 1907), pp. 130</w:t>
      </w:r>
      <w:r w:rsidR="00DD61EA" w:rsidRPr="008F192A">
        <w:rPr>
          <w:rFonts w:ascii="Times New Roman" w:hAnsi="Times New Roman" w:cs="Times New Roman"/>
        </w:rPr>
        <w:t>-</w:t>
      </w:r>
      <w:r w:rsidRPr="008F192A">
        <w:rPr>
          <w:rFonts w:ascii="Times New Roman" w:hAnsi="Times New Roman" w:cs="Times New Roman"/>
        </w:rPr>
        <w:t xml:space="preserve">204. </w:t>
      </w:r>
    </w:p>
  </w:footnote>
  <w:footnote w:id="68">
    <w:p w14:paraId="46A9A40A" w14:textId="05E362FE" w:rsidR="004F7655" w:rsidRPr="008F192A" w:rsidRDefault="004F7655" w:rsidP="004F7655">
      <w:pPr>
        <w:pStyle w:val="Textpoznmkypodiarou"/>
        <w:ind w:firstLine="0"/>
        <w:rPr>
          <w:rFonts w:ascii="Times New Roman" w:hAnsi="Times New Roman" w:cs="Times New Roman"/>
          <w:lang w:val="cs-CZ"/>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Ter-Movsesian 1889</w:t>
      </w:r>
      <w:r w:rsidR="00112EA9" w:rsidRPr="008F192A">
        <w:rPr>
          <w:rFonts w:ascii="Times New Roman" w:hAnsi="Times New Roman" w:cs="Times New Roman"/>
        </w:rPr>
        <w:t>.</w:t>
      </w:r>
    </w:p>
  </w:footnote>
  <w:footnote w:id="69">
    <w:p w14:paraId="59AF50C4" w14:textId="1D2E64E3" w:rsidR="004F7655" w:rsidRPr="008F192A" w:rsidRDefault="004F7655" w:rsidP="004F7655">
      <w:pPr>
        <w:pStyle w:val="Textpoznmkypodiarou"/>
        <w:ind w:firstLine="0"/>
        <w:rPr>
          <w:rFonts w:ascii="Times New Roman" w:hAnsi="Times New Roman" w:cs="Times New Roman"/>
          <w:lang w:val="cs-CZ"/>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w:t>
      </w:r>
      <w:r w:rsidR="00112EA9" w:rsidRPr="008F192A">
        <w:rPr>
          <w:rFonts w:ascii="Times New Roman" w:hAnsi="Times New Roman" w:cs="Times New Roman"/>
          <w:lang w:val="cs-CZ"/>
        </w:rPr>
        <w:t xml:space="preserve">For </w:t>
      </w:r>
      <w:r w:rsidR="00BC30FF" w:rsidRPr="008F192A">
        <w:rPr>
          <w:rFonts w:ascii="Times New Roman" w:hAnsi="Times New Roman" w:cs="Times New Roman"/>
          <w:lang w:val="cs-CZ"/>
        </w:rPr>
        <w:t xml:space="preserve">a </w:t>
      </w:r>
      <w:r w:rsidR="00112EA9" w:rsidRPr="008F192A">
        <w:rPr>
          <w:rFonts w:ascii="Times New Roman" w:hAnsi="Times New Roman" w:cs="Times New Roman"/>
          <w:lang w:val="cs-CZ"/>
        </w:rPr>
        <w:t>bibliography about T´o</w:t>
      </w:r>
      <w:r w:rsidR="00BC30FF" w:rsidRPr="008F192A">
        <w:rPr>
          <w:rFonts w:ascii="Times New Roman" w:hAnsi="Times New Roman" w:cs="Times New Roman"/>
          <w:lang w:val="cs-CZ"/>
        </w:rPr>
        <w:t>ramanyan,</w:t>
      </w:r>
      <w:r w:rsidR="00112EA9" w:rsidRPr="008F192A">
        <w:rPr>
          <w:rFonts w:ascii="Times New Roman" w:hAnsi="Times New Roman" w:cs="Times New Roman"/>
          <w:lang w:val="cs-CZ"/>
        </w:rPr>
        <w:t xml:space="preserve"> see</w:t>
      </w:r>
      <w:r w:rsidR="00DD61EA" w:rsidRPr="008F192A">
        <w:rPr>
          <w:rFonts w:ascii="Times New Roman" w:hAnsi="Times New Roman" w:cs="Times New Roman"/>
          <w:lang w:val="cs-CZ"/>
        </w:rPr>
        <w:t>,</w:t>
      </w:r>
      <w:r w:rsidR="00112EA9" w:rsidRPr="008F192A">
        <w:rPr>
          <w:rFonts w:ascii="Times New Roman" w:hAnsi="Times New Roman" w:cs="Times New Roman"/>
          <w:lang w:val="cs-CZ"/>
        </w:rPr>
        <w:t xml:space="preserve"> for </w:t>
      </w:r>
      <w:r w:rsidR="00BC30FF" w:rsidRPr="008F192A">
        <w:rPr>
          <w:rFonts w:ascii="Times New Roman" w:hAnsi="Times New Roman" w:cs="Times New Roman"/>
          <w:lang w:val="cs-CZ"/>
        </w:rPr>
        <w:t>example</w:t>
      </w:r>
      <w:r w:rsidR="00DD61EA" w:rsidRPr="008F192A">
        <w:rPr>
          <w:rFonts w:ascii="Times New Roman" w:hAnsi="Times New Roman" w:cs="Times New Roman"/>
          <w:lang w:val="cs-CZ"/>
        </w:rPr>
        <w:t xml:space="preserve">, Marr, N., “По поводу работы архитектора Т.Тораманяна: О древнейших формах Эчмиадзинскаго храма" in: </w:t>
      </w:r>
      <w:r w:rsidR="00DD61EA" w:rsidRPr="008F192A">
        <w:rPr>
          <w:rFonts w:ascii="Times New Roman" w:hAnsi="Times New Roman" w:cs="Times New Roman"/>
          <w:i/>
          <w:iCs/>
          <w:lang w:val="cs-CZ"/>
        </w:rPr>
        <w:t>Записки Восточного Отделения Императорского Русского Археологического Общества</w:t>
      </w:r>
      <w:r w:rsidR="00DD61EA" w:rsidRPr="008F192A">
        <w:rPr>
          <w:rFonts w:ascii="Times New Roman" w:hAnsi="Times New Roman" w:cs="Times New Roman"/>
          <w:lang w:val="cs-CZ"/>
        </w:rPr>
        <w:t xml:space="preserve"> XIX (1910), pp. 52-63.</w:t>
      </w:r>
    </w:p>
  </w:footnote>
  <w:footnote w:id="70">
    <w:p w14:paraId="35BA643E" w14:textId="204B252F" w:rsidR="004F7655" w:rsidRPr="008F192A" w:rsidRDefault="004F7655" w:rsidP="004F7655">
      <w:pPr>
        <w:pStyle w:val="Textpoznmkypodiarou"/>
        <w:ind w:firstLine="0"/>
        <w:jc w:val="both"/>
        <w:rPr>
          <w:rFonts w:ascii="Times New Roman" w:hAnsi="Times New Roman" w:cs="Times New Roman"/>
          <w:lang w:val="sk-SK"/>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w:t>
      </w:r>
      <w:r w:rsidRPr="008F192A">
        <w:rPr>
          <w:rFonts w:ascii="Times New Roman" w:hAnsi="Times New Roman" w:cs="Times New Roman"/>
          <w:lang w:val="sk-SK"/>
        </w:rPr>
        <w:t>T´oramanyan continued with the main excavations of the Zvartnots Cathedral</w:t>
      </w:r>
      <w:r w:rsidR="00DD61EA" w:rsidRPr="008F192A">
        <w:rPr>
          <w:rFonts w:ascii="Times New Roman" w:hAnsi="Times New Roman" w:cs="Times New Roman"/>
          <w:lang w:val="sk-SK"/>
        </w:rPr>
        <w:t>,</w:t>
      </w:r>
      <w:r w:rsidRPr="008F192A">
        <w:rPr>
          <w:rFonts w:ascii="Times New Roman" w:hAnsi="Times New Roman" w:cs="Times New Roman"/>
          <w:lang w:val="sk-SK"/>
        </w:rPr>
        <w:t xml:space="preserve"> which began by Ter-Movsesian. </w:t>
      </w:r>
    </w:p>
  </w:footnote>
  <w:footnote w:id="71">
    <w:p w14:paraId="20A0E0A1" w14:textId="52B004EA" w:rsidR="004F7655" w:rsidRPr="008F192A" w:rsidRDefault="004F7655" w:rsidP="004F7655">
      <w:pPr>
        <w:pStyle w:val="Textpoznmkypodiarou"/>
        <w:ind w:firstLine="0"/>
        <w:jc w:val="both"/>
        <w:rPr>
          <w:rFonts w:ascii="Times New Roman" w:hAnsi="Times New Roman" w:cs="Times New Roman"/>
          <w:sz w:val="22"/>
          <w:szCs w:val="22"/>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w:t>
      </w:r>
      <w:r w:rsidRPr="008F192A">
        <w:rPr>
          <w:rFonts w:ascii="Times New Roman" w:hAnsi="Times New Roman" w:cs="Times New Roman"/>
          <w:lang w:val="sk-SK"/>
        </w:rPr>
        <w:t>T´oramanyan, T.“</w:t>
      </w:r>
      <w:r w:rsidRPr="008F192A">
        <w:rPr>
          <w:rFonts w:ascii="Times New Roman" w:hAnsi="Times New Roman" w:cs="Times New Roman"/>
        </w:rPr>
        <w:t>Էջմիածնի տաճարը. Ճարտարապետական և հնագիտական հետազօտութիւն” [The Temple of Etchmiadzin. Architectural and archaeological research, in Armenian], in</w:t>
      </w:r>
      <w:r w:rsidRPr="008F192A">
        <w:rPr>
          <w:rFonts w:ascii="Times New Roman" w:hAnsi="Times New Roman" w:cs="Times New Roman"/>
          <w:i/>
          <w:iCs/>
        </w:rPr>
        <w:t xml:space="preserve">: Ազգագրական Հանդէս </w:t>
      </w:r>
      <w:r w:rsidRPr="008F192A">
        <w:rPr>
          <w:rFonts w:ascii="Times New Roman" w:hAnsi="Times New Roman" w:cs="Times New Roman"/>
        </w:rPr>
        <w:t>[Ethnographic Conference, in Armenian], vol. XIX, no. 1 (Tiflis 1910), p. 166.</w:t>
      </w:r>
    </w:p>
  </w:footnote>
  <w:footnote w:id="72">
    <w:p w14:paraId="56D64A84" w14:textId="7DDE42A7" w:rsidR="004F7655" w:rsidRPr="00B179E1" w:rsidRDefault="004F7655" w:rsidP="004F7655">
      <w:pPr>
        <w:pStyle w:val="Textpoznmkypodiarou"/>
        <w:ind w:firstLine="0"/>
        <w:jc w:val="both"/>
        <w:rPr>
          <w:rFonts w:ascii="Times New Roman" w:hAnsi="Times New Roman" w:cs="Times New Roman"/>
          <w:lang w:val="sk-SK"/>
        </w:rPr>
      </w:pPr>
      <w:r w:rsidRPr="008F192A">
        <w:rPr>
          <w:rStyle w:val="Odkaznapoznmkupodiarou"/>
          <w:rFonts w:ascii="Times New Roman" w:hAnsi="Times New Roman" w:cs="Times New Roman"/>
        </w:rPr>
        <w:footnoteRef/>
      </w:r>
      <w:r w:rsidRPr="008F192A">
        <w:rPr>
          <w:rFonts w:ascii="Times New Roman" w:hAnsi="Times New Roman" w:cs="Times New Roman"/>
        </w:rPr>
        <w:t xml:space="preserve"> </w:t>
      </w:r>
      <w:r w:rsidRPr="008F192A">
        <w:rPr>
          <w:rFonts w:ascii="Times New Roman" w:hAnsi="Times New Roman" w:cs="Times New Roman"/>
          <w:lang w:val="sk-SK"/>
        </w:rPr>
        <w:t>Ibidem, p. 171.</w:t>
      </w:r>
    </w:p>
  </w:footnote>
  <w:footnote w:id="73">
    <w:p w14:paraId="7868D473" w14:textId="228E9B11" w:rsidR="004F7655" w:rsidRPr="00B179E1" w:rsidRDefault="004F7655" w:rsidP="004F7655">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Maranci 2001, p. 56.</w:t>
      </w:r>
    </w:p>
  </w:footnote>
  <w:footnote w:id="74">
    <w:p w14:paraId="68AB30EB" w14:textId="3AA2A369" w:rsidR="004F7655" w:rsidRPr="00B179E1" w:rsidRDefault="004F7655" w:rsidP="004F7655">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Ibidem, p. 56.</w:t>
      </w:r>
    </w:p>
  </w:footnote>
  <w:footnote w:id="75">
    <w:p w14:paraId="0A808C01" w14:textId="53DFA02F" w:rsidR="004F7655" w:rsidRPr="00126047" w:rsidRDefault="004F7655" w:rsidP="004F7655">
      <w:pPr>
        <w:pStyle w:val="Textpoznmkypodiarou"/>
        <w:ind w:firstLine="0"/>
        <w:jc w:val="both"/>
        <w:rPr>
          <w:rFonts w:ascii="Times New Roman" w:hAnsi="Times New Roman" w:cs="Times New Roman"/>
          <w:lang w:val="sk-SK"/>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Ibidem, p. 59.</w:t>
      </w:r>
    </w:p>
  </w:footnote>
  <w:footnote w:id="76">
    <w:p w14:paraId="0087B3AC" w14:textId="45111014" w:rsidR="004F7655" w:rsidRPr="00126047" w:rsidRDefault="004F7655" w:rsidP="004F7655">
      <w:pPr>
        <w:pStyle w:val="Textpoznmkypodiarou"/>
        <w:ind w:firstLine="0"/>
        <w:jc w:val="both"/>
        <w:rPr>
          <w:rFonts w:ascii="Times New Roman" w:hAnsi="Times New Roman" w:cs="Times New Roman"/>
          <w:lang w:val="sk-SK"/>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w:t>
      </w:r>
      <w:r w:rsidRPr="00126047">
        <w:rPr>
          <w:rFonts w:ascii="Times New Roman" w:hAnsi="Times New Roman" w:cs="Times New Roman"/>
          <w:lang w:val="sk-SK"/>
        </w:rPr>
        <w:t>Ibidem, p. 62.</w:t>
      </w:r>
    </w:p>
  </w:footnote>
  <w:footnote w:id="77">
    <w:p w14:paraId="346FF913" w14:textId="1E46F0BF" w:rsidR="00423085" w:rsidRPr="00126047" w:rsidRDefault="00423085" w:rsidP="00AD7ADF">
      <w:pPr>
        <w:spacing w:after="0"/>
        <w:ind w:firstLine="0"/>
        <w:jc w:val="both"/>
        <w:rPr>
          <w:rFonts w:ascii="Times New Roman" w:hAnsi="Times New Roman" w:cs="Times New Roman"/>
          <w:sz w:val="20"/>
          <w:szCs w:val="20"/>
        </w:rPr>
      </w:pPr>
      <w:r w:rsidRPr="00126047">
        <w:rPr>
          <w:rStyle w:val="Odkaznapoznmkupodiarou"/>
          <w:rFonts w:ascii="Times New Roman" w:hAnsi="Times New Roman" w:cs="Times New Roman"/>
          <w:sz w:val="20"/>
          <w:szCs w:val="20"/>
        </w:rPr>
        <w:footnoteRef/>
      </w:r>
      <w:r w:rsidR="00A444A5" w:rsidRPr="00126047">
        <w:rPr>
          <w:rFonts w:ascii="Times New Roman" w:hAnsi="Times New Roman" w:cs="Times New Roman"/>
          <w:sz w:val="20"/>
          <w:szCs w:val="20"/>
        </w:rPr>
        <w:t xml:space="preserve"> </w:t>
      </w:r>
      <w:r w:rsidRPr="00126047">
        <w:rPr>
          <w:rFonts w:ascii="Times New Roman" w:hAnsi="Times New Roman" w:cs="Times New Roman"/>
          <w:sz w:val="20"/>
          <w:szCs w:val="20"/>
          <w:lang w:val="sk-SK"/>
        </w:rPr>
        <w:t>Ibidem, pp. 64-65. The translated quote of T</w:t>
      </w:r>
      <w:r w:rsidR="00986662" w:rsidRPr="00126047">
        <w:rPr>
          <w:rFonts w:ascii="Times New Roman" w:hAnsi="Times New Roman" w:cs="Times New Roman"/>
          <w:sz w:val="20"/>
          <w:szCs w:val="20"/>
          <w:lang w:val="sk-SK"/>
        </w:rPr>
        <w:t>´</w:t>
      </w:r>
      <w:r w:rsidRPr="00126047">
        <w:rPr>
          <w:rFonts w:ascii="Times New Roman" w:hAnsi="Times New Roman" w:cs="Times New Roman"/>
          <w:sz w:val="20"/>
          <w:szCs w:val="20"/>
          <w:lang w:val="sk-SK"/>
        </w:rPr>
        <w:t>oramanyan is from Maranci. For the original, se</w:t>
      </w:r>
      <w:r w:rsidR="00207582" w:rsidRPr="00126047">
        <w:rPr>
          <w:rFonts w:ascii="Times New Roman" w:hAnsi="Times New Roman" w:cs="Times New Roman"/>
          <w:sz w:val="20"/>
          <w:szCs w:val="20"/>
          <w:lang w:val="sk-SK"/>
        </w:rPr>
        <w:t>e</w:t>
      </w:r>
      <w:r w:rsidRPr="00126047">
        <w:rPr>
          <w:rFonts w:ascii="Times New Roman" w:hAnsi="Times New Roman" w:cs="Times New Roman"/>
          <w:sz w:val="20"/>
          <w:szCs w:val="20"/>
          <w:lang w:val="sk-SK"/>
        </w:rPr>
        <w:t xml:space="preserve"> </w:t>
      </w:r>
      <w:bookmarkStart w:id="4" w:name="_Hlk129311743"/>
      <w:r w:rsidRPr="00126047">
        <w:rPr>
          <w:rFonts w:ascii="Times New Roman" w:hAnsi="Times New Roman" w:cs="Times New Roman"/>
          <w:sz w:val="20"/>
          <w:szCs w:val="20"/>
        </w:rPr>
        <w:t>T</w:t>
      </w:r>
      <w:r w:rsidR="00986662" w:rsidRPr="00126047">
        <w:rPr>
          <w:rFonts w:ascii="Times New Roman" w:hAnsi="Times New Roman" w:cs="Times New Roman"/>
          <w:sz w:val="20"/>
          <w:szCs w:val="20"/>
        </w:rPr>
        <w:t>´</w:t>
      </w:r>
      <w:r w:rsidRPr="00126047">
        <w:rPr>
          <w:rFonts w:ascii="Times New Roman" w:hAnsi="Times New Roman" w:cs="Times New Roman"/>
          <w:sz w:val="20"/>
          <w:szCs w:val="20"/>
        </w:rPr>
        <w:t xml:space="preserve">oramanyan, T., </w:t>
      </w:r>
      <w:r w:rsidRPr="00126047">
        <w:rPr>
          <w:rFonts w:ascii="Times New Roman" w:hAnsi="Times New Roman" w:cs="Times New Roman"/>
          <w:i/>
          <w:iCs/>
          <w:color w:val="2C2C2C"/>
          <w:sz w:val="20"/>
          <w:szCs w:val="20"/>
          <w:shd w:val="clear" w:color="auto" w:fill="FFFFFF"/>
        </w:rPr>
        <w:t xml:space="preserve">Նյութեր հայկական ճարտարապետության պատմության </w:t>
      </w:r>
      <w:r w:rsidRPr="00126047">
        <w:rPr>
          <w:rFonts w:ascii="Times New Roman" w:hAnsi="Times New Roman" w:cs="Times New Roman"/>
          <w:color w:val="2C2C2C"/>
          <w:sz w:val="20"/>
          <w:szCs w:val="20"/>
          <w:shd w:val="clear" w:color="auto" w:fill="FFFFFF"/>
        </w:rPr>
        <w:t>[Materials for the History of Armenian Architecture, in Armenian], H. A. Orbeli (eds.), vol. I, Yerevan, 1942-48, p. 173.</w:t>
      </w:r>
      <w:bookmarkEnd w:id="4"/>
    </w:p>
  </w:footnote>
  <w:footnote w:id="78">
    <w:p w14:paraId="03532529" w14:textId="3A10D1B8" w:rsidR="00126047" w:rsidRPr="00126047" w:rsidRDefault="00126047" w:rsidP="00126047">
      <w:pPr>
        <w:pStyle w:val="Nadpis1"/>
        <w:shd w:val="clear" w:color="auto" w:fill="FFFFFF"/>
        <w:spacing w:before="0" w:beforeAutospacing="0" w:after="0" w:afterAutospacing="0"/>
        <w:ind w:firstLine="0"/>
        <w:jc w:val="both"/>
        <w:rPr>
          <w:b w:val="0"/>
          <w:bCs w:val="0"/>
          <w:color w:val="727272"/>
          <w:sz w:val="20"/>
          <w:szCs w:val="20"/>
        </w:rPr>
      </w:pPr>
      <w:r w:rsidRPr="00126047">
        <w:rPr>
          <w:rStyle w:val="Odkaznapoznmkupodiarou"/>
          <w:b w:val="0"/>
          <w:bCs w:val="0"/>
          <w:sz w:val="20"/>
          <w:szCs w:val="20"/>
        </w:rPr>
        <w:footnoteRef/>
      </w:r>
      <w:r w:rsidRPr="00126047">
        <w:rPr>
          <w:b w:val="0"/>
          <w:bCs w:val="0"/>
          <w:sz w:val="20"/>
          <w:szCs w:val="20"/>
        </w:rPr>
        <w:t xml:space="preserve"> For review on T´oramanyan´s work see Marr 1910, p. 52-63.</w:t>
      </w:r>
    </w:p>
  </w:footnote>
  <w:footnote w:id="79">
    <w:p w14:paraId="27C548EC" w14:textId="7C9D4DA8" w:rsidR="00126047" w:rsidRPr="00255CDB" w:rsidRDefault="00126047" w:rsidP="00126047">
      <w:pPr>
        <w:pStyle w:val="Textpoznmkypodiarou"/>
        <w:ind w:firstLine="0"/>
        <w:rPr>
          <w:lang w:val="cs-CZ"/>
        </w:rPr>
      </w:pPr>
      <w:r w:rsidRPr="00126047">
        <w:rPr>
          <w:rStyle w:val="Odkaznapoznmkupodiarou"/>
          <w:rFonts w:ascii="Times New Roman" w:hAnsi="Times New Roman" w:cs="Times New Roman"/>
        </w:rPr>
        <w:footnoteRef/>
      </w:r>
      <w:r w:rsidRPr="00126047">
        <w:rPr>
          <w:rFonts w:ascii="Times New Roman" w:hAnsi="Times New Roman" w:cs="Times New Roman"/>
        </w:rPr>
        <w:t xml:space="preserve"> On Strzygowski in general see e.g. </w:t>
      </w:r>
      <w:r w:rsidRPr="00126047">
        <w:rPr>
          <w:rFonts w:ascii="Times New Roman" w:hAnsi="Times New Roman" w:cs="Times New Roman"/>
          <w:i/>
          <w:iCs/>
        </w:rPr>
        <w:t>Orient oder Rom?: history and reception of a historiographical myth (1901-1970)</w:t>
      </w:r>
      <w:r w:rsidRPr="00126047">
        <w:rPr>
          <w:rFonts w:ascii="Times New Roman" w:hAnsi="Times New Roman" w:cs="Times New Roman"/>
        </w:rPr>
        <w:t>, Ivan Foletti, Francesco Lovino eds, Rome 2018 and Elsner 2020, pp. 120-127. For the “Armenian” question</w:t>
      </w:r>
      <w:r>
        <w:rPr>
          <w:rFonts w:ascii="Times New Roman" w:hAnsi="Times New Roman" w:cs="Times New Roman"/>
        </w:rPr>
        <w:t>,</w:t>
      </w:r>
      <w:r w:rsidRPr="00126047">
        <w:rPr>
          <w:rFonts w:ascii="Times New Roman" w:hAnsi="Times New Roman" w:cs="Times New Roman"/>
        </w:rPr>
        <w:t xml:space="preserve"> see Maranci 2001/2002, pp. 287-307; Maranci 1998, pp. 363</w:t>
      </w:r>
      <w:r>
        <w:rPr>
          <w:rFonts w:ascii="Times New Roman" w:hAnsi="Times New Roman" w:cs="Times New Roman"/>
        </w:rPr>
        <w:t>-</w:t>
      </w:r>
      <w:r w:rsidRPr="00126047">
        <w:rPr>
          <w:rFonts w:ascii="Times New Roman" w:hAnsi="Times New Roman" w:cs="Times New Roman"/>
        </w:rPr>
        <w:t>380.</w:t>
      </w:r>
    </w:p>
  </w:footnote>
  <w:footnote w:id="80">
    <w:p w14:paraId="568B53F6" w14:textId="6BA1D261" w:rsidR="00126047" w:rsidRPr="00B179E1" w:rsidRDefault="00126047" w:rsidP="00126047">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T´oramanyan 1942-48,</w:t>
      </w:r>
      <w:r w:rsidRPr="00B179E1">
        <w:rPr>
          <w:rFonts w:ascii="Times New Roman" w:hAnsi="Times New Roman" w:cs="Times New Roman"/>
          <w:lang w:val="sk-SK"/>
        </w:rPr>
        <w:t xml:space="preserve"> p. 81.</w:t>
      </w:r>
    </w:p>
  </w:footnote>
  <w:footnote w:id="81">
    <w:p w14:paraId="3A20E720" w14:textId="77777777" w:rsidR="00126047" w:rsidRPr="00D1421C" w:rsidRDefault="00126047" w:rsidP="00126047">
      <w:pPr>
        <w:spacing w:after="0"/>
        <w:ind w:firstLine="0"/>
        <w:jc w:val="both"/>
        <w:rPr>
          <w:rFonts w:cstheme="minorHAnsi"/>
          <w:sz w:val="20"/>
          <w:szCs w:val="20"/>
        </w:rPr>
      </w:pPr>
      <w:r w:rsidRPr="00B179E1">
        <w:rPr>
          <w:rStyle w:val="Odkaznapoznmkupodiarou"/>
          <w:rFonts w:ascii="Times New Roman" w:hAnsi="Times New Roman" w:cs="Times New Roman"/>
          <w:sz w:val="20"/>
          <w:szCs w:val="20"/>
        </w:rPr>
        <w:footnoteRef/>
      </w:r>
      <w:r w:rsidRPr="00B179E1">
        <w:rPr>
          <w:rFonts w:ascii="Times New Roman" w:hAnsi="Times New Roman" w:cs="Times New Roman"/>
          <w:sz w:val="20"/>
          <w:szCs w:val="20"/>
        </w:rPr>
        <w:t xml:space="preserve"> Strzygowski, J., </w:t>
      </w:r>
      <w:r w:rsidRPr="00B179E1">
        <w:rPr>
          <w:rFonts w:ascii="Times New Roman" w:hAnsi="Times New Roman" w:cs="Times New Roman"/>
          <w:i/>
          <w:iCs/>
          <w:sz w:val="20"/>
          <w:szCs w:val="20"/>
        </w:rPr>
        <w:t>Die Baukunst der Armenier und Europa</w:t>
      </w:r>
      <w:r w:rsidRPr="00B179E1">
        <w:rPr>
          <w:rFonts w:ascii="Times New Roman" w:hAnsi="Times New Roman" w:cs="Times New Roman"/>
          <w:sz w:val="20"/>
          <w:szCs w:val="20"/>
        </w:rPr>
        <w:t>, 2 vols., Vienna 1918.</w:t>
      </w:r>
    </w:p>
  </w:footnote>
  <w:footnote w:id="82">
    <w:p w14:paraId="1B4F798A" w14:textId="630DD4AD" w:rsidR="00126047" w:rsidRPr="005E6F06" w:rsidRDefault="00126047" w:rsidP="008455C2">
      <w:pPr>
        <w:spacing w:after="0"/>
        <w:ind w:firstLine="0"/>
        <w:jc w:val="both"/>
        <w:rPr>
          <w:lang w:val="sk-SK"/>
        </w:rPr>
      </w:pPr>
      <w:r w:rsidRPr="005E6F06">
        <w:rPr>
          <w:rStyle w:val="Odkaznapoznmkupodiarou"/>
          <w:rFonts w:ascii="Times New Roman" w:hAnsi="Times New Roman" w:cs="Times New Roman"/>
          <w:sz w:val="20"/>
          <w:szCs w:val="20"/>
        </w:rPr>
        <w:footnoteRef/>
      </w:r>
      <w:r w:rsidRPr="005E6F06">
        <w:rPr>
          <w:rFonts w:ascii="Times New Roman" w:hAnsi="Times New Roman" w:cs="Times New Roman"/>
          <w:sz w:val="20"/>
          <w:szCs w:val="20"/>
        </w:rPr>
        <w:t xml:space="preserve"> In the past years, the work of Strzygowski </w:t>
      </w:r>
      <w:r w:rsidR="002D33BF">
        <w:rPr>
          <w:rFonts w:ascii="Times New Roman" w:hAnsi="Times New Roman" w:cs="Times New Roman"/>
          <w:sz w:val="20"/>
          <w:szCs w:val="20"/>
        </w:rPr>
        <w:t>has been</w:t>
      </w:r>
      <w:r w:rsidRPr="005E6F06">
        <w:rPr>
          <w:rFonts w:ascii="Times New Roman" w:hAnsi="Times New Roman" w:cs="Times New Roman"/>
          <w:sz w:val="20"/>
          <w:szCs w:val="20"/>
        </w:rPr>
        <w:t xml:space="preserve"> a subject of closer study </w:t>
      </w:r>
      <w:r>
        <w:rPr>
          <w:rFonts w:ascii="Times New Roman" w:hAnsi="Times New Roman" w:cs="Times New Roman"/>
          <w:sz w:val="20"/>
          <w:szCs w:val="20"/>
        </w:rPr>
        <w:t>by</w:t>
      </w:r>
      <w:r w:rsidRPr="005E6F06">
        <w:rPr>
          <w:rFonts w:ascii="Times New Roman" w:hAnsi="Times New Roman" w:cs="Times New Roman"/>
          <w:sz w:val="20"/>
          <w:szCs w:val="20"/>
        </w:rPr>
        <w:t xml:space="preserve"> Professor Christina Maranci. </w:t>
      </w:r>
    </w:p>
  </w:footnote>
  <w:footnote w:id="83">
    <w:p w14:paraId="4CE29954" w14:textId="0C63CC50" w:rsidR="002D33BF" w:rsidRPr="00B179E1" w:rsidRDefault="002D33BF" w:rsidP="002D33BF">
      <w:pPr>
        <w:pStyle w:val="Textpoznmkypodiarou"/>
        <w:ind w:firstLine="0"/>
        <w:jc w:val="both"/>
        <w:rPr>
          <w:rFonts w:ascii="Times New Roman" w:hAnsi="Times New Roman" w:cs="Times New Roman"/>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T´oramanyan, T., </w:t>
      </w:r>
      <w:r w:rsidRPr="00B179E1">
        <w:rPr>
          <w:rFonts w:ascii="Times New Roman" w:hAnsi="Times New Roman" w:cs="Times New Roman"/>
          <w:i/>
          <w:iCs/>
        </w:rPr>
        <w:t>Նամակներ</w:t>
      </w:r>
      <w:r w:rsidRPr="00B179E1">
        <w:rPr>
          <w:rFonts w:ascii="Times New Roman" w:hAnsi="Times New Roman" w:cs="Times New Roman"/>
          <w:i/>
          <w:iCs/>
          <w:color w:val="2C2C2C"/>
          <w:shd w:val="clear" w:color="auto" w:fill="FFFFFF"/>
        </w:rPr>
        <w:t xml:space="preserve"> </w:t>
      </w:r>
      <w:r w:rsidRPr="00B179E1">
        <w:rPr>
          <w:rFonts w:ascii="Times New Roman" w:hAnsi="Times New Roman" w:cs="Times New Roman"/>
          <w:color w:val="2C2C2C"/>
          <w:shd w:val="clear" w:color="auto" w:fill="FFFFFF"/>
        </w:rPr>
        <w:t>[</w:t>
      </w:r>
      <w:r w:rsidRPr="00B179E1">
        <w:rPr>
          <w:rFonts w:ascii="Times New Roman" w:hAnsi="Times New Roman" w:cs="Times New Roman"/>
        </w:rPr>
        <w:t>Letters, in Armenian</w:t>
      </w:r>
      <w:r w:rsidRPr="00B179E1">
        <w:rPr>
          <w:rFonts w:ascii="Times New Roman" w:hAnsi="Times New Roman" w:cs="Times New Roman"/>
          <w:color w:val="2C2C2C"/>
          <w:shd w:val="clear" w:color="auto" w:fill="FFFFFF"/>
        </w:rPr>
        <w:t>]</w:t>
      </w:r>
      <w:r w:rsidRPr="00B179E1">
        <w:rPr>
          <w:rFonts w:ascii="Times New Roman" w:hAnsi="Times New Roman" w:cs="Times New Roman"/>
        </w:rPr>
        <w:t>, Yerevan 1968, p. 352.</w:t>
      </w:r>
    </w:p>
    <w:p w14:paraId="2C20FA1E" w14:textId="67207A1C" w:rsidR="002D33BF" w:rsidRPr="00B179E1" w:rsidRDefault="002D33BF" w:rsidP="002D33BF">
      <w:pPr>
        <w:pStyle w:val="Textpoznmkypodiarou"/>
        <w:ind w:firstLine="0"/>
        <w:jc w:val="both"/>
        <w:rPr>
          <w:rFonts w:ascii="Times New Roman" w:hAnsi="Times New Roman" w:cs="Times New Roman"/>
          <w:lang w:val="sk-SK"/>
        </w:rPr>
      </w:pPr>
      <w:r w:rsidRPr="00B179E1">
        <w:rPr>
          <w:rFonts w:ascii="Times New Roman" w:hAnsi="Times New Roman" w:cs="Times New Roman"/>
        </w:rPr>
        <w:t>Translated from the original by the author: “Դժբախտ տարիներ իմ ճակատագիրը փոխեցին և փոխանակ այդ բազմաչարչար աշխատությունովս գեթ բարոյապես վարձատրվելու, ամենադժբախտ վիճակի հասա. նույնիսկ գիտնականներ, որոնց վրա ամենամեծ վստահությունը ունեցա, նրանք իսկ չի խնայեցին ինձ և սև արին թե' իմ և թե' 15-20 տարվա աշխատությանս ճակատագիրը.” See T´oramanyan 1968, p. 352.</w:t>
      </w:r>
    </w:p>
  </w:footnote>
  <w:footnote w:id="84">
    <w:p w14:paraId="08281922" w14:textId="324A4AB3" w:rsidR="002D33BF" w:rsidRPr="00B179E1" w:rsidRDefault="002D33BF" w:rsidP="002D33BF">
      <w:pPr>
        <w:pStyle w:val="Textpoznmkypodiarou"/>
        <w:ind w:firstLine="0"/>
        <w:jc w:val="both"/>
        <w:rPr>
          <w:rFonts w:ascii="Times New Roman" w:hAnsi="Times New Roman" w:cs="Times New Roman"/>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T´oramanyan 1968, p. 353.</w:t>
      </w:r>
    </w:p>
    <w:p w14:paraId="0558E4BA" w14:textId="77777777" w:rsidR="002D33BF" w:rsidRPr="00B179E1" w:rsidRDefault="002D33BF" w:rsidP="002D33BF">
      <w:pPr>
        <w:pStyle w:val="Textpoznmkypodiarou"/>
        <w:ind w:firstLine="0"/>
        <w:jc w:val="both"/>
        <w:rPr>
          <w:rFonts w:ascii="Times New Roman" w:hAnsi="Times New Roman" w:cs="Times New Roman"/>
          <w:lang w:val="sk-SK"/>
        </w:rPr>
      </w:pPr>
      <w:r w:rsidRPr="00B179E1">
        <w:rPr>
          <w:rFonts w:ascii="Times New Roman" w:hAnsi="Times New Roman" w:cs="Times New Roman"/>
        </w:rPr>
        <w:t>Translated from the original by the author: “Դժբախտ պատահարներ արգելք եղան իմ հետևյալ տարին Վիեննա գնալուս, ճանապարհները փակված էին, մեծանուն պր. Ստրչիգովսկի այլևս չսպասեց իմ գնալուս և կամ հույսը կտրեց, հակառակ մեր պայմանի, ինքը հրատարակեց երկու հատոր.”</w:t>
      </w:r>
    </w:p>
  </w:footnote>
  <w:footnote w:id="85">
    <w:p w14:paraId="16915157" w14:textId="73500B76" w:rsidR="00DE78B4" w:rsidRPr="00B179E1" w:rsidRDefault="00DE78B4" w:rsidP="00AD7ADF">
      <w:pPr>
        <w:tabs>
          <w:tab w:val="left" w:pos="7635"/>
        </w:tabs>
        <w:spacing w:after="0"/>
        <w:ind w:firstLine="0"/>
        <w:jc w:val="both"/>
        <w:rPr>
          <w:rFonts w:ascii="Times New Roman" w:hAnsi="Times New Roman" w:cs="Times New Roman"/>
          <w:sz w:val="20"/>
          <w:szCs w:val="20"/>
        </w:rPr>
      </w:pPr>
      <w:r w:rsidRPr="00B179E1">
        <w:rPr>
          <w:rStyle w:val="Odkaznapoznmkupodiarou"/>
          <w:rFonts w:ascii="Times New Roman" w:hAnsi="Times New Roman" w:cs="Times New Roman"/>
          <w:sz w:val="20"/>
          <w:szCs w:val="20"/>
        </w:rPr>
        <w:footnoteRef/>
      </w:r>
      <w:r w:rsidRPr="00B179E1">
        <w:rPr>
          <w:rFonts w:ascii="Times New Roman" w:hAnsi="Times New Roman" w:cs="Times New Roman"/>
          <w:sz w:val="20"/>
          <w:szCs w:val="20"/>
        </w:rPr>
        <w:t xml:space="preserve"> </w:t>
      </w:r>
      <w:r w:rsidRPr="00B179E1">
        <w:rPr>
          <w:rFonts w:ascii="Times New Roman" w:hAnsi="Times New Roman" w:cs="Times New Roman"/>
          <w:sz w:val="20"/>
          <w:szCs w:val="20"/>
          <w:lang w:val="sk-SK"/>
        </w:rPr>
        <w:t>Maranci</w:t>
      </w:r>
      <w:r w:rsidR="003F16A5" w:rsidRPr="00B179E1">
        <w:rPr>
          <w:rFonts w:ascii="Times New Roman" w:hAnsi="Times New Roman" w:cs="Times New Roman"/>
          <w:sz w:val="20"/>
          <w:szCs w:val="20"/>
          <w:lang w:val="sk-SK"/>
        </w:rPr>
        <w:t xml:space="preserve">, CH., </w:t>
      </w:r>
      <w:r w:rsidR="003F16A5" w:rsidRPr="00B179E1">
        <w:rPr>
          <w:rFonts w:ascii="Times New Roman" w:hAnsi="Times New Roman" w:cs="Times New Roman"/>
          <w:sz w:val="20"/>
          <w:szCs w:val="20"/>
        </w:rPr>
        <w:t xml:space="preserve">“Building Churches in Armenia: Art at the Borders of Empire and the Edge of the Canon”, in: </w:t>
      </w:r>
      <w:r w:rsidR="003F16A5" w:rsidRPr="00B179E1">
        <w:rPr>
          <w:rFonts w:ascii="Times New Roman" w:hAnsi="Times New Roman" w:cs="Times New Roman"/>
          <w:i/>
          <w:iCs/>
          <w:sz w:val="20"/>
          <w:szCs w:val="20"/>
        </w:rPr>
        <w:t>The Art Bulletin</w:t>
      </w:r>
      <w:r w:rsidR="003F16A5" w:rsidRPr="00B179E1">
        <w:rPr>
          <w:rFonts w:ascii="Times New Roman" w:hAnsi="Times New Roman" w:cs="Times New Roman"/>
          <w:sz w:val="20"/>
          <w:szCs w:val="20"/>
        </w:rPr>
        <w:t xml:space="preserve">, </w:t>
      </w:r>
      <w:r w:rsidR="006D2871" w:rsidRPr="00B179E1">
        <w:rPr>
          <w:rFonts w:ascii="Times New Roman" w:hAnsi="Times New Roman" w:cs="Times New Roman"/>
          <w:sz w:val="20"/>
          <w:szCs w:val="20"/>
        </w:rPr>
        <w:t>v</w:t>
      </w:r>
      <w:r w:rsidR="003F16A5" w:rsidRPr="00B179E1">
        <w:rPr>
          <w:rFonts w:ascii="Times New Roman" w:hAnsi="Times New Roman" w:cs="Times New Roman"/>
          <w:sz w:val="20"/>
          <w:szCs w:val="20"/>
        </w:rPr>
        <w:t xml:space="preserve">ol. 88, </w:t>
      </w:r>
      <w:r w:rsidR="000E5E60" w:rsidRPr="00B179E1">
        <w:rPr>
          <w:rFonts w:ascii="Times New Roman" w:hAnsi="Times New Roman" w:cs="Times New Roman"/>
          <w:sz w:val="20"/>
          <w:szCs w:val="20"/>
        </w:rPr>
        <w:t>n</w:t>
      </w:r>
      <w:r w:rsidR="003F16A5" w:rsidRPr="00B179E1">
        <w:rPr>
          <w:rFonts w:ascii="Times New Roman" w:hAnsi="Times New Roman" w:cs="Times New Roman"/>
          <w:sz w:val="20"/>
          <w:szCs w:val="20"/>
        </w:rPr>
        <w:t>o. 4 (Dec., 2006), p. 656.</w:t>
      </w:r>
    </w:p>
  </w:footnote>
  <w:footnote w:id="86">
    <w:p w14:paraId="2C7C2DC5" w14:textId="63F97024" w:rsidR="00775A55" w:rsidRPr="00B179E1" w:rsidRDefault="00775A55" w:rsidP="00AD7ADF">
      <w:pPr>
        <w:pStyle w:val="Textpoznmkypodiarou"/>
        <w:ind w:firstLine="0"/>
        <w:jc w:val="both"/>
        <w:rPr>
          <w:rFonts w:ascii="Times New Roman" w:hAnsi="Times New Roman" w:cs="Times New Roman"/>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Maranci 2001, p. 153.</w:t>
      </w:r>
    </w:p>
  </w:footnote>
  <w:footnote w:id="87">
    <w:p w14:paraId="476D218B" w14:textId="60D4ADC5" w:rsidR="00775A55" w:rsidRPr="00AD7ADF" w:rsidRDefault="00775A55" w:rsidP="00AD7ADF">
      <w:pPr>
        <w:pStyle w:val="Textpoznmkypodiarou"/>
        <w:ind w:firstLine="0"/>
        <w:jc w:val="both"/>
        <w:rPr>
          <w:lang w:val="sk-SK"/>
        </w:rPr>
      </w:pPr>
      <w:r w:rsidRPr="00B179E1">
        <w:rPr>
          <w:rStyle w:val="Odkaznapoznmkupodiarou"/>
          <w:rFonts w:ascii="Times New Roman" w:hAnsi="Times New Roman" w:cs="Times New Roman"/>
        </w:rPr>
        <w:footnoteRef/>
      </w:r>
      <w:r w:rsidRPr="00B179E1">
        <w:rPr>
          <w:rFonts w:ascii="Times New Roman" w:hAnsi="Times New Roman" w:cs="Times New Roman"/>
        </w:rPr>
        <w:t xml:space="preserve"> </w:t>
      </w:r>
      <w:r w:rsidRPr="00B179E1">
        <w:rPr>
          <w:rFonts w:ascii="Times New Roman" w:hAnsi="Times New Roman" w:cs="Times New Roman"/>
          <w:lang w:val="sk-SK"/>
        </w:rPr>
        <w:t>Ibidem, p. 161.</w:t>
      </w:r>
    </w:p>
  </w:footnote>
  <w:footnote w:id="88">
    <w:p w14:paraId="7B4C7D77" w14:textId="5E253410" w:rsidR="009A7D82" w:rsidRPr="007621B9" w:rsidRDefault="00DC4FF2" w:rsidP="00AD7ADF">
      <w:pPr>
        <w:spacing w:after="0"/>
        <w:ind w:firstLine="0"/>
        <w:jc w:val="both"/>
        <w:rPr>
          <w:rFonts w:ascii="Times New Roman" w:hAnsi="Times New Roman" w:cs="Times New Roman"/>
          <w:sz w:val="20"/>
          <w:szCs w:val="20"/>
        </w:rPr>
      </w:pPr>
      <w:r w:rsidRPr="007621B9">
        <w:rPr>
          <w:rStyle w:val="Odkaznapoznmkupodiarou"/>
          <w:rFonts w:ascii="Times New Roman" w:hAnsi="Times New Roman" w:cs="Times New Roman"/>
          <w:sz w:val="20"/>
          <w:szCs w:val="20"/>
        </w:rPr>
        <w:footnoteRef/>
      </w:r>
      <w:r w:rsidRPr="007621B9">
        <w:rPr>
          <w:rFonts w:ascii="Times New Roman" w:hAnsi="Times New Roman" w:cs="Times New Roman"/>
          <w:sz w:val="20"/>
          <w:szCs w:val="20"/>
        </w:rPr>
        <w:t xml:space="preserve"> For the contemporary opinions on Strzygowski's work</w:t>
      </w:r>
      <w:r w:rsidR="007621B9">
        <w:rPr>
          <w:rFonts w:ascii="Times New Roman" w:hAnsi="Times New Roman" w:cs="Times New Roman"/>
          <w:sz w:val="20"/>
          <w:szCs w:val="20"/>
        </w:rPr>
        <w:t>,</w:t>
      </w:r>
      <w:r w:rsidRPr="007621B9">
        <w:rPr>
          <w:rFonts w:ascii="Times New Roman" w:hAnsi="Times New Roman" w:cs="Times New Roman"/>
          <w:sz w:val="20"/>
          <w:szCs w:val="20"/>
        </w:rPr>
        <w:t xml:space="preserve"> see</w:t>
      </w:r>
      <w:r w:rsidR="00E123CE" w:rsidRPr="007621B9">
        <w:rPr>
          <w:rFonts w:ascii="Times New Roman" w:hAnsi="Times New Roman" w:cs="Times New Roman"/>
          <w:sz w:val="20"/>
          <w:szCs w:val="20"/>
        </w:rPr>
        <w:t xml:space="preserve"> Marquand, A., “Strzygowski and His Theory of Early Christian Art”, in: </w:t>
      </w:r>
      <w:r w:rsidR="00E123CE" w:rsidRPr="007621B9">
        <w:rPr>
          <w:rFonts w:ascii="Times New Roman" w:hAnsi="Times New Roman" w:cs="Times New Roman"/>
          <w:i/>
          <w:sz w:val="20"/>
          <w:szCs w:val="20"/>
        </w:rPr>
        <w:t>The Harvard Theological Review</w:t>
      </w:r>
      <w:r w:rsidR="00E123CE" w:rsidRPr="007621B9">
        <w:rPr>
          <w:rFonts w:ascii="Times New Roman" w:hAnsi="Times New Roman" w:cs="Times New Roman"/>
          <w:sz w:val="20"/>
          <w:szCs w:val="20"/>
        </w:rPr>
        <w:t xml:space="preserve"> III/3 (1910), pp. 357–365; </w:t>
      </w:r>
      <w:r w:rsidR="0079734D" w:rsidRPr="007621B9">
        <w:rPr>
          <w:rFonts w:ascii="Times New Roman" w:hAnsi="Times New Roman" w:cs="Times New Roman"/>
          <w:sz w:val="20"/>
          <w:szCs w:val="20"/>
        </w:rPr>
        <w:t xml:space="preserve">Herzfeld, E., “Review: Die Baukunst der Armenier und Europa”, in </w:t>
      </w:r>
      <w:r w:rsidR="0079734D" w:rsidRPr="007621B9">
        <w:rPr>
          <w:rFonts w:ascii="Times New Roman" w:hAnsi="Times New Roman" w:cs="Times New Roman"/>
          <w:i/>
          <w:sz w:val="20"/>
          <w:szCs w:val="20"/>
        </w:rPr>
        <w:t>Wasmuth's Monatsheft für Baukunst und Städtebau</w:t>
      </w:r>
      <w:r w:rsidR="0079734D" w:rsidRPr="007621B9">
        <w:rPr>
          <w:rFonts w:ascii="Times New Roman" w:hAnsi="Times New Roman" w:cs="Times New Roman"/>
          <w:sz w:val="20"/>
          <w:szCs w:val="20"/>
        </w:rPr>
        <w:t xml:space="preserve"> IV, Berlin (1919-1920),</w:t>
      </w:r>
      <w:r w:rsidR="000A6614" w:rsidRPr="007621B9">
        <w:rPr>
          <w:rFonts w:ascii="Times New Roman" w:hAnsi="Times New Roman" w:cs="Times New Roman"/>
          <w:sz w:val="20"/>
          <w:szCs w:val="20"/>
        </w:rPr>
        <w:t xml:space="preserve"> </w:t>
      </w:r>
      <w:r w:rsidR="0079734D" w:rsidRPr="007621B9">
        <w:rPr>
          <w:rFonts w:ascii="Times New Roman" w:hAnsi="Times New Roman" w:cs="Times New Roman"/>
          <w:sz w:val="20"/>
          <w:szCs w:val="20"/>
        </w:rPr>
        <w:t xml:space="preserve">pp. 2-5, 24-33; </w:t>
      </w:r>
      <w:r w:rsidR="00666AF2" w:rsidRPr="007621B9">
        <w:rPr>
          <w:rFonts w:ascii="Times New Roman" w:hAnsi="Times New Roman" w:cs="Times New Roman"/>
          <w:sz w:val="20"/>
          <w:szCs w:val="20"/>
        </w:rPr>
        <w:t xml:space="preserve">Bissing, F., W., </w:t>
      </w:r>
      <w:r w:rsidR="00666AF2" w:rsidRPr="007621B9">
        <w:rPr>
          <w:rFonts w:ascii="Times New Roman" w:hAnsi="Times New Roman" w:cs="Times New Roman"/>
          <w:i/>
          <w:sz w:val="20"/>
          <w:szCs w:val="20"/>
        </w:rPr>
        <w:t>Kunstforschung oder Kunstwissenschaft? Eine Auseinanderset-zung mit der Arbeitsweise Josef Strzygowski, Abhandlung der Bayerischen Akademie der Wissenschaften</w:t>
      </w:r>
      <w:r w:rsidR="00666AF2" w:rsidRPr="007621B9">
        <w:rPr>
          <w:rFonts w:ascii="Times New Roman" w:hAnsi="Times New Roman" w:cs="Times New Roman"/>
          <w:sz w:val="20"/>
          <w:szCs w:val="20"/>
        </w:rPr>
        <w:t>, Germany 1950</w:t>
      </w:r>
      <w:r w:rsidR="00E123CE" w:rsidRPr="007621B9">
        <w:rPr>
          <w:rFonts w:ascii="Times New Roman" w:hAnsi="Times New Roman" w:cs="Times New Roman"/>
          <w:sz w:val="20"/>
          <w:szCs w:val="20"/>
        </w:rPr>
        <w:t xml:space="preserve">; Marchand, S. L., “The Rhetoric of Artifacts and the Decline of Classical Humanism: The Case of Josef Strzygowski”, in: </w:t>
      </w:r>
      <w:r w:rsidR="00E123CE" w:rsidRPr="007621B9">
        <w:rPr>
          <w:rFonts w:ascii="Times New Roman" w:hAnsi="Times New Roman" w:cs="Times New Roman"/>
          <w:i/>
          <w:sz w:val="20"/>
          <w:szCs w:val="20"/>
        </w:rPr>
        <w:t>History and Theory</w:t>
      </w:r>
      <w:r w:rsidR="00E123CE" w:rsidRPr="007621B9">
        <w:rPr>
          <w:rFonts w:ascii="Times New Roman" w:hAnsi="Times New Roman" w:cs="Times New Roman"/>
          <w:sz w:val="20"/>
          <w:szCs w:val="20"/>
        </w:rPr>
        <w:t xml:space="preserve"> XXXIII/4 (1994), pp. 106–130.</w:t>
      </w:r>
      <w:r w:rsidRPr="007621B9">
        <w:rPr>
          <w:rFonts w:ascii="Times New Roman" w:hAnsi="Times New Roman" w:cs="Times New Roman"/>
          <w:sz w:val="20"/>
          <w:szCs w:val="20"/>
        </w:rPr>
        <w:t xml:space="preserve"> </w:t>
      </w:r>
    </w:p>
    <w:p w14:paraId="527A3C09" w14:textId="48165675" w:rsidR="00DC4FF2" w:rsidRPr="007621B9" w:rsidRDefault="00DC4FF2" w:rsidP="00AD7ADF">
      <w:pPr>
        <w:spacing w:after="0"/>
        <w:ind w:firstLine="0"/>
        <w:jc w:val="both"/>
        <w:rPr>
          <w:rFonts w:ascii="Times New Roman" w:hAnsi="Times New Roman" w:cs="Times New Roman"/>
          <w:sz w:val="20"/>
          <w:szCs w:val="20"/>
        </w:rPr>
      </w:pPr>
      <w:r w:rsidRPr="007621B9">
        <w:rPr>
          <w:rFonts w:ascii="Times New Roman" w:hAnsi="Times New Roman" w:cs="Times New Roman"/>
          <w:sz w:val="20"/>
          <w:szCs w:val="20"/>
          <w:lang w:val="de-DE"/>
        </w:rPr>
        <w:t xml:space="preserve">For modern </w:t>
      </w:r>
      <w:r w:rsidR="009E126A" w:rsidRPr="007621B9">
        <w:rPr>
          <w:rFonts w:ascii="Times New Roman" w:hAnsi="Times New Roman" w:cs="Times New Roman"/>
          <w:sz w:val="20"/>
          <w:szCs w:val="20"/>
          <w:lang w:val="de-DE"/>
        </w:rPr>
        <w:t>reviews</w:t>
      </w:r>
      <w:r w:rsidR="00AD7ADF" w:rsidRPr="007621B9">
        <w:rPr>
          <w:rFonts w:ascii="Times New Roman" w:hAnsi="Times New Roman" w:cs="Times New Roman"/>
          <w:sz w:val="20"/>
          <w:szCs w:val="20"/>
          <w:lang w:val="de-DE"/>
        </w:rPr>
        <w:t>,</w:t>
      </w:r>
      <w:r w:rsidRPr="007621B9">
        <w:rPr>
          <w:rFonts w:ascii="Times New Roman" w:hAnsi="Times New Roman" w:cs="Times New Roman"/>
          <w:sz w:val="20"/>
          <w:szCs w:val="20"/>
          <w:lang w:val="de-DE"/>
        </w:rPr>
        <w:t xml:space="preserve"> see</w:t>
      </w:r>
      <w:r w:rsidR="009E126A" w:rsidRPr="007621B9">
        <w:rPr>
          <w:rFonts w:ascii="Times New Roman" w:hAnsi="Times New Roman" w:cs="Times New Roman"/>
          <w:sz w:val="20"/>
          <w:szCs w:val="20"/>
          <w:lang w:val="de-DE"/>
        </w:rPr>
        <w:t xml:space="preserve"> </w:t>
      </w:r>
      <w:r w:rsidR="003834AE" w:rsidRPr="007621B9">
        <w:rPr>
          <w:rFonts w:ascii="Times New Roman" w:hAnsi="Times New Roman" w:cs="Times New Roman"/>
          <w:sz w:val="20"/>
          <w:szCs w:val="20"/>
        </w:rPr>
        <w:t xml:space="preserve">Maranci, CH., </w:t>
      </w:r>
      <w:r w:rsidR="003834AE" w:rsidRPr="007621B9">
        <w:rPr>
          <w:rFonts w:ascii="Times New Roman" w:hAnsi="Times New Roman" w:cs="Times New Roman"/>
          <w:i/>
          <w:iCs/>
          <w:sz w:val="20"/>
          <w:szCs w:val="20"/>
        </w:rPr>
        <w:t>Medieval Armenian architecture in historiography: Josef Strzygowski and his legacy</w:t>
      </w:r>
      <w:r w:rsidR="003834AE" w:rsidRPr="007621B9">
        <w:rPr>
          <w:rFonts w:ascii="Times New Roman" w:hAnsi="Times New Roman" w:cs="Times New Roman"/>
          <w:sz w:val="20"/>
          <w:szCs w:val="20"/>
        </w:rPr>
        <w:t xml:space="preserve">, PhD thesis (Princeton University), vol.1, New Jersey 1998; </w:t>
      </w:r>
      <w:r w:rsidR="009A7D82" w:rsidRPr="007621B9">
        <w:rPr>
          <w:rFonts w:ascii="Times New Roman" w:hAnsi="Times New Roman" w:cs="Times New Roman"/>
          <w:sz w:val="20"/>
          <w:szCs w:val="20"/>
        </w:rPr>
        <w:t xml:space="preserve">Maranci, CH., “Armenian Architecture as Aryan Architecture: The Role of Indo-European Scholarship in the Theories of Josef Strzygowski”, in: </w:t>
      </w:r>
      <w:r w:rsidR="009A7D82" w:rsidRPr="007621B9">
        <w:rPr>
          <w:rFonts w:ascii="Times New Roman" w:hAnsi="Times New Roman" w:cs="Times New Roman"/>
          <w:i/>
          <w:sz w:val="20"/>
          <w:szCs w:val="20"/>
        </w:rPr>
        <w:t>Visual Resources</w:t>
      </w:r>
      <w:r w:rsidR="009A7D82" w:rsidRPr="007621B9">
        <w:rPr>
          <w:rFonts w:ascii="Times New Roman" w:hAnsi="Times New Roman" w:cs="Times New Roman"/>
          <w:sz w:val="20"/>
          <w:szCs w:val="20"/>
        </w:rPr>
        <w:t xml:space="preserve"> XIII/3–4, (1998), pp. 363-380; Maranci, CH., “Basilicas and Black Holes: The Legacy of Josef Strzygowski and the Case of Armenian Architecture”, in</w:t>
      </w:r>
      <w:r w:rsidR="009A7D82" w:rsidRPr="007621B9">
        <w:rPr>
          <w:rFonts w:ascii="Times New Roman" w:hAnsi="Times New Roman" w:cs="Times New Roman"/>
          <w:i/>
          <w:sz w:val="20"/>
          <w:szCs w:val="20"/>
        </w:rPr>
        <w:t>: Acta Historiae Artium</w:t>
      </w:r>
      <w:r w:rsidR="009A7D82" w:rsidRPr="007621B9">
        <w:rPr>
          <w:rFonts w:ascii="Times New Roman" w:hAnsi="Times New Roman" w:cs="Times New Roman"/>
          <w:sz w:val="20"/>
          <w:szCs w:val="20"/>
        </w:rPr>
        <w:t xml:space="preserve"> XLVII/1 (2006), pp. 313–320; </w:t>
      </w:r>
      <w:r w:rsidR="009E4D18" w:rsidRPr="007621B9">
        <w:rPr>
          <w:rFonts w:ascii="Times New Roman" w:hAnsi="Times New Roman" w:cs="Times New Roman"/>
          <w:spacing w:val="-5"/>
          <w:sz w:val="20"/>
          <w:szCs w:val="20"/>
        </w:rPr>
        <w:t>Grigor</w:t>
      </w:r>
      <w:r w:rsidR="00794830" w:rsidRPr="007621B9">
        <w:rPr>
          <w:rFonts w:ascii="Times New Roman" w:hAnsi="Times New Roman" w:cs="Times New Roman"/>
          <w:spacing w:val="-5"/>
          <w:sz w:val="20"/>
          <w:szCs w:val="20"/>
        </w:rPr>
        <w:t>, T.</w:t>
      </w:r>
      <w:r w:rsidR="009E4D18" w:rsidRPr="007621B9">
        <w:rPr>
          <w:rFonts w:ascii="Times New Roman" w:hAnsi="Times New Roman" w:cs="Times New Roman"/>
          <w:spacing w:val="-5"/>
          <w:sz w:val="20"/>
          <w:szCs w:val="20"/>
        </w:rPr>
        <w:t xml:space="preserve">, “´Orient oder Rom?´ Qajar </w:t>
      </w:r>
      <w:r w:rsidR="009F7A5D" w:rsidRPr="007621B9">
        <w:rPr>
          <w:rFonts w:ascii="Times New Roman" w:hAnsi="Times New Roman" w:cs="Times New Roman"/>
          <w:spacing w:val="-5"/>
          <w:sz w:val="20"/>
          <w:szCs w:val="20"/>
        </w:rPr>
        <w:t>´</w:t>
      </w:r>
      <w:r w:rsidR="009E4D18" w:rsidRPr="007621B9">
        <w:rPr>
          <w:rFonts w:ascii="Times New Roman" w:hAnsi="Times New Roman" w:cs="Times New Roman"/>
          <w:spacing w:val="-5"/>
          <w:sz w:val="20"/>
          <w:szCs w:val="20"/>
        </w:rPr>
        <w:t>Aryan</w:t>
      </w:r>
      <w:r w:rsidR="009F7A5D" w:rsidRPr="007621B9">
        <w:rPr>
          <w:rFonts w:ascii="Times New Roman" w:hAnsi="Times New Roman" w:cs="Times New Roman"/>
          <w:spacing w:val="-5"/>
          <w:sz w:val="20"/>
          <w:szCs w:val="20"/>
        </w:rPr>
        <w:t>´</w:t>
      </w:r>
      <w:r w:rsidR="009E4D18" w:rsidRPr="007621B9">
        <w:rPr>
          <w:rFonts w:ascii="Times New Roman" w:hAnsi="Times New Roman" w:cs="Times New Roman"/>
          <w:spacing w:val="-5"/>
          <w:sz w:val="20"/>
          <w:szCs w:val="20"/>
        </w:rPr>
        <w:t xml:space="preserve"> Architecture and Strzygowski's Art History”, in: </w:t>
      </w:r>
      <w:r w:rsidR="009E4D18" w:rsidRPr="007621B9">
        <w:rPr>
          <w:rFonts w:ascii="Times New Roman" w:hAnsi="Times New Roman" w:cs="Times New Roman"/>
          <w:i/>
          <w:iCs/>
          <w:spacing w:val="-5"/>
          <w:sz w:val="20"/>
          <w:szCs w:val="20"/>
        </w:rPr>
        <w:t>The Art Bulletin</w:t>
      </w:r>
      <w:r w:rsidR="009E4D18" w:rsidRPr="007621B9">
        <w:rPr>
          <w:rFonts w:ascii="Times New Roman" w:hAnsi="Times New Roman" w:cs="Times New Roman"/>
          <w:spacing w:val="-5"/>
          <w:sz w:val="20"/>
          <w:szCs w:val="20"/>
        </w:rPr>
        <w:t xml:space="preserve">, </w:t>
      </w:r>
      <w:r w:rsidR="006D2871" w:rsidRPr="007621B9">
        <w:rPr>
          <w:rFonts w:ascii="Times New Roman" w:hAnsi="Times New Roman" w:cs="Times New Roman"/>
          <w:spacing w:val="-5"/>
          <w:sz w:val="20"/>
          <w:szCs w:val="20"/>
        </w:rPr>
        <w:t>v</w:t>
      </w:r>
      <w:r w:rsidR="009E4D18" w:rsidRPr="007621B9">
        <w:rPr>
          <w:rFonts w:ascii="Times New Roman" w:hAnsi="Times New Roman" w:cs="Times New Roman"/>
          <w:spacing w:val="-5"/>
          <w:sz w:val="20"/>
          <w:szCs w:val="20"/>
        </w:rPr>
        <w:t xml:space="preserve">ol. 89, </w:t>
      </w:r>
      <w:r w:rsidR="000E5E60" w:rsidRPr="007621B9">
        <w:rPr>
          <w:rFonts w:ascii="Times New Roman" w:hAnsi="Times New Roman" w:cs="Times New Roman"/>
          <w:spacing w:val="-5"/>
          <w:sz w:val="20"/>
          <w:szCs w:val="20"/>
        </w:rPr>
        <w:t>n</w:t>
      </w:r>
      <w:r w:rsidR="009E4D18" w:rsidRPr="007621B9">
        <w:rPr>
          <w:rFonts w:ascii="Times New Roman" w:hAnsi="Times New Roman" w:cs="Times New Roman"/>
          <w:spacing w:val="-5"/>
          <w:sz w:val="20"/>
          <w:szCs w:val="20"/>
        </w:rPr>
        <w:t>o. 3 (Sep. 2007), pp. 562-590</w:t>
      </w:r>
      <w:r w:rsidRPr="007621B9">
        <w:rPr>
          <w:rFonts w:ascii="Times New Roman" w:hAnsi="Times New Roman" w:cs="Times New Roman"/>
          <w:sz w:val="20"/>
          <w:szCs w:val="20"/>
          <w:lang w:val="de-DE"/>
        </w:rPr>
        <w:t>; Foletti</w:t>
      </w:r>
      <w:r w:rsidR="00237C99" w:rsidRPr="007621B9">
        <w:rPr>
          <w:rFonts w:ascii="Times New Roman" w:hAnsi="Times New Roman" w:cs="Times New Roman"/>
          <w:sz w:val="20"/>
          <w:szCs w:val="20"/>
          <w:lang w:val="de-DE"/>
        </w:rPr>
        <w:t>, I., L</w:t>
      </w:r>
      <w:r w:rsidRPr="007621B9">
        <w:rPr>
          <w:rFonts w:ascii="Times New Roman" w:hAnsi="Times New Roman" w:cs="Times New Roman"/>
          <w:sz w:val="20"/>
          <w:szCs w:val="20"/>
          <w:lang w:val="de-DE"/>
        </w:rPr>
        <w:t>ovino</w:t>
      </w:r>
      <w:r w:rsidR="00237C99" w:rsidRPr="007621B9">
        <w:rPr>
          <w:rFonts w:ascii="Times New Roman" w:hAnsi="Times New Roman" w:cs="Times New Roman"/>
          <w:sz w:val="20"/>
          <w:szCs w:val="20"/>
          <w:shd w:val="clear" w:color="auto" w:fill="FDFDFE"/>
        </w:rPr>
        <w:t xml:space="preserve">, F., </w:t>
      </w:r>
      <w:r w:rsidR="00237C99" w:rsidRPr="007621B9">
        <w:rPr>
          <w:rFonts w:ascii="Times New Roman" w:hAnsi="Times New Roman" w:cs="Times New Roman"/>
          <w:i/>
          <w:iCs/>
          <w:sz w:val="20"/>
          <w:szCs w:val="20"/>
          <w:shd w:val="clear" w:color="auto" w:fill="FDFDFE"/>
        </w:rPr>
        <w:t>Orient oder Rom? History and Reception of a Historiographical Myth (1901-1970)</w:t>
      </w:r>
      <w:r w:rsidR="00237C99" w:rsidRPr="007621B9">
        <w:rPr>
          <w:rFonts w:ascii="Times New Roman" w:hAnsi="Times New Roman" w:cs="Times New Roman"/>
          <w:sz w:val="20"/>
          <w:szCs w:val="20"/>
          <w:shd w:val="clear" w:color="auto" w:fill="FDFDFE"/>
        </w:rPr>
        <w:t xml:space="preserve">, Rome 2018. </w:t>
      </w:r>
    </w:p>
  </w:footnote>
  <w:footnote w:id="89">
    <w:p w14:paraId="15F6DDD3" w14:textId="795A1F69" w:rsidR="00EE42A5" w:rsidRPr="007621B9" w:rsidRDefault="00EE42A5" w:rsidP="00AD7ADF">
      <w:pPr>
        <w:pStyle w:val="Textpoznmkypodiarou"/>
        <w:ind w:firstLine="0"/>
        <w:jc w:val="both"/>
        <w:rPr>
          <w:rFonts w:ascii="Times New Roman" w:hAnsi="Times New Roman" w:cs="Times New Roman"/>
          <w:lang w:val="sk-SK"/>
        </w:rPr>
      </w:pPr>
      <w:r w:rsidRPr="007621B9">
        <w:rPr>
          <w:rStyle w:val="Odkaznapoznmkupodiarou"/>
          <w:rFonts w:ascii="Times New Roman" w:hAnsi="Times New Roman" w:cs="Times New Roman"/>
        </w:rPr>
        <w:footnoteRef/>
      </w:r>
      <w:r w:rsidRPr="007621B9">
        <w:rPr>
          <w:rFonts w:ascii="Times New Roman" w:hAnsi="Times New Roman" w:cs="Times New Roman"/>
        </w:rPr>
        <w:t xml:space="preserve"> </w:t>
      </w:r>
      <w:r w:rsidRPr="007621B9">
        <w:rPr>
          <w:rFonts w:ascii="Times New Roman" w:hAnsi="Times New Roman" w:cs="Times New Roman"/>
          <w:lang w:val="sk-SK"/>
        </w:rPr>
        <w:t>Maranci 2006, p.656.</w:t>
      </w:r>
    </w:p>
  </w:footnote>
  <w:footnote w:id="90">
    <w:p w14:paraId="22ED46D9" w14:textId="24089C1F" w:rsidR="002D33BF" w:rsidRPr="007621B9" w:rsidRDefault="002D33BF" w:rsidP="002D33BF">
      <w:pPr>
        <w:pStyle w:val="Textpoznmkypodiarou"/>
        <w:ind w:firstLine="0"/>
        <w:jc w:val="both"/>
        <w:rPr>
          <w:rFonts w:ascii="Times New Roman" w:hAnsi="Times New Roman" w:cs="Times New Roman"/>
          <w:lang w:val="sk-SK"/>
        </w:rPr>
      </w:pPr>
      <w:r w:rsidRPr="007621B9">
        <w:rPr>
          <w:rStyle w:val="Odkaznapoznmkupodiarou"/>
          <w:rFonts w:ascii="Times New Roman" w:hAnsi="Times New Roman" w:cs="Times New Roman"/>
        </w:rPr>
        <w:footnoteRef/>
      </w:r>
      <w:r w:rsidRPr="007621B9">
        <w:rPr>
          <w:rFonts w:ascii="Times New Roman" w:hAnsi="Times New Roman" w:cs="Times New Roman"/>
        </w:rPr>
        <w:t xml:space="preserve"> </w:t>
      </w:r>
      <w:r w:rsidRPr="007621B9">
        <w:rPr>
          <w:rFonts w:ascii="Times New Roman" w:hAnsi="Times New Roman" w:cs="Times New Roman"/>
          <w:lang w:val="sk-SK"/>
        </w:rPr>
        <w:t>Strzygowski 1918, vol. 1, p. 276.</w:t>
      </w:r>
    </w:p>
  </w:footnote>
  <w:footnote w:id="91">
    <w:p w14:paraId="03C3BAC4" w14:textId="143DDB09" w:rsidR="002D33BF" w:rsidRPr="007621B9" w:rsidRDefault="002D33BF" w:rsidP="002D33BF">
      <w:pPr>
        <w:pStyle w:val="Textpoznmkypodiarou"/>
        <w:ind w:firstLine="0"/>
        <w:jc w:val="both"/>
        <w:rPr>
          <w:rFonts w:ascii="Times New Roman" w:hAnsi="Times New Roman" w:cs="Times New Roman"/>
          <w:lang w:val="sk-SK"/>
        </w:rPr>
      </w:pPr>
      <w:r w:rsidRPr="007621B9">
        <w:rPr>
          <w:rStyle w:val="Odkaznapoznmkupodiarou"/>
          <w:rFonts w:ascii="Times New Roman" w:hAnsi="Times New Roman" w:cs="Times New Roman"/>
        </w:rPr>
        <w:footnoteRef/>
      </w:r>
      <w:r w:rsidRPr="007621B9">
        <w:rPr>
          <w:rFonts w:ascii="Times New Roman" w:hAnsi="Times New Roman" w:cs="Times New Roman"/>
        </w:rPr>
        <w:t xml:space="preserve"> </w:t>
      </w:r>
      <w:r w:rsidRPr="007621B9">
        <w:rPr>
          <w:rFonts w:ascii="Times New Roman" w:hAnsi="Times New Roman" w:cs="Times New Roman"/>
          <w:lang w:val="sk-SK"/>
        </w:rPr>
        <w:t>Strzygowski 1918, vol. 1, p. 66.</w:t>
      </w:r>
    </w:p>
  </w:footnote>
  <w:footnote w:id="92">
    <w:p w14:paraId="10D40956" w14:textId="61ABBB50" w:rsidR="004644A5" w:rsidRPr="00BB11A5" w:rsidRDefault="004644A5" w:rsidP="00AD7AD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Maranci 2001, p. 109</w:t>
      </w:r>
    </w:p>
  </w:footnote>
  <w:footnote w:id="93">
    <w:p w14:paraId="7148F1DC" w14:textId="5A1B3ACD" w:rsidR="00A44DE4" w:rsidRPr="00BB11A5" w:rsidRDefault="00A44DE4" w:rsidP="00AD7ADF">
      <w:pPr>
        <w:pStyle w:val="Textpoznmkypodiarou"/>
        <w:ind w:firstLine="0"/>
        <w:jc w:val="both"/>
        <w:rPr>
          <w:rFonts w:ascii="Times New Roman" w:hAnsi="Times New Roman" w:cs="Times New Roman"/>
          <w:sz w:val="16"/>
          <w:szCs w:val="16"/>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color w:val="000000"/>
          <w:shd w:val="clear" w:color="auto" w:fill="FFFFFF"/>
        </w:rPr>
        <w:t>Strzygowski 1918, vol. 1, p. 6.</w:t>
      </w:r>
    </w:p>
  </w:footnote>
  <w:footnote w:id="94">
    <w:p w14:paraId="5839FDE7" w14:textId="7027229B" w:rsidR="00D61DB6" w:rsidRPr="00BB11A5" w:rsidRDefault="00D61DB6" w:rsidP="00AD7AD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 xml:space="preserve">Strzygowski, J., </w:t>
      </w:r>
      <w:r w:rsidRPr="00BB11A5">
        <w:rPr>
          <w:rFonts w:ascii="Times New Roman" w:hAnsi="Times New Roman" w:cs="Times New Roman"/>
          <w:i/>
          <w:iCs/>
        </w:rPr>
        <w:t>Das Etchmiadzin Evangeliar: beiträge zur geschichte der armenischen, ravennatischen und syro-ägyptischen Kunst</w:t>
      </w:r>
      <w:r w:rsidRPr="00BB11A5">
        <w:rPr>
          <w:rFonts w:ascii="Times New Roman" w:hAnsi="Times New Roman" w:cs="Times New Roman"/>
        </w:rPr>
        <w:t>, Vienna 1891, p. 3.</w:t>
      </w:r>
    </w:p>
  </w:footnote>
  <w:footnote w:id="95">
    <w:p w14:paraId="50AB64F4" w14:textId="72DF009B" w:rsidR="001162AD" w:rsidRPr="00BB11A5" w:rsidRDefault="001162AD" w:rsidP="00AD7AD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 xml:space="preserve">Strzygowski 1891, p. 5. </w:t>
      </w:r>
    </w:p>
  </w:footnote>
  <w:footnote w:id="96">
    <w:p w14:paraId="4AB28A6D" w14:textId="61D776BF" w:rsidR="00AB4A97" w:rsidRPr="00BB11A5" w:rsidRDefault="00AB4A97" w:rsidP="00AD7AD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008F192A">
        <w:rPr>
          <w:rFonts w:ascii="Times New Roman" w:hAnsi="Times New Roman" w:cs="Times New Roman"/>
        </w:rPr>
        <w:t>Boré 1840.</w:t>
      </w:r>
    </w:p>
  </w:footnote>
  <w:footnote w:id="97">
    <w:p w14:paraId="07284C39" w14:textId="21F3641E" w:rsidR="00193B52" w:rsidRPr="00193B52" w:rsidRDefault="00193B52" w:rsidP="00AD7ADF">
      <w:pPr>
        <w:pStyle w:val="Textpoznmkypodiarou"/>
        <w:ind w:firstLine="0"/>
        <w:jc w:val="both"/>
        <w:rPr>
          <w:lang w:val="sk-SK"/>
        </w:rPr>
      </w:pPr>
      <w:r w:rsidRPr="00BB11A5">
        <w:rPr>
          <w:rStyle w:val="Odkaznapoznmkupodiarou"/>
          <w:rFonts w:ascii="Times New Roman" w:hAnsi="Times New Roman" w:cs="Times New Roman"/>
        </w:rPr>
        <w:footnoteRef/>
      </w:r>
      <w:r w:rsidR="000A4497" w:rsidRPr="00BB11A5">
        <w:rPr>
          <w:rFonts w:ascii="Times New Roman" w:hAnsi="Times New Roman" w:cs="Times New Roman"/>
        </w:rPr>
        <w:t xml:space="preserve"> </w:t>
      </w:r>
      <w:r w:rsidR="000A4497" w:rsidRPr="00BB11A5">
        <w:rPr>
          <w:rFonts w:ascii="Times New Roman" w:hAnsi="Times New Roman" w:cs="Times New Roman"/>
          <w:lang w:val="sk-SK"/>
        </w:rPr>
        <w:t>Strzygowski 1891,</w:t>
      </w:r>
      <w:r w:rsidRPr="00BB11A5">
        <w:rPr>
          <w:rFonts w:ascii="Times New Roman" w:hAnsi="Times New Roman" w:cs="Times New Roman"/>
          <w:lang w:val="sk-SK"/>
        </w:rPr>
        <w:t xml:space="preserve"> p. 9.</w:t>
      </w:r>
      <w:r>
        <w:rPr>
          <w:lang w:val="sk-SK"/>
        </w:rPr>
        <w:t xml:space="preserve"> </w:t>
      </w:r>
    </w:p>
  </w:footnote>
  <w:footnote w:id="98">
    <w:p w14:paraId="0A4D1CF0" w14:textId="11548780" w:rsidR="007E6A01" w:rsidRPr="00BB11A5" w:rsidRDefault="007E6A01" w:rsidP="00AD7AD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Maranci 1998, vol. 1, p. 5.</w:t>
      </w:r>
    </w:p>
  </w:footnote>
  <w:footnote w:id="99">
    <w:p w14:paraId="271D9CCA" w14:textId="4ABA3C81" w:rsidR="00600939" w:rsidRPr="00C22A2E" w:rsidRDefault="00B713A4" w:rsidP="00C22A2E">
      <w:pPr>
        <w:spacing w:after="0" w:line="240" w:lineRule="auto"/>
        <w:ind w:firstLine="0"/>
        <w:jc w:val="both"/>
        <w:rPr>
          <w:rFonts w:cstheme="minorHAnsi"/>
          <w:sz w:val="20"/>
          <w:szCs w:val="20"/>
          <w:lang w:val="sk-SK"/>
        </w:rPr>
      </w:pPr>
      <w:r w:rsidRPr="00BB11A5">
        <w:rPr>
          <w:rStyle w:val="Odkaznapoznmkupodiarou"/>
          <w:rFonts w:ascii="Times New Roman" w:hAnsi="Times New Roman" w:cs="Times New Roman"/>
          <w:sz w:val="20"/>
          <w:szCs w:val="20"/>
        </w:rPr>
        <w:footnoteRef/>
      </w:r>
      <w:r w:rsidRPr="00BB11A5">
        <w:rPr>
          <w:rFonts w:ascii="Times New Roman" w:hAnsi="Times New Roman" w:cs="Times New Roman"/>
          <w:sz w:val="20"/>
          <w:szCs w:val="20"/>
        </w:rPr>
        <w:t xml:space="preserve"> </w:t>
      </w:r>
      <w:r w:rsidRPr="00BB11A5">
        <w:rPr>
          <w:rFonts w:ascii="Times New Roman" w:hAnsi="Times New Roman" w:cs="Times New Roman"/>
          <w:sz w:val="20"/>
          <w:szCs w:val="20"/>
          <w:lang w:val="sk-SK"/>
        </w:rPr>
        <w:t xml:space="preserve">For Sahinyan´s work </w:t>
      </w:r>
      <w:r w:rsidR="00847887" w:rsidRPr="00BB11A5">
        <w:rPr>
          <w:rFonts w:ascii="Times New Roman" w:hAnsi="Times New Roman" w:cs="Times New Roman"/>
          <w:sz w:val="20"/>
          <w:szCs w:val="20"/>
          <w:lang w:val="sk-SK"/>
        </w:rPr>
        <w:t xml:space="preserve">about and </w:t>
      </w:r>
      <w:r w:rsidR="005B0B0C" w:rsidRPr="00BB11A5">
        <w:rPr>
          <w:rFonts w:ascii="Times New Roman" w:hAnsi="Times New Roman" w:cs="Times New Roman"/>
          <w:sz w:val="20"/>
          <w:szCs w:val="20"/>
          <w:lang w:val="sk-SK"/>
        </w:rPr>
        <w:t xml:space="preserve">after the excavations </w:t>
      </w:r>
      <w:r w:rsidRPr="00BB11A5">
        <w:rPr>
          <w:rFonts w:ascii="Times New Roman" w:hAnsi="Times New Roman" w:cs="Times New Roman"/>
          <w:sz w:val="20"/>
          <w:szCs w:val="20"/>
          <w:lang w:val="sk-SK"/>
        </w:rPr>
        <w:t xml:space="preserve">see </w:t>
      </w:r>
      <w:r w:rsidR="005B0B0C" w:rsidRPr="00BB11A5">
        <w:rPr>
          <w:rFonts w:ascii="Times New Roman" w:hAnsi="Times New Roman" w:cs="Times New Roman"/>
          <w:sz w:val="20"/>
          <w:szCs w:val="20"/>
          <w:lang w:val="sk-SK"/>
        </w:rPr>
        <w:t xml:space="preserve"> Sahinyan, A., </w:t>
      </w:r>
      <w:r w:rsidR="006642AC" w:rsidRPr="00BB11A5">
        <w:rPr>
          <w:rFonts w:ascii="Times New Roman" w:hAnsi="Times New Roman" w:cs="Times New Roman"/>
          <w:sz w:val="20"/>
          <w:szCs w:val="20"/>
        </w:rPr>
        <w:t xml:space="preserve">“ՆՈՐ ՆՅՈՒԹԵՐ ԷՋՄԻԱԾՆԻ ՄԱՅՐ ՏԱՃԱՐԻ ԿԱՌՈՒՑՎԱԾՔԻ ՎԵՐԱԲԵՐՅԱԼ” [New Materials about the structure of the Etchmiadzin Mother Cathedral, in Armenian], in: </w:t>
      </w:r>
      <w:r w:rsidR="006642AC" w:rsidRPr="00BB11A5">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006642AC" w:rsidRPr="00BB11A5">
        <w:rPr>
          <w:rFonts w:ascii="Times New Roman" w:hAnsi="Times New Roman" w:cs="Times New Roman"/>
          <w:sz w:val="20"/>
          <w:szCs w:val="20"/>
        </w:rPr>
        <w:t xml:space="preserve">, VIII-IX. [Etchmiadzin. Official Journal of the Mother See of Holy Etchmiadzin, in Armenian], Etchmiadzin (1956), pp. 60-69; </w:t>
      </w:r>
      <w:r w:rsidR="006642AC" w:rsidRPr="00BB11A5">
        <w:rPr>
          <w:rFonts w:ascii="Times New Roman" w:hAnsi="Times New Roman" w:cs="Times New Roman"/>
          <w:sz w:val="20"/>
          <w:szCs w:val="20"/>
          <w:lang w:val="sk-SK"/>
        </w:rPr>
        <w:t xml:space="preserve">Sahinyan, A., </w:t>
      </w:r>
      <w:r w:rsidR="006642AC" w:rsidRPr="00BB11A5">
        <w:rPr>
          <w:rFonts w:ascii="Times New Roman" w:hAnsi="Times New Roman" w:cs="Times New Roman"/>
          <w:sz w:val="20"/>
          <w:szCs w:val="20"/>
        </w:rPr>
        <w:t xml:space="preserve">“ՆՈՐ ՆՅՈՒԹԵՐ ԷՋՄԻԱԾՆԻ ՄԱՅՐ ՏԱՃԱՐԻ ԿԱՌՈՒՑՎԱԾՔԻ ՎԵՐԱԲԵՐՅԱԼ” [New Materials about the structure of the Etchmiadzin Mother Cathedral, in Armenian], in: </w:t>
      </w:r>
      <w:r w:rsidR="006642AC" w:rsidRPr="00BB11A5">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006642AC" w:rsidRPr="00BB11A5">
        <w:rPr>
          <w:rFonts w:ascii="Times New Roman" w:hAnsi="Times New Roman" w:cs="Times New Roman"/>
          <w:sz w:val="20"/>
          <w:szCs w:val="20"/>
        </w:rPr>
        <w:t xml:space="preserve">, XI-XII. [Etchmiadzin. Official Journal of the Mother See of Holy Etchmiadzin, in Armenian], Etchmiadzin (1956), pp. 56-67; </w:t>
      </w:r>
      <w:r w:rsidR="00A45938" w:rsidRPr="00BB11A5">
        <w:rPr>
          <w:rFonts w:ascii="Times New Roman" w:hAnsi="Times New Roman" w:cs="Times New Roman"/>
          <w:sz w:val="20"/>
          <w:szCs w:val="20"/>
        </w:rPr>
        <w:t xml:space="preserve">Sahinyan, A., “Էշմիածնի Մայր Տահարի հարտարապետական կերպարը” [The architectural image of the Holy Mother of Etchmiadzin, in Armenian], in: </w:t>
      </w:r>
      <w:r w:rsidR="00A45938" w:rsidRPr="00BB11A5">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00A45938" w:rsidRPr="00BB11A5">
        <w:rPr>
          <w:rFonts w:ascii="Times New Roman" w:hAnsi="Times New Roman" w:cs="Times New Roman"/>
          <w:sz w:val="20"/>
          <w:szCs w:val="20"/>
        </w:rPr>
        <w:t xml:space="preserve">, Է. [Etchmiadzin. Official Journal of the Mother See of Holy Etchmiadzin, in Armenian], Etchmiadzin (1959) pp. 43-63; </w:t>
      </w:r>
      <w:r w:rsidR="00600939" w:rsidRPr="00BB11A5">
        <w:rPr>
          <w:rFonts w:ascii="Times New Roman" w:hAnsi="Times New Roman" w:cs="Times New Roman"/>
          <w:sz w:val="20"/>
          <w:szCs w:val="20"/>
        </w:rPr>
        <w:t xml:space="preserve">Sahinyan, A., “Էշմիածնի Մայր Տահարի հարտարապետական կերպարը” [The architectural image of the Holy Mother of Etchmiadzin, in Armenian], in: </w:t>
      </w:r>
      <w:r w:rsidR="00600939" w:rsidRPr="00BB11A5">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00600939" w:rsidRPr="00BB11A5">
        <w:rPr>
          <w:rFonts w:ascii="Times New Roman" w:hAnsi="Times New Roman" w:cs="Times New Roman"/>
          <w:sz w:val="20"/>
          <w:szCs w:val="20"/>
        </w:rPr>
        <w:t xml:space="preserve">, Ա. [Etchmiadzin. Official Journal of the Mother See of Holy Etchmiadzin, in Armenian], Etchmiadzin (1961) pp. 43-63; </w:t>
      </w:r>
      <w:r w:rsidR="000573F4" w:rsidRPr="00BB11A5">
        <w:rPr>
          <w:rFonts w:ascii="Times New Roman" w:hAnsi="Times New Roman" w:cs="Times New Roman"/>
          <w:sz w:val="20"/>
          <w:szCs w:val="20"/>
        </w:rPr>
        <w:t xml:space="preserve">Sahinyan, A. "Recherches Scientifiques sous les Voutes de la Cathedrale d'Etchmiadzine”, </w:t>
      </w:r>
      <w:r w:rsidR="0053641B" w:rsidRPr="00BB11A5">
        <w:rPr>
          <w:rFonts w:ascii="Times New Roman" w:hAnsi="Times New Roman" w:cs="Times New Roman"/>
          <w:i/>
          <w:iCs/>
          <w:sz w:val="20"/>
          <w:szCs w:val="20"/>
        </w:rPr>
        <w:t>Revue des Études Arméniennes</w:t>
      </w:r>
      <w:r w:rsidR="0053641B" w:rsidRPr="00BB11A5">
        <w:rPr>
          <w:rFonts w:ascii="Times New Roman" w:hAnsi="Times New Roman" w:cs="Times New Roman"/>
          <w:sz w:val="20"/>
          <w:szCs w:val="20"/>
        </w:rPr>
        <w:t>,</w:t>
      </w:r>
      <w:r w:rsidR="000573F4" w:rsidRPr="00BB11A5">
        <w:rPr>
          <w:rFonts w:ascii="Times New Roman" w:hAnsi="Times New Roman" w:cs="Times New Roman"/>
          <w:sz w:val="20"/>
          <w:szCs w:val="20"/>
        </w:rPr>
        <w:t xml:space="preserve"> </w:t>
      </w:r>
      <w:r w:rsidR="0053641B" w:rsidRPr="00BB11A5">
        <w:rPr>
          <w:rFonts w:ascii="Times New Roman" w:hAnsi="Times New Roman" w:cs="Times New Roman"/>
          <w:sz w:val="20"/>
          <w:szCs w:val="20"/>
        </w:rPr>
        <w:t>3</w:t>
      </w:r>
      <w:r w:rsidR="000573F4" w:rsidRPr="00BB11A5">
        <w:rPr>
          <w:rFonts w:ascii="Times New Roman" w:hAnsi="Times New Roman" w:cs="Times New Roman"/>
          <w:sz w:val="20"/>
          <w:szCs w:val="20"/>
        </w:rPr>
        <w:t>, (1966), pp. 39-71; S</w:t>
      </w:r>
      <w:r w:rsidR="00600939" w:rsidRPr="00BB11A5">
        <w:rPr>
          <w:rFonts w:ascii="Times New Roman" w:hAnsi="Times New Roman" w:cs="Times New Roman"/>
          <w:sz w:val="20"/>
          <w:szCs w:val="20"/>
        </w:rPr>
        <w:t>ahinyan,</w:t>
      </w:r>
      <w:r w:rsidR="006642AC" w:rsidRPr="00BB11A5">
        <w:rPr>
          <w:rFonts w:ascii="Times New Roman" w:hAnsi="Times New Roman" w:cs="Times New Roman"/>
          <w:sz w:val="20"/>
          <w:szCs w:val="20"/>
        </w:rPr>
        <w:t xml:space="preserve"> A. “Էջմիածնի Մայր տաճարի սկզբնական տեսքը” [The original view of Etchmiadzin Cathedral, in Armenian], in: </w:t>
      </w:r>
      <w:r w:rsidR="006642AC" w:rsidRPr="00BB11A5">
        <w:rPr>
          <w:rFonts w:ascii="Times New Roman" w:hAnsi="Times New Roman" w:cs="Times New Roman"/>
          <w:i/>
          <w:iCs/>
          <w:sz w:val="20"/>
          <w:szCs w:val="20"/>
        </w:rPr>
        <w:t>Patma-Banasirakan Handes</w:t>
      </w:r>
      <w:r w:rsidR="00021D76" w:rsidRPr="00BB11A5">
        <w:rPr>
          <w:rFonts w:ascii="Times New Roman" w:hAnsi="Times New Roman" w:cs="Times New Roman"/>
          <w:sz w:val="20"/>
          <w:szCs w:val="20"/>
        </w:rPr>
        <w:t>,</w:t>
      </w:r>
      <w:r w:rsidR="006642AC" w:rsidRPr="00BB11A5">
        <w:rPr>
          <w:rFonts w:ascii="Times New Roman" w:hAnsi="Times New Roman" w:cs="Times New Roman"/>
          <w:sz w:val="20"/>
          <w:szCs w:val="20"/>
        </w:rPr>
        <w:t xml:space="preserve"> 3 (1966), pp. 71-94</w:t>
      </w:r>
      <w:r w:rsidR="00600939" w:rsidRPr="00BB11A5">
        <w:rPr>
          <w:rFonts w:ascii="Times New Roman" w:hAnsi="Times New Roman" w:cs="Times New Roman"/>
          <w:sz w:val="20"/>
          <w:szCs w:val="20"/>
        </w:rPr>
        <w:t xml:space="preserve">; </w:t>
      </w:r>
      <w:r w:rsidR="00021D76" w:rsidRPr="00BB11A5">
        <w:rPr>
          <w:rFonts w:ascii="Times New Roman" w:hAnsi="Times New Roman" w:cs="Times New Roman"/>
          <w:sz w:val="20"/>
          <w:szCs w:val="20"/>
          <w:lang w:val="sk-SK"/>
        </w:rPr>
        <w:t xml:space="preserve">Sahinyan, A., </w:t>
      </w:r>
      <w:r w:rsidR="006642AC" w:rsidRPr="00BB11A5">
        <w:rPr>
          <w:rFonts w:ascii="Times New Roman" w:hAnsi="Times New Roman" w:cs="Times New Roman"/>
          <w:sz w:val="20"/>
          <w:szCs w:val="20"/>
          <w:lang w:val="sk-SK"/>
        </w:rPr>
        <w:t>"Մոդուլային համակարգը Էջմիածնի Մայր տաճարի V դարի գմբեթակիր կառուցվածքում</w:t>
      </w:r>
      <w:r w:rsidR="00600939" w:rsidRPr="00BB11A5">
        <w:rPr>
          <w:rFonts w:ascii="Times New Roman" w:hAnsi="Times New Roman" w:cs="Times New Roman"/>
          <w:sz w:val="20"/>
          <w:szCs w:val="20"/>
          <w:lang w:val="sk-SK"/>
        </w:rPr>
        <w:t>“</w:t>
      </w:r>
      <w:r w:rsidR="006642AC" w:rsidRPr="00BB11A5">
        <w:rPr>
          <w:rFonts w:ascii="Times New Roman" w:hAnsi="Times New Roman" w:cs="Times New Roman"/>
          <w:sz w:val="20"/>
          <w:szCs w:val="20"/>
          <w:lang w:val="sk-SK"/>
        </w:rPr>
        <w:t xml:space="preserve"> [The Module System in the 5th Century Cupola Structures of the Cathedral of Echmiadzin</w:t>
      </w:r>
      <w:r w:rsidR="00600939" w:rsidRPr="00BB11A5">
        <w:rPr>
          <w:rFonts w:ascii="Times New Roman" w:hAnsi="Times New Roman" w:cs="Times New Roman"/>
          <w:sz w:val="20"/>
          <w:szCs w:val="20"/>
          <w:lang w:val="sk-SK"/>
        </w:rPr>
        <w:t>, in Armenian</w:t>
      </w:r>
      <w:r w:rsidR="006642AC" w:rsidRPr="00BB11A5">
        <w:rPr>
          <w:rFonts w:ascii="Times New Roman" w:hAnsi="Times New Roman" w:cs="Times New Roman"/>
          <w:sz w:val="20"/>
          <w:szCs w:val="20"/>
          <w:lang w:val="sk-SK"/>
        </w:rPr>
        <w:t>]</w:t>
      </w:r>
      <w:r w:rsidR="00600939" w:rsidRPr="00BB11A5">
        <w:rPr>
          <w:rFonts w:ascii="Times New Roman" w:hAnsi="Times New Roman" w:cs="Times New Roman"/>
          <w:sz w:val="20"/>
          <w:szCs w:val="20"/>
          <w:lang w:val="sk-SK"/>
        </w:rPr>
        <w:t>, in</w:t>
      </w:r>
      <w:r w:rsidR="006642AC" w:rsidRPr="00BB11A5">
        <w:rPr>
          <w:rFonts w:ascii="Times New Roman" w:hAnsi="Times New Roman" w:cs="Times New Roman"/>
          <w:sz w:val="20"/>
          <w:szCs w:val="20"/>
          <w:lang w:val="sk-SK"/>
        </w:rPr>
        <w:t xml:space="preserve"> </w:t>
      </w:r>
      <w:r w:rsidR="006642AC" w:rsidRPr="00BB11A5">
        <w:rPr>
          <w:rFonts w:ascii="Times New Roman" w:hAnsi="Times New Roman" w:cs="Times New Roman"/>
          <w:i/>
          <w:iCs/>
          <w:sz w:val="20"/>
          <w:szCs w:val="20"/>
          <w:lang w:val="sk-SK"/>
        </w:rPr>
        <w:t>Patma-Banasirakan Handes</w:t>
      </w:r>
      <w:r w:rsidR="00021D76" w:rsidRPr="00BB11A5">
        <w:rPr>
          <w:rFonts w:ascii="Times New Roman" w:hAnsi="Times New Roman" w:cs="Times New Roman"/>
          <w:sz w:val="20"/>
          <w:szCs w:val="20"/>
          <w:lang w:val="sk-SK"/>
        </w:rPr>
        <w:t>,</w:t>
      </w:r>
      <w:r w:rsidR="006642AC" w:rsidRPr="00BB11A5">
        <w:rPr>
          <w:rFonts w:ascii="Times New Roman" w:hAnsi="Times New Roman" w:cs="Times New Roman"/>
          <w:sz w:val="20"/>
          <w:szCs w:val="20"/>
          <w:lang w:val="sk-SK"/>
        </w:rPr>
        <w:t xml:space="preserve"> 2</w:t>
      </w:r>
      <w:r w:rsidR="00600939" w:rsidRPr="00BB11A5">
        <w:rPr>
          <w:rFonts w:ascii="Times New Roman" w:hAnsi="Times New Roman" w:cs="Times New Roman"/>
          <w:sz w:val="20"/>
          <w:szCs w:val="20"/>
          <w:lang w:val="sk-SK"/>
        </w:rPr>
        <w:t xml:space="preserve"> (1978), pp. </w:t>
      </w:r>
      <w:r w:rsidR="006642AC" w:rsidRPr="00BB11A5">
        <w:rPr>
          <w:rFonts w:ascii="Times New Roman" w:hAnsi="Times New Roman" w:cs="Times New Roman"/>
          <w:sz w:val="20"/>
          <w:szCs w:val="20"/>
          <w:lang w:val="sk-SK"/>
        </w:rPr>
        <w:t>140</w:t>
      </w:r>
      <w:r w:rsidR="007C6677">
        <w:rPr>
          <w:rFonts w:ascii="Times New Roman" w:hAnsi="Times New Roman" w:cs="Times New Roman"/>
          <w:sz w:val="20"/>
          <w:szCs w:val="20"/>
          <w:lang w:val="sk-SK"/>
        </w:rPr>
        <w:t>-</w:t>
      </w:r>
      <w:r w:rsidR="006642AC" w:rsidRPr="00BB11A5">
        <w:rPr>
          <w:rFonts w:ascii="Times New Roman" w:hAnsi="Times New Roman" w:cs="Times New Roman"/>
          <w:sz w:val="20"/>
          <w:szCs w:val="20"/>
          <w:lang w:val="sk-SK"/>
        </w:rPr>
        <w:t>158.</w:t>
      </w:r>
    </w:p>
  </w:footnote>
  <w:footnote w:id="100">
    <w:p w14:paraId="2DFA8E93" w14:textId="108110B5" w:rsidR="00165067" w:rsidRPr="00BB11A5" w:rsidRDefault="00165067" w:rsidP="00C22A2E">
      <w:pPr>
        <w:spacing w:after="0" w:line="240" w:lineRule="auto"/>
        <w:ind w:firstLine="0"/>
        <w:jc w:val="both"/>
        <w:rPr>
          <w:rFonts w:ascii="Times New Roman" w:hAnsi="Times New Roman" w:cs="Times New Roman"/>
          <w:color w:val="00B050"/>
          <w:sz w:val="20"/>
          <w:szCs w:val="20"/>
        </w:rPr>
      </w:pPr>
      <w:r w:rsidRPr="00BB11A5">
        <w:rPr>
          <w:rStyle w:val="Odkaznapoznmkupodiarou"/>
          <w:rFonts w:ascii="Times New Roman" w:hAnsi="Times New Roman" w:cs="Times New Roman"/>
          <w:sz w:val="20"/>
          <w:szCs w:val="20"/>
        </w:rPr>
        <w:footnoteRef/>
      </w:r>
      <w:r w:rsidRPr="00BB11A5">
        <w:rPr>
          <w:rFonts w:ascii="Times New Roman" w:hAnsi="Times New Roman" w:cs="Times New Roman"/>
          <w:sz w:val="20"/>
          <w:szCs w:val="20"/>
        </w:rPr>
        <w:t xml:space="preserve"> Garibian de Vartavan, N., “L’aspect primitif de l’église-mère Edjmiatsin”, </w:t>
      </w:r>
      <w:r w:rsidRPr="00BB11A5">
        <w:rPr>
          <w:rFonts w:ascii="Times New Roman" w:hAnsi="Times New Roman" w:cs="Times New Roman"/>
          <w:i/>
          <w:iCs/>
          <w:sz w:val="20"/>
          <w:szCs w:val="20"/>
        </w:rPr>
        <w:t xml:space="preserve">Revue des </w:t>
      </w:r>
      <w:r w:rsidR="0053641B" w:rsidRPr="00BB11A5">
        <w:rPr>
          <w:rFonts w:ascii="Times New Roman" w:hAnsi="Times New Roman" w:cs="Times New Roman"/>
          <w:i/>
          <w:iCs/>
          <w:sz w:val="20"/>
          <w:szCs w:val="20"/>
        </w:rPr>
        <w:t>É</w:t>
      </w:r>
      <w:r w:rsidRPr="00BB11A5">
        <w:rPr>
          <w:rFonts w:ascii="Times New Roman" w:hAnsi="Times New Roman" w:cs="Times New Roman"/>
          <w:i/>
          <w:iCs/>
          <w:sz w:val="20"/>
          <w:szCs w:val="20"/>
        </w:rPr>
        <w:t>tudes Arméniennes</w:t>
      </w:r>
      <w:r w:rsidR="0053641B" w:rsidRPr="00BB11A5">
        <w:rPr>
          <w:rFonts w:ascii="Times New Roman" w:hAnsi="Times New Roman" w:cs="Times New Roman"/>
          <w:sz w:val="20"/>
          <w:szCs w:val="20"/>
        </w:rPr>
        <w:t>,</w:t>
      </w:r>
      <w:r w:rsidRPr="00BB11A5">
        <w:rPr>
          <w:rFonts w:ascii="Times New Roman" w:hAnsi="Times New Roman" w:cs="Times New Roman"/>
          <w:sz w:val="20"/>
          <w:szCs w:val="20"/>
        </w:rPr>
        <w:t xml:space="preserve"> 29 (2003-2004), p. 404.</w:t>
      </w:r>
    </w:p>
  </w:footnote>
  <w:footnote w:id="101">
    <w:p w14:paraId="4EE1B54F" w14:textId="74DAFF4D" w:rsidR="002D33BF" w:rsidRPr="00BB11A5" w:rsidRDefault="002D33BF" w:rsidP="002D33BF">
      <w:pPr>
        <w:pStyle w:val="Textpoznmkypodiarou"/>
        <w:ind w:firstLine="0"/>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8F192A">
        <w:rPr>
          <w:rFonts w:ascii="Times New Roman" w:hAnsi="Times New Roman" w:cs="Times New Roman"/>
          <w:lang w:val="sk-SK"/>
        </w:rPr>
        <w:t xml:space="preserve">Garibian de Vartavan 2009, p. 284. </w:t>
      </w:r>
    </w:p>
    <w:p w14:paraId="43F5677F" w14:textId="77777777" w:rsidR="002D33BF" w:rsidRPr="00BB11A5" w:rsidRDefault="002D33BF" w:rsidP="002D33BF">
      <w:pPr>
        <w:pStyle w:val="Textpoznmkypodiarou"/>
        <w:ind w:firstLine="0"/>
        <w:rPr>
          <w:rFonts w:ascii="Times New Roman" w:hAnsi="Times New Roman" w:cs="Times New Roman"/>
          <w:lang w:val="sk-SK"/>
        </w:rPr>
      </w:pPr>
      <w:r w:rsidRPr="00BB11A5">
        <w:rPr>
          <w:rFonts w:ascii="Times New Roman" w:hAnsi="Times New Roman" w:cs="Times New Roman"/>
        </w:rPr>
        <w:t>See Grigoryan 1986; Hasrat'yan 2003.</w:t>
      </w:r>
    </w:p>
  </w:footnote>
  <w:footnote w:id="102">
    <w:p w14:paraId="54300AA5" w14:textId="2D412F7C" w:rsidR="00DE6477" w:rsidRPr="00BB11A5" w:rsidRDefault="000D7405" w:rsidP="00442D04">
      <w:pPr>
        <w:spacing w:after="0" w:line="240" w:lineRule="auto"/>
        <w:ind w:firstLine="0"/>
        <w:jc w:val="both"/>
        <w:rPr>
          <w:rFonts w:ascii="Times New Roman" w:hAnsi="Times New Roman" w:cs="Times New Roman"/>
          <w:sz w:val="20"/>
          <w:szCs w:val="20"/>
        </w:rPr>
      </w:pPr>
      <w:r w:rsidRPr="00BB11A5">
        <w:rPr>
          <w:rStyle w:val="Odkaznapoznmkupodiarou"/>
          <w:rFonts w:ascii="Times New Roman" w:hAnsi="Times New Roman" w:cs="Times New Roman"/>
          <w:sz w:val="20"/>
          <w:szCs w:val="20"/>
        </w:rPr>
        <w:footnoteRef/>
      </w:r>
      <w:r w:rsidRPr="00BB11A5">
        <w:rPr>
          <w:rFonts w:ascii="Times New Roman" w:hAnsi="Times New Roman" w:cs="Times New Roman"/>
          <w:sz w:val="20"/>
          <w:szCs w:val="20"/>
        </w:rPr>
        <w:t xml:space="preserve"> Khatchatrian, A., </w:t>
      </w:r>
      <w:r w:rsidRPr="00BB11A5">
        <w:rPr>
          <w:rFonts w:ascii="Times New Roman" w:hAnsi="Times New Roman" w:cs="Times New Roman"/>
          <w:i/>
          <w:iCs/>
          <w:sz w:val="20"/>
          <w:szCs w:val="20"/>
        </w:rPr>
        <w:t>L’architecture arménienne du IV au VI siècle</w:t>
      </w:r>
      <w:r w:rsidRPr="00BB11A5">
        <w:rPr>
          <w:rFonts w:ascii="Times New Roman" w:hAnsi="Times New Roman" w:cs="Times New Roman"/>
          <w:sz w:val="20"/>
          <w:szCs w:val="20"/>
        </w:rPr>
        <w:t xml:space="preserve">, Paris 1971; Mnatsakanyan, S., </w:t>
      </w:r>
      <w:r w:rsidRPr="00BB11A5">
        <w:rPr>
          <w:rFonts w:ascii="Times New Roman" w:hAnsi="Times New Roman" w:cs="Times New Roman"/>
          <w:i/>
          <w:sz w:val="20"/>
          <w:szCs w:val="20"/>
        </w:rPr>
        <w:t>Крестовокупольные композиции Армении и Византии V-VII веков</w:t>
      </w:r>
      <w:r w:rsidRPr="00BB11A5">
        <w:rPr>
          <w:rFonts w:ascii="Times New Roman" w:hAnsi="Times New Roman" w:cs="Times New Roman"/>
          <w:sz w:val="20"/>
          <w:szCs w:val="20"/>
        </w:rPr>
        <w:t xml:space="preserve"> [Cross-domed compositions of Armenia and Byzantium of the 5th-7th centuries, in Russian] Moscow 1989. </w:t>
      </w:r>
      <w:r w:rsidR="00DE6477" w:rsidRPr="00BB11A5">
        <w:rPr>
          <w:rFonts w:ascii="Times New Roman" w:hAnsi="Times New Roman" w:cs="Times New Roman"/>
          <w:sz w:val="20"/>
          <w:szCs w:val="20"/>
        </w:rPr>
        <w:t>See also his older paper:</w:t>
      </w:r>
      <w:r w:rsidR="00DE6477">
        <w:rPr>
          <w:rFonts w:cstheme="minorHAnsi"/>
        </w:rPr>
        <w:t xml:space="preserve"> </w:t>
      </w:r>
      <w:r w:rsidR="00DE6477" w:rsidRPr="00BB11A5">
        <w:rPr>
          <w:rFonts w:ascii="Times New Roman" w:hAnsi="Times New Roman" w:cs="Times New Roman"/>
          <w:sz w:val="20"/>
          <w:szCs w:val="20"/>
        </w:rPr>
        <w:t xml:space="preserve">Mnatsakanyan, S., </w:t>
      </w:r>
      <w:r w:rsidR="00216480" w:rsidRPr="00BB11A5">
        <w:rPr>
          <w:rFonts w:ascii="Times New Roman" w:hAnsi="Times New Roman" w:cs="Times New Roman"/>
          <w:sz w:val="20"/>
          <w:szCs w:val="20"/>
        </w:rPr>
        <w:t>“</w:t>
      </w:r>
      <w:r w:rsidR="00DE6477" w:rsidRPr="00BB11A5">
        <w:rPr>
          <w:rFonts w:ascii="Times New Roman" w:hAnsi="Times New Roman" w:cs="Times New Roman"/>
          <w:sz w:val="20"/>
          <w:szCs w:val="20"/>
        </w:rPr>
        <w:t>Вопросы Формирования Эчмиадзинского Кафедрала в контексте Эволюции Крестово Купольных Систем” [Structural Principles of the Cathedral of Echmiadzin within the Context of Developing Systems of Cross-Shaped Cupolas, in Russian], (1987).</w:t>
      </w:r>
    </w:p>
  </w:footnote>
  <w:footnote w:id="103">
    <w:p w14:paraId="772FB0D7" w14:textId="77777777" w:rsidR="005C015F" w:rsidRPr="00BB11A5" w:rsidRDefault="005C015F" w:rsidP="005C015F">
      <w:pPr>
        <w:spacing w:after="0" w:line="240" w:lineRule="auto"/>
        <w:ind w:firstLine="0"/>
        <w:jc w:val="both"/>
        <w:rPr>
          <w:rFonts w:ascii="Times New Roman" w:hAnsi="Times New Roman" w:cs="Times New Roman"/>
          <w:sz w:val="20"/>
          <w:szCs w:val="20"/>
          <w:lang w:val="sk-SK"/>
        </w:rPr>
      </w:pPr>
      <w:r w:rsidRPr="00BB11A5">
        <w:rPr>
          <w:rStyle w:val="Odkaznapoznmkupodiarou"/>
          <w:rFonts w:ascii="Times New Roman" w:hAnsi="Times New Roman" w:cs="Times New Roman"/>
          <w:sz w:val="20"/>
          <w:szCs w:val="20"/>
        </w:rPr>
        <w:footnoteRef/>
      </w:r>
      <w:r w:rsidRPr="00BB11A5">
        <w:rPr>
          <w:rFonts w:ascii="Times New Roman" w:hAnsi="Times New Roman" w:cs="Times New Roman"/>
          <w:sz w:val="20"/>
          <w:szCs w:val="20"/>
        </w:rPr>
        <w:t xml:space="preserve"> </w:t>
      </w:r>
      <w:r w:rsidRPr="00BB11A5">
        <w:rPr>
          <w:rFonts w:ascii="Times New Roman" w:hAnsi="Times New Roman" w:cs="Times New Roman"/>
          <w:sz w:val="20"/>
          <w:szCs w:val="20"/>
          <w:lang w:val="sk-SK"/>
        </w:rPr>
        <w:t xml:space="preserve">For a review of </w:t>
      </w:r>
      <w:r w:rsidRPr="00BB11A5">
        <w:rPr>
          <w:rFonts w:ascii="Times New Roman" w:hAnsi="Times New Roman" w:cs="Times New Roman"/>
          <w:sz w:val="20"/>
          <w:szCs w:val="20"/>
        </w:rPr>
        <w:t>Khatchatrian</w:t>
      </w:r>
      <w:r w:rsidRPr="00BB11A5">
        <w:rPr>
          <w:rFonts w:ascii="Times New Roman" w:hAnsi="Times New Roman" w:cs="Times New Roman"/>
          <w:sz w:val="20"/>
          <w:szCs w:val="20"/>
          <w:lang w:val="sk-SK"/>
        </w:rPr>
        <w:t>´s work on Etchmiadzin, see Maranci 2001, pp. 194-205.</w:t>
      </w:r>
    </w:p>
  </w:footnote>
  <w:footnote w:id="104">
    <w:p w14:paraId="7BA01BCB" w14:textId="062343E7" w:rsidR="005C015F" w:rsidRPr="00BB11A5" w:rsidRDefault="005C015F" w:rsidP="005C015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Khatchatrian 1971, p. 14.</w:t>
      </w:r>
    </w:p>
  </w:footnote>
  <w:footnote w:id="105">
    <w:p w14:paraId="7E97DD72" w14:textId="29784607" w:rsidR="006A505B" w:rsidRPr="00BB11A5" w:rsidRDefault="006A505B" w:rsidP="00442D04">
      <w:pPr>
        <w:pStyle w:val="Textpoznmkypodiarou"/>
        <w:ind w:firstLine="0"/>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Garibian de Vartavan 2009, p. 291.</w:t>
      </w:r>
    </w:p>
  </w:footnote>
  <w:footnote w:id="106">
    <w:p w14:paraId="481A2408" w14:textId="11F0A1BA" w:rsidR="00562FBE" w:rsidRPr="00BB11A5" w:rsidRDefault="00BE0130" w:rsidP="00442D04">
      <w:pPr>
        <w:pStyle w:val="Textpoznmkypodiarou"/>
        <w:tabs>
          <w:tab w:val="left" w:pos="2748"/>
        </w:tabs>
        <w:ind w:firstLine="0"/>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Maranci 2001, p. 202</w:t>
      </w:r>
      <w:r w:rsidR="00562FBE" w:rsidRPr="00BB11A5">
        <w:rPr>
          <w:rFonts w:ascii="Times New Roman" w:hAnsi="Times New Roman" w:cs="Times New Roman"/>
          <w:lang w:val="sk-SK"/>
        </w:rPr>
        <w:t>.</w:t>
      </w:r>
    </w:p>
  </w:footnote>
  <w:footnote w:id="107">
    <w:p w14:paraId="2D09B75A" w14:textId="17BD8DB3" w:rsidR="00F26DF5" w:rsidRPr="00BB11A5" w:rsidRDefault="00366829" w:rsidP="00442D04">
      <w:pPr>
        <w:spacing w:after="0" w:line="240" w:lineRule="auto"/>
        <w:ind w:firstLine="0"/>
        <w:rPr>
          <w:rFonts w:ascii="Times New Roman" w:hAnsi="Times New Roman" w:cs="Times New Roman"/>
          <w:sz w:val="20"/>
          <w:szCs w:val="20"/>
        </w:rPr>
      </w:pPr>
      <w:r w:rsidRPr="00BB11A5">
        <w:rPr>
          <w:rStyle w:val="Odkaznapoznmkupodiarou"/>
          <w:rFonts w:ascii="Times New Roman" w:hAnsi="Times New Roman" w:cs="Times New Roman"/>
          <w:sz w:val="20"/>
          <w:szCs w:val="20"/>
        </w:rPr>
        <w:footnoteRef/>
      </w:r>
      <w:r w:rsidR="006B5FFA" w:rsidRPr="00BB11A5">
        <w:rPr>
          <w:rFonts w:ascii="Times New Roman" w:hAnsi="Times New Roman" w:cs="Times New Roman"/>
          <w:sz w:val="20"/>
          <w:szCs w:val="20"/>
          <w:lang w:val="sk-SK"/>
        </w:rPr>
        <w:t xml:space="preserve"> </w:t>
      </w:r>
      <w:r w:rsidRPr="00BB11A5">
        <w:rPr>
          <w:rFonts w:ascii="Times New Roman" w:hAnsi="Times New Roman" w:cs="Times New Roman"/>
          <w:sz w:val="20"/>
          <w:szCs w:val="20"/>
          <w:lang w:val="sk-SK"/>
        </w:rPr>
        <w:t xml:space="preserve">See </w:t>
      </w:r>
      <w:r w:rsidR="004B6F56" w:rsidRPr="00BB11A5">
        <w:rPr>
          <w:rFonts w:ascii="Times New Roman" w:hAnsi="Times New Roman" w:cs="Times New Roman"/>
          <w:sz w:val="20"/>
          <w:szCs w:val="20"/>
          <w:lang w:val="sk-SK"/>
        </w:rPr>
        <w:t>for example</w:t>
      </w:r>
      <w:r w:rsidR="006B5FFA" w:rsidRPr="00BB11A5">
        <w:rPr>
          <w:rFonts w:ascii="Times New Roman" w:hAnsi="Times New Roman" w:cs="Times New Roman"/>
          <w:sz w:val="20"/>
          <w:szCs w:val="20"/>
          <w:lang w:val="sk-SK"/>
        </w:rPr>
        <w:t>,</w:t>
      </w:r>
      <w:r w:rsidR="004B6F56" w:rsidRPr="00BB11A5">
        <w:rPr>
          <w:rFonts w:ascii="Times New Roman" w:hAnsi="Times New Roman" w:cs="Times New Roman"/>
          <w:b/>
          <w:bCs/>
          <w:sz w:val="20"/>
          <w:szCs w:val="20"/>
          <w:lang w:val="sk-SK"/>
        </w:rPr>
        <w:t xml:space="preserve"> </w:t>
      </w:r>
      <w:r w:rsidR="00965B5D" w:rsidRPr="00965B5D">
        <w:rPr>
          <w:rFonts w:ascii="Times New Roman" w:hAnsi="Times New Roman" w:cs="Times New Roman"/>
          <w:sz w:val="20"/>
          <w:szCs w:val="20"/>
          <w:lang w:val="sk-SK"/>
        </w:rPr>
        <w:t>Gombos, K., Armenia. Landscape and Architecture, Budapest 1974;</w:t>
      </w:r>
      <w:r w:rsidR="00965B5D">
        <w:rPr>
          <w:rFonts w:ascii="Times New Roman" w:hAnsi="Times New Roman" w:cs="Times New Roman"/>
          <w:b/>
          <w:bCs/>
          <w:sz w:val="20"/>
          <w:szCs w:val="20"/>
          <w:lang w:val="sk-SK"/>
        </w:rPr>
        <w:t xml:space="preserve"> </w:t>
      </w:r>
      <w:r w:rsidRPr="00BB11A5">
        <w:rPr>
          <w:rFonts w:ascii="Times New Roman" w:hAnsi="Times New Roman" w:cs="Times New Roman"/>
          <w:sz w:val="20"/>
          <w:szCs w:val="20"/>
        </w:rPr>
        <w:t xml:space="preserve">Krautheimer, R., Ćurčić, S., </w:t>
      </w:r>
      <w:r w:rsidRPr="00BB11A5">
        <w:rPr>
          <w:rFonts w:ascii="Times New Roman" w:hAnsi="Times New Roman" w:cs="Times New Roman"/>
          <w:i/>
          <w:sz w:val="20"/>
          <w:szCs w:val="20"/>
        </w:rPr>
        <w:t>Early Christian and Byzantine Architecture</w:t>
      </w:r>
      <w:r w:rsidRPr="00BB11A5">
        <w:rPr>
          <w:rFonts w:ascii="Times New Roman" w:hAnsi="Times New Roman" w:cs="Times New Roman"/>
          <w:sz w:val="20"/>
          <w:szCs w:val="20"/>
        </w:rPr>
        <w:t xml:space="preserve">, Harmondsworth and New York 1986; </w:t>
      </w:r>
      <w:r w:rsidR="00442D04" w:rsidRPr="00BB11A5">
        <w:rPr>
          <w:rFonts w:ascii="Times New Roman" w:hAnsi="Times New Roman" w:cs="Times New Roman"/>
          <w:sz w:val="20"/>
          <w:szCs w:val="20"/>
        </w:rPr>
        <w:t xml:space="preserve">Cuneo, P., et al., </w:t>
      </w:r>
      <w:r w:rsidR="00442D04" w:rsidRPr="00BB11A5">
        <w:rPr>
          <w:rFonts w:ascii="Times New Roman" w:hAnsi="Times New Roman" w:cs="Times New Roman"/>
          <w:i/>
          <w:sz w:val="20"/>
          <w:szCs w:val="20"/>
        </w:rPr>
        <w:t>Architettura Armena dal quarto al diciannovesimo secolo</w:t>
      </w:r>
      <w:r w:rsidR="00442D04" w:rsidRPr="00BB11A5">
        <w:rPr>
          <w:rFonts w:ascii="Times New Roman" w:hAnsi="Times New Roman" w:cs="Times New Roman"/>
          <w:sz w:val="20"/>
          <w:szCs w:val="20"/>
        </w:rPr>
        <w:t xml:space="preserve">, Rome 1988; </w:t>
      </w:r>
      <w:r w:rsidR="0005069F" w:rsidRPr="00BB11A5">
        <w:rPr>
          <w:rFonts w:ascii="Times New Roman" w:hAnsi="Times New Roman" w:cs="Times New Roman"/>
          <w:sz w:val="20"/>
          <w:szCs w:val="20"/>
        </w:rPr>
        <w:t xml:space="preserve">Harutyunyan, V., </w:t>
      </w:r>
      <w:r w:rsidR="0005069F" w:rsidRPr="00BB11A5">
        <w:rPr>
          <w:rFonts w:ascii="Times New Roman" w:hAnsi="Times New Roman" w:cs="Times New Roman"/>
          <w:i/>
          <w:iCs/>
          <w:sz w:val="20"/>
          <w:szCs w:val="20"/>
        </w:rPr>
        <w:t>Հայկական ճարտարապետության</w:t>
      </w:r>
      <w:r w:rsidR="0005069F" w:rsidRPr="0005069F">
        <w:rPr>
          <w:i/>
          <w:iCs/>
        </w:rPr>
        <w:t xml:space="preserve"> </w:t>
      </w:r>
      <w:r w:rsidR="0005069F" w:rsidRPr="00BB11A5">
        <w:rPr>
          <w:rFonts w:ascii="Times New Roman" w:hAnsi="Times New Roman" w:cs="Times New Roman"/>
          <w:i/>
          <w:iCs/>
          <w:sz w:val="20"/>
          <w:szCs w:val="20"/>
        </w:rPr>
        <w:t xml:space="preserve">պատմություն </w:t>
      </w:r>
      <w:r w:rsidR="0005069F" w:rsidRPr="00BB11A5">
        <w:rPr>
          <w:rFonts w:ascii="Times New Roman" w:hAnsi="Times New Roman" w:cs="Times New Roman"/>
          <w:sz w:val="20"/>
          <w:szCs w:val="20"/>
        </w:rPr>
        <w:t xml:space="preserve">[History of Armenian Architecture, in Armenian], Yerevan 1992; </w:t>
      </w:r>
      <w:r w:rsidRPr="00BB11A5">
        <w:rPr>
          <w:rFonts w:ascii="Times New Roman" w:hAnsi="Times New Roman" w:cs="Times New Roman"/>
          <w:sz w:val="20"/>
          <w:szCs w:val="20"/>
        </w:rPr>
        <w:t xml:space="preserve">Hasratian, M., </w:t>
      </w:r>
      <w:r w:rsidRPr="00BB11A5">
        <w:rPr>
          <w:rFonts w:ascii="Times New Roman" w:hAnsi="Times New Roman" w:cs="Times New Roman"/>
          <w:i/>
          <w:iCs/>
          <w:sz w:val="20"/>
          <w:szCs w:val="20"/>
        </w:rPr>
        <w:t>Early Christian Architecture of Armenia</w:t>
      </w:r>
      <w:r w:rsidRPr="00BB11A5">
        <w:rPr>
          <w:rFonts w:ascii="Times New Roman" w:hAnsi="Times New Roman" w:cs="Times New Roman"/>
          <w:sz w:val="20"/>
          <w:szCs w:val="20"/>
        </w:rPr>
        <w:t xml:space="preserve"> [in Russian and English], Moscow 2000</w:t>
      </w:r>
      <w:r w:rsidR="002B7CC0" w:rsidRPr="00BB11A5">
        <w:rPr>
          <w:rFonts w:ascii="Times New Roman" w:hAnsi="Times New Roman" w:cs="Times New Roman"/>
          <w:sz w:val="20"/>
          <w:szCs w:val="20"/>
        </w:rPr>
        <w:t xml:space="preserve">. </w:t>
      </w:r>
    </w:p>
    <w:p w14:paraId="6E3F7AFF" w14:textId="0CA18F78" w:rsidR="00366829" w:rsidRPr="00BB11A5" w:rsidRDefault="002B7CC0" w:rsidP="00442D04">
      <w:pPr>
        <w:spacing w:after="0" w:line="240" w:lineRule="auto"/>
        <w:ind w:firstLine="0"/>
        <w:jc w:val="both"/>
        <w:rPr>
          <w:rFonts w:ascii="Times New Roman" w:hAnsi="Times New Roman" w:cs="Times New Roman"/>
          <w:b/>
          <w:bCs/>
          <w:color w:val="111111"/>
          <w:sz w:val="20"/>
          <w:szCs w:val="20"/>
        </w:rPr>
      </w:pPr>
      <w:r w:rsidRPr="00BB11A5">
        <w:rPr>
          <w:rFonts w:ascii="Times New Roman" w:hAnsi="Times New Roman" w:cs="Times New Roman"/>
          <w:sz w:val="20"/>
          <w:szCs w:val="20"/>
        </w:rPr>
        <w:t xml:space="preserve">There are several monographs on Etchmiadzin Cathedral, nevertheless not on the other 3 churches. </w:t>
      </w:r>
      <w:r w:rsidR="005C6194" w:rsidRPr="00BB11A5">
        <w:rPr>
          <w:rFonts w:ascii="Times New Roman" w:hAnsi="Times New Roman" w:cs="Times New Roman"/>
          <w:sz w:val="20"/>
          <w:szCs w:val="20"/>
        </w:rPr>
        <w:t>See for example</w:t>
      </w:r>
      <w:r w:rsidR="006B5FFA" w:rsidRPr="00BB11A5">
        <w:rPr>
          <w:rFonts w:ascii="Times New Roman" w:hAnsi="Times New Roman" w:cs="Times New Roman"/>
          <w:sz w:val="20"/>
          <w:szCs w:val="20"/>
        </w:rPr>
        <w:t>,</w:t>
      </w:r>
      <w:r w:rsidR="005C6194" w:rsidRPr="00BB11A5">
        <w:rPr>
          <w:rFonts w:ascii="Times New Roman" w:hAnsi="Times New Roman" w:cs="Times New Roman"/>
          <w:sz w:val="20"/>
          <w:szCs w:val="20"/>
        </w:rPr>
        <w:t xml:space="preserve"> </w:t>
      </w:r>
      <w:r w:rsidR="006B5FFA" w:rsidRPr="00BB11A5">
        <w:rPr>
          <w:rFonts w:ascii="Times New Roman" w:hAnsi="Times New Roman" w:cs="Times New Roman"/>
          <w:sz w:val="20"/>
          <w:szCs w:val="20"/>
        </w:rPr>
        <w:t xml:space="preserve">Bastamiants, V., </w:t>
      </w:r>
      <w:r w:rsidR="006B5FFA" w:rsidRPr="00BB11A5">
        <w:rPr>
          <w:rFonts w:ascii="Times New Roman" w:hAnsi="Times New Roman" w:cs="Times New Roman"/>
          <w:i/>
          <w:iCs/>
          <w:sz w:val="20"/>
          <w:szCs w:val="20"/>
        </w:rPr>
        <w:t>Նկարագրութիւն Մայր եկեղեցիոյն հայոց Ս. Էջմիածնի</w:t>
      </w:r>
      <w:r w:rsidR="006B5FFA" w:rsidRPr="00BB11A5">
        <w:rPr>
          <w:rFonts w:ascii="Times New Roman" w:hAnsi="Times New Roman" w:cs="Times New Roman"/>
          <w:sz w:val="20"/>
          <w:szCs w:val="20"/>
        </w:rPr>
        <w:t xml:space="preserve"> [Description of Mother Church of Holy Ejmiatsin, in Armenian and Russian], Etchmiadzin 1877; Parsamian, V., </w:t>
      </w:r>
      <w:r w:rsidR="006B5FFA" w:rsidRPr="00BB11A5">
        <w:rPr>
          <w:rFonts w:ascii="Times New Roman" w:hAnsi="Times New Roman" w:cs="Times New Roman"/>
          <w:i/>
          <w:iCs/>
          <w:sz w:val="20"/>
          <w:szCs w:val="20"/>
        </w:rPr>
        <w:t xml:space="preserve">Էջմիածինն անցյալում: Պատմական ուսումնասիրության փորձ </w:t>
      </w:r>
      <w:r w:rsidR="006B5FFA" w:rsidRPr="00BB11A5">
        <w:rPr>
          <w:rFonts w:ascii="Times New Roman" w:hAnsi="Times New Roman" w:cs="Times New Roman"/>
          <w:sz w:val="20"/>
          <w:szCs w:val="20"/>
        </w:rPr>
        <w:t xml:space="preserve">[Etchmiadzin in the past: An attempt of historical research, in Armenian] Yerevan 1931; Khachatryan, T., </w:t>
      </w:r>
      <w:r w:rsidR="006B5FFA" w:rsidRPr="00BB11A5">
        <w:rPr>
          <w:rFonts w:ascii="Times New Roman" w:hAnsi="Times New Roman" w:cs="Times New Roman"/>
          <w:i/>
          <w:iCs/>
          <w:sz w:val="20"/>
          <w:szCs w:val="20"/>
        </w:rPr>
        <w:t>Սուրբ Էջմիածին. քրիստոնեական առաջին գմբեթավոր տաճարը</w:t>
      </w:r>
      <w:r w:rsidR="006B5FFA" w:rsidRPr="00BB11A5">
        <w:rPr>
          <w:rFonts w:ascii="Times New Roman" w:hAnsi="Times New Roman" w:cs="Times New Roman"/>
          <w:sz w:val="20"/>
          <w:szCs w:val="20"/>
        </w:rPr>
        <w:t xml:space="preserve"> [Holy Etchmiadzin: The First Christian Domed Church, in Armenian], Etchmiadzin 2020.</w:t>
      </w:r>
    </w:p>
  </w:footnote>
  <w:footnote w:id="108">
    <w:p w14:paraId="3912CB1F" w14:textId="34E60655" w:rsidR="00E123CE" w:rsidRPr="00BB11A5" w:rsidRDefault="00E123CE" w:rsidP="0063232B">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 xml:space="preserve">Krautheimer, R., </w:t>
      </w:r>
      <w:r w:rsidRPr="00BB11A5">
        <w:rPr>
          <w:rFonts w:ascii="Times New Roman" w:hAnsi="Times New Roman" w:cs="Times New Roman"/>
          <w:i/>
        </w:rPr>
        <w:t>Early Christian and Byzantine architecture</w:t>
      </w:r>
      <w:r w:rsidRPr="00BB11A5">
        <w:rPr>
          <w:rFonts w:ascii="Times New Roman" w:hAnsi="Times New Roman" w:cs="Times New Roman"/>
        </w:rPr>
        <w:t>, Baltimore 1965.</w:t>
      </w:r>
    </w:p>
  </w:footnote>
  <w:footnote w:id="109">
    <w:p w14:paraId="4FD75CA3" w14:textId="02C38C51" w:rsidR="001E58A3" w:rsidRPr="00BB11A5" w:rsidRDefault="001E58A3" w:rsidP="0063232B">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Maranci 1998, vol. 1, p. 4.</w:t>
      </w:r>
    </w:p>
  </w:footnote>
  <w:footnote w:id="110">
    <w:p w14:paraId="321440EE" w14:textId="5DFB84E7" w:rsidR="005C015F" w:rsidRPr="00BB11A5" w:rsidRDefault="005C015F" w:rsidP="005C015F">
      <w:pPr>
        <w:pStyle w:val="Textpoznmkypodiarou"/>
        <w:ind w:firstLine="0"/>
        <w:jc w:val="both"/>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Zarian, Zarian, Ter Minassian 1998,</w:t>
      </w:r>
      <w:r w:rsidRPr="00BB11A5">
        <w:rPr>
          <w:rFonts w:ascii="Times New Roman" w:hAnsi="Times New Roman" w:cs="Times New Roman"/>
          <w:lang w:val="sk-SK"/>
        </w:rPr>
        <w:t xml:space="preserve"> p. 1.</w:t>
      </w:r>
    </w:p>
    <w:p w14:paraId="4E0BBDEE" w14:textId="77777777" w:rsidR="005C015F" w:rsidRPr="00BB11A5" w:rsidRDefault="005C015F" w:rsidP="005C015F">
      <w:pPr>
        <w:pStyle w:val="Textpoznmkypodiarou"/>
        <w:ind w:firstLine="0"/>
        <w:jc w:val="both"/>
        <w:rPr>
          <w:rFonts w:ascii="Times New Roman" w:hAnsi="Times New Roman" w:cs="Times New Roman"/>
          <w:lang w:val="sk-SK"/>
        </w:rPr>
      </w:pPr>
      <w:r w:rsidRPr="00BB11A5">
        <w:rPr>
          <w:rFonts w:ascii="Times New Roman" w:hAnsi="Times New Roman" w:cs="Times New Roman"/>
        </w:rPr>
        <w:t xml:space="preserve">See Rivoira, G., T., </w:t>
      </w:r>
      <w:r w:rsidRPr="00BB11A5">
        <w:rPr>
          <w:rFonts w:ascii="Times New Roman" w:hAnsi="Times New Roman" w:cs="Times New Roman"/>
          <w:i/>
        </w:rPr>
        <w:t>Architettura musulmana: sue origini e suo sviluppo</w:t>
      </w:r>
      <w:r w:rsidRPr="00BB11A5">
        <w:rPr>
          <w:rFonts w:ascii="Times New Roman" w:hAnsi="Times New Roman" w:cs="Times New Roman"/>
        </w:rPr>
        <w:t>, Milan 1914.</w:t>
      </w:r>
    </w:p>
  </w:footnote>
  <w:footnote w:id="111">
    <w:p w14:paraId="33823AA3" w14:textId="15268B88" w:rsidR="005C015F" w:rsidRPr="00BB11A5" w:rsidRDefault="005C015F" w:rsidP="005C015F">
      <w:pPr>
        <w:spacing w:after="0"/>
        <w:ind w:firstLine="0"/>
        <w:jc w:val="both"/>
        <w:rPr>
          <w:rFonts w:ascii="Times New Roman" w:hAnsi="Times New Roman" w:cs="Times New Roman"/>
          <w:sz w:val="20"/>
          <w:szCs w:val="20"/>
        </w:rPr>
      </w:pPr>
      <w:r w:rsidRPr="00BB11A5">
        <w:rPr>
          <w:rStyle w:val="Odkaznapoznmkupodiarou"/>
          <w:rFonts w:ascii="Times New Roman" w:hAnsi="Times New Roman" w:cs="Times New Roman"/>
          <w:sz w:val="20"/>
          <w:szCs w:val="20"/>
        </w:rPr>
        <w:footnoteRef/>
      </w:r>
      <w:r w:rsidRPr="00BB11A5">
        <w:rPr>
          <w:rFonts w:ascii="Times New Roman" w:hAnsi="Times New Roman" w:cs="Times New Roman"/>
          <w:sz w:val="20"/>
          <w:szCs w:val="20"/>
        </w:rPr>
        <w:t xml:space="preserve"> Alpago Novello, A., “L’architettura armena tra oriente e occidente”, </w:t>
      </w:r>
      <w:r w:rsidRPr="00BB11A5">
        <w:rPr>
          <w:rFonts w:ascii="Times New Roman" w:hAnsi="Times New Roman" w:cs="Times New Roman"/>
          <w:i/>
          <w:iCs/>
          <w:sz w:val="20"/>
          <w:szCs w:val="20"/>
        </w:rPr>
        <w:t>Gli armeni</w:t>
      </w:r>
      <w:r w:rsidRPr="00BB11A5">
        <w:rPr>
          <w:rFonts w:ascii="Times New Roman" w:hAnsi="Times New Roman" w:cs="Times New Roman"/>
          <w:sz w:val="20"/>
          <w:szCs w:val="20"/>
        </w:rPr>
        <w:t>, Milano 1986, p. 131.</w:t>
      </w:r>
    </w:p>
  </w:footnote>
  <w:footnote w:id="112">
    <w:p w14:paraId="26105DA0" w14:textId="577927DF" w:rsidR="005C015F" w:rsidRPr="00CA1D1C" w:rsidRDefault="005C015F" w:rsidP="005C015F">
      <w:pPr>
        <w:pStyle w:val="Textpoznmkypodiarou"/>
        <w:ind w:firstLine="0"/>
        <w:jc w:val="both"/>
        <w:rPr>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Maranci 2001, p. 215.</w:t>
      </w:r>
    </w:p>
  </w:footnote>
  <w:footnote w:id="113">
    <w:p w14:paraId="212F892F" w14:textId="132A54A2" w:rsidR="006A2CE9" w:rsidRPr="00BB11A5" w:rsidRDefault="006A2CE9" w:rsidP="006A2CE9">
      <w:pPr>
        <w:pStyle w:val="Textpoznmkypodiarou"/>
        <w:ind w:firstLine="0"/>
        <w:rPr>
          <w:rFonts w:ascii="Times New Roman" w:hAnsi="Times New Roman" w:cs="Times New Roman"/>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Sardaryan, S., A., “Հին Վաղարշապատի տեղադրությունը ըստ հնագիտական և մատենագրական տվյալների” [Location of ancient Vagharshapat according to archaeological and bibliographical data, in Armenian], in: Լրաբեր հասարակական գիտությունների [Herald of the Social Sciences, in Armenian], vol. 7 (1975), pp. 52-69.</w:t>
      </w:r>
    </w:p>
  </w:footnote>
  <w:footnote w:id="114">
    <w:p w14:paraId="5C3E6C9F" w14:textId="22EAC3D6" w:rsidR="00CD2A5B" w:rsidRPr="00CD2A5B" w:rsidRDefault="00CD2A5B" w:rsidP="00CD2A5B">
      <w:pPr>
        <w:pStyle w:val="Textpoznmkypodiarou"/>
        <w:ind w:firstLine="0"/>
        <w:rPr>
          <w:lang w:val="sk-SK"/>
        </w:rPr>
      </w:pPr>
      <w:r w:rsidRPr="00BB11A5">
        <w:rPr>
          <w:rStyle w:val="Odkaznapoznmkupodiarou"/>
          <w:rFonts w:ascii="Times New Roman" w:hAnsi="Times New Roman" w:cs="Times New Roman"/>
        </w:rPr>
        <w:footnoteRef/>
      </w:r>
      <w:r w:rsidRPr="00BB11A5">
        <w:rPr>
          <w:rFonts w:ascii="Times New Roman" w:hAnsi="Times New Roman" w:cs="Times New Roman"/>
        </w:rPr>
        <w:t xml:space="preserve"> </w:t>
      </w:r>
      <w:r w:rsidRPr="00BB11A5">
        <w:rPr>
          <w:rFonts w:ascii="Times New Roman" w:hAnsi="Times New Roman" w:cs="Times New Roman"/>
          <w:lang w:val="sk-SK"/>
        </w:rPr>
        <w:t>Maranci 2001, p. 240.</w:t>
      </w:r>
    </w:p>
  </w:footnote>
  <w:footnote w:id="115">
    <w:p w14:paraId="3D96F62E" w14:textId="77777777" w:rsidR="004F794B" w:rsidRPr="004F794B" w:rsidRDefault="00FB167E" w:rsidP="004F794B">
      <w:pPr>
        <w:spacing w:after="0" w:line="240" w:lineRule="auto"/>
        <w:ind w:firstLine="0"/>
        <w:rPr>
          <w:rFonts w:ascii="Times New Roman" w:hAnsi="Times New Roman" w:cs="Times New Roman"/>
          <w:i/>
          <w:sz w:val="20"/>
          <w:szCs w:val="20"/>
        </w:rPr>
      </w:pPr>
      <w:r w:rsidRPr="004F794B">
        <w:rPr>
          <w:rStyle w:val="Odkaznapoznmkupodiarou"/>
          <w:rFonts w:ascii="Times New Roman" w:hAnsi="Times New Roman" w:cs="Times New Roman"/>
          <w:sz w:val="20"/>
          <w:szCs w:val="20"/>
        </w:rPr>
        <w:footnoteRef/>
      </w:r>
      <w:r w:rsidRPr="004F794B">
        <w:rPr>
          <w:rFonts w:ascii="Times New Roman" w:hAnsi="Times New Roman" w:cs="Times New Roman"/>
          <w:sz w:val="20"/>
          <w:szCs w:val="20"/>
        </w:rPr>
        <w:t xml:space="preserve"> Anonymous, </w:t>
      </w:r>
      <w:r w:rsidRPr="004F794B">
        <w:rPr>
          <w:rFonts w:ascii="Times New Roman" w:hAnsi="Times New Roman" w:cs="Times New Roman"/>
          <w:i/>
          <w:sz w:val="20"/>
          <w:szCs w:val="20"/>
        </w:rPr>
        <w:t>Nomination to the World Heritage List, Echmiatsin and the archeological site of</w:t>
      </w:r>
    </w:p>
    <w:p w14:paraId="5854131F" w14:textId="724EAC9B" w:rsidR="00FB167E" w:rsidRPr="004C1938" w:rsidRDefault="00FB167E" w:rsidP="004C1938">
      <w:pPr>
        <w:spacing w:after="0" w:line="240" w:lineRule="auto"/>
        <w:ind w:firstLine="0"/>
        <w:rPr>
          <w:rFonts w:ascii="Times New Roman" w:hAnsi="Times New Roman" w:cs="Times New Roman"/>
          <w:sz w:val="20"/>
          <w:szCs w:val="20"/>
        </w:rPr>
      </w:pPr>
      <w:r w:rsidRPr="004F794B">
        <w:rPr>
          <w:rFonts w:ascii="Times New Roman" w:hAnsi="Times New Roman" w:cs="Times New Roman"/>
          <w:i/>
          <w:sz w:val="20"/>
          <w:szCs w:val="20"/>
        </w:rPr>
        <w:t>Zvartnots</w:t>
      </w:r>
      <w:r w:rsidRPr="004F794B">
        <w:rPr>
          <w:rFonts w:ascii="Times New Roman" w:hAnsi="Times New Roman" w:cs="Times New Roman"/>
          <w:sz w:val="20"/>
          <w:szCs w:val="20"/>
        </w:rPr>
        <w:t xml:space="preserve">, Yerevan 2000. Online at: </w:t>
      </w:r>
      <w:hyperlink r:id="rId3" w:tgtFrame="_top">
        <w:r w:rsidRPr="004F794B">
          <w:rPr>
            <w:rStyle w:val="Hypertextovprepojenie"/>
            <w:rFonts w:ascii="Times New Roman" w:hAnsi="Times New Roman" w:cs="Times New Roman"/>
            <w:sz w:val="20"/>
            <w:szCs w:val="20"/>
          </w:rPr>
          <w:t>https://whc.unesco.org/uploads/nominations/1011.pdf</w:t>
        </w:r>
      </w:hyperlink>
      <w:r w:rsidRPr="004F794B">
        <w:rPr>
          <w:rFonts w:ascii="Times New Roman" w:hAnsi="Times New Roman" w:cs="Times New Roman"/>
          <w:sz w:val="20"/>
          <w:szCs w:val="20"/>
        </w:rPr>
        <w:t xml:space="preserve">; </w:t>
      </w:r>
      <w:r w:rsidR="00316D84" w:rsidRPr="004F794B">
        <w:rPr>
          <w:rFonts w:ascii="Times New Roman" w:hAnsi="Times New Roman" w:cs="Times New Roman"/>
          <w:sz w:val="20"/>
          <w:szCs w:val="20"/>
        </w:rPr>
        <w:t xml:space="preserve">See also </w:t>
      </w:r>
      <w:r w:rsidRPr="004F794B">
        <w:rPr>
          <w:rFonts w:ascii="Times New Roman" w:hAnsi="Times New Roman" w:cs="Times New Roman"/>
          <w:sz w:val="20"/>
          <w:szCs w:val="20"/>
        </w:rPr>
        <w:t xml:space="preserve">Anonymous, </w:t>
      </w:r>
      <w:r w:rsidRPr="004F794B">
        <w:rPr>
          <w:rFonts w:ascii="Times New Roman" w:hAnsi="Times New Roman" w:cs="Times New Roman"/>
          <w:i/>
          <w:iCs/>
          <w:sz w:val="20"/>
          <w:szCs w:val="20"/>
        </w:rPr>
        <w:t>Scientific and Cultural Or</w:t>
      </w:r>
      <w:r w:rsidR="00CF6816" w:rsidRPr="004F794B">
        <w:rPr>
          <w:rFonts w:ascii="Times New Roman" w:hAnsi="Times New Roman" w:cs="Times New Roman"/>
          <w:i/>
          <w:iCs/>
          <w:sz w:val="20"/>
          <w:szCs w:val="20"/>
        </w:rPr>
        <w:t>g</w:t>
      </w:r>
      <w:r w:rsidRPr="004F794B">
        <w:rPr>
          <w:rFonts w:ascii="Times New Roman" w:hAnsi="Times New Roman" w:cs="Times New Roman"/>
          <w:i/>
          <w:iCs/>
          <w:sz w:val="20"/>
          <w:szCs w:val="20"/>
        </w:rPr>
        <w:t>ani</w:t>
      </w:r>
      <w:r w:rsidR="00CF6816" w:rsidRPr="004F794B">
        <w:rPr>
          <w:rFonts w:ascii="Times New Roman" w:hAnsi="Times New Roman" w:cs="Times New Roman"/>
          <w:i/>
          <w:iCs/>
          <w:sz w:val="20"/>
          <w:szCs w:val="20"/>
        </w:rPr>
        <w:t>z</w:t>
      </w:r>
      <w:r w:rsidRPr="004F794B">
        <w:rPr>
          <w:rFonts w:ascii="Times New Roman" w:hAnsi="Times New Roman" w:cs="Times New Roman"/>
          <w:i/>
          <w:iCs/>
          <w:sz w:val="20"/>
          <w:szCs w:val="20"/>
        </w:rPr>
        <w:t>a</w:t>
      </w:r>
      <w:r w:rsidR="00CF6816" w:rsidRPr="004F794B">
        <w:rPr>
          <w:rFonts w:ascii="Times New Roman" w:hAnsi="Times New Roman" w:cs="Times New Roman"/>
          <w:i/>
          <w:iCs/>
          <w:sz w:val="20"/>
          <w:szCs w:val="20"/>
        </w:rPr>
        <w:t>t</w:t>
      </w:r>
      <w:r w:rsidRPr="004F794B">
        <w:rPr>
          <w:rFonts w:ascii="Times New Roman" w:hAnsi="Times New Roman" w:cs="Times New Roman"/>
          <w:i/>
          <w:iCs/>
          <w:sz w:val="20"/>
          <w:szCs w:val="20"/>
        </w:rPr>
        <w:t xml:space="preserve">ion </w:t>
      </w:r>
      <w:r w:rsidR="00425AD5" w:rsidRPr="004F794B">
        <w:rPr>
          <w:rFonts w:ascii="Times New Roman" w:hAnsi="Times New Roman" w:cs="Times New Roman"/>
          <w:i/>
          <w:iCs/>
          <w:sz w:val="20"/>
          <w:szCs w:val="20"/>
        </w:rPr>
        <w:t>C</w:t>
      </w:r>
      <w:r w:rsidRPr="004F794B">
        <w:rPr>
          <w:rFonts w:ascii="Times New Roman" w:hAnsi="Times New Roman" w:cs="Times New Roman"/>
          <w:i/>
          <w:iCs/>
          <w:sz w:val="20"/>
          <w:szCs w:val="20"/>
        </w:rPr>
        <w:t xml:space="preserve">onvention concerning the protection of the World Cultural and Natural Heritage </w:t>
      </w:r>
      <w:r w:rsidR="00CF6816" w:rsidRPr="004F794B">
        <w:rPr>
          <w:rFonts w:ascii="Times New Roman" w:hAnsi="Times New Roman" w:cs="Times New Roman"/>
          <w:i/>
          <w:iCs/>
          <w:sz w:val="20"/>
          <w:szCs w:val="20"/>
        </w:rPr>
        <w:t>Committee</w:t>
      </w:r>
      <w:r w:rsidRPr="004F794B">
        <w:rPr>
          <w:rFonts w:ascii="Times New Roman" w:hAnsi="Times New Roman" w:cs="Times New Roman"/>
          <w:sz w:val="20"/>
          <w:szCs w:val="20"/>
        </w:rPr>
        <w:t>, 41</w:t>
      </w:r>
      <w:r w:rsidRPr="004F794B">
        <w:rPr>
          <w:rFonts w:ascii="Times New Roman" w:hAnsi="Times New Roman" w:cs="Times New Roman"/>
          <w:sz w:val="20"/>
          <w:szCs w:val="20"/>
          <w:vertAlign w:val="superscript"/>
        </w:rPr>
        <w:t>st</w:t>
      </w:r>
      <w:r w:rsidRPr="004F794B">
        <w:rPr>
          <w:rFonts w:ascii="Times New Roman" w:hAnsi="Times New Roman" w:cs="Times New Roman"/>
          <w:sz w:val="20"/>
          <w:szCs w:val="20"/>
        </w:rPr>
        <w:t xml:space="preserve"> session, Krakow 2017, pp. 6-8. Online at: </w:t>
      </w:r>
      <w:hyperlink r:id="rId4" w:history="1">
        <w:r w:rsidRPr="004F794B">
          <w:rPr>
            <w:rStyle w:val="Hypertextovprepojenie"/>
            <w:rFonts w:ascii="Times New Roman" w:hAnsi="Times New Roman" w:cs="Times New Roman"/>
            <w:sz w:val="20"/>
            <w:szCs w:val="20"/>
          </w:rPr>
          <w:t>Adoption of retrospective Statements of Outstanding Universal Value (unesco.org)</w:t>
        </w:r>
      </w:hyperlink>
      <w:r w:rsidR="004F794B" w:rsidRPr="004F794B">
        <w:rPr>
          <w:rFonts w:ascii="Times New Roman" w:hAnsi="Times New Roman" w:cs="Times New Roman"/>
          <w:sz w:val="20"/>
          <w:szCs w:val="20"/>
        </w:rPr>
        <w:t>.</w:t>
      </w:r>
    </w:p>
  </w:footnote>
  <w:footnote w:id="116">
    <w:p w14:paraId="2F022C61" w14:textId="72A2ADC7" w:rsidR="00F7675E" w:rsidRPr="00CF6930" w:rsidRDefault="00F7675E" w:rsidP="004C1938">
      <w:pPr>
        <w:pStyle w:val="Textpoznmkypodiarou"/>
        <w:ind w:firstLine="0"/>
        <w:rPr>
          <w:rFonts w:ascii="Times New Roman" w:hAnsi="Times New Roman" w:cs="Times New Roman"/>
          <w:lang w:val="sk-SK"/>
        </w:rPr>
      </w:pPr>
      <w:r w:rsidRPr="00131A45">
        <w:rPr>
          <w:rStyle w:val="Odkaznapoznmkupodiarou"/>
          <w:rFonts w:ascii="Times New Roman" w:hAnsi="Times New Roman" w:cs="Times New Roman"/>
        </w:rPr>
        <w:footnoteRef/>
      </w:r>
      <w:r w:rsidRPr="00131A45">
        <w:rPr>
          <w:rFonts w:ascii="Times New Roman" w:hAnsi="Times New Roman" w:cs="Times New Roman"/>
        </w:rPr>
        <w:t xml:space="preserve"> </w:t>
      </w:r>
      <w:r w:rsidRPr="00131A45">
        <w:rPr>
          <w:rFonts w:ascii="Times New Roman" w:hAnsi="Times New Roman" w:cs="Times New Roman"/>
          <w:lang w:val="sk-SK"/>
        </w:rPr>
        <w:t xml:space="preserve">Khachkar, </w:t>
      </w:r>
      <w:r w:rsidR="004C1938" w:rsidRPr="00131A45">
        <w:rPr>
          <w:rFonts w:ascii="Times New Roman" w:hAnsi="Times New Roman" w:cs="Times New Roman"/>
          <w:lang w:val="sk-SK"/>
        </w:rPr>
        <w:t xml:space="preserve">commonly known as </w:t>
      </w:r>
      <w:r w:rsidRPr="00131A45">
        <w:rPr>
          <w:rFonts w:ascii="Times New Roman" w:hAnsi="Times New Roman" w:cs="Times New Roman"/>
          <w:lang w:val="sk-SK"/>
        </w:rPr>
        <w:t>a cross-stone</w:t>
      </w:r>
      <w:r w:rsidR="004C1938" w:rsidRPr="00131A45">
        <w:rPr>
          <w:rFonts w:ascii="Times New Roman" w:hAnsi="Times New Roman" w:cs="Times New Roman"/>
          <w:lang w:val="sk-SK"/>
        </w:rPr>
        <w:t>,</w:t>
      </w:r>
      <w:r w:rsidRPr="00131A45">
        <w:rPr>
          <w:rFonts w:ascii="Times New Roman" w:hAnsi="Times New Roman" w:cs="Times New Roman"/>
          <w:lang w:val="sk-SK"/>
        </w:rPr>
        <w:t xml:space="preserve"> </w:t>
      </w:r>
      <w:r w:rsidR="004C1938" w:rsidRPr="00131A45">
        <w:rPr>
          <w:rFonts w:ascii="Times New Roman" w:hAnsi="Times New Roman" w:cs="Times New Roman"/>
          <w:lang w:val="sk-SK"/>
        </w:rPr>
        <w:t xml:space="preserve">is a typical Armenian stone monument created </w:t>
      </w:r>
      <w:r w:rsidR="00D4017E" w:rsidRPr="00131A45">
        <w:rPr>
          <w:rFonts w:ascii="Times New Roman" w:hAnsi="Times New Roman" w:cs="Times New Roman"/>
          <w:lang w:val="sk-SK"/>
        </w:rPr>
        <w:t>often</w:t>
      </w:r>
      <w:r w:rsidR="005D2019" w:rsidRPr="00131A45">
        <w:rPr>
          <w:rFonts w:ascii="Times New Roman" w:hAnsi="Times New Roman" w:cs="Times New Roman"/>
          <w:lang w:val="sk-SK"/>
        </w:rPr>
        <w:t xml:space="preserve"> for protection and </w:t>
      </w:r>
      <w:r w:rsidR="004C1938" w:rsidRPr="00131A45">
        <w:rPr>
          <w:rFonts w:ascii="Times New Roman" w:hAnsi="Times New Roman" w:cs="Times New Roman"/>
          <w:lang w:val="sk-SK"/>
        </w:rPr>
        <w:t xml:space="preserve">commemoration purposes. For more about khachkars, see </w:t>
      </w:r>
      <w:r w:rsidR="004C1938" w:rsidRPr="00131A45">
        <w:rPr>
          <w:rFonts w:ascii="Times New Roman" w:hAnsi="Times New Roman" w:cs="Times New Roman"/>
        </w:rPr>
        <w:t xml:space="preserve">Petrosyan, H., </w:t>
      </w:r>
      <w:r w:rsidR="004C1938" w:rsidRPr="00131A45">
        <w:rPr>
          <w:rFonts w:ascii="Times New Roman" w:hAnsi="Times New Roman" w:cs="Times New Roman"/>
          <w:i/>
        </w:rPr>
        <w:t xml:space="preserve">Khachkar: the </w:t>
      </w:r>
      <w:r w:rsidR="004C1938" w:rsidRPr="00CF6930">
        <w:rPr>
          <w:rFonts w:ascii="Times New Roman" w:hAnsi="Times New Roman" w:cs="Times New Roman"/>
          <w:i/>
        </w:rPr>
        <w:t>origins, symbolism and applications</w:t>
      </w:r>
      <w:r w:rsidR="004C1938" w:rsidRPr="00CF6930">
        <w:rPr>
          <w:rFonts w:ascii="Times New Roman" w:hAnsi="Times New Roman" w:cs="Times New Roman"/>
        </w:rPr>
        <w:t>, Yerevan 2008.</w:t>
      </w:r>
    </w:p>
  </w:footnote>
  <w:footnote w:id="117">
    <w:p w14:paraId="539144D9" w14:textId="61569591" w:rsidR="007B4AA5" w:rsidRPr="007B4AA5" w:rsidRDefault="007B4AA5" w:rsidP="00CF6930">
      <w:pPr>
        <w:pStyle w:val="Textpoznmkypodiarou"/>
        <w:ind w:firstLine="0"/>
        <w:rPr>
          <w:lang w:val="sk-SK"/>
        </w:rPr>
      </w:pPr>
      <w:r w:rsidRPr="00CF6930">
        <w:rPr>
          <w:rStyle w:val="Odkaznapoznmkupodiarou"/>
          <w:rFonts w:ascii="Times New Roman" w:hAnsi="Times New Roman" w:cs="Times New Roman"/>
        </w:rPr>
        <w:footnoteRef/>
      </w:r>
      <w:r w:rsidRPr="00CF6930">
        <w:rPr>
          <w:rFonts w:ascii="Times New Roman" w:hAnsi="Times New Roman" w:cs="Times New Roman"/>
        </w:rPr>
        <w:t xml:space="preserve"> </w:t>
      </w:r>
      <w:r w:rsidR="00CF6930" w:rsidRPr="00CF6930">
        <w:rPr>
          <w:rFonts w:ascii="Times New Roman" w:hAnsi="Times New Roman" w:cs="Times New Roman"/>
        </w:rPr>
        <w:t xml:space="preserve">Garibian de Vartavan, N., </w:t>
      </w:r>
      <w:r w:rsidR="00CF6930" w:rsidRPr="00CF6930">
        <w:rPr>
          <w:rFonts w:ascii="Times New Roman" w:hAnsi="Times New Roman" w:cs="Times New Roman"/>
          <w:i/>
          <w:iCs/>
        </w:rPr>
        <w:t>La Jérusalem nouvelle et ler premiers sanctuaires chrétiens de l’Arménie</w:t>
      </w:r>
      <w:r w:rsidR="00CF6930" w:rsidRPr="00CF6930">
        <w:rPr>
          <w:rFonts w:ascii="Times New Roman" w:hAnsi="Times New Roman" w:cs="Times New Roman"/>
        </w:rPr>
        <w:t>, Yerevan 2009.</w:t>
      </w:r>
      <w:r w:rsidR="006D7E42">
        <w:rPr>
          <w:rFonts w:ascii="Times New Roman" w:hAnsi="Times New Roman" w:cs="Times New Roman"/>
        </w:rPr>
        <w:t xml:space="preserve"> See also Garibian de Vartavan, N., </w:t>
      </w:r>
      <w:r w:rsidR="006D7E42" w:rsidRPr="006D7E42">
        <w:rPr>
          <w:rFonts w:ascii="Times New Roman" w:hAnsi="Times New Roman" w:cs="Times New Roman"/>
        </w:rPr>
        <w:t xml:space="preserve">"La Jérusalem du IVe siècle et le récit de la conversion de l’Arménie ", in: </w:t>
      </w:r>
      <w:r w:rsidR="006D7E42" w:rsidRPr="006D7E42">
        <w:rPr>
          <w:rFonts w:ascii="Times New Roman" w:hAnsi="Times New Roman" w:cs="Times New Roman"/>
          <w:i/>
          <w:iCs/>
        </w:rPr>
        <w:t>Mélanges Jean-Pierre Mahé,Travaux et mémoires</w:t>
      </w:r>
      <w:r w:rsidR="006D7E42" w:rsidRPr="006D7E42">
        <w:rPr>
          <w:rFonts w:ascii="Times New Roman" w:hAnsi="Times New Roman" w:cs="Times New Roman"/>
        </w:rPr>
        <w:t xml:space="preserve"> 18 (Paris 2014 ), pp. 353-368.</w:t>
      </w:r>
    </w:p>
  </w:footnote>
  <w:footnote w:id="118">
    <w:p w14:paraId="19E92041" w14:textId="775FC179" w:rsidR="00791B8D" w:rsidRPr="00791B8D" w:rsidRDefault="00791B8D" w:rsidP="00791B8D">
      <w:pPr>
        <w:pStyle w:val="Textpoznmkypodiarou"/>
        <w:ind w:firstLine="0"/>
        <w:rPr>
          <w:rFonts w:ascii="Times New Roman" w:hAnsi="Times New Roman" w:cs="Times New Roman"/>
          <w:sz w:val="22"/>
          <w:szCs w:val="22"/>
          <w:lang w:val="sk-SK"/>
        </w:rPr>
      </w:pPr>
      <w:r w:rsidRPr="009872A1">
        <w:rPr>
          <w:rStyle w:val="Odkaznapoznmkupodiarou"/>
          <w:rFonts w:ascii="Times New Roman" w:hAnsi="Times New Roman" w:cs="Times New Roman"/>
        </w:rPr>
        <w:footnoteRef/>
      </w:r>
      <w:r w:rsidRPr="009872A1">
        <w:rPr>
          <w:rFonts w:ascii="Times New Roman" w:hAnsi="Times New Roman" w:cs="Times New Roman"/>
        </w:rPr>
        <w:t xml:space="preserve"> </w:t>
      </w:r>
      <w:r w:rsidRPr="009872A1">
        <w:rPr>
          <w:rFonts w:ascii="Times New Roman" w:hAnsi="Times New Roman" w:cs="Times New Roman"/>
          <w:lang w:val="sk-SK"/>
        </w:rPr>
        <w:t xml:space="preserve">Garibian de Vartavan, </w:t>
      </w:r>
      <w:r w:rsidRPr="009872A1">
        <w:rPr>
          <w:rFonts w:ascii="Times New Roman" w:hAnsi="Times New Roman" w:cs="Times New Roman"/>
        </w:rPr>
        <w:t xml:space="preserve">“L’aspect primitif de l’église-mère Edjmiatsin”, in: </w:t>
      </w:r>
      <w:r w:rsidRPr="009872A1">
        <w:rPr>
          <w:rFonts w:ascii="Times New Roman" w:hAnsi="Times New Roman" w:cs="Times New Roman"/>
          <w:i/>
          <w:iCs/>
        </w:rPr>
        <w:t>Revue des Études Arméniennes,</w:t>
      </w:r>
      <w:r w:rsidRPr="009872A1">
        <w:rPr>
          <w:rFonts w:ascii="Times New Roman" w:hAnsi="Times New Roman" w:cs="Times New Roman"/>
        </w:rPr>
        <w:t xml:space="preserve"> 29 (2003-2004), pp. 403-501.</w:t>
      </w:r>
      <w:r w:rsidR="004948BC">
        <w:rPr>
          <w:rFonts w:ascii="Times New Roman" w:hAnsi="Times New Roman" w:cs="Times New Roman"/>
        </w:rPr>
        <w:t xml:space="preserve"> See also </w:t>
      </w:r>
      <w:r w:rsidR="004948BC" w:rsidRPr="004948BC">
        <w:rPr>
          <w:rFonts w:ascii="Times New Roman" w:hAnsi="Times New Roman" w:cs="Times New Roman"/>
        </w:rPr>
        <w:t>Garibian de Vartavan, N., "Վահան Մամիկոնեանի կողմից եջմիաժնի Մայր Տանարի վերակաօւցման թուականի շուրջ" [About the Date of the Reconstruction of the Etchmiadzin Cathédral by Vahan Mamikon</w:t>
      </w:r>
      <w:r w:rsidR="00FB2B28">
        <w:rPr>
          <w:rFonts w:ascii="Times New Roman" w:hAnsi="Times New Roman" w:cs="Times New Roman"/>
        </w:rPr>
        <w:t>i</w:t>
      </w:r>
      <w:r w:rsidR="004948BC" w:rsidRPr="004948BC">
        <w:rPr>
          <w:rFonts w:ascii="Times New Roman" w:hAnsi="Times New Roman" w:cs="Times New Roman"/>
        </w:rPr>
        <w:t xml:space="preserve">an, in Armenian], in: </w:t>
      </w:r>
      <w:r w:rsidR="004948BC" w:rsidRPr="004948BC">
        <w:rPr>
          <w:rFonts w:ascii="Times New Roman" w:hAnsi="Times New Roman" w:cs="Times New Roman"/>
          <w:i/>
          <w:iCs/>
        </w:rPr>
        <w:t>Հանդէս Ամսօրեայ</w:t>
      </w:r>
      <w:r w:rsidR="004948BC" w:rsidRPr="004948BC">
        <w:rPr>
          <w:rFonts w:ascii="Times New Roman" w:hAnsi="Times New Roman" w:cs="Times New Roman"/>
        </w:rPr>
        <w:t xml:space="preserve"> [</w:t>
      </w:r>
      <w:r w:rsidR="004948BC" w:rsidRPr="004948BC">
        <w:rPr>
          <w:rFonts w:ascii="Times New Roman" w:hAnsi="Times New Roman" w:cs="Times New Roman"/>
          <w:i/>
          <w:iCs/>
        </w:rPr>
        <w:t xml:space="preserve">Handes Amsorya, </w:t>
      </w:r>
      <w:r w:rsidR="004948BC" w:rsidRPr="004948BC">
        <w:rPr>
          <w:rFonts w:ascii="Times New Roman" w:hAnsi="Times New Roman" w:cs="Times New Roman"/>
        </w:rPr>
        <w:t>in Armenian], 122, Vienna (2008), pp. 147-158.</w:t>
      </w:r>
    </w:p>
  </w:footnote>
  <w:footnote w:id="119">
    <w:p w14:paraId="60433721" w14:textId="13AFF64F" w:rsidR="003A2E5F" w:rsidRPr="003A2E5F" w:rsidRDefault="003A2E5F" w:rsidP="003A2E5F">
      <w:pPr>
        <w:pStyle w:val="Textpoznmkypodiarou"/>
        <w:ind w:firstLine="0"/>
        <w:rPr>
          <w:rFonts w:ascii="Times New Roman" w:hAnsi="Times New Roman" w:cs="Times New Roman"/>
          <w:lang w:val="sk-SK"/>
        </w:rPr>
      </w:pPr>
      <w:r w:rsidRPr="003A2E5F">
        <w:rPr>
          <w:rStyle w:val="Odkaznapoznmkupodiarou"/>
          <w:rFonts w:ascii="Times New Roman" w:hAnsi="Times New Roman" w:cs="Times New Roman"/>
        </w:rPr>
        <w:footnoteRef/>
      </w:r>
      <w:r w:rsidRPr="003A2E5F">
        <w:rPr>
          <w:rFonts w:ascii="Times New Roman" w:hAnsi="Times New Roman" w:cs="Times New Roman"/>
        </w:rPr>
        <w:t xml:space="preserve"> Khalatian, N. FR., “Ս. Գայանե Վանքի վերանորոգությունները” [Restoration of St. Gayane Monastery, in Armenian], in: </w:t>
      </w:r>
      <w:r w:rsidRPr="003A2E5F">
        <w:rPr>
          <w:rFonts w:ascii="Times New Roman" w:hAnsi="Times New Roman" w:cs="Times New Roman"/>
          <w:i/>
        </w:rPr>
        <w:t>Էջմիածին. Պաշտօնական ամսագիր Ամենայն Հայոց Կաթողիկոսութեան Մայր Աթոռոյ Սրբոյ Էջմիածնի</w:t>
      </w:r>
      <w:r w:rsidRPr="003A2E5F">
        <w:rPr>
          <w:rFonts w:ascii="Times New Roman" w:hAnsi="Times New Roman" w:cs="Times New Roman"/>
          <w:iCs/>
        </w:rPr>
        <w:t>,</w:t>
      </w:r>
      <w:r w:rsidRPr="003A2E5F">
        <w:rPr>
          <w:rFonts w:ascii="Times New Roman" w:hAnsi="Times New Roman" w:cs="Times New Roman"/>
          <w:i/>
        </w:rPr>
        <w:t xml:space="preserve"> </w:t>
      </w:r>
      <w:r w:rsidRPr="003A2E5F">
        <w:rPr>
          <w:rFonts w:ascii="Times New Roman" w:hAnsi="Times New Roman" w:cs="Times New Roman"/>
          <w:iCs/>
        </w:rPr>
        <w:t>ԿԴ (Գ)</w:t>
      </w:r>
      <w:r w:rsidRPr="003A2E5F">
        <w:rPr>
          <w:rFonts w:ascii="Times New Roman" w:hAnsi="Times New Roman" w:cs="Times New Roman"/>
          <w:i/>
        </w:rPr>
        <w:t xml:space="preserve"> </w:t>
      </w:r>
      <w:r w:rsidRPr="003A2E5F">
        <w:rPr>
          <w:rFonts w:ascii="Times New Roman" w:hAnsi="Times New Roman" w:cs="Times New Roman"/>
        </w:rPr>
        <w:t>[Etchmiadzin. Official Journal of the Mother See of Holy Etchmiadzin, in Armenian], Etchmiadzin (2008), pp. 55-72.</w:t>
      </w:r>
    </w:p>
  </w:footnote>
  <w:footnote w:id="120">
    <w:p w14:paraId="2B2A2559" w14:textId="35401355" w:rsidR="0026704B" w:rsidRPr="00D02FB3" w:rsidRDefault="0026704B" w:rsidP="0026704B">
      <w:pPr>
        <w:pStyle w:val="Textpoznmkypodiarou"/>
        <w:ind w:firstLine="0"/>
        <w:rPr>
          <w:rFonts w:ascii="Times New Roman" w:hAnsi="Times New Roman" w:cs="Times New Roman"/>
          <w:lang w:val="sk-SK"/>
        </w:rPr>
      </w:pPr>
      <w:r w:rsidRPr="00D02FB3">
        <w:rPr>
          <w:rStyle w:val="Odkaznapoznmkupodiarou"/>
          <w:rFonts w:ascii="Times New Roman" w:hAnsi="Times New Roman" w:cs="Times New Roman"/>
        </w:rPr>
        <w:footnoteRef/>
      </w:r>
      <w:r w:rsidRPr="00D02FB3">
        <w:rPr>
          <w:rFonts w:ascii="Times New Roman" w:hAnsi="Times New Roman" w:cs="Times New Roman"/>
        </w:rPr>
        <w:t xml:space="preserve"> Kazaryan, A., </w:t>
      </w:r>
      <w:r w:rsidRPr="00D02FB3">
        <w:rPr>
          <w:rFonts w:ascii="Times New Roman" w:hAnsi="Times New Roman" w:cs="Times New Roman"/>
          <w:i/>
          <w:iCs/>
        </w:rPr>
        <w:t xml:space="preserve">Кафедральный собор Сурб Эчмиадзин и восточнохристианское зодчество IV- VII веков </w:t>
      </w:r>
      <w:bookmarkStart w:id="7" w:name="_Hlk134265744"/>
      <w:r w:rsidRPr="00D02FB3">
        <w:rPr>
          <w:rFonts w:ascii="Times New Roman" w:hAnsi="Times New Roman" w:cs="Times New Roman"/>
        </w:rPr>
        <w:t>[</w:t>
      </w:r>
      <w:bookmarkEnd w:id="7"/>
      <w:r w:rsidRPr="00D02FB3">
        <w:rPr>
          <w:rFonts w:ascii="Times New Roman" w:hAnsi="Times New Roman" w:cs="Times New Roman"/>
        </w:rPr>
        <w:t>Cathedral of Holy Ejmiacin and the Eastern Christian architecture of the 4th–7th centuries, in Russian</w:t>
      </w:r>
      <w:bookmarkStart w:id="8" w:name="_Hlk134265719"/>
      <w:r w:rsidRPr="00D02FB3">
        <w:rPr>
          <w:rFonts w:ascii="Times New Roman" w:hAnsi="Times New Roman" w:cs="Times New Roman"/>
        </w:rPr>
        <w:t>]</w:t>
      </w:r>
      <w:bookmarkEnd w:id="8"/>
      <w:r w:rsidRPr="00D02FB3">
        <w:rPr>
          <w:rFonts w:ascii="Times New Roman" w:hAnsi="Times New Roman" w:cs="Times New Roman"/>
        </w:rPr>
        <w:t>, Moscow 2007.</w:t>
      </w:r>
    </w:p>
  </w:footnote>
  <w:footnote w:id="121">
    <w:p w14:paraId="5BE50CF6" w14:textId="52679F21" w:rsidR="00D02FB3" w:rsidRPr="005F7C3D" w:rsidRDefault="00D02FB3" w:rsidP="00C04E29">
      <w:pPr>
        <w:pStyle w:val="Textpoznmkypodiarou"/>
        <w:ind w:firstLine="0"/>
        <w:rPr>
          <w:rFonts w:ascii="Times New Roman" w:hAnsi="Times New Roman" w:cs="Times New Roman"/>
          <w:lang w:val="sk-SK"/>
        </w:rPr>
      </w:pPr>
      <w:r w:rsidRPr="005F7C3D">
        <w:rPr>
          <w:rStyle w:val="Odkaznapoznmkupodiarou"/>
          <w:rFonts w:ascii="Times New Roman" w:hAnsi="Times New Roman" w:cs="Times New Roman"/>
        </w:rPr>
        <w:footnoteRef/>
      </w:r>
      <w:r w:rsidRPr="005F7C3D">
        <w:rPr>
          <w:rFonts w:ascii="Times New Roman" w:hAnsi="Times New Roman" w:cs="Times New Roman"/>
        </w:rPr>
        <w:t xml:space="preserve"> Kazaryan, A., </w:t>
      </w:r>
      <w:r w:rsidRPr="005F7C3D">
        <w:rPr>
          <w:rFonts w:ascii="Times New Roman" w:hAnsi="Times New Roman" w:cs="Times New Roman"/>
          <w:i/>
          <w:iCs/>
        </w:rPr>
        <w:t xml:space="preserve">Церковная архитектура стран Закавказья VII века. Формирование и развитие традиции </w:t>
      </w:r>
      <w:r w:rsidRPr="005F7C3D">
        <w:rPr>
          <w:rFonts w:ascii="Times New Roman" w:hAnsi="Times New Roman" w:cs="Times New Roman"/>
        </w:rPr>
        <w:t>[Church Architecture of the 7th Century in Transcaucasian countries. Formation and development of the tradition, in Russian] Vol. 1-4, Moscow 2012.</w:t>
      </w:r>
    </w:p>
  </w:footnote>
  <w:footnote w:id="122">
    <w:p w14:paraId="61C550D0" w14:textId="471B8D22" w:rsidR="00C04E29" w:rsidRPr="00E83DBF" w:rsidRDefault="00C04E29" w:rsidP="00C04E29">
      <w:pPr>
        <w:pStyle w:val="Textpoznmkypodiarou"/>
        <w:ind w:firstLine="0"/>
        <w:rPr>
          <w:rFonts w:ascii="Times New Roman" w:hAnsi="Times New Roman" w:cs="Times New Roman"/>
          <w:color w:val="000000"/>
          <w:shd w:val="clear" w:color="auto" w:fill="FFFFFF"/>
        </w:rPr>
      </w:pPr>
      <w:r w:rsidRPr="005F7C3D">
        <w:rPr>
          <w:rStyle w:val="Odkaznapoznmkupodiarou"/>
          <w:rFonts w:ascii="Times New Roman" w:hAnsi="Times New Roman" w:cs="Times New Roman"/>
        </w:rPr>
        <w:footnoteRef/>
      </w:r>
      <w:r w:rsidRPr="005F7C3D">
        <w:rPr>
          <w:rFonts w:ascii="Times New Roman" w:hAnsi="Times New Roman" w:cs="Times New Roman"/>
        </w:rPr>
        <w:t xml:space="preserve"> Donabédian, P., “</w:t>
      </w:r>
      <w:r w:rsidRPr="005F7C3D">
        <w:rPr>
          <w:rFonts w:ascii="Times New Roman" w:hAnsi="Times New Roman" w:cs="Times New Roman"/>
          <w:color w:val="000000"/>
          <w:shd w:val="clear" w:color="auto" w:fill="FFFFFF"/>
        </w:rPr>
        <w:t>Les premiers édifices chrétiens d´Arménie (IVe-Vie siècle)”,</w:t>
      </w:r>
      <w:r w:rsidR="00E83DBF">
        <w:rPr>
          <w:rFonts w:ascii="Times New Roman" w:hAnsi="Times New Roman" w:cs="Times New Roman"/>
          <w:color w:val="000000"/>
          <w:shd w:val="clear" w:color="auto" w:fill="FFFFFF"/>
        </w:rPr>
        <w:t xml:space="preserve"> in: Armenia sacra. Mémoire chrétienne des Arméniens (IVe-XVIIIe siècle), Paris 2007, pp. 48-59.</w:t>
      </w:r>
    </w:p>
  </w:footnote>
  <w:footnote w:id="123">
    <w:p w14:paraId="619DEED0" w14:textId="31CC7D6E" w:rsidR="00C04E29" w:rsidRPr="00B17654" w:rsidRDefault="00C04E29" w:rsidP="00B17654">
      <w:pPr>
        <w:spacing w:after="0"/>
        <w:ind w:firstLine="0"/>
        <w:jc w:val="both"/>
        <w:rPr>
          <w:rFonts w:ascii="Times New Roman" w:hAnsi="Times New Roman" w:cs="Times New Roman"/>
          <w:sz w:val="20"/>
          <w:szCs w:val="20"/>
        </w:rPr>
      </w:pPr>
      <w:r w:rsidRPr="00E83DBF">
        <w:rPr>
          <w:rStyle w:val="Odkaznapoznmkupodiarou"/>
          <w:rFonts w:ascii="Times New Roman" w:hAnsi="Times New Roman" w:cs="Times New Roman"/>
          <w:sz w:val="20"/>
          <w:szCs w:val="20"/>
        </w:rPr>
        <w:footnoteRef/>
      </w:r>
      <w:r w:rsidRPr="00E83DBF">
        <w:rPr>
          <w:rFonts w:ascii="Times New Roman" w:hAnsi="Times New Roman" w:cs="Times New Roman"/>
          <w:sz w:val="20"/>
          <w:szCs w:val="20"/>
        </w:rPr>
        <w:t xml:space="preserve"> </w:t>
      </w:r>
      <w:r w:rsidR="00E83DBF">
        <w:rPr>
          <w:rFonts w:ascii="Times New Roman" w:hAnsi="Times New Roman" w:cs="Times New Roman"/>
          <w:sz w:val="20"/>
          <w:szCs w:val="20"/>
        </w:rPr>
        <w:t>Donabédian 2007, p. 51. See also Donabédian</w:t>
      </w:r>
      <w:r w:rsidR="00FE4487" w:rsidRPr="00E83DBF">
        <w:rPr>
          <w:rFonts w:ascii="Times New Roman" w:hAnsi="Times New Roman" w:cs="Times New Roman"/>
          <w:sz w:val="20"/>
          <w:szCs w:val="20"/>
        </w:rPr>
        <w:t>, P.,</w:t>
      </w:r>
      <w:r w:rsidR="00FE4487" w:rsidRPr="00B17654">
        <w:rPr>
          <w:rFonts w:ascii="Times New Roman" w:hAnsi="Times New Roman" w:cs="Times New Roman"/>
          <w:sz w:val="20"/>
          <w:szCs w:val="20"/>
        </w:rPr>
        <w:t xml:space="preserve"> </w:t>
      </w:r>
      <w:r w:rsidR="00FE4487" w:rsidRPr="00B17654">
        <w:rPr>
          <w:rFonts w:ascii="Times New Roman" w:hAnsi="Times New Roman" w:cs="Times New Roman"/>
          <w:i/>
          <w:iCs/>
          <w:sz w:val="20"/>
          <w:szCs w:val="20"/>
        </w:rPr>
        <w:t>L'âge d'or de l'architecture arménienne: VIIe siècle</w:t>
      </w:r>
      <w:r w:rsidR="00FE4487" w:rsidRPr="00B17654">
        <w:rPr>
          <w:rFonts w:ascii="Times New Roman" w:hAnsi="Times New Roman" w:cs="Times New Roman"/>
          <w:sz w:val="20"/>
          <w:szCs w:val="20"/>
        </w:rPr>
        <w:t>, Marseille 2008.</w:t>
      </w:r>
    </w:p>
  </w:footnote>
  <w:footnote w:id="124">
    <w:p w14:paraId="14CD6C38" w14:textId="46452867" w:rsidR="004F55F2" w:rsidRPr="00B17654" w:rsidRDefault="004F55F2" w:rsidP="00B17654">
      <w:pPr>
        <w:pStyle w:val="Textpoznmkypodiarou"/>
        <w:ind w:firstLine="0"/>
        <w:jc w:val="both"/>
        <w:rPr>
          <w:rFonts w:ascii="Times New Roman" w:hAnsi="Times New Roman" w:cs="Times New Roman"/>
          <w:lang w:val="sk-SK"/>
        </w:rPr>
      </w:pPr>
      <w:r w:rsidRPr="00B17654">
        <w:rPr>
          <w:rStyle w:val="Odkaznapoznmkupodiarou"/>
          <w:rFonts w:ascii="Times New Roman" w:hAnsi="Times New Roman" w:cs="Times New Roman"/>
        </w:rPr>
        <w:footnoteRef/>
      </w:r>
      <w:r w:rsidRPr="00B17654">
        <w:rPr>
          <w:rFonts w:ascii="Times New Roman" w:hAnsi="Times New Roman" w:cs="Times New Roman"/>
        </w:rPr>
        <w:t xml:space="preserve"> Donabédian P., “Les débuts de l’architecture chrétienne en Orient: Les premières églises à coupole d’Arménie”, in: </w:t>
      </w:r>
      <w:r w:rsidRPr="00B17654">
        <w:rPr>
          <w:rFonts w:ascii="Times New Roman" w:hAnsi="Times New Roman" w:cs="Times New Roman"/>
          <w:i/>
          <w:iCs/>
        </w:rPr>
        <w:t>L’ Archéologie du bâti en Europe = Археологія домобудівництва Європи</w:t>
      </w:r>
      <w:r w:rsidRPr="00B17654">
        <w:rPr>
          <w:rFonts w:ascii="Times New Roman" w:hAnsi="Times New Roman" w:cs="Times New Roman"/>
        </w:rPr>
        <w:t xml:space="preserve">, L. Iakovleva, O. Korvin-Piotrovskiy, F. Djindjian (eds.), Kiev 2013, </w:t>
      </w:r>
      <w:r w:rsidR="005F7C3D">
        <w:rPr>
          <w:rFonts w:ascii="Times New Roman" w:hAnsi="Times New Roman" w:cs="Times New Roman"/>
        </w:rPr>
        <w:t>p</w:t>
      </w:r>
      <w:r w:rsidRPr="00B17654">
        <w:rPr>
          <w:rFonts w:ascii="Times New Roman" w:hAnsi="Times New Roman" w:cs="Times New Roman"/>
        </w:rPr>
        <w:t>p. 346-364.</w:t>
      </w:r>
    </w:p>
  </w:footnote>
  <w:footnote w:id="125">
    <w:p w14:paraId="09BDAA4A" w14:textId="0CF4BA4F" w:rsidR="008D36D0" w:rsidRPr="00B17654" w:rsidRDefault="008D36D0" w:rsidP="00B17654">
      <w:pPr>
        <w:pStyle w:val="Textpoznmkypodiarou"/>
        <w:ind w:firstLine="0"/>
        <w:jc w:val="both"/>
        <w:rPr>
          <w:rFonts w:ascii="Times New Roman" w:hAnsi="Times New Roman" w:cs="Times New Roman"/>
          <w:lang w:val="sk-SK"/>
        </w:rPr>
      </w:pPr>
      <w:r w:rsidRPr="00B17654">
        <w:rPr>
          <w:rStyle w:val="Odkaznapoznmkupodiarou"/>
          <w:rFonts w:ascii="Times New Roman" w:hAnsi="Times New Roman" w:cs="Times New Roman"/>
        </w:rPr>
        <w:footnoteRef/>
      </w:r>
      <w:r w:rsidRPr="00B17654">
        <w:rPr>
          <w:rFonts w:ascii="Times New Roman" w:hAnsi="Times New Roman" w:cs="Times New Roman"/>
        </w:rPr>
        <w:t xml:space="preserve"> </w:t>
      </w:r>
      <w:r w:rsidRPr="00B17654">
        <w:rPr>
          <w:rFonts w:ascii="Times New Roman" w:hAnsi="Times New Roman" w:cs="Times New Roman"/>
          <w:lang w:val="sk-SK"/>
        </w:rPr>
        <w:t>Ibidem, p. 349.</w:t>
      </w:r>
    </w:p>
  </w:footnote>
  <w:footnote w:id="126">
    <w:p w14:paraId="7A5C9845" w14:textId="53B94C11" w:rsidR="006F1F71" w:rsidRPr="006F3006" w:rsidRDefault="00F02664" w:rsidP="00B17654">
      <w:pPr>
        <w:pStyle w:val="Textpoznmkypodiarou"/>
        <w:ind w:firstLine="0"/>
        <w:jc w:val="both"/>
        <w:rPr>
          <w:rFonts w:ascii="Times New Roman" w:hAnsi="Times New Roman" w:cs="Times New Roman"/>
        </w:rPr>
      </w:pPr>
      <w:r w:rsidRPr="006F3006">
        <w:rPr>
          <w:rStyle w:val="Odkaznapoznmkupodiarou"/>
          <w:rFonts w:ascii="Times New Roman" w:hAnsi="Times New Roman" w:cs="Times New Roman"/>
        </w:rPr>
        <w:footnoteRef/>
      </w:r>
      <w:r w:rsidR="00E83DBF" w:rsidRPr="006F3006">
        <w:rPr>
          <w:rFonts w:ascii="Times New Roman" w:hAnsi="Times New Roman" w:cs="Times New Roman"/>
        </w:rPr>
        <w:t xml:space="preserve"> </w:t>
      </w:r>
      <w:r w:rsidRPr="006F3006">
        <w:rPr>
          <w:rFonts w:ascii="Times New Roman" w:hAnsi="Times New Roman" w:cs="Times New Roman"/>
          <w:lang w:val="sk-SK"/>
        </w:rPr>
        <w:t xml:space="preserve">Harutyunyan, A., </w:t>
      </w:r>
      <w:r w:rsidRPr="006F3006">
        <w:rPr>
          <w:rFonts w:ascii="Times New Roman" w:hAnsi="Times New Roman" w:cs="Times New Roman"/>
          <w:i/>
          <w:iCs/>
        </w:rPr>
        <w:t>ՎԱՂԱՐՇԱՊԱՏ Վանքեր և վիմագրական արձանագրություններ</w:t>
      </w:r>
      <w:r w:rsidRPr="006F3006">
        <w:rPr>
          <w:rFonts w:ascii="Times New Roman" w:hAnsi="Times New Roman" w:cs="Times New Roman"/>
        </w:rPr>
        <w:t xml:space="preserve"> [VAGHARSHAPAT Monasteries and epigraphic inscriptions, in Armenian], Etchmiadzin 2016.</w:t>
      </w:r>
    </w:p>
  </w:footnote>
  <w:footnote w:id="127">
    <w:p w14:paraId="1E253B3C" w14:textId="2E3CF741" w:rsidR="00AE1F9C" w:rsidRPr="006F3006" w:rsidRDefault="00AE1F9C" w:rsidP="00B17654">
      <w:pPr>
        <w:pStyle w:val="Textpoznmkypodiarou"/>
        <w:ind w:firstLine="0"/>
        <w:jc w:val="both"/>
        <w:rPr>
          <w:rFonts w:ascii="Times New Roman" w:hAnsi="Times New Roman" w:cs="Times New Roman"/>
          <w:lang w:val="sk-SK"/>
        </w:rPr>
      </w:pPr>
      <w:r w:rsidRPr="006F3006">
        <w:rPr>
          <w:rStyle w:val="Odkaznapoznmkupodiarou"/>
          <w:rFonts w:ascii="Times New Roman" w:hAnsi="Times New Roman" w:cs="Times New Roman"/>
        </w:rPr>
        <w:footnoteRef/>
      </w:r>
      <w:r w:rsidRPr="006F3006">
        <w:rPr>
          <w:rFonts w:ascii="Times New Roman" w:hAnsi="Times New Roman" w:cs="Times New Roman"/>
        </w:rPr>
        <w:t xml:space="preserve"> </w:t>
      </w:r>
      <w:r w:rsidRPr="006F3006">
        <w:rPr>
          <w:rFonts w:ascii="Times New Roman" w:hAnsi="Times New Roman" w:cs="Times New Roman"/>
          <w:lang w:val="sk-SK"/>
        </w:rPr>
        <w:t xml:space="preserve">Avetysian, A., </w:t>
      </w:r>
      <w:r w:rsidRPr="006F3006">
        <w:rPr>
          <w:rFonts w:ascii="Times New Roman" w:hAnsi="Times New Roman" w:cs="Times New Roman"/>
        </w:rPr>
        <w:t>“</w:t>
      </w:r>
      <w:r w:rsidR="001227CC" w:rsidRPr="006F3006">
        <w:rPr>
          <w:rFonts w:ascii="Times New Roman" w:hAnsi="Times New Roman" w:cs="Times New Roman"/>
        </w:rPr>
        <w:t>Նորահայտ վիմական արձանագրություններ և վիմագրական ճշգրտումներ Էջմիածնի Մայր տաճարում</w:t>
      </w:r>
      <w:r w:rsidRPr="006F3006">
        <w:rPr>
          <w:rFonts w:ascii="Times New Roman" w:hAnsi="Times New Roman" w:cs="Times New Roman"/>
        </w:rPr>
        <w:t>” [</w:t>
      </w:r>
      <w:r w:rsidRPr="006F3006">
        <w:rPr>
          <w:rStyle w:val="normaltextrun"/>
          <w:rFonts w:ascii="Times New Roman" w:hAnsi="Times New Roman" w:cs="Times New Roman"/>
          <w:color w:val="000000"/>
        </w:rPr>
        <w:t>N</w:t>
      </w:r>
      <w:r w:rsidR="001227CC" w:rsidRPr="006F3006">
        <w:rPr>
          <w:rStyle w:val="normaltextrun"/>
          <w:rFonts w:ascii="Times New Roman" w:hAnsi="Times New Roman" w:cs="Times New Roman"/>
          <w:color w:val="000000"/>
        </w:rPr>
        <w:t xml:space="preserve">ewly discovered epigraphs and </w:t>
      </w:r>
      <w:r w:rsidR="006C6E39" w:rsidRPr="006F3006">
        <w:rPr>
          <w:rStyle w:val="normaltextrun"/>
          <w:rFonts w:ascii="Times New Roman" w:hAnsi="Times New Roman" w:cs="Times New Roman"/>
          <w:color w:val="000000"/>
        </w:rPr>
        <w:t>epigraphy revisions in Etchmiadzin Cathedral</w:t>
      </w:r>
      <w:r w:rsidRPr="006F3006">
        <w:rPr>
          <w:rStyle w:val="normaltextrun"/>
          <w:rFonts w:ascii="Times New Roman" w:hAnsi="Times New Roman" w:cs="Times New Roman"/>
          <w:color w:val="000000"/>
        </w:rPr>
        <w:t>, in Armenian</w:t>
      </w:r>
      <w:r w:rsidRPr="006F3006">
        <w:rPr>
          <w:rFonts w:ascii="Times New Roman" w:hAnsi="Times New Roman" w:cs="Times New Roman"/>
        </w:rPr>
        <w:t xml:space="preserve">], in: </w:t>
      </w:r>
      <w:r w:rsidRPr="006F3006">
        <w:rPr>
          <w:rFonts w:ascii="Times New Roman" w:hAnsi="Times New Roman" w:cs="Times New Roman"/>
          <w:i/>
          <w:iCs/>
        </w:rPr>
        <w:t>Հայագիտության հարցեր</w:t>
      </w:r>
      <w:r w:rsidRPr="006F3006">
        <w:rPr>
          <w:rStyle w:val="normaltextrun"/>
          <w:rFonts w:ascii="Times New Roman" w:hAnsi="Times New Roman" w:cs="Times New Roman"/>
          <w:i/>
          <w:iCs/>
          <w:color w:val="000000"/>
        </w:rPr>
        <w:t xml:space="preserve"> </w:t>
      </w:r>
      <w:r w:rsidRPr="006F3006">
        <w:rPr>
          <w:rFonts w:ascii="Times New Roman" w:hAnsi="Times New Roman" w:cs="Times New Roman"/>
        </w:rPr>
        <w:t>[</w:t>
      </w:r>
      <w:r w:rsidRPr="006F3006">
        <w:rPr>
          <w:rStyle w:val="normaltextrun"/>
          <w:rFonts w:ascii="Times New Roman" w:hAnsi="Times New Roman" w:cs="Times New Roman"/>
          <w:i/>
          <w:iCs/>
          <w:color w:val="000000"/>
        </w:rPr>
        <w:t xml:space="preserve">Armenological Issues Bulletin, </w:t>
      </w:r>
      <w:r w:rsidRPr="006F3006">
        <w:rPr>
          <w:rStyle w:val="normaltextrun"/>
          <w:rFonts w:ascii="Times New Roman" w:hAnsi="Times New Roman" w:cs="Times New Roman"/>
          <w:color w:val="000000"/>
        </w:rPr>
        <w:t>in Armenian</w:t>
      </w:r>
      <w:r w:rsidRPr="006F3006">
        <w:rPr>
          <w:rFonts w:ascii="Times New Roman" w:hAnsi="Times New Roman" w:cs="Times New Roman"/>
        </w:rPr>
        <w:t>],</w:t>
      </w:r>
      <w:r w:rsidRPr="006F3006">
        <w:rPr>
          <w:rStyle w:val="normaltextrun"/>
          <w:rFonts w:ascii="Times New Roman" w:hAnsi="Times New Roman" w:cs="Times New Roman"/>
          <w:color w:val="000000"/>
        </w:rPr>
        <w:t xml:space="preserve"> vol. 1, No. 19, (Yerevan) 2020, pp. 113-128.</w:t>
      </w:r>
    </w:p>
  </w:footnote>
  <w:footnote w:id="128">
    <w:p w14:paraId="3525A1B5" w14:textId="364DE364" w:rsidR="00AE1F9C" w:rsidRPr="00021D76" w:rsidRDefault="00AE1F9C" w:rsidP="0063232B">
      <w:pPr>
        <w:pStyle w:val="Textpoznmkypodiarou"/>
        <w:ind w:firstLine="0"/>
        <w:jc w:val="both"/>
        <w:rPr>
          <w:lang w:val="sk-SK"/>
        </w:rPr>
      </w:pPr>
      <w:r w:rsidRPr="006F3006">
        <w:rPr>
          <w:rStyle w:val="Odkaznapoznmkupodiarou"/>
          <w:rFonts w:ascii="Times New Roman" w:hAnsi="Times New Roman" w:cs="Times New Roman"/>
        </w:rPr>
        <w:footnoteRef/>
      </w:r>
      <w:r w:rsidRPr="006F3006">
        <w:rPr>
          <w:rFonts w:ascii="Times New Roman" w:hAnsi="Times New Roman" w:cs="Times New Roman"/>
        </w:rPr>
        <w:t xml:space="preserve"> </w:t>
      </w:r>
      <w:r w:rsidRPr="006F3006">
        <w:rPr>
          <w:rFonts w:ascii="Times New Roman" w:hAnsi="Times New Roman" w:cs="Times New Roman"/>
          <w:lang w:val="sk-SK"/>
        </w:rPr>
        <w:t>Ibidem, p. 114.</w:t>
      </w:r>
    </w:p>
  </w:footnote>
  <w:footnote w:id="129">
    <w:p w14:paraId="0F8FF7AC" w14:textId="2F1C37B8" w:rsidR="005C015F" w:rsidRPr="005C015F" w:rsidRDefault="005C015F" w:rsidP="005C015F">
      <w:pPr>
        <w:pStyle w:val="Textpoznmkypodiarou"/>
        <w:ind w:firstLine="0"/>
        <w:rPr>
          <w:rFonts w:ascii="Times New Roman" w:hAnsi="Times New Roman" w:cs="Times New Roman"/>
          <w:lang w:val="sk-SK"/>
        </w:rPr>
      </w:pPr>
      <w:r w:rsidRPr="005C015F">
        <w:rPr>
          <w:rStyle w:val="Odkaznapoznmkupodiarou"/>
          <w:rFonts w:ascii="Times New Roman" w:hAnsi="Times New Roman" w:cs="Times New Roman"/>
        </w:rPr>
        <w:footnoteRef/>
      </w:r>
      <w:r w:rsidRPr="005C015F">
        <w:rPr>
          <w:rFonts w:ascii="Times New Roman" w:hAnsi="Times New Roman" w:cs="Times New Roman"/>
        </w:rPr>
        <w:t xml:space="preserve"> The original name in Czech is </w:t>
      </w:r>
      <w:r w:rsidRPr="005C015F">
        <w:rPr>
          <w:rFonts w:ascii="Times New Roman" w:hAnsi="Times New Roman" w:cs="Times New Roman"/>
          <w:i/>
          <w:iCs/>
          <w:shd w:val="clear" w:color="auto" w:fill="FDFDFE"/>
        </w:rPr>
        <w:t xml:space="preserve">Zápisky z cest 4. Umění středověké Arménie a Gruzie. Jižní Kavkaz. </w:t>
      </w:r>
    </w:p>
  </w:footnote>
  <w:footnote w:id="130">
    <w:p w14:paraId="7DD798A9" w14:textId="339F0DC7" w:rsidR="005C015F" w:rsidRPr="002656E3" w:rsidRDefault="005C015F" w:rsidP="005C015F">
      <w:pPr>
        <w:pStyle w:val="Textpoznmkypodiarou"/>
        <w:ind w:firstLine="0"/>
        <w:rPr>
          <w:rFonts w:ascii="Times New Roman" w:hAnsi="Times New Roman" w:cs="Times New Roman"/>
          <w:lang w:val="cs-CZ"/>
        </w:rPr>
      </w:pPr>
      <w:r w:rsidRPr="002656E3">
        <w:rPr>
          <w:rStyle w:val="Odkaznapoznmkupodiarou"/>
          <w:rFonts w:ascii="Times New Roman" w:hAnsi="Times New Roman" w:cs="Times New Roman"/>
        </w:rPr>
        <w:footnoteRef/>
      </w:r>
      <w:r w:rsidRPr="002656E3">
        <w:rPr>
          <w:rFonts w:ascii="Times New Roman" w:hAnsi="Times New Roman" w:cs="Times New Roman"/>
        </w:rPr>
        <w:t xml:space="preserve"> Barani</w:t>
      </w:r>
      <w:r w:rsidRPr="002656E3">
        <w:rPr>
          <w:rFonts w:ascii="Times New Roman" w:hAnsi="Times New Roman" w:cs="Times New Roman"/>
          <w:lang w:val="cs-CZ"/>
        </w:rPr>
        <w:t>čov</w:t>
      </w:r>
      <w:r w:rsidR="002C6D59" w:rsidRPr="002656E3">
        <w:rPr>
          <w:rFonts w:ascii="Times New Roman" w:hAnsi="Times New Roman" w:cs="Times New Roman"/>
          <w:lang w:val="cs-CZ"/>
        </w:rPr>
        <w:t>á 2022, pp. 99-107.</w:t>
      </w:r>
    </w:p>
  </w:footnote>
  <w:footnote w:id="131">
    <w:p w14:paraId="19D75834" w14:textId="239C17E8" w:rsidR="007E3A0F" w:rsidRPr="007E3A0F" w:rsidRDefault="007E3A0F" w:rsidP="007E3A0F">
      <w:pPr>
        <w:pStyle w:val="Textpoznmkypodiarou"/>
        <w:ind w:firstLine="0"/>
        <w:rPr>
          <w:lang w:val="sk-SK"/>
        </w:rPr>
      </w:pPr>
      <w:r w:rsidRPr="002656E3">
        <w:rPr>
          <w:rStyle w:val="Odkaznapoznmkupodiarou"/>
          <w:rFonts w:ascii="Times New Roman" w:hAnsi="Times New Roman" w:cs="Times New Roman"/>
        </w:rPr>
        <w:footnoteRef/>
      </w:r>
      <w:r w:rsidRPr="002656E3">
        <w:rPr>
          <w:rFonts w:ascii="Times New Roman" w:hAnsi="Times New Roman" w:cs="Times New Roman"/>
        </w:rPr>
        <w:t xml:space="preserve"> </w:t>
      </w:r>
      <w:r w:rsidRPr="002656E3">
        <w:rPr>
          <w:rFonts w:ascii="Times New Roman" w:hAnsi="Times New Roman" w:cs="Times New Roman"/>
          <w:lang w:val="sk-SK"/>
        </w:rPr>
        <w:t>Maranci 2001, p. 28.</w:t>
      </w:r>
    </w:p>
  </w:footnote>
  <w:footnote w:id="132">
    <w:p w14:paraId="10CAE213" w14:textId="77777777" w:rsidR="00634B90" w:rsidRPr="009B39D4" w:rsidRDefault="00634B90" w:rsidP="00634B90">
      <w:pPr>
        <w:spacing w:after="0"/>
        <w:ind w:firstLine="0"/>
        <w:jc w:val="both"/>
        <w:rPr>
          <w:rFonts w:ascii="Times New Roman" w:hAnsi="Times New Roman" w:cs="Times New Roman"/>
          <w:sz w:val="20"/>
          <w:szCs w:val="20"/>
        </w:rPr>
      </w:pPr>
      <w:r w:rsidRPr="009B39D4">
        <w:rPr>
          <w:rStyle w:val="Odkaznapoznmkupodiarou"/>
          <w:rFonts w:ascii="Times New Roman" w:hAnsi="Times New Roman" w:cs="Times New Roman"/>
          <w:sz w:val="20"/>
          <w:szCs w:val="20"/>
        </w:rPr>
        <w:footnoteRef/>
      </w:r>
      <w:r w:rsidRPr="009B39D4">
        <w:rPr>
          <w:rFonts w:ascii="Times New Roman" w:hAnsi="Times New Roman" w:cs="Times New Roman"/>
          <w:sz w:val="20"/>
          <w:szCs w:val="20"/>
        </w:rPr>
        <w:t xml:space="preserve"> Agathangelos 1976, p. 276.</w:t>
      </w:r>
    </w:p>
  </w:footnote>
  <w:footnote w:id="133">
    <w:p w14:paraId="524FB091" w14:textId="77777777" w:rsidR="00634B90" w:rsidRPr="00355F4C" w:rsidRDefault="00634B90" w:rsidP="00634B90">
      <w:pPr>
        <w:pStyle w:val="Textpoznmkypodiarou"/>
        <w:ind w:firstLine="0"/>
        <w:rPr>
          <w:rFonts w:ascii="Times New Roman" w:hAnsi="Times New Roman" w:cs="Times New Roman"/>
          <w:lang w:val="sk-SK"/>
        </w:rPr>
      </w:pPr>
      <w:r>
        <w:rPr>
          <w:rStyle w:val="Odkaznapoznmkupodiarou"/>
        </w:rPr>
        <w:footnoteRef/>
      </w:r>
      <w:r>
        <w:t xml:space="preserve"> </w:t>
      </w:r>
      <w:r w:rsidRPr="00355F4C">
        <w:rPr>
          <w:rFonts w:ascii="Times New Roman" w:hAnsi="Times New Roman" w:cs="Times New Roman"/>
        </w:rPr>
        <w:t xml:space="preserve">See, for example, </w:t>
      </w:r>
      <w:r w:rsidRPr="004A6B28">
        <w:rPr>
          <w:rFonts w:ascii="Times New Roman" w:eastAsia="Times New Roman" w:hAnsi="Times New Roman" w:cs="Times New Roman"/>
          <w:color w:val="202122"/>
        </w:rPr>
        <w:t>Grousset</w:t>
      </w:r>
      <w:r w:rsidRPr="00355F4C">
        <w:rPr>
          <w:rFonts w:ascii="Times New Roman" w:eastAsia="Times New Roman" w:hAnsi="Times New Roman" w:cs="Times New Roman"/>
          <w:color w:val="202122"/>
        </w:rPr>
        <w:t xml:space="preserve"> 1947, p. 215;</w:t>
      </w:r>
      <w:r w:rsidRPr="00355F4C">
        <w:rPr>
          <w:rFonts w:ascii="Times New Roman" w:eastAsia="Times New Roman" w:hAnsi="Times New Roman" w:cs="Times New Roman"/>
          <w:i/>
          <w:iCs/>
          <w:color w:val="202122"/>
        </w:rPr>
        <w:t xml:space="preserve"> </w:t>
      </w:r>
      <w:r w:rsidRPr="00355F4C">
        <w:rPr>
          <w:rFonts w:ascii="Times New Roman" w:hAnsi="Times New Roman" w:cs="Times New Roman"/>
        </w:rPr>
        <w:t>Tourmanoff 1990, p. 333.</w:t>
      </w:r>
    </w:p>
  </w:footnote>
  <w:footnote w:id="134">
    <w:p w14:paraId="56359752" w14:textId="77777777" w:rsidR="00634B90" w:rsidRDefault="00634B90" w:rsidP="00634B90">
      <w:pPr>
        <w:pStyle w:val="Textpoznmkypodiarou"/>
        <w:ind w:firstLine="0"/>
      </w:pPr>
      <w:r w:rsidRPr="009B39D4">
        <w:rPr>
          <w:rStyle w:val="Odkaznapoznmkupodiarou"/>
          <w:rFonts w:ascii="Times New Roman" w:hAnsi="Times New Roman" w:cs="Times New Roman"/>
        </w:rPr>
        <w:footnoteRef/>
      </w:r>
      <w:r w:rsidRPr="009B39D4">
        <w:rPr>
          <w:rFonts w:ascii="Times New Roman" w:hAnsi="Times New Roman" w:cs="Times New Roman"/>
        </w:rPr>
        <w:t xml:space="preserve"> </w:t>
      </w:r>
      <w:r>
        <w:rPr>
          <w:rFonts w:ascii="Times New Roman" w:hAnsi="Times New Roman" w:cs="Times New Roman"/>
        </w:rPr>
        <w:t xml:space="preserve">See e.g. the synthesis by Donabédian </w:t>
      </w:r>
      <w:r w:rsidRPr="009B39D4">
        <w:rPr>
          <w:rFonts w:ascii="Times New Roman" w:hAnsi="Times New Roman" w:cs="Times New Roman"/>
        </w:rPr>
        <w:t xml:space="preserve">2013, p. </w:t>
      </w:r>
      <w:r w:rsidRPr="009B39D4">
        <w:rPr>
          <w:rFonts w:ascii="Times New Roman" w:hAnsi="Times New Roman" w:cs="Times New Roman"/>
          <w:lang w:val="sk-SK"/>
        </w:rPr>
        <w:t>349.</w:t>
      </w:r>
    </w:p>
  </w:footnote>
  <w:footnote w:id="135">
    <w:p w14:paraId="60FB0D2A"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 xml:space="preserve">Zarian, Zarian, </w:t>
      </w:r>
      <w:r>
        <w:rPr>
          <w:rFonts w:ascii="Times New Roman" w:hAnsi="Times New Roman" w:cs="Times New Roman"/>
        </w:rPr>
        <w:t>Ter Minassian 1998</w:t>
      </w:r>
      <w:r>
        <w:rPr>
          <w:rFonts w:ascii="Times New Roman" w:hAnsi="Times New Roman" w:cs="Times New Roman"/>
          <w:lang w:val="sk-SK"/>
        </w:rPr>
        <w:t>, p. 8.</w:t>
      </w:r>
    </w:p>
  </w:footnote>
  <w:footnote w:id="136">
    <w:p w14:paraId="1A34DF13"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Tournefort 1718, p. 248.</w:t>
      </w:r>
    </w:p>
  </w:footnote>
  <w:footnote w:id="137">
    <w:p w14:paraId="795E9512"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Garibian de Vartavan 2009, p. 284.</w:t>
      </w:r>
    </w:p>
  </w:footnote>
  <w:footnote w:id="138">
    <w:p w14:paraId="3C89C415"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Hasratyan 2003, p. 267.</w:t>
      </w:r>
    </w:p>
  </w:footnote>
  <w:footnote w:id="139">
    <w:p w14:paraId="0C342CE1" w14:textId="77777777" w:rsidR="00634B90" w:rsidRPr="007D4617" w:rsidRDefault="00634B90" w:rsidP="00634B90">
      <w:pPr>
        <w:spacing w:after="0"/>
        <w:ind w:firstLine="0"/>
        <w:jc w:val="both"/>
        <w:rPr>
          <w:rFonts w:ascii="Times New Roman" w:hAnsi="Times New Roman" w:cs="Times New Roman"/>
          <w:sz w:val="20"/>
          <w:szCs w:val="20"/>
        </w:rPr>
      </w:pPr>
      <w:r w:rsidRPr="007D4617">
        <w:rPr>
          <w:rStyle w:val="Odkaznapoznmkupodiarou"/>
          <w:rFonts w:ascii="Times New Roman" w:hAnsi="Times New Roman" w:cs="Times New Roman"/>
          <w:sz w:val="20"/>
          <w:szCs w:val="20"/>
        </w:rPr>
        <w:footnoteRef/>
      </w:r>
      <w:r w:rsidRPr="007D4617">
        <w:rPr>
          <w:rFonts w:ascii="Times New Roman" w:hAnsi="Times New Roman" w:cs="Times New Roman"/>
          <w:sz w:val="20"/>
          <w:szCs w:val="20"/>
        </w:rPr>
        <w:t xml:space="preserve"> The generally accepted date of the reconstruction of Etchmiadzin was re-examined in the latest bibliography. See Kazaryan 2007, pp. 31-40; Garibian de Vartavan 2009, pp. 289-345.  </w:t>
      </w:r>
    </w:p>
  </w:footnote>
  <w:footnote w:id="140">
    <w:p w14:paraId="48AA5FA5" w14:textId="77777777" w:rsidR="00634B90" w:rsidRPr="007D4617" w:rsidRDefault="00634B90" w:rsidP="00634B90">
      <w:pPr>
        <w:pStyle w:val="Textpoznmkypodiarou"/>
        <w:ind w:firstLine="0"/>
        <w:rPr>
          <w:rFonts w:ascii="Times New Roman" w:hAnsi="Times New Roman" w:cs="Times New Roman"/>
        </w:rPr>
      </w:pPr>
      <w:r w:rsidRPr="007D4617">
        <w:rPr>
          <w:rStyle w:val="Odkaznapoznmkupodiarou"/>
          <w:rFonts w:ascii="Times New Roman" w:hAnsi="Times New Roman" w:cs="Times New Roman"/>
        </w:rPr>
        <w:footnoteRef/>
      </w:r>
      <w:r w:rsidRPr="007D4617">
        <w:rPr>
          <w:rFonts w:ascii="Times New Roman" w:hAnsi="Times New Roman" w:cs="Times New Roman"/>
        </w:rPr>
        <w:t xml:space="preserve"> </w:t>
      </w:r>
      <w:r w:rsidRPr="007D4617">
        <w:rPr>
          <w:rFonts w:ascii="Times New Roman" w:hAnsi="Times New Roman" w:cs="Times New Roman"/>
          <w:lang w:val="sk-SK"/>
        </w:rPr>
        <w:t>Sahinyan 1956, p. 63.</w:t>
      </w:r>
    </w:p>
  </w:footnote>
  <w:footnote w:id="141">
    <w:p w14:paraId="4B2427B7" w14:textId="77777777" w:rsidR="00634B90" w:rsidRPr="007D4617" w:rsidRDefault="00634B90" w:rsidP="00634B90">
      <w:pPr>
        <w:pStyle w:val="Textpoznmkypodiarou"/>
        <w:ind w:firstLine="0"/>
        <w:rPr>
          <w:rFonts w:ascii="Times New Roman" w:hAnsi="Times New Roman" w:cs="Times New Roman"/>
        </w:rPr>
      </w:pPr>
      <w:r w:rsidRPr="007D4617">
        <w:rPr>
          <w:rStyle w:val="Odkaznapoznmkupodiarou"/>
          <w:rFonts w:ascii="Times New Roman" w:hAnsi="Times New Roman" w:cs="Times New Roman"/>
        </w:rPr>
        <w:footnoteRef/>
      </w:r>
      <w:r w:rsidRPr="007D4617">
        <w:rPr>
          <w:rFonts w:ascii="Times New Roman" w:hAnsi="Times New Roman" w:cs="Times New Roman"/>
        </w:rPr>
        <w:t xml:space="preserve"> Maranci 2001, p. 11. See also note 41, note 71, note 102.</w:t>
      </w:r>
    </w:p>
  </w:footnote>
  <w:footnote w:id="142">
    <w:p w14:paraId="45146B1A" w14:textId="77777777" w:rsidR="00634B90" w:rsidRPr="007D4617" w:rsidRDefault="00634B90" w:rsidP="00634B90">
      <w:pPr>
        <w:pStyle w:val="Textpoznmkypodiarou"/>
        <w:ind w:firstLine="0"/>
        <w:rPr>
          <w:rFonts w:ascii="Times New Roman" w:hAnsi="Times New Roman" w:cs="Times New Roman"/>
        </w:rPr>
      </w:pPr>
      <w:r w:rsidRPr="007D4617">
        <w:rPr>
          <w:rStyle w:val="Odkaznapoznmkupodiarou"/>
          <w:rFonts w:ascii="Times New Roman" w:hAnsi="Times New Roman" w:cs="Times New Roman"/>
        </w:rPr>
        <w:footnoteRef/>
      </w:r>
      <w:r w:rsidRPr="007D4617">
        <w:rPr>
          <w:rFonts w:ascii="Times New Roman" w:hAnsi="Times New Roman" w:cs="Times New Roman"/>
        </w:rPr>
        <w:t xml:space="preserve"> </w:t>
      </w:r>
      <w:r w:rsidRPr="007D4617">
        <w:rPr>
          <w:rFonts w:ascii="Times New Roman" w:hAnsi="Times New Roman" w:cs="Times New Roman"/>
          <w:lang w:val="sk-SK"/>
        </w:rPr>
        <w:t xml:space="preserve">Scholars‘ opinions on the exact year of Mamikonian´s construction usually range from 480-485. </w:t>
      </w:r>
    </w:p>
  </w:footnote>
  <w:footnote w:id="143">
    <w:p w14:paraId="3B5D9332" w14:textId="77777777" w:rsidR="00634B90" w:rsidRDefault="00634B90" w:rsidP="00634B90">
      <w:pPr>
        <w:pStyle w:val="Textpoznmkypodiarou"/>
        <w:ind w:firstLine="0"/>
      </w:pPr>
      <w:r w:rsidRPr="007D4617">
        <w:rPr>
          <w:rStyle w:val="Odkaznapoznmkupodiarou"/>
          <w:rFonts w:ascii="Times New Roman" w:hAnsi="Times New Roman" w:cs="Times New Roman"/>
        </w:rPr>
        <w:footnoteRef/>
      </w:r>
      <w:r w:rsidRPr="007D4617">
        <w:rPr>
          <w:rFonts w:ascii="Times New Roman" w:hAnsi="Times New Roman" w:cs="Times New Roman"/>
        </w:rPr>
        <w:t xml:space="preserve"> Garibian de Vartavan 2009, p. </w:t>
      </w:r>
      <w:r w:rsidRPr="007D4617">
        <w:rPr>
          <w:rFonts w:ascii="Times New Roman" w:hAnsi="Times New Roman" w:cs="Times New Roman"/>
          <w:lang w:val="sk-SK"/>
        </w:rPr>
        <w:t>285.</w:t>
      </w:r>
    </w:p>
  </w:footnote>
  <w:footnote w:id="144">
    <w:p w14:paraId="0FE4BB56" w14:textId="77777777" w:rsidR="00634B90" w:rsidRPr="00864060" w:rsidRDefault="00634B90" w:rsidP="00634B90">
      <w:pPr>
        <w:pStyle w:val="Textpoznmkypodiarou"/>
        <w:ind w:firstLine="0"/>
        <w:rPr>
          <w:rFonts w:ascii="Times New Roman" w:hAnsi="Times New Roman" w:cs="Times New Roman"/>
          <w:lang w:val="sk-SK"/>
        </w:rPr>
      </w:pPr>
      <w:r w:rsidRPr="00864060">
        <w:rPr>
          <w:rStyle w:val="Odkaznapoznmkupodiarou"/>
          <w:rFonts w:ascii="Times New Roman" w:hAnsi="Times New Roman" w:cs="Times New Roman"/>
        </w:rPr>
        <w:footnoteRef/>
      </w:r>
      <w:r w:rsidRPr="00864060">
        <w:rPr>
          <w:rFonts w:ascii="Times New Roman" w:hAnsi="Times New Roman" w:cs="Times New Roman"/>
        </w:rPr>
        <w:t xml:space="preserve"> </w:t>
      </w:r>
      <w:r w:rsidRPr="00864060">
        <w:rPr>
          <w:rFonts w:ascii="Times New Roman" w:hAnsi="Times New Roman" w:cs="Times New Roman"/>
          <w:lang w:val="sk-SK"/>
        </w:rPr>
        <w:t>See note 7.</w:t>
      </w:r>
    </w:p>
  </w:footnote>
  <w:footnote w:id="145">
    <w:p w14:paraId="54F3815F" w14:textId="77777777" w:rsidR="00634B90" w:rsidRPr="00864060" w:rsidRDefault="00634B90" w:rsidP="00634B90">
      <w:pPr>
        <w:pStyle w:val="Textpoznmkypodiarou"/>
        <w:ind w:firstLine="0"/>
        <w:rPr>
          <w:rFonts w:ascii="Times New Roman" w:hAnsi="Times New Roman" w:cs="Times New Roman"/>
        </w:rPr>
      </w:pPr>
      <w:r w:rsidRPr="00864060">
        <w:rPr>
          <w:rStyle w:val="Odkaznapoznmkupodiarou"/>
          <w:rFonts w:ascii="Times New Roman" w:hAnsi="Times New Roman" w:cs="Times New Roman"/>
        </w:rPr>
        <w:footnoteRef/>
      </w:r>
      <w:r w:rsidRPr="00864060">
        <w:rPr>
          <w:rFonts w:ascii="Times New Roman" w:hAnsi="Times New Roman" w:cs="Times New Roman"/>
        </w:rPr>
        <w:t xml:space="preserve"> </w:t>
      </w:r>
      <w:r w:rsidRPr="00864060">
        <w:rPr>
          <w:rFonts w:ascii="Times New Roman" w:hAnsi="Times New Roman" w:cs="Times New Roman"/>
          <w:lang w:val="sk-SK"/>
        </w:rPr>
        <w:t>Garibian de Vartavan 2009, pp. 286-287.</w:t>
      </w:r>
    </w:p>
  </w:footnote>
  <w:footnote w:id="146">
    <w:p w14:paraId="1CB6FD05" w14:textId="77777777" w:rsidR="00634B90" w:rsidRPr="00864060" w:rsidRDefault="00634B90" w:rsidP="00634B90">
      <w:pPr>
        <w:pStyle w:val="Textpoznmkypodiarou"/>
        <w:ind w:firstLine="0"/>
        <w:rPr>
          <w:rFonts w:ascii="Times New Roman" w:hAnsi="Times New Roman" w:cs="Times New Roman"/>
        </w:rPr>
      </w:pPr>
      <w:r w:rsidRPr="00864060">
        <w:rPr>
          <w:rStyle w:val="Odkaznapoznmkupodiarou"/>
          <w:rFonts w:ascii="Times New Roman" w:hAnsi="Times New Roman" w:cs="Times New Roman"/>
        </w:rPr>
        <w:footnoteRef/>
      </w:r>
      <w:r w:rsidRPr="00864060">
        <w:rPr>
          <w:rFonts w:ascii="Times New Roman" w:hAnsi="Times New Roman" w:cs="Times New Roman"/>
        </w:rPr>
        <w:t xml:space="preserve"> Maranci 2001,</w:t>
      </w:r>
      <w:r w:rsidRPr="00864060">
        <w:rPr>
          <w:rFonts w:ascii="Times New Roman" w:hAnsi="Times New Roman" w:cs="Times New Roman"/>
          <w:lang w:val="sk-SK"/>
        </w:rPr>
        <w:t xml:space="preserve"> p. 59.</w:t>
      </w:r>
    </w:p>
  </w:footnote>
  <w:footnote w:id="147">
    <w:p w14:paraId="331564AF" w14:textId="77777777" w:rsidR="00634B90" w:rsidRPr="00864060" w:rsidRDefault="00634B90" w:rsidP="00634B90">
      <w:pPr>
        <w:spacing w:after="0"/>
        <w:ind w:firstLine="0"/>
        <w:jc w:val="both"/>
        <w:rPr>
          <w:rFonts w:ascii="Times New Roman" w:hAnsi="Times New Roman" w:cs="Times New Roman"/>
          <w:sz w:val="20"/>
          <w:szCs w:val="20"/>
        </w:rPr>
      </w:pPr>
      <w:r w:rsidRPr="00864060">
        <w:rPr>
          <w:rStyle w:val="Odkaznapoznmkupodiarou"/>
          <w:rFonts w:ascii="Times New Roman" w:hAnsi="Times New Roman" w:cs="Times New Roman"/>
          <w:sz w:val="20"/>
          <w:szCs w:val="20"/>
        </w:rPr>
        <w:footnoteRef/>
      </w:r>
      <w:r w:rsidRPr="00864060">
        <w:rPr>
          <w:rFonts w:ascii="Times New Roman" w:hAnsi="Times New Roman" w:cs="Times New Roman"/>
          <w:sz w:val="20"/>
          <w:szCs w:val="20"/>
        </w:rPr>
        <w:t xml:space="preserve"> T´oramanyan </w:t>
      </w:r>
      <w:r w:rsidRPr="00864060">
        <w:rPr>
          <w:rFonts w:ascii="Times New Roman" w:hAnsi="Times New Roman" w:cs="Times New Roman"/>
          <w:sz w:val="20"/>
          <w:szCs w:val="20"/>
          <w:shd w:val="clear" w:color="auto" w:fill="FFFFFF"/>
        </w:rPr>
        <w:t>1942-48, p. 169. See also</w:t>
      </w:r>
      <w:r w:rsidRPr="00864060">
        <w:rPr>
          <w:rFonts w:ascii="Times New Roman" w:hAnsi="Times New Roman" w:cs="Times New Roman"/>
          <w:sz w:val="20"/>
          <w:szCs w:val="20"/>
        </w:rPr>
        <w:t xml:space="preserve"> Maranci 2001, p. 59.</w:t>
      </w:r>
    </w:p>
  </w:footnote>
  <w:footnote w:id="148">
    <w:p w14:paraId="56C46C6F" w14:textId="77777777" w:rsidR="00634B90" w:rsidRPr="00864060" w:rsidRDefault="00634B90" w:rsidP="00634B90">
      <w:pPr>
        <w:pStyle w:val="Textpoznmkypodiarou"/>
        <w:ind w:firstLine="0"/>
        <w:rPr>
          <w:rFonts w:ascii="Times New Roman" w:hAnsi="Times New Roman" w:cs="Times New Roman"/>
        </w:rPr>
      </w:pPr>
      <w:r w:rsidRPr="00864060">
        <w:rPr>
          <w:rStyle w:val="Odkaznapoznmkupodiarou"/>
          <w:rFonts w:ascii="Times New Roman" w:hAnsi="Times New Roman" w:cs="Times New Roman"/>
        </w:rPr>
        <w:footnoteRef/>
      </w:r>
      <w:r w:rsidRPr="00864060">
        <w:rPr>
          <w:rFonts w:ascii="Times New Roman" w:hAnsi="Times New Roman" w:cs="Times New Roman"/>
        </w:rPr>
        <w:t xml:space="preserve"> </w:t>
      </w:r>
      <w:r w:rsidRPr="00864060">
        <w:rPr>
          <w:rFonts w:ascii="Times New Roman" w:hAnsi="Times New Roman" w:cs="Times New Roman"/>
          <w:lang w:val="sk-SK"/>
        </w:rPr>
        <w:t xml:space="preserve">For Sahinyan´s work see note 99. </w:t>
      </w:r>
    </w:p>
  </w:footnote>
  <w:footnote w:id="149">
    <w:p w14:paraId="4880B684" w14:textId="77777777" w:rsidR="00634B90" w:rsidRPr="00864060" w:rsidRDefault="00634B90" w:rsidP="00634B90">
      <w:pPr>
        <w:pStyle w:val="Textpoznmkypodiarou"/>
        <w:ind w:firstLine="0"/>
        <w:rPr>
          <w:rFonts w:ascii="Times New Roman" w:hAnsi="Times New Roman" w:cs="Times New Roman"/>
        </w:rPr>
      </w:pPr>
      <w:r w:rsidRPr="00864060">
        <w:rPr>
          <w:rStyle w:val="Odkaznapoznmkupodiarou"/>
          <w:rFonts w:ascii="Times New Roman" w:hAnsi="Times New Roman" w:cs="Times New Roman"/>
        </w:rPr>
        <w:footnoteRef/>
      </w:r>
      <w:r w:rsidRPr="00864060">
        <w:rPr>
          <w:rFonts w:ascii="Times New Roman" w:hAnsi="Times New Roman" w:cs="Times New Roman"/>
        </w:rPr>
        <w:t xml:space="preserve"> </w:t>
      </w:r>
      <w:r w:rsidRPr="00864060">
        <w:rPr>
          <w:rFonts w:ascii="Times New Roman" w:hAnsi="Times New Roman" w:cs="Times New Roman"/>
          <w:lang w:val="sk-SK"/>
        </w:rPr>
        <w:t>Garibian de Vartavan 2009, p. 299.</w:t>
      </w:r>
    </w:p>
  </w:footnote>
  <w:footnote w:id="150">
    <w:p w14:paraId="0CE6B7C7" w14:textId="77777777" w:rsidR="00634B90" w:rsidRDefault="00634B90" w:rsidP="00634B90">
      <w:pPr>
        <w:pStyle w:val="Textpoznmkypodiarou"/>
        <w:ind w:firstLine="0"/>
      </w:pPr>
      <w:r w:rsidRPr="00864060">
        <w:rPr>
          <w:rStyle w:val="Odkaznapoznmkupodiarou"/>
          <w:rFonts w:ascii="Times New Roman" w:hAnsi="Times New Roman" w:cs="Times New Roman"/>
        </w:rPr>
        <w:footnoteRef/>
      </w:r>
      <w:r w:rsidRPr="00864060">
        <w:rPr>
          <w:rFonts w:ascii="Times New Roman" w:hAnsi="Times New Roman" w:cs="Times New Roman"/>
        </w:rPr>
        <w:t xml:space="preserve"> </w:t>
      </w:r>
      <w:r w:rsidRPr="00864060">
        <w:rPr>
          <w:rFonts w:ascii="Times New Roman" w:hAnsi="Times New Roman" w:cs="Times New Roman"/>
          <w:lang w:val="en"/>
        </w:rPr>
        <w:t xml:space="preserve">Kazaryan (1999, 1999-2000) takes an intermediate position by considering the current typology to be constructed during the second half of the fourth century. </w:t>
      </w:r>
      <w:r w:rsidRPr="00864060">
        <w:rPr>
          <w:rFonts w:ascii="Times New Roman" w:hAnsi="Times New Roman" w:cs="Times New Roman"/>
          <w:color w:val="231F20"/>
          <w:lang w:val="en"/>
        </w:rPr>
        <w:t>According to Sahinyan (1956, 1959, 1961, 1966), the date of the creation of the current typology is the late fifth century.</w:t>
      </w:r>
    </w:p>
  </w:footnote>
  <w:footnote w:id="151">
    <w:p w14:paraId="0A250E42"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Khatchatrian 1971, p. 91.</w:t>
      </w:r>
    </w:p>
  </w:footnote>
  <w:footnote w:id="152">
    <w:p w14:paraId="4AA0BFF6"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Anonymous 2000, p. 6</w:t>
      </w:r>
    </w:p>
  </w:footnote>
  <w:footnote w:id="153">
    <w:p w14:paraId="13F10CDF"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Maranci 2001, p. 202.</w:t>
      </w:r>
    </w:p>
  </w:footnote>
  <w:footnote w:id="154">
    <w:p w14:paraId="21878BF3"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Garibian de Vartavan 2009, p. 287.</w:t>
      </w:r>
    </w:p>
  </w:footnote>
  <w:footnote w:id="155">
    <w:p w14:paraId="6810A0F2"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See Sahinyan 1956, p. 67-69.</w:t>
      </w:r>
    </w:p>
    <w:p w14:paraId="60FB628B" w14:textId="77777777" w:rsidR="00634B90" w:rsidRDefault="00634B90" w:rsidP="00634B90">
      <w:pPr>
        <w:pStyle w:val="Textpoznmkypodiarou"/>
        <w:ind w:firstLine="0"/>
      </w:pPr>
      <w:r>
        <w:rPr>
          <w:rFonts w:ascii="Times New Roman" w:hAnsi="Times New Roman" w:cs="Times New Roman"/>
          <w:lang w:val="sk-SK"/>
        </w:rPr>
        <w:t xml:space="preserve">Sahinyan compares the base of the Cathedral with other fifth-century churches of </w:t>
      </w:r>
      <w:r>
        <w:rPr>
          <w:rFonts w:ascii="Times New Roman" w:hAnsi="Times New Roman" w:cs="Times New Roman"/>
        </w:rPr>
        <w:t xml:space="preserve">Kasagh and Ashtarak. Not only the general form of the lower anchors of the facades of Etchmiadzin is similar to the general form of similar early Christian monuments of Kasagh and Ashtarak, but also there is an obvious similarity between the nature of their designs. In the three-nave structures of </w:t>
      </w:r>
      <w:bookmarkStart w:id="22" w:name="_Hlk133709453"/>
      <w:r>
        <w:rPr>
          <w:rFonts w:ascii="Times New Roman" w:hAnsi="Times New Roman" w:cs="Times New Roman"/>
        </w:rPr>
        <w:t>Kasagh and Ashtarak,</w:t>
      </w:r>
      <w:bookmarkEnd w:id="22"/>
      <w:r>
        <w:rPr>
          <w:rFonts w:ascii="Times New Roman" w:hAnsi="Times New Roman" w:cs="Times New Roman"/>
        </w:rPr>
        <w:t xml:space="preserve"> the eastern, western, and fronts of the pediments facing the central part of the temple have equal sizes. And the structures, as they are known, are not dome-bearing but basilical structures with a vaulted roof. See Sahinyan 1956, p. 68.</w:t>
      </w:r>
    </w:p>
  </w:footnote>
  <w:footnote w:id="156">
    <w:p w14:paraId="2700474A" w14:textId="77777777" w:rsidR="00634B90" w:rsidRPr="00FE3A13" w:rsidRDefault="00634B90" w:rsidP="00634B90">
      <w:pPr>
        <w:pStyle w:val="Textpoznmkypodiarou"/>
        <w:ind w:firstLine="0"/>
        <w:rPr>
          <w:rFonts w:ascii="Times New Roman" w:hAnsi="Times New Roman" w:cs="Times New Roman"/>
        </w:rPr>
      </w:pPr>
      <w:r w:rsidRPr="00FE3A13">
        <w:rPr>
          <w:rStyle w:val="Odkaznapoznmkupodiarou"/>
          <w:rFonts w:ascii="Times New Roman" w:hAnsi="Times New Roman" w:cs="Times New Roman"/>
        </w:rPr>
        <w:footnoteRef/>
      </w:r>
      <w:r w:rsidRPr="00FE3A13">
        <w:rPr>
          <w:rFonts w:ascii="Times New Roman" w:hAnsi="Times New Roman" w:cs="Times New Roman"/>
        </w:rPr>
        <w:t xml:space="preserve"> </w:t>
      </w:r>
      <w:r w:rsidRPr="00FE3A13">
        <w:rPr>
          <w:rFonts w:ascii="Times New Roman" w:hAnsi="Times New Roman" w:cs="Times New Roman"/>
          <w:lang w:val="sk-SK"/>
        </w:rPr>
        <w:t xml:space="preserve">Donabédian 2013, pp. 348-349. For Kazaryan, see notes 120,121. </w:t>
      </w:r>
    </w:p>
  </w:footnote>
  <w:footnote w:id="157">
    <w:p w14:paraId="50BB9EB9"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Garibian de Vartavan 2009, p. 288.</w:t>
      </w:r>
    </w:p>
  </w:footnote>
  <w:footnote w:id="158">
    <w:p w14:paraId="48C50BEE"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 xml:space="preserve">Avetysian 2020, p. 113. </w:t>
      </w:r>
    </w:p>
    <w:p w14:paraId="4A677271" w14:textId="77777777" w:rsidR="00634B90" w:rsidRDefault="00634B90" w:rsidP="00634B90">
      <w:pPr>
        <w:spacing w:after="0"/>
        <w:ind w:firstLine="0"/>
        <w:jc w:val="both"/>
        <w:rPr>
          <w:rFonts w:ascii="Times New Roman" w:hAnsi="Times New Roman" w:cs="Times New Roman"/>
          <w:sz w:val="20"/>
          <w:szCs w:val="20"/>
        </w:rPr>
      </w:pPr>
      <w:r>
        <w:rPr>
          <w:rFonts w:ascii="Times New Roman" w:hAnsi="Times New Roman" w:cs="Times New Roman"/>
          <w:sz w:val="20"/>
          <w:szCs w:val="20"/>
        </w:rPr>
        <w:t>According to a previous study, there are no inscriptions dated prior to the sixteenth century, even among thousands of inscriptions of the Cathedral. Numerous cross-stones that are dated earlier were brought from different regions of Armenia, Artsakh, and Nakhichevan during the reign of Catholicos Vazgen the First. See Harutyunyan 2016, p. 371.</w:t>
      </w:r>
    </w:p>
  </w:footnote>
  <w:footnote w:id="159">
    <w:p w14:paraId="7D9E2FBD" w14:textId="77777777" w:rsidR="00634B90" w:rsidRPr="00DC4350" w:rsidRDefault="00634B90" w:rsidP="00634B90">
      <w:pPr>
        <w:pStyle w:val="Textpoznmkypodiarou"/>
        <w:ind w:firstLine="0"/>
        <w:rPr>
          <w:rFonts w:ascii="Times New Roman" w:hAnsi="Times New Roman" w:cs="Times New Roman"/>
        </w:rPr>
      </w:pPr>
      <w:r w:rsidRPr="00DC4350">
        <w:rPr>
          <w:rStyle w:val="Odkaznapoznmkupodiarou"/>
          <w:rFonts w:ascii="Times New Roman" w:hAnsi="Times New Roman" w:cs="Times New Roman"/>
        </w:rPr>
        <w:footnoteRef/>
      </w:r>
      <w:r w:rsidRPr="00DC4350">
        <w:rPr>
          <w:rFonts w:ascii="Times New Roman" w:hAnsi="Times New Roman" w:cs="Times New Roman"/>
        </w:rPr>
        <w:t xml:space="preserve"> </w:t>
      </w:r>
      <w:r w:rsidRPr="00DC4350">
        <w:rPr>
          <w:rFonts w:ascii="Times New Roman" w:hAnsi="Times New Roman" w:cs="Times New Roman"/>
          <w:lang w:val="sk-SK"/>
        </w:rPr>
        <w:t>For the bibliography references, see Avetysian, p. 125, note 1.</w:t>
      </w:r>
    </w:p>
  </w:footnote>
  <w:footnote w:id="160">
    <w:p w14:paraId="389A6BEF" w14:textId="77777777" w:rsidR="00634B90" w:rsidRPr="00DC4350" w:rsidRDefault="00634B90" w:rsidP="00634B90">
      <w:pPr>
        <w:pStyle w:val="Textpoznmkypodiarou"/>
        <w:ind w:firstLine="0"/>
        <w:rPr>
          <w:rFonts w:ascii="Times New Roman" w:hAnsi="Times New Roman" w:cs="Times New Roman"/>
        </w:rPr>
      </w:pPr>
      <w:r w:rsidRPr="00DC4350">
        <w:rPr>
          <w:rStyle w:val="Odkaznapoznmkupodiarou"/>
          <w:rFonts w:ascii="Times New Roman" w:hAnsi="Times New Roman" w:cs="Times New Roman"/>
        </w:rPr>
        <w:footnoteRef/>
      </w:r>
      <w:r w:rsidRPr="00DC4350">
        <w:rPr>
          <w:rFonts w:ascii="Times New Roman" w:hAnsi="Times New Roman" w:cs="Times New Roman"/>
        </w:rPr>
        <w:t xml:space="preserve"> </w:t>
      </w:r>
      <w:r w:rsidRPr="00DC4350">
        <w:rPr>
          <w:rFonts w:ascii="Times New Roman" w:eastAsia="Times New Roman" w:hAnsi="Times New Roman" w:cs="Times New Roman"/>
          <w:lang w:val="en" w:eastAsia="sk-SK"/>
        </w:rPr>
        <w:t xml:space="preserve">The whole, corrected version of the construction record in Armenian read: </w:t>
      </w:r>
    </w:p>
    <w:p w14:paraId="172B767C" w14:textId="77777777" w:rsidR="00634B90" w:rsidRPr="00DC4350" w:rsidRDefault="00634B90" w:rsidP="00634B90">
      <w:pPr>
        <w:pStyle w:val="Textpoznmkypodiarou"/>
        <w:ind w:firstLine="0"/>
        <w:rPr>
          <w:rFonts w:ascii="Times New Roman" w:hAnsi="Times New Roman" w:cs="Times New Roman"/>
        </w:rPr>
      </w:pPr>
      <w:r w:rsidRPr="00DC4350">
        <w:rPr>
          <w:rFonts w:ascii="Times New Roman" w:eastAsia="Times New Roman" w:hAnsi="Times New Roman" w:cs="Times New Roman"/>
          <w:lang w:val="en" w:eastAsia="sk-SK"/>
        </w:rPr>
        <w:t>"</w:t>
      </w:r>
      <w:r w:rsidRPr="00DC4350">
        <w:rPr>
          <w:rFonts w:ascii="Times New Roman" w:eastAsia="Times New Roman" w:hAnsi="Times New Roman" w:cs="Times New Roman"/>
          <w:i/>
          <w:iCs/>
          <w:lang w:val="en" w:eastAsia="sk-SK"/>
        </w:rPr>
        <w:t>Ի ԹԱԳԱՒՈՐՈՒԹԵԱՆ: ՊԱՐՍԻՑ. ԵԱՀ. ԱԲԱՍԻ: (Ս) ՆԱԵՒ: Ի ՀԱՅՐԱՊԵՏՈՒԹԵԱՆ: ՏԵԱՌՆ. ՓԻԼԻՊՈՍԻ: ԹՎԻՆ ՌՃԴ։</w:t>
      </w:r>
    </w:p>
    <w:p w14:paraId="796D3189" w14:textId="77777777" w:rsidR="00634B90" w:rsidRPr="00DC4350" w:rsidRDefault="00634B90" w:rsidP="00634B90">
      <w:pPr>
        <w:pStyle w:val="Textpoznmkypodiarou"/>
        <w:ind w:firstLine="0"/>
        <w:rPr>
          <w:rFonts w:ascii="Times New Roman" w:eastAsia="Times New Roman" w:hAnsi="Times New Roman" w:cs="Times New Roman"/>
          <w:i/>
          <w:iCs/>
          <w:lang w:val="en" w:eastAsia="sk-SK"/>
        </w:rPr>
      </w:pPr>
      <w:r w:rsidRPr="00DC4350">
        <w:rPr>
          <w:rFonts w:ascii="Times New Roman" w:eastAsia="Times New Roman" w:hAnsi="Times New Roman" w:cs="Times New Roman"/>
          <w:i/>
          <w:iCs/>
          <w:lang w:val="en" w:eastAsia="sk-SK"/>
        </w:rPr>
        <w:t>(1655) ՀԻՄՆԱՐԿԵՑԱՒ։ ԵՒ ՏԵԱՌՆ. ՅԱԿՈԲԱՅ: ՋՈՒՂԱՅԵՑԻ։</w:t>
      </w:r>
    </w:p>
    <w:p w14:paraId="6D124157" w14:textId="77777777" w:rsidR="00634B90" w:rsidRPr="00DC4350" w:rsidRDefault="00634B90" w:rsidP="00634B90">
      <w:pPr>
        <w:pStyle w:val="Textpoznmkypodiarou"/>
        <w:ind w:firstLine="0"/>
        <w:rPr>
          <w:rFonts w:ascii="Times New Roman" w:eastAsia="Times New Roman" w:hAnsi="Times New Roman" w:cs="Times New Roman"/>
          <w:i/>
          <w:iCs/>
          <w:lang w:val="en" w:eastAsia="sk-SK"/>
        </w:rPr>
      </w:pPr>
      <w:r w:rsidRPr="00DC4350">
        <w:rPr>
          <w:rFonts w:ascii="Times New Roman" w:eastAsia="Times New Roman" w:hAnsi="Times New Roman" w:cs="Times New Roman"/>
          <w:i/>
          <w:iCs/>
          <w:lang w:val="en" w:eastAsia="sk-SK"/>
        </w:rPr>
        <w:t>ՌԺՋ: (1657) ԱՎԱՐՏԵՑԱԻ: ՋԱՆԿԱԿԱՏՈՒ ՆՍ. ԾԱԽԻՒՔ</w:t>
      </w:r>
    </w:p>
    <w:p w14:paraId="70618816" w14:textId="77777777" w:rsidR="00634B90" w:rsidRPr="00DC4350" w:rsidRDefault="00634B90" w:rsidP="00634B90">
      <w:pPr>
        <w:pStyle w:val="Textpoznmkypodiarou"/>
        <w:ind w:firstLine="0"/>
        <w:rPr>
          <w:rFonts w:ascii="Times New Roman" w:hAnsi="Times New Roman" w:cs="Times New Roman"/>
        </w:rPr>
      </w:pPr>
      <w:r w:rsidRPr="00DC4350">
        <w:rPr>
          <w:rFonts w:ascii="Times New Roman" w:eastAsia="Times New Roman" w:hAnsi="Times New Roman" w:cs="Times New Roman"/>
          <w:i/>
          <w:iCs/>
          <w:lang w:val="en" w:eastAsia="sk-SK"/>
        </w:rPr>
        <w:t>ԱՆՏՈՆ ՊԱՐՈՆ: ՉԷԼԷՊԻՆ։ Ի ՓԱՌՍ: ՔՐԻՍՏՈՍԻ. ԱՍՏՈՒԾՈՅ. ՄԵՐՈ:</w:t>
      </w:r>
      <w:r w:rsidRPr="00DC4350">
        <w:rPr>
          <w:rFonts w:ascii="Times New Roman" w:eastAsia="Times New Roman" w:hAnsi="Times New Roman" w:cs="Times New Roman"/>
          <w:lang w:val="en" w:eastAsia="sk-SK"/>
        </w:rPr>
        <w:t>"</w:t>
      </w:r>
    </w:p>
    <w:p w14:paraId="68AE99F8" w14:textId="77777777" w:rsidR="00634B90" w:rsidRPr="00DC4350" w:rsidRDefault="00634B90" w:rsidP="00634B90">
      <w:pPr>
        <w:pStyle w:val="Textpoznmkypodiarou"/>
        <w:ind w:firstLine="0"/>
        <w:rPr>
          <w:rFonts w:ascii="Times New Roman" w:hAnsi="Times New Roman" w:cs="Times New Roman"/>
        </w:rPr>
      </w:pPr>
      <w:r w:rsidRPr="00DC4350">
        <w:rPr>
          <w:rFonts w:ascii="Times New Roman" w:eastAsia="Times New Roman" w:hAnsi="Times New Roman" w:cs="Times New Roman"/>
          <w:lang w:eastAsia="sk-SK"/>
        </w:rPr>
        <w:t>Cited from Avetysian 2020, pp. 125-126.</w:t>
      </w:r>
    </w:p>
  </w:footnote>
  <w:footnote w:id="161">
    <w:p w14:paraId="0D55A12E" w14:textId="77777777" w:rsidR="00634B90" w:rsidRDefault="00634B90" w:rsidP="00634B90">
      <w:pPr>
        <w:pStyle w:val="Textpoznmkypodiarou"/>
        <w:ind w:firstLine="0"/>
      </w:pPr>
      <w:r w:rsidRPr="00DC4350">
        <w:rPr>
          <w:rStyle w:val="Odkaznapoznmkupodiarou"/>
          <w:rFonts w:ascii="Times New Roman" w:hAnsi="Times New Roman" w:cs="Times New Roman"/>
        </w:rPr>
        <w:footnoteRef/>
      </w:r>
      <w:r w:rsidRPr="00DC4350">
        <w:rPr>
          <w:rFonts w:ascii="Times New Roman" w:hAnsi="Times New Roman" w:cs="Times New Roman"/>
        </w:rPr>
        <w:t xml:space="preserve"> </w:t>
      </w:r>
      <w:r w:rsidRPr="00DC4350">
        <w:rPr>
          <w:rFonts w:ascii="Times New Roman" w:hAnsi="Times New Roman" w:cs="Times New Roman"/>
          <w:lang w:val="sk-SK"/>
        </w:rPr>
        <w:t>Ibidem, p. 115. The original inscription in Armenian read:</w:t>
      </w:r>
      <w:r w:rsidRPr="00DC4350">
        <w:rPr>
          <w:rFonts w:ascii="Times New Roman" w:hAnsi="Times New Roman" w:cs="Times New Roman"/>
        </w:rPr>
        <w:t xml:space="preserve"> </w:t>
      </w:r>
      <w:r w:rsidRPr="00DC4350">
        <w:rPr>
          <w:rFonts w:ascii="Times New Roman" w:hAnsi="Times New Roman" w:cs="Times New Roman"/>
          <w:lang w:val="sk-SK"/>
        </w:rPr>
        <w:t>"</w:t>
      </w:r>
      <w:r w:rsidRPr="00DC4350">
        <w:rPr>
          <w:rFonts w:ascii="Times New Roman" w:hAnsi="Times New Roman" w:cs="Times New Roman"/>
          <w:i/>
          <w:iCs/>
          <w:lang w:val="sk-SK"/>
        </w:rPr>
        <w:t>Ի ԹՎԻՆ ՌՃԼԵ</w:t>
      </w:r>
      <w:r w:rsidRPr="00DC4350">
        <w:rPr>
          <w:rFonts w:ascii="Times New Roman" w:hAnsi="Times New Roman" w:cs="Times New Roman"/>
          <w:lang w:val="sk-SK"/>
        </w:rPr>
        <w:t>".</w:t>
      </w:r>
    </w:p>
  </w:footnote>
  <w:footnote w:id="162">
    <w:p w14:paraId="29150C46" w14:textId="77777777" w:rsidR="00634B90" w:rsidRPr="0061312F" w:rsidRDefault="00634B90" w:rsidP="00634B90">
      <w:pPr>
        <w:spacing w:after="0"/>
        <w:ind w:firstLine="0"/>
        <w:rPr>
          <w:rFonts w:ascii="Times New Roman" w:hAnsi="Times New Roman" w:cs="Times New Roman"/>
          <w:sz w:val="20"/>
          <w:szCs w:val="20"/>
        </w:rPr>
      </w:pPr>
      <w:r w:rsidRPr="0061312F">
        <w:rPr>
          <w:rStyle w:val="Odkaznapoznmkupodiarou"/>
          <w:rFonts w:ascii="Times New Roman" w:hAnsi="Times New Roman" w:cs="Times New Roman"/>
          <w:sz w:val="20"/>
          <w:szCs w:val="20"/>
        </w:rPr>
        <w:footnoteRef/>
      </w:r>
      <w:r w:rsidRPr="0061312F">
        <w:rPr>
          <w:rFonts w:ascii="Times New Roman" w:hAnsi="Times New Roman" w:cs="Times New Roman"/>
          <w:sz w:val="20"/>
          <w:szCs w:val="20"/>
        </w:rPr>
        <w:t xml:space="preserve"> Kazaryan, </w:t>
      </w:r>
      <w:bookmarkStart w:id="27" w:name="_Hlk133612239"/>
      <w:r w:rsidRPr="0061312F">
        <w:rPr>
          <w:rFonts w:ascii="Times New Roman" w:hAnsi="Times New Roman" w:cs="Times New Roman"/>
          <w:sz w:val="20"/>
          <w:szCs w:val="20"/>
        </w:rPr>
        <w:t>Mikayelyan</w:t>
      </w:r>
      <w:bookmarkEnd w:id="27"/>
      <w:r w:rsidRPr="0061312F">
        <w:rPr>
          <w:rFonts w:ascii="Times New Roman" w:hAnsi="Times New Roman" w:cs="Times New Roman"/>
          <w:sz w:val="20"/>
          <w:szCs w:val="20"/>
        </w:rPr>
        <w:t xml:space="preserve"> 2020, p. 79.</w:t>
      </w:r>
    </w:p>
  </w:footnote>
  <w:footnote w:id="163">
    <w:p w14:paraId="27849380" w14:textId="77777777" w:rsidR="00634B90" w:rsidRPr="0061312F" w:rsidRDefault="00634B90" w:rsidP="00634B90">
      <w:pPr>
        <w:pStyle w:val="Textpoznmkypodiarou"/>
        <w:ind w:firstLine="0"/>
        <w:rPr>
          <w:rFonts w:ascii="Times New Roman" w:hAnsi="Times New Roman" w:cs="Times New Roman"/>
        </w:rPr>
      </w:pPr>
      <w:r w:rsidRPr="0061312F">
        <w:rPr>
          <w:rStyle w:val="Odkaznapoznmkupodiarou"/>
          <w:rFonts w:ascii="Times New Roman" w:hAnsi="Times New Roman" w:cs="Times New Roman"/>
        </w:rPr>
        <w:footnoteRef/>
      </w:r>
      <w:r w:rsidRPr="0061312F">
        <w:rPr>
          <w:rFonts w:ascii="Times New Roman" w:hAnsi="Times New Roman" w:cs="Times New Roman"/>
        </w:rPr>
        <w:t xml:space="preserve"> </w:t>
      </w:r>
      <w:r w:rsidRPr="0061312F">
        <w:rPr>
          <w:rFonts w:ascii="Times New Roman" w:hAnsi="Times New Roman" w:cs="Times New Roman"/>
          <w:lang w:val="sk-SK"/>
        </w:rPr>
        <w:t>Ibidem, p. 81.</w:t>
      </w:r>
    </w:p>
  </w:footnote>
  <w:footnote w:id="164">
    <w:p w14:paraId="241B6693" w14:textId="77777777" w:rsidR="00634B90" w:rsidRPr="0061312F" w:rsidRDefault="00634B90" w:rsidP="00634B90">
      <w:pPr>
        <w:pStyle w:val="Textpoznmkypodiarou"/>
        <w:ind w:firstLine="0"/>
        <w:rPr>
          <w:rFonts w:ascii="Times New Roman" w:hAnsi="Times New Roman" w:cs="Times New Roman"/>
        </w:rPr>
      </w:pPr>
      <w:r w:rsidRPr="0061312F">
        <w:rPr>
          <w:rStyle w:val="Odkaznapoznmkupodiarou"/>
          <w:rFonts w:ascii="Times New Roman" w:hAnsi="Times New Roman" w:cs="Times New Roman"/>
        </w:rPr>
        <w:footnoteRef/>
      </w:r>
      <w:r w:rsidRPr="0061312F">
        <w:rPr>
          <w:rFonts w:ascii="Times New Roman" w:hAnsi="Times New Roman" w:cs="Times New Roman"/>
        </w:rPr>
        <w:t xml:space="preserve"> </w:t>
      </w:r>
      <w:r w:rsidRPr="0061312F">
        <w:rPr>
          <w:rFonts w:ascii="Times New Roman" w:hAnsi="Times New Roman" w:cs="Times New Roman"/>
          <w:lang w:val="sk-SK"/>
        </w:rPr>
        <w:t>Ibidem, pp. 80.</w:t>
      </w:r>
    </w:p>
  </w:footnote>
  <w:footnote w:id="165">
    <w:p w14:paraId="4A3ADD68" w14:textId="77777777" w:rsidR="00634B90" w:rsidRPr="0061312F" w:rsidRDefault="00634B90" w:rsidP="00634B90">
      <w:pPr>
        <w:pStyle w:val="Textpoznmkypodiarou"/>
        <w:ind w:firstLine="0"/>
        <w:rPr>
          <w:rFonts w:ascii="Times New Roman" w:hAnsi="Times New Roman" w:cs="Times New Roman"/>
        </w:rPr>
      </w:pPr>
      <w:r w:rsidRPr="0061312F">
        <w:rPr>
          <w:rStyle w:val="Odkaznapoznmkupodiarou"/>
          <w:rFonts w:ascii="Times New Roman" w:hAnsi="Times New Roman" w:cs="Times New Roman"/>
        </w:rPr>
        <w:footnoteRef/>
      </w:r>
      <w:r w:rsidRPr="0061312F">
        <w:rPr>
          <w:rFonts w:ascii="Times New Roman" w:hAnsi="Times New Roman" w:cs="Times New Roman"/>
        </w:rPr>
        <w:t xml:space="preserve"> </w:t>
      </w:r>
      <w:r w:rsidRPr="0061312F">
        <w:rPr>
          <w:rFonts w:ascii="Times New Roman" w:hAnsi="Times New Roman" w:cs="Times New Roman"/>
          <w:lang w:val="sk-SK"/>
        </w:rPr>
        <w:t>Strzygowski 1891, p. 7.</w:t>
      </w:r>
    </w:p>
  </w:footnote>
  <w:footnote w:id="166">
    <w:p w14:paraId="4F4CCDF9" w14:textId="77777777" w:rsidR="00634B90" w:rsidRPr="0061312F" w:rsidRDefault="00634B90" w:rsidP="00634B90">
      <w:pPr>
        <w:pStyle w:val="Textpoznmkypodiarou"/>
        <w:ind w:firstLine="0"/>
        <w:rPr>
          <w:rFonts w:ascii="Times New Roman" w:hAnsi="Times New Roman" w:cs="Times New Roman"/>
        </w:rPr>
      </w:pPr>
      <w:r w:rsidRPr="0061312F">
        <w:rPr>
          <w:rStyle w:val="Odkaznapoznmkupodiarou"/>
          <w:rFonts w:ascii="Times New Roman" w:hAnsi="Times New Roman" w:cs="Times New Roman"/>
        </w:rPr>
        <w:footnoteRef/>
      </w:r>
      <w:r w:rsidRPr="0061312F">
        <w:rPr>
          <w:rFonts w:ascii="Times New Roman" w:hAnsi="Times New Roman" w:cs="Times New Roman"/>
        </w:rPr>
        <w:t xml:space="preserve"> Strzygowski 1891, p. 5. An inscription containing the prayer with the names of the deceased was described already by Dubois and Boré during their travels. See notes 41 and 39.</w:t>
      </w:r>
    </w:p>
  </w:footnote>
  <w:footnote w:id="167">
    <w:p w14:paraId="5086B893" w14:textId="77777777" w:rsidR="00634B90" w:rsidRDefault="00634B90" w:rsidP="00634B90">
      <w:pPr>
        <w:pStyle w:val="Textpoznmkypodiarou"/>
        <w:ind w:firstLine="0"/>
      </w:pPr>
      <w:r w:rsidRPr="0061312F">
        <w:rPr>
          <w:rStyle w:val="Odkaznapoznmkupodiarou"/>
          <w:rFonts w:ascii="Times New Roman" w:hAnsi="Times New Roman" w:cs="Times New Roman"/>
        </w:rPr>
        <w:footnoteRef/>
      </w:r>
      <w:r w:rsidRPr="0061312F">
        <w:rPr>
          <w:rFonts w:ascii="Times New Roman" w:hAnsi="Times New Roman" w:cs="Times New Roman"/>
        </w:rPr>
        <w:t xml:space="preserve"> </w:t>
      </w:r>
      <w:r w:rsidRPr="0061312F">
        <w:rPr>
          <w:rFonts w:ascii="Times New Roman" w:hAnsi="Times New Roman" w:cs="Times New Roman"/>
          <w:lang w:val="sk-SK"/>
        </w:rPr>
        <w:t>Strzygowski 1891, p. 9.</w:t>
      </w:r>
      <w:r>
        <w:rPr>
          <w:rFonts w:ascii="Times New Roman" w:hAnsi="Times New Roman" w:cs="Times New Roman"/>
          <w:lang w:val="sk-SK"/>
        </w:rPr>
        <w:t xml:space="preserve"> For the debate of modern scholars, see, for example, Garibian de Vartavan 2009.</w:t>
      </w:r>
    </w:p>
  </w:footnote>
  <w:footnote w:id="168">
    <w:p w14:paraId="5B63C78D" w14:textId="77777777" w:rsidR="00634B90" w:rsidRDefault="00634B90" w:rsidP="00634B90">
      <w:pPr>
        <w:spacing w:after="0"/>
        <w:ind w:firstLine="0"/>
        <w:jc w:val="both"/>
      </w:pPr>
      <w:r>
        <w:rPr>
          <w:rStyle w:val="Odkaznapoznmkupodiarou"/>
        </w:rPr>
        <w:footnoteRef/>
      </w:r>
      <w:r>
        <w:rPr>
          <w:rFonts w:ascii="Times New Roman" w:hAnsi="Times New Roman" w:cs="Times New Roman"/>
          <w:sz w:val="20"/>
          <w:szCs w:val="20"/>
        </w:rPr>
        <w:t xml:space="preserve"> For more about inner decoration, see Sahinian, Zarian, Ghazarian 1978, pp. 71-73.</w:t>
      </w:r>
    </w:p>
  </w:footnote>
  <w:footnote w:id="169">
    <w:p w14:paraId="1DEB587F"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Anonymous 2000, p. 6.</w:t>
      </w:r>
    </w:p>
  </w:footnote>
  <w:footnote w:id="170">
    <w:p w14:paraId="68AEC5AB"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Avetysian 2020, p. 120.</w:t>
      </w:r>
    </w:p>
  </w:footnote>
  <w:footnote w:id="171">
    <w:p w14:paraId="13E2208B"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Sahynian 1956, p. 61.</w:t>
      </w:r>
    </w:p>
  </w:footnote>
  <w:footnote w:id="172">
    <w:p w14:paraId="65072BCB"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Agathangelos 1976, pp. 161-181. For the complete narration of the story, see pp.</w:t>
      </w:r>
      <w:r>
        <w:rPr>
          <w:rFonts w:ascii="Times New Roman" w:hAnsi="Times New Roman" w:cs="Times New Roman"/>
          <w:lang w:val="sk-SK"/>
        </w:rPr>
        <w:t xml:space="preserve"> 147-313.</w:t>
      </w:r>
    </w:p>
  </w:footnote>
  <w:footnote w:id="173">
    <w:p w14:paraId="5F27E688"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 xml:space="preserve">Hacikyan 2000, vol. I, </w:t>
      </w:r>
      <w:r>
        <w:rPr>
          <w:rFonts w:ascii="Times New Roman" w:hAnsi="Times New Roman" w:cs="Times New Roman"/>
        </w:rPr>
        <w:t xml:space="preserve">p. </w:t>
      </w:r>
      <w:r>
        <w:rPr>
          <w:rFonts w:ascii="Times New Roman" w:hAnsi="Times New Roman" w:cs="Times New Roman"/>
          <w:lang w:val="sk-SK"/>
        </w:rPr>
        <w:t>121.</w:t>
      </w:r>
    </w:p>
  </w:footnote>
  <w:footnote w:id="174">
    <w:p w14:paraId="18C3DCCE" w14:textId="77777777" w:rsidR="00634B90" w:rsidRPr="007A6F8D" w:rsidRDefault="00634B90" w:rsidP="00634B90">
      <w:pPr>
        <w:pStyle w:val="Textpoznmkypodiarou"/>
        <w:ind w:firstLine="0"/>
        <w:rPr>
          <w:rFonts w:ascii="Times New Roman" w:hAnsi="Times New Roman" w:cs="Times New Roman"/>
        </w:rPr>
      </w:pPr>
      <w:r w:rsidRPr="007A6F8D">
        <w:rPr>
          <w:rStyle w:val="Odkaznapoznmkupodiarou"/>
          <w:rFonts w:ascii="Times New Roman" w:hAnsi="Times New Roman" w:cs="Times New Roman"/>
        </w:rPr>
        <w:footnoteRef/>
      </w:r>
      <w:r w:rsidRPr="007A6F8D">
        <w:rPr>
          <w:rFonts w:ascii="Times New Roman" w:hAnsi="Times New Roman" w:cs="Times New Roman"/>
        </w:rPr>
        <w:t xml:space="preserve"> </w:t>
      </w:r>
      <w:r w:rsidRPr="007A6F8D">
        <w:rPr>
          <w:rFonts w:ascii="Times New Roman" w:hAnsi="Times New Roman" w:cs="Times New Roman"/>
          <w:lang w:val="sk-SK"/>
        </w:rPr>
        <w:t xml:space="preserve">Zarian, Zarian, </w:t>
      </w:r>
      <w:r w:rsidRPr="007A6F8D">
        <w:rPr>
          <w:rFonts w:ascii="Times New Roman" w:hAnsi="Times New Roman" w:cs="Times New Roman"/>
        </w:rPr>
        <w:t>Ter Minassian 1998</w:t>
      </w:r>
      <w:r w:rsidRPr="007A6F8D">
        <w:rPr>
          <w:rFonts w:ascii="Times New Roman" w:hAnsi="Times New Roman" w:cs="Times New Roman"/>
          <w:lang w:val="sk-SK"/>
        </w:rPr>
        <w:t>, p. 52.</w:t>
      </w:r>
    </w:p>
  </w:footnote>
  <w:footnote w:id="175">
    <w:p w14:paraId="2CFA85CE" w14:textId="77777777" w:rsidR="00634B90" w:rsidRPr="00E608E1" w:rsidRDefault="00634B90" w:rsidP="00634B90">
      <w:pPr>
        <w:pStyle w:val="Textpoznmkypodiarou"/>
        <w:ind w:firstLine="0"/>
        <w:rPr>
          <w:rFonts w:ascii="Times New Roman" w:hAnsi="Times New Roman" w:cs="Times New Roman"/>
        </w:rPr>
      </w:pPr>
      <w:r w:rsidRPr="00E608E1">
        <w:rPr>
          <w:rStyle w:val="Odkaznapoznmkupodiarou"/>
          <w:rFonts w:ascii="Times New Roman" w:hAnsi="Times New Roman" w:cs="Times New Roman"/>
        </w:rPr>
        <w:footnoteRef/>
      </w:r>
      <w:r w:rsidRPr="00E608E1">
        <w:rPr>
          <w:rFonts w:ascii="Times New Roman" w:hAnsi="Times New Roman" w:cs="Times New Roman"/>
        </w:rPr>
        <w:t xml:space="preserve"> </w:t>
      </w:r>
      <w:r w:rsidRPr="00E608E1">
        <w:rPr>
          <w:rFonts w:ascii="Times New Roman" w:hAnsi="Times New Roman" w:cs="Times New Roman"/>
          <w:lang w:val="sk-SK"/>
        </w:rPr>
        <w:t>Khatchatrian 1971, p. 32. The author cites Agatgangelos 1862, p. 102, 104.</w:t>
      </w:r>
    </w:p>
  </w:footnote>
  <w:footnote w:id="176">
    <w:p w14:paraId="21EC07CE" w14:textId="77777777" w:rsidR="00634B90" w:rsidRPr="007A6F8D" w:rsidRDefault="00634B90" w:rsidP="00634B90">
      <w:pPr>
        <w:pStyle w:val="Textpoznmkypodiarou"/>
        <w:ind w:firstLine="0"/>
        <w:rPr>
          <w:rFonts w:ascii="Times New Roman" w:hAnsi="Times New Roman" w:cs="Times New Roman"/>
        </w:rPr>
      </w:pPr>
      <w:r w:rsidRPr="007A6F8D">
        <w:rPr>
          <w:rStyle w:val="Odkaznapoznmkupodiarou"/>
          <w:rFonts w:ascii="Times New Roman" w:hAnsi="Times New Roman" w:cs="Times New Roman"/>
        </w:rPr>
        <w:footnoteRef/>
      </w:r>
      <w:r w:rsidRPr="007A6F8D">
        <w:rPr>
          <w:rFonts w:ascii="Times New Roman" w:hAnsi="Times New Roman" w:cs="Times New Roman"/>
        </w:rPr>
        <w:t xml:space="preserve"> </w:t>
      </w:r>
      <w:r w:rsidRPr="007A6F8D">
        <w:rPr>
          <w:rFonts w:ascii="Times New Roman" w:hAnsi="Times New Roman" w:cs="Times New Roman"/>
          <w:lang w:val="sk-SK"/>
        </w:rPr>
        <w:t>Ibidem, p. 32.</w:t>
      </w:r>
    </w:p>
  </w:footnote>
  <w:footnote w:id="177">
    <w:p w14:paraId="76F426C0" w14:textId="77777777" w:rsidR="00634B90" w:rsidRDefault="00634B90" w:rsidP="00634B90">
      <w:pPr>
        <w:pStyle w:val="Textpoznmkypodiarou"/>
        <w:ind w:firstLine="0"/>
      </w:pPr>
      <w:r w:rsidRPr="007A6F8D">
        <w:rPr>
          <w:rStyle w:val="Odkaznapoznmkupodiarou"/>
          <w:rFonts w:ascii="Times New Roman" w:hAnsi="Times New Roman" w:cs="Times New Roman"/>
        </w:rPr>
        <w:footnoteRef/>
      </w:r>
      <w:r w:rsidRPr="007A6F8D">
        <w:rPr>
          <w:rFonts w:ascii="Times New Roman" w:hAnsi="Times New Roman" w:cs="Times New Roman"/>
        </w:rPr>
        <w:t xml:space="preserve"> </w:t>
      </w:r>
      <w:r w:rsidRPr="007A6F8D">
        <w:rPr>
          <w:rFonts w:ascii="Times New Roman" w:hAnsi="Times New Roman" w:cs="Times New Roman"/>
          <w:lang w:val="sk-SK"/>
        </w:rPr>
        <w:t>Sebeos 1985, p. 99.</w:t>
      </w:r>
      <w:r>
        <w:rPr>
          <w:rFonts w:ascii="Times New Roman" w:hAnsi="Times New Roman" w:cs="Times New Roman"/>
          <w:lang w:val="sk-SK"/>
        </w:rPr>
        <w:t xml:space="preserve"> </w:t>
      </w:r>
    </w:p>
  </w:footnote>
  <w:footnote w:id="178">
    <w:p w14:paraId="0F7F8771"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Kazaryan, Mikayelyan 2020, p.77.</w:t>
      </w:r>
    </w:p>
  </w:footnote>
  <w:footnote w:id="179">
    <w:p w14:paraId="2A7BBEE9"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 xml:space="preserve">Zarian, Zarian, </w:t>
      </w:r>
      <w:r>
        <w:rPr>
          <w:rFonts w:ascii="Times New Roman" w:hAnsi="Times New Roman" w:cs="Times New Roman"/>
        </w:rPr>
        <w:t>Ter Minassian 1998</w:t>
      </w:r>
      <w:r>
        <w:rPr>
          <w:rFonts w:ascii="Times New Roman" w:hAnsi="Times New Roman" w:cs="Times New Roman"/>
          <w:lang w:val="sk-SK"/>
        </w:rPr>
        <w:t>, p. 52.</w:t>
      </w:r>
    </w:p>
  </w:footnote>
  <w:footnote w:id="180">
    <w:p w14:paraId="6857C7B6" w14:textId="77777777" w:rsidR="00634B90" w:rsidRDefault="00634B90" w:rsidP="00634B90">
      <w:pPr>
        <w:pStyle w:val="Textpoznmkypodiarou"/>
        <w:ind w:firstLine="0"/>
      </w:pPr>
      <w:r>
        <w:rPr>
          <w:rStyle w:val="Odkaznapoznmkupodiarou"/>
        </w:rPr>
        <w:footnoteRef/>
      </w:r>
      <w:r>
        <w:rPr>
          <w:rFonts w:ascii="Times New Roman" w:hAnsi="Times New Roman" w:cs="Times New Roman"/>
        </w:rPr>
        <w:t xml:space="preserve"> </w:t>
      </w:r>
      <w:r>
        <w:rPr>
          <w:rFonts w:ascii="Times New Roman" w:hAnsi="Times New Roman" w:cs="Times New Roman"/>
          <w:lang w:val="sk-SK"/>
        </w:rPr>
        <w:t>Kravčíková 2022, p. 114.</w:t>
      </w:r>
    </w:p>
  </w:footnote>
  <w:footnote w:id="181">
    <w:p w14:paraId="0A956D82" w14:textId="77777777" w:rsidR="00634B90" w:rsidRPr="00FE1FB2" w:rsidRDefault="00634B90" w:rsidP="00634B90">
      <w:pPr>
        <w:spacing w:after="0"/>
        <w:ind w:firstLine="0"/>
        <w:jc w:val="both"/>
        <w:rPr>
          <w:rFonts w:ascii="Times New Roman" w:hAnsi="Times New Roman" w:cs="Times New Roman"/>
          <w:sz w:val="20"/>
          <w:szCs w:val="20"/>
        </w:rPr>
      </w:pPr>
      <w:r w:rsidRPr="00FE1FB2">
        <w:rPr>
          <w:rStyle w:val="Odkaznapoznmkupodiarou"/>
          <w:rFonts w:ascii="Times New Roman" w:hAnsi="Times New Roman" w:cs="Times New Roman"/>
          <w:sz w:val="20"/>
          <w:szCs w:val="20"/>
        </w:rPr>
        <w:footnoteRef/>
      </w:r>
      <w:r w:rsidRPr="00FE1FB2">
        <w:rPr>
          <w:rFonts w:ascii="Times New Roman" w:hAnsi="Times New Roman" w:cs="Times New Roman"/>
          <w:sz w:val="20"/>
          <w:szCs w:val="20"/>
        </w:rPr>
        <w:t xml:space="preserve"> </w:t>
      </w:r>
      <w:r w:rsidRPr="00FE1FB2">
        <w:rPr>
          <w:rFonts w:ascii="Times New Roman" w:hAnsi="Times New Roman" w:cs="Times New Roman"/>
          <w:sz w:val="20"/>
          <w:szCs w:val="20"/>
          <w:lang w:val="sk-SK"/>
        </w:rPr>
        <w:t xml:space="preserve">Zarian, Zarian, </w:t>
      </w:r>
      <w:r w:rsidRPr="00FE1FB2">
        <w:rPr>
          <w:rFonts w:ascii="Times New Roman" w:hAnsi="Times New Roman" w:cs="Times New Roman"/>
          <w:sz w:val="20"/>
          <w:szCs w:val="20"/>
        </w:rPr>
        <w:t>Ter Minassian 1998</w:t>
      </w:r>
      <w:r w:rsidRPr="00FE1FB2">
        <w:rPr>
          <w:rFonts w:ascii="Times New Roman" w:hAnsi="Times New Roman" w:cs="Times New Roman"/>
          <w:sz w:val="20"/>
          <w:szCs w:val="20"/>
          <w:lang w:val="sk-SK"/>
        </w:rPr>
        <w:t xml:space="preserve">, </w:t>
      </w:r>
      <w:r w:rsidRPr="00FE1FB2">
        <w:rPr>
          <w:rFonts w:ascii="Times New Roman" w:hAnsi="Times New Roman" w:cs="Times New Roman"/>
          <w:sz w:val="20"/>
          <w:szCs w:val="20"/>
        </w:rPr>
        <w:t>p. 52. Kazaryan, on the other hand, does not agree with the Avan comparison. See Kazaryan 2012, p. 295.</w:t>
      </w:r>
    </w:p>
  </w:footnote>
  <w:footnote w:id="182">
    <w:p w14:paraId="2196C648" w14:textId="77777777" w:rsidR="00634B90" w:rsidRPr="00FE1FB2" w:rsidRDefault="00634B90" w:rsidP="00634B90">
      <w:pPr>
        <w:pStyle w:val="Textpoznmkypodiarou"/>
        <w:ind w:firstLine="0"/>
        <w:jc w:val="both"/>
        <w:rPr>
          <w:rFonts w:ascii="Times New Roman" w:hAnsi="Times New Roman" w:cs="Times New Roman"/>
        </w:rPr>
      </w:pPr>
      <w:r w:rsidRPr="00FE1FB2">
        <w:rPr>
          <w:rStyle w:val="Odkaznapoznmkupodiarou"/>
          <w:rFonts w:ascii="Times New Roman" w:hAnsi="Times New Roman" w:cs="Times New Roman"/>
        </w:rPr>
        <w:footnoteRef/>
      </w:r>
      <w:r w:rsidRPr="00FE1FB2">
        <w:rPr>
          <w:rFonts w:ascii="Times New Roman" w:hAnsi="Times New Roman" w:cs="Times New Roman"/>
        </w:rPr>
        <w:t xml:space="preserve"> </w:t>
      </w:r>
      <w:r w:rsidRPr="00FE1FB2">
        <w:rPr>
          <w:rFonts w:ascii="Times New Roman" w:hAnsi="Times New Roman" w:cs="Times New Roman"/>
          <w:lang w:val="sk-SK"/>
        </w:rPr>
        <w:t>Ibidem, p. 54.</w:t>
      </w:r>
    </w:p>
  </w:footnote>
  <w:footnote w:id="183">
    <w:p w14:paraId="30417885" w14:textId="77777777" w:rsidR="00634B90" w:rsidRPr="00FE1FB2" w:rsidRDefault="00634B90" w:rsidP="00634B90">
      <w:pPr>
        <w:pStyle w:val="Textpoznmkypodiarou"/>
        <w:ind w:firstLine="0"/>
        <w:jc w:val="both"/>
        <w:rPr>
          <w:rFonts w:ascii="Times New Roman" w:hAnsi="Times New Roman" w:cs="Times New Roman"/>
        </w:rPr>
      </w:pPr>
      <w:r w:rsidRPr="00FE1FB2">
        <w:rPr>
          <w:rStyle w:val="Odkaznapoznmkupodiarou"/>
          <w:rFonts w:ascii="Times New Roman" w:hAnsi="Times New Roman" w:cs="Times New Roman"/>
        </w:rPr>
        <w:footnoteRef/>
      </w:r>
      <w:r w:rsidRPr="00FE1FB2">
        <w:rPr>
          <w:rFonts w:ascii="Times New Roman" w:hAnsi="Times New Roman" w:cs="Times New Roman"/>
        </w:rPr>
        <w:t xml:space="preserve"> This categorization, among others, was later criticized by modern historians. Maranci noted that this classification based on the development of the domed square does not accommodate the actual material. Therefore, the argument that these two churches should be put into two separate categories is based only on the distinction between the central bay's form and its few-centimeter length difference. According to Maranci, it should not have been a significant reason to separate otherwise similar plans.</w:t>
      </w:r>
      <w:r w:rsidRPr="00FE1FB2">
        <w:rPr>
          <w:rFonts w:ascii="Times New Roman" w:hAnsi="Times New Roman" w:cs="Times New Roman"/>
          <w:lang w:val="sk-SK"/>
        </w:rPr>
        <w:t xml:space="preserve"> See Maranci 2001, pp. 109.</w:t>
      </w:r>
    </w:p>
  </w:footnote>
  <w:footnote w:id="184">
    <w:p w14:paraId="5AB96147" w14:textId="77777777" w:rsidR="00634B90" w:rsidRPr="00FE1FB2" w:rsidRDefault="00634B90" w:rsidP="00634B90">
      <w:pPr>
        <w:pStyle w:val="Textpoznmkypodiarou"/>
        <w:ind w:firstLine="0"/>
        <w:jc w:val="both"/>
        <w:rPr>
          <w:rFonts w:ascii="Times New Roman" w:hAnsi="Times New Roman" w:cs="Times New Roman"/>
        </w:rPr>
      </w:pPr>
      <w:r w:rsidRPr="00FE1FB2">
        <w:rPr>
          <w:rStyle w:val="Odkaznapoznmkupodiarou"/>
          <w:rFonts w:ascii="Times New Roman" w:hAnsi="Times New Roman" w:cs="Times New Roman"/>
        </w:rPr>
        <w:footnoteRef/>
      </w:r>
      <w:r w:rsidRPr="00FE1FB2">
        <w:rPr>
          <w:rFonts w:ascii="Times New Roman" w:hAnsi="Times New Roman" w:cs="Times New Roman"/>
        </w:rPr>
        <w:t xml:space="preserve"> Ibidem</w:t>
      </w:r>
      <w:r w:rsidRPr="00FE1FB2">
        <w:rPr>
          <w:rFonts w:ascii="Times New Roman" w:hAnsi="Times New Roman" w:cs="Times New Roman"/>
          <w:lang w:val="sk-SK"/>
        </w:rPr>
        <w:t xml:space="preserve">, p. 109. </w:t>
      </w:r>
    </w:p>
  </w:footnote>
  <w:footnote w:id="185">
    <w:p w14:paraId="14D5CE44" w14:textId="77777777" w:rsidR="00634B90" w:rsidRDefault="00634B90" w:rsidP="00634B90">
      <w:pPr>
        <w:pStyle w:val="Textpoznmkypodiarou"/>
        <w:ind w:firstLine="0"/>
      </w:pPr>
      <w:r w:rsidRPr="00FE1FB2">
        <w:rPr>
          <w:rStyle w:val="Odkaznapoznmkupodiarou"/>
          <w:rFonts w:ascii="Times New Roman" w:hAnsi="Times New Roman" w:cs="Times New Roman"/>
        </w:rPr>
        <w:footnoteRef/>
      </w:r>
      <w:r w:rsidRPr="00FE1FB2">
        <w:rPr>
          <w:rFonts w:ascii="Times New Roman" w:hAnsi="Times New Roman" w:cs="Times New Roman"/>
        </w:rPr>
        <w:t xml:space="preserve"> </w:t>
      </w:r>
      <w:r w:rsidRPr="00FE1FB2">
        <w:rPr>
          <w:rFonts w:ascii="Times New Roman" w:hAnsi="Times New Roman" w:cs="Times New Roman"/>
          <w:lang w:val="sk-SK"/>
        </w:rPr>
        <w:t>Harutyunyan 2016, p. 371.</w:t>
      </w:r>
    </w:p>
  </w:footnote>
  <w:footnote w:id="186">
    <w:p w14:paraId="6956C8A3" w14:textId="77777777" w:rsidR="00634B90" w:rsidRPr="00F71B69" w:rsidRDefault="00634B90" w:rsidP="00634B90">
      <w:pPr>
        <w:pStyle w:val="Textpoznmkypodiarou"/>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w:t>
      </w:r>
      <w:bookmarkStart w:id="39" w:name="_Hlk133852191"/>
      <w:r w:rsidRPr="00F71B69">
        <w:rPr>
          <w:rFonts w:ascii="Times New Roman" w:hAnsi="Times New Roman" w:cs="Times New Roman"/>
        </w:rPr>
        <w:t xml:space="preserve">Yeremian </w:t>
      </w:r>
      <w:r w:rsidRPr="00F71B69">
        <w:rPr>
          <w:rFonts w:ascii="Times New Roman" w:hAnsi="Times New Roman" w:cs="Times New Roman"/>
          <w:color w:val="333333"/>
        </w:rPr>
        <w:t>1955.</w:t>
      </w:r>
      <w:bookmarkEnd w:id="39"/>
    </w:p>
  </w:footnote>
  <w:footnote w:id="187">
    <w:p w14:paraId="415C0F6C" w14:textId="77777777" w:rsidR="00634B90" w:rsidRPr="00F71B69" w:rsidRDefault="00634B90" w:rsidP="00634B90">
      <w:pPr>
        <w:pStyle w:val="Textpoznmkypodiarou"/>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Azatyan et al. 2020, </w:t>
      </w:r>
      <w:r w:rsidRPr="00F71B69">
        <w:rPr>
          <w:rFonts w:ascii="Times New Roman" w:hAnsi="Times New Roman" w:cs="Times New Roman"/>
          <w:lang w:val="sk-SK"/>
        </w:rPr>
        <w:t>p.22.</w:t>
      </w:r>
    </w:p>
  </w:footnote>
  <w:footnote w:id="188">
    <w:p w14:paraId="03C885E5" w14:textId="77777777" w:rsidR="00634B90" w:rsidRPr="00F71B69" w:rsidRDefault="00634B90" w:rsidP="00634B90">
      <w:pPr>
        <w:pStyle w:val="Textpoznmkypodiarou"/>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Yeremian 1980, pp. 596-597.</w:t>
      </w:r>
    </w:p>
  </w:footnote>
  <w:footnote w:id="189">
    <w:p w14:paraId="3EC545A2" w14:textId="77777777" w:rsidR="00634B90" w:rsidRPr="00F71B69" w:rsidRDefault="00634B90" w:rsidP="00634B90">
      <w:pPr>
        <w:pStyle w:val="Textpoznmkypodiarou"/>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w:t>
      </w:r>
      <w:r w:rsidRPr="00F71B69">
        <w:rPr>
          <w:rFonts w:ascii="Times New Roman" w:hAnsi="Times New Roman" w:cs="Times New Roman"/>
          <w:lang w:val="sk-SK"/>
        </w:rPr>
        <w:t xml:space="preserve">Harutyunyan 2016, p. 372. </w:t>
      </w:r>
    </w:p>
  </w:footnote>
  <w:footnote w:id="190">
    <w:p w14:paraId="310D2E78" w14:textId="77777777" w:rsidR="00634B90" w:rsidRPr="00F71B69" w:rsidRDefault="00634B90" w:rsidP="00634B90">
      <w:pPr>
        <w:pStyle w:val="Textpoznmkypodiarou"/>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w:t>
      </w:r>
      <w:r w:rsidRPr="00F71B69">
        <w:rPr>
          <w:rFonts w:ascii="Times New Roman" w:hAnsi="Times New Roman" w:cs="Times New Roman"/>
          <w:lang w:val="sk-SK"/>
        </w:rPr>
        <w:t>Ibidem.</w:t>
      </w:r>
    </w:p>
  </w:footnote>
  <w:footnote w:id="191">
    <w:p w14:paraId="61BC8A88" w14:textId="77777777" w:rsidR="00634B90" w:rsidRPr="00F71B69" w:rsidRDefault="00634B90" w:rsidP="00634B90">
      <w:pPr>
        <w:pStyle w:val="Textpoznmkypodiarou"/>
        <w:spacing w:line="276" w:lineRule="auto"/>
        <w:ind w:firstLine="0"/>
        <w:rPr>
          <w:rFonts w:ascii="Times New Roman" w:hAnsi="Times New Roman" w:cs="Times New Roman"/>
        </w:rPr>
      </w:pPr>
      <w:r w:rsidRPr="00F71B69">
        <w:rPr>
          <w:rStyle w:val="Odkaznapoznmkupodiarou"/>
          <w:rFonts w:ascii="Times New Roman" w:hAnsi="Times New Roman" w:cs="Times New Roman"/>
        </w:rPr>
        <w:footnoteRef/>
      </w:r>
      <w:r w:rsidRPr="00F71B69">
        <w:rPr>
          <w:rFonts w:ascii="Times New Roman" w:hAnsi="Times New Roman" w:cs="Times New Roman"/>
        </w:rPr>
        <w:t xml:space="preserve"> “</w:t>
      </w:r>
      <w:r w:rsidRPr="00F71B69">
        <w:rPr>
          <w:rFonts w:ascii="Times New Roman" w:hAnsi="Times New Roman" w:cs="Times New Roman"/>
          <w:i/>
          <w:iCs/>
        </w:rPr>
        <w:t>Ի ԹՈՒԻՆ ՌՃԲ (1653)</w:t>
      </w:r>
    </w:p>
    <w:p w14:paraId="191B748D" w14:textId="77777777" w:rsidR="00634B90" w:rsidRDefault="00634B90" w:rsidP="00634B90">
      <w:pPr>
        <w:pStyle w:val="Textpoznmkypodiarou"/>
        <w:spacing w:line="276" w:lineRule="auto"/>
        <w:ind w:firstLine="0"/>
        <w:rPr>
          <w:rFonts w:ascii="Times New Roman" w:hAnsi="Times New Roman" w:cs="Times New Roman"/>
          <w:i/>
          <w:iCs/>
        </w:rPr>
      </w:pPr>
      <w:r>
        <w:rPr>
          <w:rFonts w:ascii="Times New Roman" w:hAnsi="Times New Roman" w:cs="Times New Roman"/>
          <w:i/>
          <w:iCs/>
        </w:rPr>
        <w:t>ՔՐԻՍՏՈՍԻ ԾԱՌԱՅ</w:t>
      </w:r>
    </w:p>
    <w:p w14:paraId="4D530356" w14:textId="77777777" w:rsidR="00634B90" w:rsidRPr="00436A83" w:rsidRDefault="00634B90" w:rsidP="00634B90">
      <w:pPr>
        <w:pStyle w:val="Textpoznmkypodiarou"/>
        <w:spacing w:line="276" w:lineRule="auto"/>
        <w:ind w:firstLine="0"/>
        <w:rPr>
          <w:rFonts w:ascii="Times New Roman" w:hAnsi="Times New Roman" w:cs="Times New Roman"/>
          <w:i/>
          <w:iCs/>
        </w:rPr>
      </w:pPr>
      <w:r w:rsidRPr="00436A83">
        <w:rPr>
          <w:rFonts w:ascii="Times New Roman" w:hAnsi="Times New Roman" w:cs="Times New Roman"/>
          <w:i/>
          <w:iCs/>
        </w:rPr>
        <w:t>ՓԻԼԻՊՊՈՍ ԿԱԹՈՂԻԿՈՍ</w:t>
      </w:r>
    </w:p>
    <w:p w14:paraId="04B3EA57" w14:textId="77777777" w:rsidR="00634B90" w:rsidRPr="00436A83" w:rsidRDefault="00634B90" w:rsidP="00634B90">
      <w:pPr>
        <w:pStyle w:val="Textpoznmkypodiarou"/>
        <w:spacing w:line="276" w:lineRule="auto"/>
        <w:ind w:firstLine="0"/>
        <w:rPr>
          <w:rFonts w:ascii="Times New Roman" w:hAnsi="Times New Roman" w:cs="Times New Roman"/>
          <w:i/>
          <w:iCs/>
        </w:rPr>
      </w:pPr>
      <w:r w:rsidRPr="00436A83">
        <w:rPr>
          <w:rFonts w:ascii="Times New Roman" w:hAnsi="Times New Roman" w:cs="Times New Roman"/>
          <w:i/>
          <w:iCs/>
        </w:rPr>
        <w:t>ԱՄԵՆԱՅՆ ՀԱՅՈՑ</w:t>
      </w:r>
    </w:p>
    <w:p w14:paraId="0531B4E5" w14:textId="77777777" w:rsidR="00634B90" w:rsidRPr="00436A83" w:rsidRDefault="00634B90" w:rsidP="00634B90">
      <w:pPr>
        <w:pStyle w:val="Textpoznmkypodiarou"/>
        <w:spacing w:line="276" w:lineRule="auto"/>
        <w:ind w:firstLine="0"/>
        <w:rPr>
          <w:rFonts w:ascii="Times New Roman" w:hAnsi="Times New Roman" w:cs="Times New Roman"/>
          <w:i/>
          <w:iCs/>
        </w:rPr>
      </w:pPr>
      <w:r w:rsidRPr="00436A83">
        <w:rPr>
          <w:rFonts w:ascii="Times New Roman" w:hAnsi="Times New Roman" w:cs="Times New Roman"/>
          <w:i/>
          <w:iCs/>
        </w:rPr>
        <w:t>ՎԵՐՍՏԻՆ ՆՈՐՈԳԵՑԻ ԶԵ-</w:t>
      </w:r>
    </w:p>
    <w:p w14:paraId="5EF56BE3" w14:textId="77777777" w:rsidR="00634B90" w:rsidRPr="00436A83" w:rsidRDefault="00634B90" w:rsidP="00634B90">
      <w:pPr>
        <w:pStyle w:val="Textpoznmkypodiarou"/>
        <w:spacing w:line="276" w:lineRule="auto"/>
        <w:ind w:firstLine="0"/>
        <w:rPr>
          <w:rFonts w:ascii="Times New Roman" w:hAnsi="Times New Roman" w:cs="Times New Roman"/>
          <w:i/>
          <w:iCs/>
        </w:rPr>
      </w:pPr>
      <w:r w:rsidRPr="00436A83">
        <w:rPr>
          <w:rFonts w:ascii="Times New Roman" w:hAnsi="Times New Roman" w:cs="Times New Roman"/>
          <w:i/>
          <w:iCs/>
        </w:rPr>
        <w:t>ԿԵՂԵՑԻՍ ՍՐԲՈՑ ԿՈՒՍԱ-</w:t>
      </w:r>
    </w:p>
    <w:p w14:paraId="0838D43C" w14:textId="77777777" w:rsidR="00634B90" w:rsidRPr="00436A83" w:rsidRDefault="00634B90" w:rsidP="00634B90">
      <w:pPr>
        <w:pStyle w:val="Textpoznmkypodiarou"/>
        <w:spacing w:line="276" w:lineRule="auto"/>
        <w:ind w:firstLine="0"/>
        <w:rPr>
          <w:rFonts w:ascii="Times New Roman" w:hAnsi="Times New Roman" w:cs="Times New Roman"/>
          <w:i/>
          <w:iCs/>
        </w:rPr>
      </w:pPr>
      <w:r w:rsidRPr="00436A83">
        <w:rPr>
          <w:rFonts w:ascii="Times New Roman" w:hAnsi="Times New Roman" w:cs="Times New Roman"/>
          <w:i/>
          <w:iCs/>
        </w:rPr>
        <w:t>ՆԱՑՆ ՀՌԻՓՍԻՄԵԱՅ ԵՎ</w:t>
      </w:r>
    </w:p>
    <w:p w14:paraId="0732C370" w14:textId="77777777" w:rsidR="00634B90" w:rsidRPr="00436A83" w:rsidRDefault="00634B90" w:rsidP="00634B90">
      <w:pPr>
        <w:pStyle w:val="Textpoznmkypodiarou"/>
        <w:spacing w:line="276" w:lineRule="auto"/>
        <w:ind w:firstLine="0"/>
        <w:rPr>
          <w:rFonts w:ascii="Times New Roman" w:hAnsi="Times New Roman" w:cs="Times New Roman"/>
        </w:rPr>
      </w:pPr>
      <w:r w:rsidRPr="00436A83">
        <w:rPr>
          <w:rFonts w:ascii="Times New Roman" w:hAnsi="Times New Roman" w:cs="Times New Roman"/>
          <w:i/>
          <w:iCs/>
        </w:rPr>
        <w:t>ԳԱՅԻԱՆԵԱՅ”</w:t>
      </w:r>
      <w:r w:rsidRPr="00436A83">
        <w:rPr>
          <w:rFonts w:ascii="Times New Roman" w:hAnsi="Times New Roman" w:cs="Times New Roman"/>
        </w:rPr>
        <w:t xml:space="preserve"> </w:t>
      </w:r>
      <w:bookmarkStart w:id="40" w:name="_Hlk46977088"/>
      <w:r w:rsidRPr="00436A83">
        <w:rPr>
          <w:rFonts w:ascii="Times New Roman" w:hAnsi="Times New Roman" w:cs="Times New Roman"/>
        </w:rPr>
        <w:t>Quoted from: Khalatian 2008, p. 62. Translation to English is mine.</w:t>
      </w:r>
      <w:bookmarkEnd w:id="40"/>
    </w:p>
  </w:footnote>
  <w:footnote w:id="192">
    <w:p w14:paraId="418057A9" w14:textId="77777777" w:rsidR="00634B90" w:rsidRPr="00436A83" w:rsidRDefault="00634B90" w:rsidP="00634B90">
      <w:pPr>
        <w:pStyle w:val="Textpoznmkypodiarou"/>
        <w:ind w:firstLine="0"/>
        <w:rPr>
          <w:rFonts w:ascii="Times New Roman" w:hAnsi="Times New Roman" w:cs="Times New Roman"/>
        </w:rPr>
      </w:pPr>
      <w:r w:rsidRPr="00436A83">
        <w:rPr>
          <w:rStyle w:val="Odkaznapoznmkupodiarou"/>
          <w:rFonts w:ascii="Times New Roman" w:hAnsi="Times New Roman" w:cs="Times New Roman"/>
        </w:rPr>
        <w:footnoteRef/>
      </w:r>
      <w:r w:rsidRPr="00436A83">
        <w:rPr>
          <w:rFonts w:ascii="Times New Roman" w:hAnsi="Times New Roman" w:cs="Times New Roman"/>
        </w:rPr>
        <w:t xml:space="preserve"> </w:t>
      </w:r>
      <w:r w:rsidRPr="00436A83">
        <w:rPr>
          <w:rFonts w:ascii="Times New Roman" w:hAnsi="Times New Roman" w:cs="Times New Roman"/>
          <w:lang w:val="sk-SK"/>
        </w:rPr>
        <w:t>Kravčíková 2022, p. 112.</w:t>
      </w:r>
    </w:p>
  </w:footnote>
  <w:footnote w:id="193">
    <w:p w14:paraId="73AFBC2B" w14:textId="77777777" w:rsidR="00634B90" w:rsidRDefault="00634B90" w:rsidP="00634B90">
      <w:pPr>
        <w:pStyle w:val="Textpoznmkypodiarou"/>
        <w:ind w:firstLine="0"/>
      </w:pPr>
      <w:r w:rsidRPr="00436A83">
        <w:rPr>
          <w:rStyle w:val="Odkaznapoznmkupodiarou"/>
          <w:rFonts w:ascii="Times New Roman" w:hAnsi="Times New Roman" w:cs="Times New Roman"/>
        </w:rPr>
        <w:footnoteRef/>
      </w:r>
      <w:r w:rsidRPr="00436A83">
        <w:rPr>
          <w:rFonts w:ascii="Times New Roman" w:hAnsi="Times New Roman" w:cs="Times New Roman"/>
        </w:rPr>
        <w:t xml:space="preserve"> </w:t>
      </w:r>
      <w:r w:rsidRPr="00436A83">
        <w:rPr>
          <w:rFonts w:ascii="Times New Roman" w:hAnsi="Times New Roman" w:cs="Times New Roman"/>
          <w:lang w:val="sk-SK"/>
        </w:rPr>
        <w:t>Hacikyan 2000, p. 121.</w:t>
      </w:r>
    </w:p>
  </w:footnote>
  <w:footnote w:id="194">
    <w:p w14:paraId="37D2AC4A" w14:textId="77777777" w:rsidR="00634B90" w:rsidRPr="00205588" w:rsidRDefault="00634B90" w:rsidP="00634B90">
      <w:pPr>
        <w:pStyle w:val="Textpoznmkypodiarou"/>
        <w:ind w:firstLine="0"/>
        <w:rPr>
          <w:rFonts w:ascii="Times New Roman" w:hAnsi="Times New Roman" w:cs="Times New Roman"/>
        </w:rPr>
      </w:pPr>
      <w:r w:rsidRPr="00205588">
        <w:rPr>
          <w:rStyle w:val="Odkaznapoznmkupodiarou"/>
          <w:rFonts w:ascii="Times New Roman" w:hAnsi="Times New Roman" w:cs="Times New Roman"/>
        </w:rPr>
        <w:footnoteRef/>
      </w:r>
      <w:r w:rsidRPr="00205588">
        <w:rPr>
          <w:rFonts w:ascii="Times New Roman" w:hAnsi="Times New Roman" w:cs="Times New Roman"/>
        </w:rPr>
        <w:t xml:space="preserve"> </w:t>
      </w:r>
      <w:r w:rsidRPr="00205588">
        <w:rPr>
          <w:rFonts w:ascii="Times New Roman" w:hAnsi="Times New Roman" w:cs="Times New Roman"/>
          <w:lang w:val="sk-SK"/>
        </w:rPr>
        <w:t>Ter-Movsesian 1907, p. 174.</w:t>
      </w:r>
    </w:p>
  </w:footnote>
  <w:footnote w:id="195">
    <w:p w14:paraId="282877AA" w14:textId="77777777" w:rsidR="00634B90" w:rsidRPr="00205588" w:rsidRDefault="00634B90" w:rsidP="00634B90">
      <w:pPr>
        <w:pStyle w:val="Textpoznmkypodiarou"/>
        <w:ind w:firstLine="0"/>
        <w:rPr>
          <w:rFonts w:ascii="Times New Roman" w:hAnsi="Times New Roman" w:cs="Times New Roman"/>
        </w:rPr>
      </w:pPr>
      <w:r w:rsidRPr="00205588">
        <w:rPr>
          <w:rStyle w:val="Odkaznapoznmkupodiarou"/>
          <w:rFonts w:ascii="Times New Roman" w:hAnsi="Times New Roman" w:cs="Times New Roman"/>
        </w:rPr>
        <w:footnoteRef/>
      </w:r>
      <w:r w:rsidRPr="00205588">
        <w:rPr>
          <w:rFonts w:ascii="Times New Roman" w:hAnsi="Times New Roman" w:cs="Times New Roman"/>
        </w:rPr>
        <w:t xml:space="preserve"> </w:t>
      </w:r>
      <w:r w:rsidRPr="00205588">
        <w:rPr>
          <w:rFonts w:ascii="Times New Roman" w:hAnsi="Times New Roman" w:cs="Times New Roman"/>
          <w:lang w:val="sk-SK"/>
        </w:rPr>
        <w:t xml:space="preserve">Zarian, Zarian, </w:t>
      </w:r>
      <w:r w:rsidRPr="00205588">
        <w:rPr>
          <w:rFonts w:ascii="Times New Roman" w:hAnsi="Times New Roman" w:cs="Times New Roman"/>
        </w:rPr>
        <w:t>Ter Minassian 1998</w:t>
      </w:r>
      <w:r w:rsidRPr="00205588">
        <w:rPr>
          <w:rFonts w:ascii="Times New Roman" w:hAnsi="Times New Roman" w:cs="Times New Roman"/>
          <w:lang w:val="sk-SK"/>
        </w:rPr>
        <w:t>, p. 82-84.</w:t>
      </w:r>
    </w:p>
  </w:footnote>
  <w:footnote w:id="196">
    <w:p w14:paraId="33837400" w14:textId="77777777" w:rsidR="00634B90" w:rsidRPr="00205588" w:rsidRDefault="00634B90" w:rsidP="00634B90">
      <w:pPr>
        <w:pStyle w:val="Textpoznmkypodiarou"/>
        <w:ind w:firstLine="0"/>
        <w:rPr>
          <w:rFonts w:ascii="Times New Roman" w:hAnsi="Times New Roman" w:cs="Times New Roman"/>
        </w:rPr>
      </w:pPr>
      <w:r w:rsidRPr="00205588">
        <w:rPr>
          <w:rStyle w:val="Odkaznapoznmkupodiarou"/>
          <w:rFonts w:ascii="Times New Roman" w:hAnsi="Times New Roman" w:cs="Times New Roman"/>
        </w:rPr>
        <w:footnoteRef/>
      </w:r>
      <w:r w:rsidRPr="00205588">
        <w:rPr>
          <w:rFonts w:ascii="Times New Roman" w:hAnsi="Times New Roman" w:cs="Times New Roman"/>
        </w:rPr>
        <w:t xml:space="preserve"> </w:t>
      </w:r>
      <w:r w:rsidRPr="00205588">
        <w:rPr>
          <w:rFonts w:ascii="Times New Roman" w:hAnsi="Times New Roman" w:cs="Times New Roman"/>
          <w:lang w:val="sk-SK"/>
        </w:rPr>
        <w:t xml:space="preserve">Zarian, Zarian, </w:t>
      </w:r>
      <w:r w:rsidRPr="00205588">
        <w:rPr>
          <w:rFonts w:ascii="Times New Roman" w:hAnsi="Times New Roman" w:cs="Times New Roman"/>
        </w:rPr>
        <w:t>Ter Minassian 1998</w:t>
      </w:r>
      <w:r w:rsidRPr="00205588">
        <w:rPr>
          <w:rFonts w:ascii="Times New Roman" w:hAnsi="Times New Roman" w:cs="Times New Roman"/>
          <w:lang w:val="sk-SK"/>
        </w:rPr>
        <w:t>, p. 82.</w:t>
      </w:r>
    </w:p>
  </w:footnote>
  <w:footnote w:id="197">
    <w:p w14:paraId="5505E32A" w14:textId="77777777" w:rsidR="00634B90" w:rsidRDefault="00634B90" w:rsidP="00634B90">
      <w:pPr>
        <w:pStyle w:val="Textpoznmkypodiarou"/>
        <w:ind w:firstLine="0"/>
      </w:pPr>
      <w:r w:rsidRPr="00205588">
        <w:rPr>
          <w:rStyle w:val="Odkaznapoznmkupodiarou"/>
          <w:rFonts w:ascii="Times New Roman" w:hAnsi="Times New Roman" w:cs="Times New Roman"/>
        </w:rPr>
        <w:footnoteRef/>
      </w:r>
      <w:r w:rsidRPr="00205588">
        <w:rPr>
          <w:rFonts w:ascii="Times New Roman" w:hAnsi="Times New Roman" w:cs="Times New Roman"/>
        </w:rPr>
        <w:t xml:space="preserve"> </w:t>
      </w:r>
      <w:r w:rsidRPr="00205588">
        <w:rPr>
          <w:rFonts w:ascii="Times New Roman" w:hAnsi="Times New Roman" w:cs="Times New Roman"/>
          <w:lang w:val="sk-SK"/>
        </w:rPr>
        <w:t>Baraničová 2022, p. 103.</w:t>
      </w:r>
    </w:p>
  </w:footnote>
  <w:footnote w:id="198">
    <w:p w14:paraId="5DE8A0D1" w14:textId="77777777" w:rsidR="00634B90" w:rsidRPr="003F2123" w:rsidRDefault="00634B90" w:rsidP="00634B90">
      <w:pPr>
        <w:pStyle w:val="Textpoznmkypodiarou"/>
        <w:spacing w:line="276" w:lineRule="auto"/>
        <w:ind w:firstLine="0"/>
        <w:rPr>
          <w:rFonts w:ascii="Times New Roman" w:hAnsi="Times New Roman" w:cs="Times New Roman"/>
        </w:rPr>
      </w:pPr>
      <w:r w:rsidRPr="003F2123">
        <w:rPr>
          <w:rStyle w:val="Odkaznapoznmkupodiarou"/>
          <w:rFonts w:ascii="Times New Roman" w:hAnsi="Times New Roman" w:cs="Times New Roman"/>
        </w:rPr>
        <w:footnoteRef/>
      </w:r>
      <w:r w:rsidRPr="003F2123">
        <w:rPr>
          <w:rFonts w:ascii="Times New Roman" w:hAnsi="Times New Roman" w:cs="Times New Roman"/>
        </w:rPr>
        <w:t xml:space="preserve"> Drasxanakertc´i 1987, pp. 1.</w:t>
      </w:r>
    </w:p>
  </w:footnote>
  <w:footnote w:id="199">
    <w:p w14:paraId="406E549B" w14:textId="77777777" w:rsidR="00634B90" w:rsidRPr="003F2123" w:rsidRDefault="00634B90" w:rsidP="00634B90">
      <w:pPr>
        <w:pStyle w:val="Textpoznmkypodiarou"/>
        <w:spacing w:line="276" w:lineRule="auto"/>
        <w:ind w:firstLine="0"/>
        <w:rPr>
          <w:rFonts w:ascii="Times New Roman" w:hAnsi="Times New Roman" w:cs="Times New Roman"/>
        </w:rPr>
      </w:pPr>
      <w:r w:rsidRPr="003F2123">
        <w:rPr>
          <w:rStyle w:val="Odkaznapoznmkupodiarou"/>
          <w:rFonts w:ascii="Times New Roman" w:hAnsi="Times New Roman" w:cs="Times New Roman"/>
        </w:rPr>
        <w:footnoteRef/>
      </w:r>
      <w:r w:rsidRPr="003F2123">
        <w:rPr>
          <w:rFonts w:ascii="Times New Roman" w:hAnsi="Times New Roman" w:cs="Times New Roman"/>
        </w:rPr>
        <w:t xml:space="preserve"> Der Nersessian 1947, pp. 73. For Bagavan church see: Strzygowski 1918, pp. 177, 219; Hewsen 1988, pp. 407-408. On Tekor basilica, see Kouymjian 1985, pp. 173-185. See also: Strzygowski 1918, pp. 335-341; Krautheimer 1965, pp. 230.</w:t>
      </w:r>
    </w:p>
  </w:footnote>
  <w:footnote w:id="200">
    <w:p w14:paraId="63B0A09D" w14:textId="77777777" w:rsidR="00634B90" w:rsidRPr="003F2123" w:rsidRDefault="00634B90" w:rsidP="00634B90">
      <w:pPr>
        <w:pStyle w:val="Textpoznmkypodiarou"/>
        <w:spacing w:line="276" w:lineRule="auto"/>
        <w:ind w:firstLine="0"/>
        <w:rPr>
          <w:rFonts w:ascii="Times New Roman" w:hAnsi="Times New Roman" w:cs="Times New Roman"/>
        </w:rPr>
      </w:pPr>
      <w:r w:rsidRPr="003F2123">
        <w:rPr>
          <w:rStyle w:val="Odkaznapoznmkupodiarou"/>
          <w:rFonts w:ascii="Times New Roman" w:hAnsi="Times New Roman" w:cs="Times New Roman"/>
        </w:rPr>
        <w:footnoteRef/>
      </w:r>
      <w:r w:rsidRPr="003F2123">
        <w:rPr>
          <w:rFonts w:ascii="Times New Roman" w:hAnsi="Times New Roman" w:cs="Times New Roman"/>
        </w:rPr>
        <w:t xml:space="preserve"> For reference, see Der Nersessian 1947, p. 73; Khalpakhchian 1980, p. 110; Cuneo 1988, p. 28; </w:t>
      </w:r>
      <w:r w:rsidRPr="003F2123">
        <w:rPr>
          <w:rFonts w:ascii="Times New Roman" w:hAnsi="Times New Roman" w:cs="Times New Roman"/>
          <w:lang w:val="sk-SK"/>
        </w:rPr>
        <w:t xml:space="preserve">Zarian, Zarian, </w:t>
      </w:r>
      <w:r w:rsidRPr="003F2123">
        <w:rPr>
          <w:rFonts w:ascii="Times New Roman" w:hAnsi="Times New Roman" w:cs="Times New Roman"/>
        </w:rPr>
        <w:t>Ter Minassian 1998</w:t>
      </w:r>
      <w:r w:rsidRPr="003F2123">
        <w:rPr>
          <w:rFonts w:ascii="Times New Roman" w:hAnsi="Times New Roman" w:cs="Times New Roman"/>
          <w:lang w:val="sk-SK"/>
        </w:rPr>
        <w:t xml:space="preserve">, </w:t>
      </w:r>
      <w:r w:rsidRPr="003F2123">
        <w:rPr>
          <w:rFonts w:ascii="Times New Roman" w:hAnsi="Times New Roman" w:cs="Times New Roman"/>
        </w:rPr>
        <w:t>p. 84; Redgate 2000, p. 162; Maranci 2006, p. 658.</w:t>
      </w:r>
    </w:p>
  </w:footnote>
  <w:footnote w:id="201">
    <w:p w14:paraId="0A0E8CDE"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bookmarkStart w:id="42" w:name="_Hlk46980529"/>
      <w:r w:rsidRPr="00634B90">
        <w:rPr>
          <w:rFonts w:ascii="Times New Roman" w:hAnsi="Times New Roman" w:cs="Times New Roman"/>
        </w:rPr>
        <w:t>Baraničová 2020, p. 27. See also Tschubinaschwili 1967, p. 45.</w:t>
      </w:r>
    </w:p>
    <w:p w14:paraId="6B3ECE5A"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Fonts w:ascii="Times New Roman" w:hAnsi="Times New Roman" w:cs="Times New Roman"/>
        </w:rPr>
        <w:t xml:space="preserve">For more about the Ptghni church, see </w:t>
      </w:r>
      <w:bookmarkStart w:id="43" w:name="_Hlk46921333"/>
      <w:r w:rsidRPr="00634B90">
        <w:rPr>
          <w:rFonts w:ascii="Times New Roman" w:hAnsi="Times New Roman" w:cs="Times New Roman"/>
        </w:rPr>
        <w:t xml:space="preserve">Der Nersessian 1947, p. 60; Mnatsakanyan 1961, pp. 219-237; Donabédian 2008, p. 123; </w:t>
      </w:r>
      <w:bookmarkStart w:id="44" w:name="_Hlk47072635"/>
      <w:r w:rsidRPr="00634B90">
        <w:rPr>
          <w:rFonts w:ascii="Times New Roman" w:hAnsi="Times New Roman" w:cs="Times New Roman"/>
        </w:rPr>
        <w:t>Maranci 2016, p. 23-25</w:t>
      </w:r>
      <w:bookmarkEnd w:id="44"/>
      <w:r w:rsidRPr="00634B90">
        <w:rPr>
          <w:rFonts w:ascii="Times New Roman" w:hAnsi="Times New Roman" w:cs="Times New Roman"/>
        </w:rPr>
        <w:t>.</w:t>
      </w:r>
      <w:bookmarkEnd w:id="42"/>
      <w:bookmarkEnd w:id="43"/>
    </w:p>
  </w:footnote>
  <w:footnote w:id="202">
    <w:p w14:paraId="637F4B41" w14:textId="77777777" w:rsidR="00634B90" w:rsidRPr="00634B90"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r w:rsidRPr="00634B90">
        <w:rPr>
          <w:rFonts w:ascii="Times New Roman" w:hAnsi="Times New Roman" w:cs="Times New Roman"/>
          <w:lang w:val="sk-SK"/>
        </w:rPr>
        <w:t>Davrizhetsi 1669.</w:t>
      </w:r>
    </w:p>
  </w:footnote>
  <w:footnote w:id="203">
    <w:p w14:paraId="2576E07F" w14:textId="77777777" w:rsidR="00634B90" w:rsidRPr="00634B90"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Khanlaryan 1978, p. 180.</w:t>
      </w:r>
    </w:p>
  </w:footnote>
  <w:footnote w:id="204">
    <w:p w14:paraId="5C8F207B"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Khanlaryan 1978, p. 59. See also Alishan 1890, p. 242.</w:t>
      </w:r>
    </w:p>
  </w:footnote>
  <w:footnote w:id="205">
    <w:p w14:paraId="33211E24" w14:textId="22FE46A5" w:rsidR="00634B90" w:rsidRPr="00634B90" w:rsidRDefault="00634B90" w:rsidP="00634B90">
      <w:pPr>
        <w:pStyle w:val="Textpoznmkypodiarou"/>
        <w:ind w:firstLine="0"/>
        <w:rPr>
          <w:lang w:val="sk-SK"/>
        </w:rPr>
      </w:pPr>
      <w:r>
        <w:rPr>
          <w:rStyle w:val="Odkaznapoznmkupodiarou"/>
        </w:rPr>
        <w:footnoteRef/>
      </w:r>
      <w:r>
        <w:t xml:space="preserve"> </w:t>
      </w:r>
      <w:r>
        <w:rPr>
          <w:lang w:val="sk-SK"/>
        </w:rPr>
        <w:t>See p. 55, note 191.</w:t>
      </w:r>
    </w:p>
  </w:footnote>
  <w:footnote w:id="206">
    <w:p w14:paraId="54980709" w14:textId="77777777" w:rsidR="00634B90" w:rsidRPr="00634B90"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r w:rsidRPr="00634B90">
        <w:rPr>
          <w:rFonts w:ascii="Times New Roman" w:hAnsi="Times New Roman" w:cs="Times New Roman"/>
          <w:lang w:val="sk-SK"/>
        </w:rPr>
        <w:t>Anonymous 2000, p. 5.</w:t>
      </w:r>
    </w:p>
  </w:footnote>
  <w:footnote w:id="207">
    <w:p w14:paraId="6752CAFF"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Lynch 1901, p. 270.</w:t>
      </w:r>
    </w:p>
  </w:footnote>
  <w:footnote w:id="208">
    <w:p w14:paraId="6E427399"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Donabédian 2008, p. 107. For more about church of Tsromi, see</w:t>
      </w:r>
      <w:bookmarkStart w:id="46" w:name="_Hlk46984561"/>
      <w:r w:rsidRPr="00634B90">
        <w:rPr>
          <w:rFonts w:ascii="Times New Roman" w:hAnsi="Times New Roman" w:cs="Times New Roman"/>
        </w:rPr>
        <w:t xml:space="preserve"> Tschubinaschwili 1969.</w:t>
      </w:r>
      <w:bookmarkEnd w:id="46"/>
    </w:p>
  </w:footnote>
  <w:footnote w:id="209">
    <w:p w14:paraId="0659A20E" w14:textId="77777777" w:rsidR="00634B90" w:rsidRPr="00634B90" w:rsidRDefault="00634B90" w:rsidP="00634B90">
      <w:pPr>
        <w:pStyle w:val="Textpoznmkypodiarou"/>
        <w:spacing w:line="276" w:lineRule="auto"/>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Donabédian Thierry 1989, p. 158. </w:t>
      </w:r>
    </w:p>
  </w:footnote>
  <w:footnote w:id="210">
    <w:p w14:paraId="37AAB519" w14:textId="77777777" w:rsidR="00634B90" w:rsidRPr="00634B90"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Baraničová 2020, p. 25.</w:t>
      </w:r>
    </w:p>
  </w:footnote>
  <w:footnote w:id="211">
    <w:p w14:paraId="2AF25AE6" w14:textId="77777777" w:rsidR="00634B90" w:rsidRPr="00634B90" w:rsidRDefault="00634B90" w:rsidP="00634B90">
      <w:pPr>
        <w:pStyle w:val="Textpoznmkypodiarou"/>
        <w:ind w:firstLine="0"/>
        <w:rPr>
          <w:rFonts w:ascii="Times New Roman" w:hAnsi="Times New Roman" w:cs="Times New Roman"/>
          <w:lang w:val="sk-SK"/>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r w:rsidRPr="00634B90">
        <w:rPr>
          <w:rFonts w:ascii="Times New Roman" w:hAnsi="Times New Roman" w:cs="Times New Roman"/>
          <w:lang w:val="sk-SK"/>
        </w:rPr>
        <w:t>Maranci 2001, pp. 136, 231.</w:t>
      </w:r>
    </w:p>
  </w:footnote>
  <w:footnote w:id="212">
    <w:p w14:paraId="2E95E2BA" w14:textId="77777777" w:rsidR="00634B90" w:rsidRPr="00634B90"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r w:rsidRPr="00634B90">
        <w:rPr>
          <w:rFonts w:ascii="Times New Roman" w:hAnsi="Times New Roman" w:cs="Times New Roman"/>
          <w:lang w:val="sk-SK"/>
        </w:rPr>
        <w:t xml:space="preserve">Baraničová 2022, p. 106. See also </w:t>
      </w:r>
      <w:r w:rsidRPr="00634B90">
        <w:rPr>
          <w:rFonts w:ascii="Times New Roman" w:hAnsi="Times New Roman" w:cs="Times New Roman"/>
        </w:rPr>
        <w:t>Kazaryan 2012, p. 145. For more about the erection of the church of Bagavan, see Strzygowski 1918, pp. 177, 219; Hewsen 1988, pp. 407-408.</w:t>
      </w:r>
    </w:p>
  </w:footnote>
  <w:footnote w:id="213">
    <w:p w14:paraId="4727C3C0" w14:textId="77777777" w:rsidR="00634B90" w:rsidRPr="00491061" w:rsidRDefault="00634B90" w:rsidP="00634B90">
      <w:pPr>
        <w:pStyle w:val="Textpoznmkypodiarou"/>
        <w:ind w:firstLine="0"/>
        <w:rPr>
          <w:rFonts w:ascii="Times New Roman" w:hAnsi="Times New Roman" w:cs="Times New Roman"/>
        </w:rPr>
      </w:pPr>
      <w:r w:rsidRPr="00634B90">
        <w:rPr>
          <w:rStyle w:val="Odkaznapoznmkupodiarou"/>
          <w:rFonts w:ascii="Times New Roman" w:hAnsi="Times New Roman" w:cs="Times New Roman"/>
        </w:rPr>
        <w:footnoteRef/>
      </w:r>
      <w:r w:rsidRPr="00634B90">
        <w:rPr>
          <w:rFonts w:ascii="Times New Roman" w:hAnsi="Times New Roman" w:cs="Times New Roman"/>
        </w:rPr>
        <w:t xml:space="preserve"> </w:t>
      </w:r>
      <w:r w:rsidRPr="00634B90">
        <w:rPr>
          <w:rFonts w:ascii="Times New Roman" w:hAnsi="Times New Roman" w:cs="Times New Roman"/>
          <w:lang w:val="sk-SK"/>
        </w:rPr>
        <w:t>Maranci 2014, p. 564.</w:t>
      </w:r>
    </w:p>
  </w:footnote>
  <w:footnote w:id="214">
    <w:p w14:paraId="5B8D6FD8" w14:textId="77777777" w:rsidR="00634B90" w:rsidRDefault="00634B90" w:rsidP="00634B90">
      <w:pPr>
        <w:pStyle w:val="Textpoznmkypodiarou"/>
        <w:spacing w:line="276" w:lineRule="auto"/>
        <w:ind w:firstLine="0"/>
      </w:pPr>
      <w:r w:rsidRPr="00491061">
        <w:rPr>
          <w:rStyle w:val="Odkaznapoznmkupodiarou"/>
          <w:rFonts w:ascii="Times New Roman" w:hAnsi="Times New Roman" w:cs="Times New Roman"/>
        </w:rPr>
        <w:footnoteRef/>
      </w:r>
      <w:r w:rsidRPr="00491061">
        <w:rPr>
          <w:rFonts w:ascii="Times New Roman" w:hAnsi="Times New Roman" w:cs="Times New Roman"/>
        </w:rPr>
        <w:t xml:space="preserve"> </w:t>
      </w:r>
      <w:bookmarkStart w:id="50" w:name="_Hlk47074067"/>
      <w:r w:rsidRPr="00491061">
        <w:rPr>
          <w:rFonts w:ascii="Times New Roman" w:hAnsi="Times New Roman" w:cs="Times New Roman"/>
          <w:lang w:val="sk-SK"/>
        </w:rPr>
        <w:t>Khalatian 2008, pp. 71-72.</w:t>
      </w:r>
      <w:bookmarkEnd w:id="50"/>
    </w:p>
  </w:footnote>
  <w:footnote w:id="215">
    <w:p w14:paraId="5C089C2A" w14:textId="77777777" w:rsidR="00634B90" w:rsidRPr="00D55D3F" w:rsidRDefault="00634B90" w:rsidP="00634B90">
      <w:pPr>
        <w:pStyle w:val="Textpoznmkypodiarou"/>
        <w:ind w:firstLine="0"/>
        <w:rPr>
          <w:rFonts w:ascii="Times New Roman" w:hAnsi="Times New Roman" w:cs="Times New Roman"/>
        </w:rPr>
      </w:pPr>
      <w:r w:rsidRPr="00D55D3F">
        <w:rPr>
          <w:rStyle w:val="Odkaznapoznmkupodiarou"/>
          <w:rFonts w:ascii="Times New Roman" w:hAnsi="Times New Roman" w:cs="Times New Roman"/>
        </w:rPr>
        <w:footnoteRef/>
      </w:r>
      <w:r w:rsidRPr="00D55D3F">
        <w:rPr>
          <w:rFonts w:ascii="Times New Roman" w:hAnsi="Times New Roman" w:cs="Times New Roman"/>
        </w:rPr>
        <w:t xml:space="preserve"> </w:t>
      </w:r>
      <w:r w:rsidRPr="00D55D3F">
        <w:rPr>
          <w:rFonts w:ascii="Times New Roman" w:hAnsi="Times New Roman" w:cs="Times New Roman"/>
          <w:lang w:val="sk-SK"/>
        </w:rPr>
        <w:t>Harutyunyan 2016, p. 373.</w:t>
      </w:r>
    </w:p>
  </w:footnote>
  <w:footnote w:id="216">
    <w:p w14:paraId="515BEA46" w14:textId="77777777" w:rsidR="00634B90" w:rsidRPr="00D55D3F" w:rsidRDefault="00634B90" w:rsidP="00634B90">
      <w:pPr>
        <w:pStyle w:val="Textpoznmkypodiarou"/>
        <w:ind w:firstLine="0"/>
        <w:rPr>
          <w:rFonts w:ascii="Times New Roman" w:hAnsi="Times New Roman" w:cs="Times New Roman"/>
        </w:rPr>
      </w:pPr>
      <w:r w:rsidRPr="00D55D3F">
        <w:rPr>
          <w:rStyle w:val="Odkaznapoznmkupodiarou"/>
          <w:rFonts w:ascii="Times New Roman" w:hAnsi="Times New Roman" w:cs="Times New Roman"/>
        </w:rPr>
        <w:footnoteRef/>
      </w:r>
      <w:r w:rsidRPr="00D55D3F">
        <w:rPr>
          <w:rFonts w:ascii="Times New Roman" w:hAnsi="Times New Roman" w:cs="Times New Roman"/>
        </w:rPr>
        <w:t xml:space="preserve"> </w:t>
      </w:r>
      <w:r w:rsidRPr="00D55D3F">
        <w:rPr>
          <w:rFonts w:ascii="Times New Roman" w:hAnsi="Times New Roman" w:cs="Times New Roman"/>
          <w:lang w:val="sk-SK"/>
        </w:rPr>
        <w:t xml:space="preserve">Zarian, Zarian, </w:t>
      </w:r>
      <w:r w:rsidRPr="00D55D3F">
        <w:rPr>
          <w:rFonts w:ascii="Times New Roman" w:hAnsi="Times New Roman" w:cs="Times New Roman"/>
        </w:rPr>
        <w:t>Ter Minassian 1998</w:t>
      </w:r>
      <w:r w:rsidRPr="00D55D3F">
        <w:rPr>
          <w:rFonts w:ascii="Times New Roman" w:hAnsi="Times New Roman" w:cs="Times New Roman"/>
          <w:lang w:val="sk-SK"/>
        </w:rPr>
        <w:t>, p. 100.</w:t>
      </w:r>
    </w:p>
  </w:footnote>
  <w:footnote w:id="217">
    <w:p w14:paraId="4E37524D" w14:textId="77777777" w:rsidR="00634B90" w:rsidRDefault="00634B90" w:rsidP="00634B90">
      <w:pPr>
        <w:pStyle w:val="Textpoznmkypodiarou"/>
        <w:ind w:firstLine="0"/>
      </w:pPr>
      <w:r w:rsidRPr="00D55D3F">
        <w:rPr>
          <w:rStyle w:val="Odkaznapoznmkupodiarou"/>
          <w:rFonts w:ascii="Times New Roman" w:hAnsi="Times New Roman" w:cs="Times New Roman"/>
        </w:rPr>
        <w:footnoteRef/>
      </w:r>
      <w:r w:rsidRPr="00D55D3F">
        <w:rPr>
          <w:rFonts w:ascii="Times New Roman" w:hAnsi="Times New Roman" w:cs="Times New Roman"/>
        </w:rPr>
        <w:t xml:space="preserve"> Khatchatrian 1971, p. 37.</w:t>
      </w:r>
    </w:p>
  </w:footnote>
  <w:footnote w:id="218">
    <w:p w14:paraId="3B5D29C4" w14:textId="77777777" w:rsidR="00634B90" w:rsidRPr="00D55D3F" w:rsidRDefault="00634B90" w:rsidP="00634B90">
      <w:pPr>
        <w:pStyle w:val="Textpoznmkypodiarou"/>
        <w:ind w:firstLine="0"/>
        <w:rPr>
          <w:rFonts w:ascii="Times New Roman" w:hAnsi="Times New Roman" w:cs="Times New Roman"/>
        </w:rPr>
      </w:pPr>
      <w:r w:rsidRPr="00D55D3F">
        <w:rPr>
          <w:rStyle w:val="Odkaznapoznmkupodiarou"/>
          <w:rFonts w:ascii="Times New Roman" w:hAnsi="Times New Roman" w:cs="Times New Roman"/>
        </w:rPr>
        <w:footnoteRef/>
      </w:r>
      <w:r w:rsidRPr="00D55D3F">
        <w:rPr>
          <w:rFonts w:ascii="Times New Roman" w:hAnsi="Times New Roman" w:cs="Times New Roman"/>
        </w:rPr>
        <w:t xml:space="preserve"> Strzygowski 1918, pp. 188-189.</w:t>
      </w:r>
    </w:p>
  </w:footnote>
  <w:footnote w:id="219">
    <w:p w14:paraId="00181D39" w14:textId="77777777" w:rsidR="00634B90" w:rsidRPr="00D55D3F" w:rsidRDefault="00634B90" w:rsidP="00634B90">
      <w:pPr>
        <w:pStyle w:val="Textpoznmkypodiarou"/>
        <w:ind w:firstLine="0"/>
        <w:rPr>
          <w:rFonts w:ascii="Times New Roman" w:hAnsi="Times New Roman" w:cs="Times New Roman"/>
        </w:rPr>
      </w:pPr>
      <w:r w:rsidRPr="00D55D3F">
        <w:rPr>
          <w:rStyle w:val="Odkaznapoznmkupodiarou"/>
          <w:rFonts w:ascii="Times New Roman" w:hAnsi="Times New Roman" w:cs="Times New Roman"/>
        </w:rPr>
        <w:footnoteRef/>
      </w:r>
      <w:r w:rsidRPr="00D55D3F">
        <w:rPr>
          <w:rFonts w:ascii="Times New Roman" w:hAnsi="Times New Roman" w:cs="Times New Roman"/>
        </w:rPr>
        <w:t xml:space="preserve"> </w:t>
      </w:r>
      <w:r w:rsidRPr="00D55D3F">
        <w:rPr>
          <w:rFonts w:ascii="Times New Roman" w:hAnsi="Times New Roman" w:cs="Times New Roman"/>
          <w:lang w:val="sk-SK"/>
        </w:rPr>
        <w:t xml:space="preserve">Zarian, Zarian, </w:t>
      </w:r>
      <w:r w:rsidRPr="00D55D3F">
        <w:rPr>
          <w:rFonts w:ascii="Times New Roman" w:hAnsi="Times New Roman" w:cs="Times New Roman"/>
        </w:rPr>
        <w:t>Ter Minassian 1998</w:t>
      </w:r>
      <w:r w:rsidRPr="00D55D3F">
        <w:rPr>
          <w:rFonts w:ascii="Times New Roman" w:hAnsi="Times New Roman" w:cs="Times New Roman"/>
          <w:lang w:val="sk-SK"/>
        </w:rPr>
        <w:t>, pp. 104-105.</w:t>
      </w:r>
    </w:p>
  </w:footnote>
  <w:footnote w:id="220">
    <w:p w14:paraId="3825BF17" w14:textId="77777777" w:rsidR="00634B90" w:rsidRDefault="00634B90" w:rsidP="00634B90">
      <w:pPr>
        <w:pStyle w:val="Textpoznmkypodiarou"/>
        <w:ind w:firstLine="0"/>
      </w:pPr>
      <w:r w:rsidRPr="00D55D3F">
        <w:rPr>
          <w:rStyle w:val="Odkaznapoznmkupodiarou"/>
          <w:rFonts w:ascii="Times New Roman" w:hAnsi="Times New Roman" w:cs="Times New Roman"/>
        </w:rPr>
        <w:footnoteRef/>
      </w:r>
      <w:r w:rsidRPr="00D55D3F">
        <w:rPr>
          <w:rFonts w:ascii="Times New Roman" w:hAnsi="Times New Roman" w:cs="Times New Roman"/>
        </w:rPr>
        <w:t xml:space="preserve"> Donabédian 2013, p. 347.</w:t>
      </w:r>
    </w:p>
  </w:footnote>
  <w:footnote w:id="221">
    <w:p w14:paraId="1B20B5B8" w14:textId="77777777" w:rsidR="00634B90" w:rsidRPr="00D55D3F" w:rsidRDefault="00634B90" w:rsidP="00634B90">
      <w:pPr>
        <w:pStyle w:val="Textpoznmkypodiarou"/>
        <w:ind w:firstLine="0"/>
        <w:rPr>
          <w:rFonts w:ascii="Times New Roman" w:hAnsi="Times New Roman" w:cs="Times New Roman"/>
        </w:rPr>
      </w:pPr>
      <w:r w:rsidRPr="00D55D3F">
        <w:rPr>
          <w:rStyle w:val="Odkaznapoznmkupodiarou"/>
          <w:rFonts w:ascii="Times New Roman" w:hAnsi="Times New Roman" w:cs="Times New Roman"/>
        </w:rPr>
        <w:footnoteRef/>
      </w:r>
      <w:r w:rsidRPr="00D55D3F">
        <w:rPr>
          <w:rFonts w:ascii="Times New Roman" w:hAnsi="Times New Roman" w:cs="Times New Roman"/>
        </w:rPr>
        <w:t xml:space="preserve"> </w:t>
      </w:r>
      <w:r w:rsidRPr="00D55D3F">
        <w:rPr>
          <w:rFonts w:ascii="Times New Roman" w:hAnsi="Times New Roman" w:cs="Times New Roman"/>
          <w:lang w:val="sk-SK"/>
        </w:rPr>
        <w:t>Maranci 2006, p. 657.</w:t>
      </w:r>
    </w:p>
  </w:footnote>
  <w:footnote w:id="222">
    <w:p w14:paraId="06914A14" w14:textId="77777777" w:rsidR="00D047CB" w:rsidRDefault="00D047CB" w:rsidP="00D047CB">
      <w:pPr>
        <w:tabs>
          <w:tab w:val="left" w:pos="7635"/>
        </w:tabs>
        <w:ind w:firstLine="0"/>
        <w:jc w:val="both"/>
      </w:pPr>
      <w:r>
        <w:rPr>
          <w:rStyle w:val="Odkaznapoznmkupodiarou"/>
        </w:rPr>
        <w:footnoteRef/>
      </w:r>
      <w:r>
        <w:rPr>
          <w:rStyle w:val="Zvraznenie"/>
          <w:rFonts w:ascii="Times New Roman" w:hAnsi="Times New Roman" w:cs="Times New Roman"/>
          <w:color w:val="000000"/>
          <w:sz w:val="20"/>
          <w:szCs w:val="20"/>
        </w:rPr>
        <w:t>Agathangelos, History of the Armenians</w:t>
      </w:r>
      <w:r>
        <w:rPr>
          <w:rFonts w:ascii="Times New Roman" w:hAnsi="Times New Roman" w:cs="Times New Roman"/>
          <w:color w:val="000000"/>
          <w:sz w:val="20"/>
          <w:szCs w:val="20"/>
        </w:rPr>
        <w:t xml:space="preserve">, </w:t>
      </w:r>
      <w:r>
        <w:rPr>
          <w:rFonts w:ascii="Times New Roman" w:hAnsi="Times New Roman" w:cs="Times New Roman"/>
          <w:sz w:val="20"/>
          <w:szCs w:val="20"/>
        </w:rPr>
        <w:t xml:space="preserve">Translation and Commentary by Robert W. Thomson, New York 1976. </w:t>
      </w:r>
      <w:r>
        <w:rPr>
          <w:rFonts w:ascii="Times New Roman" w:hAnsi="Times New Roman" w:cs="Times New Roman"/>
          <w:color w:val="000000"/>
          <w:sz w:val="20"/>
          <w:szCs w:val="20"/>
        </w:rPr>
        <w:t xml:space="preserve">This edition is the first English translation of the original Armenian version. The only other complete translation is into Italian, done in 1843. It used a text edited in 1835 and based on only seven manuscripts preserved in Venice. This same version was later used in the incomplete French translation from 1867. Surprisingly, Thomson´s text was not based on the critical edition of Tiflis, published in 1909, but on the Lukasian re-edition of the same. See </w:t>
      </w:r>
      <w:r>
        <w:rPr>
          <w:rFonts w:ascii="Times New Roman" w:hAnsi="Times New Roman" w:cs="Times New Roman"/>
          <w:color w:val="000000"/>
          <w:spacing w:val="-5"/>
          <w:sz w:val="20"/>
          <w:szCs w:val="20"/>
        </w:rPr>
        <w:t>Schütz, E., “Review of </w:t>
      </w:r>
      <w:r>
        <w:rPr>
          <w:rFonts w:ascii="Times New Roman" w:hAnsi="Times New Roman" w:cs="Times New Roman"/>
          <w:i/>
          <w:iCs/>
          <w:color w:val="000000"/>
          <w:spacing w:val="-5"/>
          <w:sz w:val="20"/>
          <w:szCs w:val="20"/>
        </w:rPr>
        <w:t>Agathangelos: History of the Armenians</w:t>
      </w:r>
      <w:r>
        <w:rPr>
          <w:rFonts w:ascii="Times New Roman" w:hAnsi="Times New Roman" w:cs="Times New Roman"/>
          <w:color w:val="000000"/>
          <w:spacing w:val="-5"/>
          <w:sz w:val="20"/>
          <w:szCs w:val="20"/>
        </w:rPr>
        <w:t xml:space="preserve">, by R. W. Thomson“, in: </w:t>
      </w:r>
      <w:r>
        <w:rPr>
          <w:rFonts w:ascii="Times New Roman" w:hAnsi="Times New Roman" w:cs="Times New Roman"/>
          <w:i/>
          <w:iCs/>
          <w:color w:val="000000"/>
          <w:spacing w:val="-5"/>
          <w:sz w:val="20"/>
          <w:szCs w:val="20"/>
        </w:rPr>
        <w:t>Journal of Asian History</w:t>
      </w:r>
      <w:r>
        <w:rPr>
          <w:rFonts w:ascii="Times New Roman" w:hAnsi="Times New Roman" w:cs="Times New Roman"/>
          <w:color w:val="000000"/>
          <w:spacing w:val="-5"/>
          <w:sz w:val="20"/>
          <w:szCs w:val="20"/>
        </w:rPr>
        <w:t>, vol. 12, no. 2 (1978), pp. 172–73.</w:t>
      </w:r>
    </w:p>
    <w:p w14:paraId="0ED3A35B" w14:textId="77777777" w:rsidR="00D047CB" w:rsidRDefault="00D047CB" w:rsidP="00D047CB">
      <w:pPr>
        <w:pStyle w:val="Textpoznmkypodiarou"/>
        <w:ind w:firstLine="0"/>
        <w:jc w:val="both"/>
      </w:pPr>
      <w:r>
        <w:rPr>
          <w:rFonts w:ascii="Times New Roman" w:hAnsi="Times New Roman" w:cs="Times New Roman"/>
        </w:rPr>
        <w:t xml:space="preserve">Despite the fact, that we are not able to strictly date the original text, it was accepted by historians to be written around the 5th century. The problem of identifying the author and setting the exact date of the creation of the book is still a topic of debate even today. The name Agathangelos is presumptively a pseudonym. Another issue is that Agathangelos presented himself as Tiridates´ contemporary. But the </w:t>
      </w:r>
      <w:r>
        <w:rPr>
          <w:rFonts w:ascii="Times New Roman" w:hAnsi="Times New Roman" w:cs="Times New Roman"/>
          <w:i/>
          <w:iCs/>
        </w:rPr>
        <w:t>History</w:t>
      </w:r>
      <w:r>
        <w:rPr>
          <w:rFonts w:ascii="Times New Roman" w:hAnsi="Times New Roman" w:cs="Times New Roman"/>
        </w:rPr>
        <w:t xml:space="preserve"> was written after the conversion. For a further discussion on this problem see: Hacikyan, A., J., et al., </w:t>
      </w:r>
      <w:r>
        <w:rPr>
          <w:rFonts w:ascii="Times New Roman" w:hAnsi="Times New Roman" w:cs="Times New Roman"/>
          <w:i/>
          <w:iCs/>
        </w:rPr>
        <w:t>The Heritage of Armenian Literature: From the oral tradition to the Golden Age</w:t>
      </w:r>
      <w:r>
        <w:rPr>
          <w:rFonts w:ascii="Times New Roman" w:hAnsi="Times New Roman" w:cs="Times New Roman"/>
        </w:rPr>
        <w:t xml:space="preserve">, </w:t>
      </w:r>
      <w:r>
        <w:rPr>
          <w:rFonts w:ascii="Times New Roman" w:hAnsi="Times New Roman" w:cs="Times New Roman"/>
          <w:i/>
          <w:iCs/>
        </w:rPr>
        <w:t>vol. I</w:t>
      </w:r>
      <w:r>
        <w:rPr>
          <w:rFonts w:ascii="Times New Roman" w:hAnsi="Times New Roman" w:cs="Times New Roman"/>
        </w:rPr>
        <w:t>, Detroit 2000, p. 118; Agathangelos 1976, Introduction, npp.</w:t>
      </w:r>
    </w:p>
    <w:p w14:paraId="682E9579" w14:textId="77777777" w:rsidR="00D047CB" w:rsidRDefault="00D047CB" w:rsidP="00D047CB">
      <w:pPr>
        <w:pStyle w:val="Textpoznmkypodiarou"/>
        <w:ind w:firstLine="0"/>
        <w:jc w:val="both"/>
      </w:pPr>
      <w:r>
        <w:rPr>
          <w:rFonts w:ascii="Times New Roman" w:hAnsi="Times New Roman" w:cs="Times New Roman"/>
        </w:rPr>
        <w:t>For the narration of the story of the saints Gayane and Hripsime, see: Agathangelos 1976, pp. 147-313.</w:t>
      </w:r>
    </w:p>
  </w:footnote>
  <w:footnote w:id="223">
    <w:p w14:paraId="5E2944BB" w14:textId="77777777" w:rsidR="00D047CB" w:rsidRDefault="00D047CB" w:rsidP="00D047CB">
      <w:pPr>
        <w:tabs>
          <w:tab w:val="left" w:pos="7635"/>
        </w:tabs>
        <w:ind w:firstLine="0"/>
        <w:jc w:val="both"/>
      </w:pPr>
      <w:r>
        <w:rPr>
          <w:rStyle w:val="Odkaznapoznmkupodiarou"/>
        </w:rPr>
        <w:footnoteRef/>
      </w:r>
      <w:r>
        <w:rPr>
          <w:rFonts w:ascii="Times New Roman" w:hAnsi="Times New Roman" w:cs="Times New Roman"/>
          <w:color w:val="000000"/>
          <w:sz w:val="20"/>
          <w:szCs w:val="20"/>
        </w:rPr>
        <w:t xml:space="preserve"> For the Armenian version, see </w:t>
      </w:r>
      <w:r>
        <w:rPr>
          <w:rFonts w:ascii="Times New Roman" w:hAnsi="Times New Roman" w:cs="Times New Roman"/>
          <w:sz w:val="20"/>
          <w:szCs w:val="20"/>
        </w:rPr>
        <w:t xml:space="preserve">Agathangelos, </w:t>
      </w:r>
      <w:r>
        <w:rPr>
          <w:rFonts w:ascii="Times New Roman" w:hAnsi="Times New Roman" w:cs="Times New Roman"/>
          <w:i/>
          <w:iCs/>
          <w:sz w:val="20"/>
          <w:szCs w:val="20"/>
        </w:rPr>
        <w:t>Պատմություն հայոց</w:t>
      </w:r>
      <w:r>
        <w:rPr>
          <w:rFonts w:ascii="Times New Roman" w:hAnsi="Times New Roman" w:cs="Times New Roman"/>
          <w:sz w:val="20"/>
          <w:szCs w:val="20"/>
        </w:rPr>
        <w:t xml:space="preserve"> [History of Armenia, in Armenian] Yerevan 1977.</w:t>
      </w:r>
    </w:p>
    <w:p w14:paraId="703EAAD9" w14:textId="77777777" w:rsidR="00D047CB" w:rsidRPr="00443EFF" w:rsidRDefault="00D047CB" w:rsidP="00D047CB">
      <w:pPr>
        <w:tabs>
          <w:tab w:val="left" w:pos="7635"/>
        </w:tabs>
        <w:spacing w:after="0"/>
        <w:ind w:firstLine="0"/>
        <w:jc w:val="both"/>
        <w:rPr>
          <w:rFonts w:ascii="Times New Roman" w:hAnsi="Times New Roman" w:cs="Times New Roman"/>
          <w:sz w:val="20"/>
          <w:szCs w:val="20"/>
        </w:rPr>
      </w:pPr>
      <w:r>
        <w:rPr>
          <w:rFonts w:ascii="Times New Roman" w:hAnsi="Times New Roman" w:cs="Times New Roman"/>
          <w:color w:val="000000"/>
          <w:sz w:val="20"/>
          <w:szCs w:val="20"/>
        </w:rPr>
        <w:t>On the various versions of Agathangelos see G. Garitte, </w:t>
      </w:r>
      <w:r>
        <w:rPr>
          <w:rStyle w:val="Zvraznenie"/>
          <w:rFonts w:ascii="Times New Roman" w:hAnsi="Times New Roman" w:cs="Times New Roman"/>
          <w:color w:val="000000"/>
          <w:sz w:val="20"/>
          <w:szCs w:val="20"/>
        </w:rPr>
        <w:t>Documents pour l’étude du livre d’Agathange</w:t>
      </w:r>
      <w:r>
        <w:rPr>
          <w:rFonts w:ascii="Times New Roman" w:hAnsi="Times New Roman" w:cs="Times New Roman"/>
          <w:color w:val="000000"/>
          <w:sz w:val="20"/>
          <w:szCs w:val="20"/>
        </w:rPr>
        <w:t xml:space="preserve">, Studi e Testi, 127; Città del Vaticano 1946; </w:t>
      </w:r>
      <w:r>
        <w:rPr>
          <w:rFonts w:ascii="Times New Roman" w:hAnsi="Times New Roman" w:cs="Times New Roman"/>
          <w:sz w:val="20"/>
          <w:szCs w:val="20"/>
        </w:rPr>
        <w:t>Lafontaine, G.,</w:t>
      </w:r>
      <w:r>
        <w:rPr>
          <w:rFonts w:ascii="Times New Roman" w:hAnsi="Times New Roman" w:cs="Times New Roman"/>
          <w:i/>
          <w:iCs/>
          <w:sz w:val="20"/>
          <w:szCs w:val="20"/>
        </w:rPr>
        <w:t xml:space="preserve"> La version grecque ancienne du livre arménien d’Agathange</w:t>
      </w:r>
      <w:r>
        <w:rPr>
          <w:rFonts w:ascii="Times New Roman" w:hAnsi="Times New Roman" w:cs="Times New Roman"/>
          <w:sz w:val="20"/>
          <w:szCs w:val="20"/>
        </w:rPr>
        <w:t xml:space="preserve"> (Publications de l’Institut Orientaliste de Louvain 7), Louvain-la-Neuve 1973; Ter-Ghevondian, A., N., “Ագաթանզեղոսի արաբական խմբագրության նորահայտ ամբողջական բնագիրը” [The Newly Discovered Complete Text of the Arabic Version of Agathangelos, in Armenian], in: </w:t>
      </w:r>
      <w:r>
        <w:rPr>
          <w:rFonts w:ascii="Times New Roman" w:hAnsi="Times New Roman" w:cs="Times New Roman"/>
          <w:i/>
          <w:iCs/>
          <w:sz w:val="20"/>
          <w:szCs w:val="20"/>
        </w:rPr>
        <w:t>Պատմա-բանասիրական հանդես</w:t>
      </w:r>
      <w:r>
        <w:rPr>
          <w:rFonts w:ascii="Times New Roman" w:hAnsi="Times New Roman" w:cs="Times New Roman"/>
          <w:sz w:val="20"/>
          <w:szCs w:val="20"/>
        </w:rPr>
        <w:t xml:space="preserve"> [Historic and Philological Journal, in Armenian] 60.1 (1973), pp. 209-237;</w:t>
      </w:r>
      <w:r>
        <w:rPr>
          <w:rFonts w:ascii="Times New Roman" w:hAnsi="Times New Roman" w:cs="Times New Roman"/>
          <w:color w:val="000000"/>
          <w:sz w:val="20"/>
          <w:szCs w:val="20"/>
        </w:rPr>
        <w:t xml:space="preserve"> G. Winkler, “Our Present Knowledge of the History of Agat‘angełos and Its Oriental Versions,” </w:t>
      </w:r>
      <w:r>
        <w:rPr>
          <w:rStyle w:val="Zvraznenie"/>
          <w:rFonts w:ascii="Times New Roman" w:hAnsi="Times New Roman" w:cs="Times New Roman"/>
          <w:color w:val="000000"/>
          <w:sz w:val="20"/>
          <w:szCs w:val="20"/>
        </w:rPr>
        <w:t>Revue des études arméniennes</w:t>
      </w:r>
      <w:r>
        <w:rPr>
          <w:rFonts w:ascii="Times New Roman" w:hAnsi="Times New Roman" w:cs="Times New Roman"/>
          <w:color w:val="000000"/>
          <w:sz w:val="20"/>
          <w:szCs w:val="20"/>
        </w:rPr>
        <w:t>, 14 (1980), pp. 125-141; R.W. Thomson, </w:t>
      </w:r>
      <w:r>
        <w:rPr>
          <w:rStyle w:val="Zvraznenie"/>
          <w:rFonts w:ascii="Times New Roman" w:hAnsi="Times New Roman" w:cs="Times New Roman"/>
          <w:color w:val="000000"/>
          <w:sz w:val="20"/>
          <w:szCs w:val="20"/>
        </w:rPr>
        <w:t>The Lives of Saint</w:t>
      </w:r>
      <w:r>
        <w:rPr>
          <w:rStyle w:val="Zvraznenie"/>
          <w:rFonts w:cs="Calibri"/>
          <w:color w:val="000000"/>
          <w:sz w:val="20"/>
          <w:szCs w:val="20"/>
        </w:rPr>
        <w:t xml:space="preserve"> </w:t>
      </w:r>
      <w:r>
        <w:rPr>
          <w:rStyle w:val="Zvraznenie"/>
          <w:rFonts w:ascii="Times New Roman" w:hAnsi="Times New Roman" w:cs="Times New Roman"/>
          <w:color w:val="000000"/>
          <w:sz w:val="20"/>
          <w:szCs w:val="20"/>
        </w:rPr>
        <w:t>Gregory: The Armenian, Greek, Arabic, and Syriac Versions of the History Attributed to Agathangelos</w:t>
      </w:r>
      <w:r>
        <w:rPr>
          <w:rFonts w:ascii="Times New Roman" w:hAnsi="Times New Roman" w:cs="Times New Roman"/>
          <w:color w:val="000000"/>
          <w:sz w:val="20"/>
          <w:szCs w:val="20"/>
        </w:rPr>
        <w:t xml:space="preserve">, Ann Arbor, 2010; Grigoryan, V., “Ագաթանգեղոսի «Հայոց պատմությունը» և Հայաստանի վաղ միջնադարի ճարտարապետության ուսումնասիրության խնդիրները” ["History of Armenians" by Agathangelos and the problems of studying the architecture of the early medieval period in </w:t>
      </w:r>
      <w:r w:rsidRPr="00443EFF">
        <w:rPr>
          <w:rFonts w:ascii="Times New Roman" w:hAnsi="Times New Roman" w:cs="Times New Roman"/>
          <w:color w:val="000000"/>
          <w:sz w:val="20"/>
          <w:szCs w:val="20"/>
        </w:rPr>
        <w:t>Armenia, in Armenian], in Պատմա-բանասիրական հանդես [Historical-philosophical magazine, in Armenian], No. 1 (2012), pp. 14-37.</w:t>
      </w:r>
    </w:p>
    <w:p w14:paraId="2F2D3CC5" w14:textId="77777777" w:rsidR="00D047CB" w:rsidRPr="00443EFF" w:rsidRDefault="00D047CB" w:rsidP="00D047CB">
      <w:pPr>
        <w:pStyle w:val="Normlnywebov"/>
        <w:shd w:val="clear" w:color="auto" w:fill="FFFFFF"/>
        <w:spacing w:before="0" w:after="0"/>
        <w:jc w:val="both"/>
        <w:rPr>
          <w:sz w:val="20"/>
          <w:szCs w:val="20"/>
        </w:rPr>
      </w:pPr>
      <w:r w:rsidRPr="00443EFF">
        <w:rPr>
          <w:sz w:val="20"/>
          <w:szCs w:val="20"/>
        </w:rPr>
        <w:t xml:space="preserve">For hagiographical work about Agathangelos and the life of Saint Gregory, see Efthymiadis, S., </w:t>
      </w:r>
      <w:r w:rsidRPr="00443EFF">
        <w:rPr>
          <w:i/>
          <w:iCs/>
          <w:sz w:val="20"/>
          <w:szCs w:val="20"/>
        </w:rPr>
        <w:t>The Ashgate Research Companion to Byzantine Hagiography: Volume 1: Periods and Places</w:t>
      </w:r>
      <w:r w:rsidRPr="00443EFF">
        <w:rPr>
          <w:sz w:val="20"/>
          <w:szCs w:val="20"/>
        </w:rPr>
        <w:t xml:space="preserve">, Surrey 2011, pp. 303-306. See also: </w:t>
      </w:r>
      <w:r w:rsidRPr="00443EFF">
        <w:rPr>
          <w:sz w:val="20"/>
          <w:szCs w:val="20"/>
          <w:shd w:val="clear" w:color="auto" w:fill="FFFFFF"/>
        </w:rPr>
        <w:t xml:space="preserve">Jamkochian, S., H., </w:t>
      </w:r>
      <w:r w:rsidRPr="00443EFF">
        <w:rPr>
          <w:sz w:val="20"/>
          <w:szCs w:val="20"/>
          <w:shd w:val="clear" w:color="auto" w:fill="FFFFFF"/>
          <w:lang w:val="en-US"/>
        </w:rPr>
        <w:t>“</w:t>
      </w:r>
      <w:r w:rsidRPr="00443EFF">
        <w:rPr>
          <w:sz w:val="20"/>
          <w:szCs w:val="20"/>
          <w:shd w:val="clear" w:color="auto" w:fill="FFFFFF"/>
        </w:rPr>
        <w:t xml:space="preserve">Житие св. Григория просветителя Армении по арабской синайской рукописи 455“ </w:t>
      </w:r>
      <w:r w:rsidRPr="00443EFF">
        <w:rPr>
          <w:sz w:val="20"/>
          <w:szCs w:val="20"/>
        </w:rPr>
        <w:t>[</w:t>
      </w:r>
      <w:r w:rsidRPr="00443EFF">
        <w:rPr>
          <w:sz w:val="20"/>
          <w:szCs w:val="20"/>
          <w:shd w:val="clear" w:color="auto" w:fill="FFFFFF"/>
        </w:rPr>
        <w:t>The Life of St. Gregory the Illuminator of Armenia in Ms. Sin. Ar. 455, in Russian</w:t>
      </w:r>
      <w:r w:rsidRPr="00443EFF">
        <w:rPr>
          <w:sz w:val="20"/>
          <w:szCs w:val="20"/>
        </w:rPr>
        <w:t>],</w:t>
      </w:r>
      <w:r w:rsidRPr="00443EFF">
        <w:rPr>
          <w:sz w:val="20"/>
          <w:szCs w:val="20"/>
          <w:shd w:val="clear" w:color="auto" w:fill="FFFFFF"/>
        </w:rPr>
        <w:t xml:space="preserve"> in </w:t>
      </w:r>
      <w:r w:rsidRPr="00443EFF">
        <w:rPr>
          <w:i/>
          <w:iCs/>
          <w:sz w:val="20"/>
          <w:szCs w:val="20"/>
          <w:shd w:val="clear" w:color="auto" w:fill="FFFFFF"/>
        </w:rPr>
        <w:t>Гитутюн</w:t>
      </w:r>
      <w:r w:rsidRPr="00443EFF">
        <w:rPr>
          <w:sz w:val="20"/>
          <w:szCs w:val="20"/>
          <w:shd w:val="clear" w:color="auto" w:fill="FFFFFF"/>
        </w:rPr>
        <w:t xml:space="preserve"> </w:t>
      </w:r>
      <w:r w:rsidRPr="00443EFF">
        <w:rPr>
          <w:sz w:val="20"/>
          <w:szCs w:val="20"/>
        </w:rPr>
        <w:t>[Gitutyun, in  Russian]</w:t>
      </w:r>
      <w:r w:rsidRPr="00443EFF">
        <w:rPr>
          <w:i/>
          <w:iCs/>
          <w:sz w:val="20"/>
          <w:szCs w:val="20"/>
          <w:shd w:val="clear" w:color="auto" w:fill="FFFFFF"/>
        </w:rPr>
        <w:t xml:space="preserve"> </w:t>
      </w:r>
      <w:r w:rsidRPr="00443EFF">
        <w:rPr>
          <w:sz w:val="20"/>
          <w:szCs w:val="20"/>
          <w:shd w:val="clear" w:color="auto" w:fill="FFFFFF"/>
        </w:rPr>
        <w:t>(Yerevan 2016), p. 320.</w:t>
      </w:r>
    </w:p>
  </w:footnote>
  <w:footnote w:id="224">
    <w:p w14:paraId="758127CE" w14:textId="77777777" w:rsidR="00D047CB" w:rsidRPr="00443EFF" w:rsidRDefault="00D047CB" w:rsidP="00D047CB">
      <w:pPr>
        <w:pStyle w:val="Textpoznmkypodiarou"/>
        <w:ind w:firstLine="0"/>
        <w:jc w:val="both"/>
        <w:rPr>
          <w:rFonts w:ascii="Times New Roman" w:hAnsi="Times New Roman" w:cs="Times New Roman"/>
        </w:rPr>
      </w:pPr>
      <w:r w:rsidRPr="00443EFF">
        <w:rPr>
          <w:rStyle w:val="Odkaznapoznmkupodiarou"/>
          <w:rFonts w:ascii="Times New Roman" w:hAnsi="Times New Roman" w:cs="Times New Roman"/>
        </w:rPr>
        <w:footnoteRef/>
      </w:r>
      <w:r w:rsidRPr="00443EFF">
        <w:rPr>
          <w:rFonts w:ascii="Times New Roman" w:hAnsi="Times New Roman" w:cs="Times New Roman"/>
        </w:rPr>
        <w:t xml:space="preserve"> Common theory of historians, when referring to the localization of the city center, is that it was placed in the area of the present Mother Cathedral. See: Mkhitaryan, A., </w:t>
      </w:r>
      <w:r w:rsidRPr="00443EFF">
        <w:rPr>
          <w:rFonts w:ascii="Times New Roman" w:hAnsi="Times New Roman" w:cs="Times New Roman"/>
          <w:i/>
          <w:iCs/>
        </w:rPr>
        <w:t xml:space="preserve">Վաղարշապատ քաղաքամայր Հայաստանի </w:t>
      </w:r>
      <w:r w:rsidRPr="00443EFF">
        <w:rPr>
          <w:rFonts w:ascii="Times New Roman" w:hAnsi="Times New Roman" w:cs="Times New Roman"/>
        </w:rPr>
        <w:t xml:space="preserve">[Vagharshapat, the capital of Armenia, in Armenian], Vagharshapat 1874, p. 61.; Alishan, G., </w:t>
      </w:r>
      <w:r w:rsidRPr="00443EFF">
        <w:rPr>
          <w:rFonts w:ascii="Times New Roman" w:hAnsi="Times New Roman" w:cs="Times New Roman"/>
          <w:i/>
          <w:iCs/>
        </w:rPr>
        <w:t>Այրարատ, Բնաշխարհ Հայաստանեայց</w:t>
      </w:r>
      <w:r w:rsidRPr="00443EFF">
        <w:rPr>
          <w:rFonts w:ascii="Times New Roman" w:hAnsi="Times New Roman" w:cs="Times New Roman"/>
        </w:rPr>
        <w:t xml:space="preserve"> [Ayrarat, Armenian Nature World, in Armenian], Venice 1890, p. 205; Shahkhatunians, H., </w:t>
      </w:r>
      <w:r w:rsidRPr="00443EFF">
        <w:rPr>
          <w:rFonts w:ascii="Times New Roman" w:hAnsi="Times New Roman" w:cs="Times New Roman"/>
          <w:i/>
          <w:iCs/>
        </w:rPr>
        <w:t>Ստորագրութիւն Կաթուղիկէ Էջմիածնի եւ հինգ գաւա-ռացն Արարատայ</w:t>
      </w:r>
      <w:r w:rsidRPr="00443EFF">
        <w:rPr>
          <w:rFonts w:ascii="Times New Roman" w:hAnsi="Times New Roman" w:cs="Times New Roman"/>
        </w:rPr>
        <w:t xml:space="preserve"> [Signature of the Catholicos of Etchmiadzin and the five governors of Ararat, in Armenian], Etchmiadzin 2014, p. 59.</w:t>
      </w:r>
    </w:p>
  </w:footnote>
  <w:footnote w:id="225">
    <w:p w14:paraId="76E10CA8" w14:textId="77777777" w:rsidR="00D047CB" w:rsidRPr="00443EFF" w:rsidRDefault="00D047CB" w:rsidP="00D047CB">
      <w:pPr>
        <w:spacing w:after="0"/>
        <w:ind w:firstLine="0"/>
        <w:jc w:val="both"/>
        <w:rPr>
          <w:rFonts w:ascii="Times New Roman" w:hAnsi="Times New Roman" w:cs="Times New Roman"/>
          <w:sz w:val="20"/>
          <w:szCs w:val="20"/>
        </w:rPr>
      </w:pPr>
      <w:r w:rsidRPr="00443EFF">
        <w:rPr>
          <w:rStyle w:val="Odkaznapoznmkupodiarou"/>
          <w:rFonts w:ascii="Times New Roman" w:hAnsi="Times New Roman" w:cs="Times New Roman"/>
          <w:sz w:val="20"/>
          <w:szCs w:val="20"/>
        </w:rPr>
        <w:footnoteRef/>
      </w:r>
      <w:r w:rsidRPr="00443EFF">
        <w:rPr>
          <w:rFonts w:ascii="Times New Roman" w:hAnsi="Times New Roman" w:cs="Times New Roman"/>
          <w:sz w:val="20"/>
          <w:szCs w:val="20"/>
        </w:rPr>
        <w:t xml:space="preserve"> Zarian, A., Zarian, A., Ter Minassian, A., “Vagharshapat: Edjmiatzin, Hrip'simè, Gayanè, Shoghakat”, in: </w:t>
      </w:r>
      <w:r w:rsidRPr="00443EFF">
        <w:rPr>
          <w:rFonts w:ascii="Times New Roman" w:hAnsi="Times New Roman" w:cs="Times New Roman"/>
          <w:i/>
          <w:iCs/>
          <w:sz w:val="20"/>
          <w:szCs w:val="20"/>
        </w:rPr>
        <w:t>Documenti di architettura armena/Documents of Armenian Architecture</w:t>
      </w:r>
      <w:r w:rsidRPr="00443EFF">
        <w:rPr>
          <w:rFonts w:ascii="Times New Roman" w:hAnsi="Times New Roman" w:cs="Times New Roman"/>
          <w:sz w:val="20"/>
          <w:szCs w:val="20"/>
        </w:rPr>
        <w:t xml:space="preserve"> 23, Venice (1998), p. 14.</w:t>
      </w:r>
    </w:p>
  </w:footnote>
  <w:footnote w:id="226">
    <w:p w14:paraId="32AF8EEE" w14:textId="77777777" w:rsidR="00D047CB" w:rsidRPr="00443EFF" w:rsidRDefault="00D047CB" w:rsidP="00D047CB">
      <w:pPr>
        <w:tabs>
          <w:tab w:val="left" w:pos="7635"/>
        </w:tabs>
        <w:spacing w:after="0"/>
        <w:ind w:firstLine="0"/>
        <w:jc w:val="both"/>
        <w:rPr>
          <w:rFonts w:ascii="Times New Roman" w:hAnsi="Times New Roman" w:cs="Times New Roman"/>
          <w:sz w:val="20"/>
          <w:szCs w:val="20"/>
        </w:rPr>
      </w:pPr>
      <w:r w:rsidRPr="00443EFF">
        <w:rPr>
          <w:rStyle w:val="Odkaznapoznmkupodiarou"/>
          <w:rFonts w:ascii="Times New Roman" w:hAnsi="Times New Roman" w:cs="Times New Roman"/>
          <w:sz w:val="20"/>
          <w:szCs w:val="20"/>
        </w:rPr>
        <w:footnoteRef/>
      </w:r>
      <w:r w:rsidRPr="00443EFF">
        <w:rPr>
          <w:rFonts w:ascii="Times New Roman" w:hAnsi="Times New Roman" w:cs="Times New Roman"/>
          <w:sz w:val="20"/>
          <w:szCs w:val="20"/>
        </w:rPr>
        <w:t xml:space="preserve"> Hacikyan, A., J., et al., </w:t>
      </w:r>
      <w:r w:rsidRPr="00443EFF">
        <w:rPr>
          <w:rFonts w:ascii="Times New Roman" w:hAnsi="Times New Roman" w:cs="Times New Roman"/>
          <w:i/>
          <w:iCs/>
          <w:sz w:val="20"/>
          <w:szCs w:val="20"/>
        </w:rPr>
        <w:t>The Heritage of Armenian Literature: From the oral tradition to the Golden Age, vol. I</w:t>
      </w:r>
      <w:r w:rsidRPr="00443EFF">
        <w:rPr>
          <w:rFonts w:ascii="Times New Roman" w:hAnsi="Times New Roman" w:cs="Times New Roman"/>
          <w:sz w:val="20"/>
          <w:szCs w:val="20"/>
        </w:rPr>
        <w:t>, Detroit 2000, p. 183.</w:t>
      </w:r>
    </w:p>
  </w:footnote>
  <w:footnote w:id="227">
    <w:p w14:paraId="140B0AB8" w14:textId="77777777" w:rsidR="00D047CB" w:rsidRPr="00443EFF" w:rsidRDefault="00D047CB" w:rsidP="00D047CB">
      <w:pPr>
        <w:pStyle w:val="Textpoznmkypodiarou"/>
        <w:ind w:firstLine="0"/>
        <w:jc w:val="both"/>
        <w:rPr>
          <w:rFonts w:ascii="Times New Roman" w:hAnsi="Times New Roman" w:cs="Times New Roman"/>
        </w:rPr>
      </w:pPr>
      <w:r w:rsidRPr="00443EFF">
        <w:rPr>
          <w:rStyle w:val="Odkaznapoznmkupodiarou"/>
          <w:rFonts w:ascii="Times New Roman" w:hAnsi="Times New Roman" w:cs="Times New Roman"/>
        </w:rPr>
        <w:footnoteRef/>
      </w:r>
      <w:r w:rsidRPr="00443EFF">
        <w:rPr>
          <w:rFonts w:ascii="Times New Roman" w:hAnsi="Times New Roman" w:cs="Times New Roman"/>
        </w:rPr>
        <w:t xml:space="preserve"> Buzand, P., </w:t>
      </w:r>
      <w:r w:rsidRPr="00443EFF">
        <w:rPr>
          <w:rFonts w:ascii="Times New Roman" w:hAnsi="Times New Roman" w:cs="Times New Roman"/>
          <w:i/>
          <w:iCs/>
        </w:rPr>
        <w:t>Պատմություն Հայոց</w:t>
      </w:r>
      <w:r w:rsidRPr="00443EFF">
        <w:rPr>
          <w:rFonts w:ascii="Times New Roman" w:hAnsi="Times New Roman" w:cs="Times New Roman"/>
        </w:rPr>
        <w:t xml:space="preserve"> [History of Armenians, in Armenian], Yerevan 1968.</w:t>
      </w:r>
    </w:p>
  </w:footnote>
  <w:footnote w:id="228">
    <w:p w14:paraId="06A6E88C" w14:textId="77777777" w:rsidR="00D047CB" w:rsidRDefault="00D047CB" w:rsidP="00D047CB">
      <w:pPr>
        <w:pStyle w:val="Textpoznmkypodiarou"/>
        <w:ind w:firstLine="0"/>
        <w:jc w:val="both"/>
      </w:pPr>
      <w:r w:rsidRPr="00443EFF">
        <w:rPr>
          <w:rStyle w:val="Odkaznapoznmkupodiarou"/>
          <w:rFonts w:ascii="Times New Roman" w:hAnsi="Times New Roman" w:cs="Times New Roman"/>
        </w:rPr>
        <w:footnoteRef/>
      </w:r>
      <w:r w:rsidRPr="00443EFF">
        <w:rPr>
          <w:rFonts w:ascii="Times New Roman" w:hAnsi="Times New Roman" w:cs="Times New Roman"/>
        </w:rPr>
        <w:t xml:space="preserve"> </w:t>
      </w:r>
      <w:r w:rsidRPr="00443EFF">
        <w:rPr>
          <w:rFonts w:ascii="Times New Roman" w:hAnsi="Times New Roman" w:cs="Times New Roman"/>
          <w:lang w:val="sk-SK"/>
        </w:rPr>
        <w:t>Hacikyan 2000, vol. I, p. 185.</w:t>
      </w:r>
    </w:p>
  </w:footnote>
  <w:footnote w:id="229">
    <w:p w14:paraId="4C340313" w14:textId="77777777" w:rsidR="00D047CB" w:rsidRPr="0037701B" w:rsidRDefault="00D047CB" w:rsidP="00D047CB">
      <w:pPr>
        <w:pStyle w:val="Textpoznmkypodiarou"/>
        <w:ind w:firstLine="0"/>
        <w:jc w:val="both"/>
        <w:rPr>
          <w:rFonts w:ascii="Times New Roman" w:hAnsi="Times New Roman" w:cs="Times New Roman"/>
        </w:rPr>
      </w:pPr>
      <w:r w:rsidRPr="0037701B">
        <w:rPr>
          <w:rStyle w:val="Odkaznapoznmkupodiarou"/>
          <w:rFonts w:ascii="Times New Roman" w:hAnsi="Times New Roman" w:cs="Times New Roman"/>
        </w:rPr>
        <w:footnoteRef/>
      </w:r>
      <w:r w:rsidRPr="0037701B">
        <w:rPr>
          <w:rFonts w:ascii="Times New Roman" w:hAnsi="Times New Roman" w:cs="Times New Roman"/>
        </w:rPr>
        <w:t xml:space="preserve"> Zarian, Zarian, Ter Minassian 1998,</w:t>
      </w:r>
      <w:r w:rsidRPr="0037701B">
        <w:rPr>
          <w:rFonts w:ascii="Times New Roman" w:hAnsi="Times New Roman" w:cs="Times New Roman"/>
          <w:lang w:val="sk-SK"/>
        </w:rPr>
        <w:t xml:space="preserve"> p.17</w:t>
      </w:r>
    </w:p>
  </w:footnote>
  <w:footnote w:id="230">
    <w:p w14:paraId="0266BCEF" w14:textId="77777777" w:rsidR="00D047CB" w:rsidRPr="0037701B" w:rsidRDefault="00D047CB" w:rsidP="00D047CB">
      <w:pPr>
        <w:spacing w:after="0"/>
        <w:ind w:firstLine="0"/>
        <w:jc w:val="both"/>
        <w:rPr>
          <w:rFonts w:ascii="Times New Roman" w:hAnsi="Times New Roman" w:cs="Times New Roman"/>
          <w:sz w:val="20"/>
          <w:szCs w:val="20"/>
        </w:rPr>
      </w:pPr>
      <w:r w:rsidRPr="0037701B">
        <w:rPr>
          <w:rStyle w:val="Odkaznapoznmkupodiarou"/>
          <w:rFonts w:ascii="Times New Roman" w:hAnsi="Times New Roman" w:cs="Times New Roman"/>
          <w:sz w:val="20"/>
          <w:szCs w:val="20"/>
        </w:rPr>
        <w:footnoteRef/>
      </w:r>
      <w:r w:rsidRPr="0037701B">
        <w:rPr>
          <w:rFonts w:ascii="Times New Roman" w:hAnsi="Times New Roman" w:cs="Times New Roman"/>
          <w:sz w:val="20"/>
          <w:szCs w:val="20"/>
        </w:rPr>
        <w:t xml:space="preserve"> For the references, see Sahinyan, A. “Էջմիածնի Մայր տաճարի սկզբնական տեսքը” [The original view of Etchmiadzin Cathedral, in Armenian], in: </w:t>
      </w:r>
      <w:r w:rsidRPr="0037701B">
        <w:rPr>
          <w:rFonts w:ascii="Times New Roman" w:hAnsi="Times New Roman" w:cs="Times New Roman"/>
          <w:i/>
          <w:iCs/>
          <w:sz w:val="20"/>
          <w:szCs w:val="20"/>
        </w:rPr>
        <w:t>Patma-Banasirakan Handes</w:t>
      </w:r>
      <w:r w:rsidRPr="0037701B">
        <w:rPr>
          <w:rFonts w:ascii="Times New Roman" w:hAnsi="Times New Roman" w:cs="Times New Roman"/>
          <w:sz w:val="20"/>
          <w:szCs w:val="20"/>
        </w:rPr>
        <w:t xml:space="preserve">, 3 (1966), p. 72; Hewsen, R., </w:t>
      </w:r>
      <w:r w:rsidRPr="0037701B">
        <w:rPr>
          <w:rFonts w:ascii="Times New Roman" w:hAnsi="Times New Roman" w:cs="Times New Roman"/>
          <w:color w:val="222222"/>
          <w:sz w:val="20"/>
          <w:szCs w:val="20"/>
          <w:shd w:val="clear" w:color="auto" w:fill="FFFFFF"/>
        </w:rPr>
        <w:t xml:space="preserve">"The Monastery of Ējmiatsin", in: </w:t>
      </w:r>
      <w:r w:rsidRPr="0037701B">
        <w:rPr>
          <w:rFonts w:ascii="Times New Roman" w:hAnsi="Times New Roman" w:cs="Times New Roman"/>
          <w:i/>
          <w:iCs/>
          <w:color w:val="222222"/>
          <w:sz w:val="20"/>
          <w:szCs w:val="20"/>
          <w:shd w:val="clear" w:color="auto" w:fill="FFFFFF"/>
        </w:rPr>
        <w:t>Armenia: A Historical Atlas</w:t>
      </w:r>
      <w:r w:rsidRPr="0037701B">
        <w:rPr>
          <w:rFonts w:ascii="Times New Roman" w:hAnsi="Times New Roman" w:cs="Times New Roman"/>
          <w:color w:val="222222"/>
          <w:sz w:val="20"/>
          <w:szCs w:val="20"/>
          <w:shd w:val="clear" w:color="auto" w:fill="FFFFFF"/>
        </w:rPr>
        <w:t>, Chicago 2001, p. 259;</w:t>
      </w:r>
      <w:r w:rsidRPr="0037701B">
        <w:rPr>
          <w:rFonts w:ascii="Times New Roman" w:hAnsi="Times New Roman" w:cs="Times New Roman"/>
          <w:sz w:val="20"/>
          <w:szCs w:val="20"/>
        </w:rPr>
        <w:t xml:space="preserve"> Hasratyan, M., "Էջմիածնի Մայր տաճարի ճարտարապետությունը Ղազար Փարպեցու օրոք” [The Architecture of Etchmiadzin Cathedral in the Time of Lazarus P´arpetsi, in Armenian], in: </w:t>
      </w:r>
      <w:r w:rsidRPr="0037701B">
        <w:rPr>
          <w:rFonts w:ascii="Times New Roman" w:hAnsi="Times New Roman" w:cs="Times New Roman"/>
          <w:i/>
          <w:iCs/>
          <w:sz w:val="20"/>
          <w:szCs w:val="20"/>
        </w:rPr>
        <w:t>Patma-Banasirakan Handes</w:t>
      </w:r>
      <w:r w:rsidRPr="0037701B">
        <w:rPr>
          <w:rFonts w:ascii="Times New Roman" w:hAnsi="Times New Roman" w:cs="Times New Roman"/>
          <w:sz w:val="20"/>
          <w:szCs w:val="20"/>
        </w:rPr>
        <w:t>, 2 (2003) p. 267.</w:t>
      </w:r>
    </w:p>
  </w:footnote>
  <w:footnote w:id="231">
    <w:p w14:paraId="3A6AC5D0" w14:textId="77777777" w:rsidR="00D047CB" w:rsidRPr="0037701B" w:rsidRDefault="00D047CB" w:rsidP="00D047CB">
      <w:pPr>
        <w:pStyle w:val="Textpoznmkypodiarou"/>
        <w:ind w:firstLine="0"/>
        <w:jc w:val="both"/>
        <w:rPr>
          <w:rFonts w:ascii="Times New Roman" w:hAnsi="Times New Roman" w:cs="Times New Roman"/>
        </w:rPr>
      </w:pPr>
      <w:r w:rsidRPr="0037701B">
        <w:rPr>
          <w:rStyle w:val="Odkaznapoznmkupodiarou"/>
          <w:rFonts w:ascii="Times New Roman" w:hAnsi="Times New Roman" w:cs="Times New Roman"/>
        </w:rPr>
        <w:footnoteRef/>
      </w:r>
      <w:r w:rsidRPr="0037701B">
        <w:rPr>
          <w:rFonts w:ascii="Times New Roman" w:hAnsi="Times New Roman" w:cs="Times New Roman"/>
        </w:rPr>
        <w:t xml:space="preserve"> </w:t>
      </w:r>
      <w:r w:rsidRPr="0037701B">
        <w:rPr>
          <w:rFonts w:ascii="Times New Roman" w:hAnsi="Times New Roman" w:cs="Times New Roman"/>
          <w:lang w:val="sk-SK"/>
        </w:rPr>
        <w:t>Hacikyan 2000, vol. I, p. 184.</w:t>
      </w:r>
    </w:p>
  </w:footnote>
  <w:footnote w:id="232">
    <w:p w14:paraId="2D337DC1" w14:textId="77777777" w:rsidR="00D047CB" w:rsidRPr="0037701B" w:rsidRDefault="00D047CB" w:rsidP="00D047CB">
      <w:pPr>
        <w:tabs>
          <w:tab w:val="left" w:pos="7635"/>
        </w:tabs>
        <w:spacing w:after="0"/>
        <w:ind w:firstLine="0"/>
        <w:jc w:val="both"/>
        <w:rPr>
          <w:rFonts w:ascii="Times New Roman" w:hAnsi="Times New Roman" w:cs="Times New Roman"/>
          <w:sz w:val="20"/>
          <w:szCs w:val="20"/>
        </w:rPr>
      </w:pPr>
      <w:r w:rsidRPr="0037701B">
        <w:rPr>
          <w:rStyle w:val="Odkaznapoznmkupodiarou"/>
          <w:rFonts w:ascii="Times New Roman" w:hAnsi="Times New Roman" w:cs="Times New Roman"/>
          <w:sz w:val="20"/>
          <w:szCs w:val="20"/>
        </w:rPr>
        <w:footnoteRef/>
      </w:r>
      <w:r w:rsidRPr="0037701B">
        <w:rPr>
          <w:rFonts w:ascii="Times New Roman" w:hAnsi="Times New Roman" w:cs="Times New Roman"/>
          <w:sz w:val="20"/>
          <w:szCs w:val="20"/>
        </w:rPr>
        <w:t xml:space="preserve"> Ibidem, vol. I, </w:t>
      </w:r>
      <w:r w:rsidRPr="0037701B">
        <w:rPr>
          <w:rFonts w:ascii="Times New Roman" w:hAnsi="Times New Roman" w:cs="Times New Roman"/>
          <w:sz w:val="20"/>
          <w:szCs w:val="20"/>
          <w:lang w:val="sk-SK"/>
        </w:rPr>
        <w:t xml:space="preserve">p. 183. See P´arpeci, L., </w:t>
      </w:r>
      <w:r w:rsidRPr="0037701B">
        <w:rPr>
          <w:rFonts w:ascii="Times New Roman" w:hAnsi="Times New Roman" w:cs="Times New Roman"/>
          <w:i/>
          <w:iCs/>
          <w:sz w:val="20"/>
          <w:szCs w:val="20"/>
        </w:rPr>
        <w:t>The History of Lazar P´arpeci</w:t>
      </w:r>
      <w:r w:rsidRPr="0037701B">
        <w:rPr>
          <w:rFonts w:ascii="Times New Roman" w:hAnsi="Times New Roman" w:cs="Times New Roman"/>
          <w:sz w:val="20"/>
          <w:szCs w:val="20"/>
        </w:rPr>
        <w:t>, Translation and Commentary by Robert W. Thompson, Leuven 1991.</w:t>
      </w:r>
    </w:p>
  </w:footnote>
  <w:footnote w:id="233">
    <w:p w14:paraId="2B6C20A5" w14:textId="77777777" w:rsidR="00D047CB" w:rsidRPr="0037701B" w:rsidRDefault="00D047CB" w:rsidP="00D047CB">
      <w:pPr>
        <w:pStyle w:val="Textpoznmkypodiarou"/>
        <w:ind w:firstLine="0"/>
        <w:jc w:val="both"/>
        <w:rPr>
          <w:rFonts w:ascii="Times New Roman" w:hAnsi="Times New Roman" w:cs="Times New Roman"/>
        </w:rPr>
      </w:pPr>
      <w:r w:rsidRPr="0037701B">
        <w:rPr>
          <w:rStyle w:val="Odkaznapoznmkupodiarou"/>
          <w:rFonts w:ascii="Times New Roman" w:hAnsi="Times New Roman" w:cs="Times New Roman"/>
        </w:rPr>
        <w:footnoteRef/>
      </w:r>
      <w:r w:rsidRPr="0037701B">
        <w:rPr>
          <w:rFonts w:ascii="Times New Roman" w:hAnsi="Times New Roman" w:cs="Times New Roman"/>
          <w:lang w:val="sk-SK"/>
        </w:rPr>
        <w:t xml:space="preserve"> Hacikyan 2000, vol. I, p. 215.</w:t>
      </w:r>
    </w:p>
  </w:footnote>
  <w:footnote w:id="234">
    <w:p w14:paraId="6E2D1103" w14:textId="77777777" w:rsidR="00D047CB" w:rsidRDefault="00D047CB" w:rsidP="00D047CB">
      <w:pPr>
        <w:pStyle w:val="Textpoznmkypodiarou"/>
        <w:ind w:firstLine="0"/>
        <w:jc w:val="both"/>
      </w:pPr>
      <w:r w:rsidRPr="0037701B">
        <w:rPr>
          <w:rStyle w:val="Odkaznapoznmkupodiarou"/>
          <w:rFonts w:ascii="Times New Roman" w:hAnsi="Times New Roman" w:cs="Times New Roman"/>
        </w:rPr>
        <w:footnoteRef/>
      </w:r>
      <w:r w:rsidRPr="0037701B">
        <w:rPr>
          <w:rFonts w:ascii="Times New Roman" w:hAnsi="Times New Roman" w:cs="Times New Roman"/>
        </w:rPr>
        <w:t xml:space="preserve"> Hasratyan 2003, p. 269.</w:t>
      </w:r>
      <w:r>
        <w:rPr>
          <w:rFonts w:ascii="Times New Roman" w:hAnsi="Times New Roman" w:cs="Times New Roman"/>
        </w:rPr>
        <w:t xml:space="preserve"> </w:t>
      </w:r>
    </w:p>
  </w:footnote>
  <w:footnote w:id="235">
    <w:p w14:paraId="51F28D56" w14:textId="77777777" w:rsidR="00D047CB" w:rsidRPr="00EC5EAE" w:rsidRDefault="00D047CB" w:rsidP="00D047CB">
      <w:pPr>
        <w:pStyle w:val="Textpoznmkypodiarou"/>
        <w:ind w:firstLine="0"/>
        <w:jc w:val="both"/>
        <w:rPr>
          <w:rFonts w:ascii="Times New Roman" w:hAnsi="Times New Roman" w:cs="Times New Roman"/>
        </w:rPr>
      </w:pPr>
      <w:r w:rsidRPr="00EC5EAE">
        <w:rPr>
          <w:rStyle w:val="Odkaznapoznmkupodiarou"/>
          <w:rFonts w:ascii="Times New Roman" w:hAnsi="Times New Roman" w:cs="Times New Roman"/>
        </w:rPr>
        <w:footnoteRef/>
      </w:r>
      <w:r w:rsidRPr="00EC5EAE">
        <w:rPr>
          <w:rFonts w:ascii="Times New Roman" w:hAnsi="Times New Roman" w:cs="Times New Roman"/>
        </w:rPr>
        <w:t xml:space="preserve"> Zarian, </w:t>
      </w:r>
      <w:r w:rsidRPr="00EC5EAE">
        <w:rPr>
          <w:rFonts w:ascii="Times New Roman" w:hAnsi="Times New Roman" w:cs="Times New Roman"/>
          <w:lang w:val="sk-SK"/>
        </w:rPr>
        <w:t>Zarian, Ter Minassian 1998, p. 30.</w:t>
      </w:r>
    </w:p>
    <w:p w14:paraId="6124EFC9" w14:textId="77777777" w:rsidR="00D047CB" w:rsidRPr="00EC5EAE" w:rsidRDefault="00D047CB" w:rsidP="00D047CB">
      <w:pPr>
        <w:pStyle w:val="Textpoznmkypodiarou"/>
        <w:ind w:firstLine="0"/>
        <w:jc w:val="both"/>
        <w:rPr>
          <w:rFonts w:ascii="Times New Roman" w:hAnsi="Times New Roman" w:cs="Times New Roman"/>
        </w:rPr>
      </w:pPr>
      <w:r w:rsidRPr="00EC5EAE">
        <w:rPr>
          <w:rFonts w:ascii="Times New Roman" w:hAnsi="Times New Roman" w:cs="Times New Roman"/>
          <w:lang w:val="sk-SK"/>
        </w:rPr>
        <w:t>For more about Samuel Anetsi, see Matevosyan, K.,</w:t>
      </w:r>
      <w:r w:rsidRPr="00EC5EAE">
        <w:rPr>
          <w:rFonts w:ascii="Times New Roman" w:hAnsi="Times New Roman" w:cs="Times New Roman"/>
          <w:i/>
          <w:iCs/>
          <w:lang w:val="sk-SK"/>
        </w:rPr>
        <w:t xml:space="preserve"> ՍԱՄՎԵԼ ԱՆԵՑՈՒ ԺԱՍԱՆԱԿԱԳՐՈՒԹՅԱՆ ՁԵՌԱԳՐԵՐԸ ԵՎ ՆՈՐԱՀԱՅՏ ԼՐԱՑՈՒՄՆԵՐ</w:t>
      </w:r>
      <w:r w:rsidRPr="00EC5EAE">
        <w:rPr>
          <w:rFonts w:ascii="Times New Roman" w:hAnsi="Times New Roman" w:cs="Times New Roman"/>
          <w:lang w:val="sk-SK"/>
        </w:rPr>
        <w:t xml:space="preserve"> </w:t>
      </w:r>
      <w:r w:rsidRPr="00EC5EAE">
        <w:rPr>
          <w:rFonts w:ascii="Times New Roman" w:hAnsi="Times New Roman" w:cs="Times New Roman"/>
        </w:rPr>
        <w:t>[</w:t>
      </w:r>
      <w:r w:rsidRPr="00EC5EAE">
        <w:rPr>
          <w:rFonts w:ascii="Times New Roman" w:hAnsi="Times New Roman" w:cs="Times New Roman"/>
          <w:i/>
          <w:iCs/>
          <w:lang w:val="sk-SK"/>
        </w:rPr>
        <w:t>The Manuscripts and Newly Discovered Additions of Samvel Anetsi´s Chronicles</w:t>
      </w:r>
      <w:r w:rsidRPr="00EC5EAE">
        <w:rPr>
          <w:rFonts w:ascii="Times New Roman" w:hAnsi="Times New Roman" w:cs="Times New Roman"/>
          <w:lang w:val="sk-SK"/>
        </w:rPr>
        <w:t>, in Armenian</w:t>
      </w:r>
      <w:r w:rsidRPr="00EC5EAE">
        <w:rPr>
          <w:rFonts w:ascii="Times New Roman" w:hAnsi="Times New Roman" w:cs="Times New Roman"/>
        </w:rPr>
        <w:t>]</w:t>
      </w:r>
      <w:r w:rsidRPr="00EC5EAE">
        <w:rPr>
          <w:rFonts w:ascii="Times New Roman" w:hAnsi="Times New Roman" w:cs="Times New Roman"/>
          <w:lang w:val="sk-SK"/>
        </w:rPr>
        <w:t xml:space="preserve">, Yerevan 2009. </w:t>
      </w:r>
    </w:p>
  </w:footnote>
  <w:footnote w:id="236">
    <w:p w14:paraId="610FE02A" w14:textId="77777777" w:rsidR="00D047CB" w:rsidRPr="00EC5EAE" w:rsidRDefault="00D047CB" w:rsidP="00D047CB">
      <w:pPr>
        <w:spacing w:after="0"/>
        <w:ind w:firstLine="0"/>
        <w:jc w:val="both"/>
        <w:rPr>
          <w:rFonts w:ascii="Times New Roman" w:hAnsi="Times New Roman" w:cs="Times New Roman"/>
          <w:sz w:val="20"/>
          <w:szCs w:val="20"/>
        </w:rPr>
      </w:pPr>
      <w:r w:rsidRPr="00EC5EAE">
        <w:rPr>
          <w:rStyle w:val="Odkaznapoznmkupodiarou"/>
          <w:rFonts w:ascii="Times New Roman" w:hAnsi="Times New Roman" w:cs="Times New Roman"/>
          <w:sz w:val="20"/>
          <w:szCs w:val="20"/>
        </w:rPr>
        <w:footnoteRef/>
      </w:r>
      <w:r w:rsidRPr="00EC5EAE">
        <w:rPr>
          <w:rFonts w:ascii="Times New Roman" w:hAnsi="Times New Roman" w:cs="Times New Roman"/>
          <w:sz w:val="20"/>
          <w:szCs w:val="20"/>
        </w:rPr>
        <w:t xml:space="preserve"> Khorenats´i, M., </w:t>
      </w:r>
      <w:r w:rsidRPr="00EC5EAE">
        <w:rPr>
          <w:rFonts w:ascii="Times New Roman" w:hAnsi="Times New Roman" w:cs="Times New Roman"/>
          <w:i/>
          <w:iCs/>
          <w:sz w:val="20"/>
          <w:szCs w:val="20"/>
        </w:rPr>
        <w:t>Պատմութիւն Հայոց</w:t>
      </w:r>
      <w:r w:rsidRPr="00EC5EAE">
        <w:rPr>
          <w:rFonts w:ascii="Times New Roman" w:hAnsi="Times New Roman" w:cs="Times New Roman"/>
          <w:sz w:val="20"/>
          <w:szCs w:val="20"/>
          <w:lang w:val="sk-SK"/>
        </w:rPr>
        <w:t xml:space="preserve"> </w:t>
      </w:r>
      <w:r w:rsidRPr="00EC5EAE">
        <w:rPr>
          <w:rFonts w:ascii="Times New Roman" w:hAnsi="Times New Roman" w:cs="Times New Roman"/>
          <w:sz w:val="20"/>
          <w:szCs w:val="20"/>
        </w:rPr>
        <w:t xml:space="preserve">[History of the Armenians in Armenian], </w:t>
      </w:r>
      <w:r w:rsidRPr="00EC5EAE">
        <w:rPr>
          <w:rFonts w:ascii="Times New Roman" w:hAnsi="Times New Roman" w:cs="Times New Roman"/>
          <w:color w:val="333333"/>
          <w:sz w:val="20"/>
          <w:szCs w:val="20"/>
          <w:shd w:val="clear" w:color="auto" w:fill="FFFFFF"/>
        </w:rPr>
        <w:t>M. Abełean, S. Yarut'iwnean, and St. Malxaseanc‘ (eds.)</w:t>
      </w:r>
      <w:r w:rsidRPr="00EC5EAE">
        <w:rPr>
          <w:rFonts w:ascii="Times New Roman" w:hAnsi="Times New Roman" w:cs="Times New Roman"/>
          <w:sz w:val="20"/>
          <w:szCs w:val="20"/>
          <w:lang w:val="sk-SK"/>
        </w:rPr>
        <w:t>, Tiflis, 1913.</w:t>
      </w:r>
    </w:p>
  </w:footnote>
  <w:footnote w:id="237">
    <w:p w14:paraId="3917858C" w14:textId="77777777" w:rsidR="00D047CB" w:rsidRPr="00EC5EAE" w:rsidRDefault="00D047CB" w:rsidP="00D047CB">
      <w:pPr>
        <w:spacing w:after="0"/>
        <w:ind w:firstLine="0"/>
        <w:jc w:val="both"/>
        <w:rPr>
          <w:rFonts w:ascii="Times New Roman" w:hAnsi="Times New Roman" w:cs="Times New Roman"/>
          <w:sz w:val="20"/>
          <w:szCs w:val="20"/>
        </w:rPr>
      </w:pPr>
      <w:r w:rsidRPr="00EC5EAE">
        <w:rPr>
          <w:rStyle w:val="Odkaznapoznmkupodiarou"/>
          <w:rFonts w:ascii="Times New Roman" w:hAnsi="Times New Roman" w:cs="Times New Roman"/>
          <w:sz w:val="20"/>
          <w:szCs w:val="20"/>
        </w:rPr>
        <w:footnoteRef/>
      </w:r>
      <w:r w:rsidRPr="00EC5EAE">
        <w:rPr>
          <w:rFonts w:ascii="Times New Roman" w:hAnsi="Times New Roman" w:cs="Times New Roman"/>
          <w:sz w:val="20"/>
          <w:szCs w:val="20"/>
        </w:rPr>
        <w:t xml:space="preserve">  Sarkissian, A., O., “</w:t>
      </w:r>
      <w:r w:rsidRPr="00EC5EAE">
        <w:rPr>
          <w:rFonts w:ascii="Times New Roman" w:hAnsi="Times New Roman" w:cs="Times New Roman"/>
          <w:color w:val="000000"/>
          <w:spacing w:val="-4"/>
          <w:sz w:val="20"/>
          <w:szCs w:val="20"/>
        </w:rPr>
        <w:t xml:space="preserve">On the ´Authenticity of Moses of Khoren's History´”, in: </w:t>
      </w:r>
      <w:r w:rsidRPr="00EC5EAE">
        <w:rPr>
          <w:rFonts w:ascii="Times New Roman" w:hAnsi="Times New Roman" w:cs="Times New Roman"/>
          <w:i/>
          <w:iCs/>
          <w:color w:val="000000"/>
          <w:spacing w:val="-4"/>
          <w:sz w:val="20"/>
          <w:szCs w:val="20"/>
        </w:rPr>
        <w:t>Journal of the American Oriental Society</w:t>
      </w:r>
      <w:r w:rsidRPr="00EC5EAE">
        <w:rPr>
          <w:rFonts w:ascii="Times New Roman" w:hAnsi="Times New Roman" w:cs="Times New Roman"/>
          <w:color w:val="000000"/>
          <w:spacing w:val="-4"/>
          <w:sz w:val="20"/>
          <w:szCs w:val="20"/>
        </w:rPr>
        <w:t>,</w:t>
      </w:r>
      <w:r w:rsidRPr="00EC5EAE">
        <w:rPr>
          <w:rStyle w:val="src"/>
          <w:rFonts w:ascii="Times New Roman" w:hAnsi="Times New Roman" w:cs="Times New Roman"/>
          <w:color w:val="343332"/>
          <w:spacing w:val="-5"/>
          <w:sz w:val="20"/>
          <w:szCs w:val="20"/>
        </w:rPr>
        <w:t xml:space="preserve"> vol. 60, no. 1 (March 1940), p. 74.</w:t>
      </w:r>
    </w:p>
    <w:p w14:paraId="566B20FA" w14:textId="77777777" w:rsidR="00D047CB" w:rsidRPr="00EC5EAE" w:rsidRDefault="00D047CB" w:rsidP="00D047CB">
      <w:pPr>
        <w:spacing w:after="0"/>
        <w:ind w:firstLine="0"/>
        <w:jc w:val="both"/>
        <w:rPr>
          <w:rFonts w:ascii="Times New Roman" w:hAnsi="Times New Roman" w:cs="Times New Roman"/>
          <w:sz w:val="20"/>
          <w:szCs w:val="20"/>
        </w:rPr>
      </w:pPr>
      <w:r w:rsidRPr="00EC5EAE">
        <w:rPr>
          <w:rFonts w:ascii="Times New Roman" w:hAnsi="Times New Roman" w:cs="Times New Roman"/>
          <w:sz w:val="20"/>
          <w:szCs w:val="20"/>
          <w:shd w:val="clear" w:color="auto" w:fill="FFFFFF"/>
        </w:rPr>
        <w:t xml:space="preserve">The problem with the work of Khorenats´i is that it does reference some people and sources which were not available in Armenian in the 5th century. For this reason, some historians, notably Robert Thomson, consider Moses to have lived as late as the 8th century, a proposition usually rejected by Armenian historians. See </w:t>
      </w:r>
      <w:r w:rsidRPr="00EC5EAE">
        <w:rPr>
          <w:rFonts w:ascii="Times New Roman" w:hAnsi="Times New Roman" w:cs="Times New Roman"/>
          <w:sz w:val="20"/>
          <w:szCs w:val="20"/>
          <w:shd w:val="clear" w:color="auto" w:fill="FFFFFF"/>
          <w:lang w:val="en-GB"/>
        </w:rPr>
        <w:t xml:space="preserve">Moses Khorenats'i, </w:t>
      </w:r>
      <w:r w:rsidRPr="00EC5EAE">
        <w:rPr>
          <w:rFonts w:ascii="Times New Roman" w:hAnsi="Times New Roman" w:cs="Times New Roman"/>
          <w:i/>
          <w:iCs/>
          <w:sz w:val="20"/>
          <w:szCs w:val="20"/>
          <w:shd w:val="clear" w:color="auto" w:fill="FFFFFF"/>
          <w:lang w:val="en-GB"/>
        </w:rPr>
        <w:t>History of the Armenians</w:t>
      </w:r>
      <w:r w:rsidRPr="00EC5EAE">
        <w:rPr>
          <w:rFonts w:ascii="Times New Roman" w:hAnsi="Times New Roman" w:cs="Times New Roman"/>
          <w:sz w:val="20"/>
          <w:szCs w:val="20"/>
          <w:shd w:val="clear" w:color="auto" w:fill="FFFFFF"/>
          <w:lang w:val="en-GB"/>
        </w:rPr>
        <w:t>, Translation and Commentary by Robert W. Thomson. Harvard University Press, Cambridge, Massachusetts, London, England, 1978.</w:t>
      </w:r>
    </w:p>
  </w:footnote>
  <w:footnote w:id="238">
    <w:p w14:paraId="66DCFDD8" w14:textId="77777777" w:rsidR="00D047CB" w:rsidRPr="00EC5EAE" w:rsidRDefault="00D047CB" w:rsidP="00D047CB">
      <w:pPr>
        <w:pStyle w:val="Textpoznmkypodiarou"/>
        <w:ind w:firstLine="0"/>
        <w:jc w:val="both"/>
        <w:rPr>
          <w:rFonts w:ascii="Times New Roman" w:hAnsi="Times New Roman" w:cs="Times New Roman"/>
        </w:rPr>
      </w:pPr>
      <w:r w:rsidRPr="00EC5EAE">
        <w:rPr>
          <w:rStyle w:val="Odkaznapoznmkupodiarou"/>
          <w:rFonts w:ascii="Times New Roman" w:hAnsi="Times New Roman" w:cs="Times New Roman"/>
        </w:rPr>
        <w:footnoteRef/>
      </w:r>
      <w:r w:rsidRPr="00EC5EAE">
        <w:rPr>
          <w:rFonts w:ascii="Times New Roman" w:hAnsi="Times New Roman" w:cs="Times New Roman"/>
        </w:rPr>
        <w:t xml:space="preserve"> </w:t>
      </w:r>
      <w:r w:rsidRPr="00EC5EAE">
        <w:rPr>
          <w:rFonts w:ascii="Times New Roman" w:hAnsi="Times New Roman" w:cs="Times New Roman"/>
          <w:lang w:val="sk-SK"/>
        </w:rPr>
        <w:t xml:space="preserve">Sarkissian 1940, p. 73. </w:t>
      </w:r>
    </w:p>
    <w:p w14:paraId="47033E4E" w14:textId="77777777" w:rsidR="00D047CB" w:rsidRPr="00EC5EAE" w:rsidRDefault="00D047CB" w:rsidP="00D047CB">
      <w:pPr>
        <w:tabs>
          <w:tab w:val="left" w:pos="7635"/>
        </w:tabs>
        <w:spacing w:after="0"/>
        <w:ind w:firstLine="0"/>
        <w:jc w:val="both"/>
        <w:rPr>
          <w:rFonts w:ascii="Times New Roman" w:hAnsi="Times New Roman" w:cs="Times New Roman"/>
          <w:sz w:val="20"/>
          <w:szCs w:val="20"/>
        </w:rPr>
      </w:pPr>
      <w:r w:rsidRPr="00EC5EAE">
        <w:rPr>
          <w:rFonts w:ascii="Times New Roman" w:hAnsi="Times New Roman" w:cs="Times New Roman"/>
          <w:sz w:val="20"/>
          <w:szCs w:val="20"/>
        </w:rPr>
        <w:t>See:</w:t>
      </w:r>
      <w:r w:rsidRPr="00EC5EAE">
        <w:rPr>
          <w:rStyle w:val="normaltextrun"/>
          <w:rFonts w:ascii="Times New Roman" w:hAnsi="Times New Roman" w:cs="Times New Roman"/>
          <w:color w:val="000000"/>
          <w:sz w:val="20"/>
          <w:szCs w:val="20"/>
          <w:shd w:val="clear" w:color="auto" w:fill="FFFFFF"/>
          <w:lang w:val="en-GB"/>
        </w:rPr>
        <w:t xml:space="preserve"> Yovhannes Drasxanakertc´i, </w:t>
      </w:r>
      <w:r w:rsidRPr="00EC5EAE">
        <w:rPr>
          <w:rStyle w:val="normaltextrun"/>
          <w:rFonts w:ascii="Times New Roman" w:hAnsi="Times New Roman" w:cs="Times New Roman"/>
          <w:i/>
          <w:iCs/>
          <w:color w:val="000000"/>
          <w:sz w:val="20"/>
          <w:szCs w:val="20"/>
          <w:shd w:val="clear" w:color="auto" w:fill="FFFFFF"/>
          <w:lang w:val="en-GB"/>
        </w:rPr>
        <w:t>History of Armenia</w:t>
      </w:r>
      <w:r w:rsidRPr="00EC5EAE">
        <w:rPr>
          <w:rStyle w:val="normaltextrun"/>
          <w:rFonts w:ascii="Times New Roman" w:hAnsi="Times New Roman" w:cs="Times New Roman"/>
          <w:color w:val="000000"/>
          <w:sz w:val="20"/>
          <w:szCs w:val="20"/>
          <w:shd w:val="clear" w:color="auto" w:fill="FFFFFF"/>
          <w:lang w:val="en-GB"/>
        </w:rPr>
        <w:t>, Translation and Commentary by Rev. Krikor H. Maksoudian, Scholars Press Atlanta, Georgia 1987.</w:t>
      </w:r>
      <w:r w:rsidRPr="00EC5EAE">
        <w:rPr>
          <w:rStyle w:val="eop"/>
          <w:rFonts w:ascii="Times New Roman" w:hAnsi="Times New Roman" w:cs="Times New Roman"/>
          <w:color w:val="000000"/>
          <w:sz w:val="20"/>
          <w:szCs w:val="20"/>
          <w:shd w:val="clear" w:color="auto" w:fill="FFFFFF"/>
        </w:rPr>
        <w:t> </w:t>
      </w:r>
    </w:p>
  </w:footnote>
  <w:footnote w:id="239">
    <w:p w14:paraId="627A1352" w14:textId="77777777" w:rsidR="00D047CB" w:rsidRPr="00EC5EAE" w:rsidRDefault="00D047CB" w:rsidP="00D047CB">
      <w:pPr>
        <w:pStyle w:val="Textpoznmkypodiarou"/>
        <w:ind w:firstLine="0"/>
        <w:jc w:val="both"/>
        <w:rPr>
          <w:rFonts w:ascii="Times New Roman" w:hAnsi="Times New Roman" w:cs="Times New Roman"/>
        </w:rPr>
      </w:pPr>
      <w:r w:rsidRPr="00EC5EAE">
        <w:rPr>
          <w:rStyle w:val="Odkaznapoznmkupodiarou"/>
          <w:rFonts w:ascii="Times New Roman" w:hAnsi="Times New Roman" w:cs="Times New Roman"/>
        </w:rPr>
        <w:footnoteRef/>
      </w:r>
      <w:r w:rsidRPr="00EC5EAE">
        <w:rPr>
          <w:rFonts w:ascii="Times New Roman" w:hAnsi="Times New Roman" w:cs="Times New Roman"/>
        </w:rPr>
        <w:t xml:space="preserve"> </w:t>
      </w:r>
      <w:r w:rsidRPr="00EC5EAE">
        <w:rPr>
          <w:rFonts w:ascii="Times New Roman" w:hAnsi="Times New Roman" w:cs="Times New Roman"/>
          <w:lang w:val="sk-SK"/>
        </w:rPr>
        <w:t>Hacikyan 2000, vol. I, p. 308.</w:t>
      </w:r>
    </w:p>
  </w:footnote>
  <w:footnote w:id="240">
    <w:p w14:paraId="00441A98" w14:textId="77777777" w:rsidR="00D047CB" w:rsidRDefault="00D047CB" w:rsidP="00D047CB">
      <w:pPr>
        <w:pStyle w:val="Textpoznmkypodiarou"/>
        <w:ind w:firstLine="0"/>
        <w:jc w:val="both"/>
      </w:pPr>
      <w:r w:rsidRPr="00EC5EAE">
        <w:rPr>
          <w:rStyle w:val="Odkaznapoznmkupodiarou"/>
          <w:rFonts w:ascii="Times New Roman" w:hAnsi="Times New Roman" w:cs="Times New Roman"/>
        </w:rPr>
        <w:footnoteRef/>
      </w:r>
      <w:r w:rsidRPr="00EC5EAE">
        <w:rPr>
          <w:rFonts w:ascii="Times New Roman" w:hAnsi="Times New Roman" w:cs="Times New Roman"/>
        </w:rPr>
        <w:t xml:space="preserve"> </w:t>
      </w:r>
      <w:r w:rsidRPr="00EC5EAE">
        <w:rPr>
          <w:rFonts w:ascii="Times New Roman" w:hAnsi="Times New Roman" w:cs="Times New Roman"/>
          <w:lang w:val="sk-SK"/>
        </w:rPr>
        <w:t>Ibidem, p. 310.</w:t>
      </w:r>
    </w:p>
  </w:footnote>
  <w:footnote w:id="241">
    <w:p w14:paraId="4FBCD89D" w14:textId="77777777" w:rsidR="00D047CB" w:rsidRPr="00C95620" w:rsidRDefault="00D047CB" w:rsidP="00D047CB">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Style w:val="normaltextrun"/>
          <w:rFonts w:ascii="Times New Roman" w:hAnsi="Times New Roman" w:cs="Times New Roman"/>
        </w:rPr>
        <w:t xml:space="preserve"> Hovannisian, R., The Armenian people from ancient to modern times, vol. 1, London 1997, p. 209.</w:t>
      </w:r>
    </w:p>
  </w:footnote>
  <w:footnote w:id="242">
    <w:p w14:paraId="1ACEDD00" w14:textId="77777777" w:rsidR="00D047CB" w:rsidRPr="00C95620" w:rsidRDefault="00D047CB" w:rsidP="00D047CB">
      <w:pPr>
        <w:spacing w:after="0"/>
        <w:ind w:firstLine="0"/>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Khachatryan 2014, p. 30. For the opinions of other researchers, see, for example, Sardaryan 1975, pp. 52-65; Tiratsyan 1977, p. 81.</w:t>
      </w:r>
    </w:p>
  </w:footnote>
  <w:footnote w:id="243">
    <w:p w14:paraId="0D010253" w14:textId="77777777" w:rsidR="00D047CB" w:rsidRDefault="00D047CB" w:rsidP="00D047CB">
      <w:pPr>
        <w:spacing w:after="0"/>
        <w:ind w:firstLine="0"/>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The word Vagharshapat refers to the name of the city. The word can be divided into two parts. “Vagarsh” is the name, and “apat”, means wall.</w:t>
      </w:r>
      <w:r>
        <w:t xml:space="preserve">  </w:t>
      </w:r>
    </w:p>
  </w:footnote>
  <w:footnote w:id="244">
    <w:p w14:paraId="7AC2DBE7"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Tiratsyan 1977, p.81. See also Khachatryan 2014, pp. 36-37.</w:t>
      </w:r>
    </w:p>
  </w:footnote>
  <w:footnote w:id="245">
    <w:p w14:paraId="207B1E23"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Khachatryan 2014, p. 53.</w:t>
      </w:r>
    </w:p>
  </w:footnote>
  <w:footnote w:id="246">
    <w:p w14:paraId="2E3FE9E0"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Payaslian, 2007, pp</w:t>
      </w:r>
      <w:r w:rsidRPr="00C95620">
        <w:rPr>
          <w:rFonts w:ascii="Times New Roman" w:hAnsi="Times New Roman" w:cs="Times New Roman"/>
          <w:lang w:val="sk-SK"/>
        </w:rPr>
        <w:t>. 34-36.</w:t>
      </w:r>
    </w:p>
  </w:footnote>
  <w:footnote w:id="247">
    <w:p w14:paraId="64FC02F3"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Ibidem, p. 44.</w:t>
      </w:r>
    </w:p>
  </w:footnote>
  <w:footnote w:id="248">
    <w:p w14:paraId="330A168B" w14:textId="77777777" w:rsidR="00D047CB" w:rsidRDefault="00D047CB" w:rsidP="00D047CB">
      <w:pPr>
        <w:pStyle w:val="Textpoznmkypodiarou"/>
        <w:ind w:firstLine="0"/>
      </w:pPr>
      <w:r w:rsidRPr="00C95620">
        <w:rPr>
          <w:rStyle w:val="Odkaznapoznmkupodiarou"/>
          <w:rFonts w:ascii="Times New Roman" w:hAnsi="Times New Roman" w:cs="Times New Roman"/>
        </w:rPr>
        <w:footnoteRef/>
      </w:r>
      <w:r w:rsidRPr="00C95620">
        <w:rPr>
          <w:rFonts w:ascii="Times New Roman" w:hAnsi="Times New Roman" w:cs="Times New Roman"/>
        </w:rPr>
        <w:t xml:space="preserve"> Ibidem, p. 104.</w:t>
      </w:r>
    </w:p>
  </w:footnote>
  <w:footnote w:id="249">
    <w:p w14:paraId="250FAC69"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See Kalantar 1935, pp. 53-54; Sahinyan 1956, pp. 60-69; Tiratsyan 1977, pp. 81-82.</w:t>
      </w:r>
    </w:p>
  </w:footnote>
  <w:footnote w:id="250">
    <w:p w14:paraId="655610C8"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Khatchadourian 2008,</w:t>
      </w:r>
      <w:r w:rsidRPr="00C95620">
        <w:rPr>
          <w:rFonts w:ascii="Times New Roman" w:hAnsi="Times New Roman" w:cs="Times New Roman"/>
          <w:lang w:val="sk-SK"/>
        </w:rPr>
        <w:t xml:space="preserve"> p. 262.</w:t>
      </w:r>
    </w:p>
  </w:footnote>
  <w:footnote w:id="251">
    <w:p w14:paraId="31CEC44A" w14:textId="77777777" w:rsidR="00D047CB" w:rsidRDefault="00D047CB" w:rsidP="00D047CB">
      <w:pPr>
        <w:pStyle w:val="Textpoznmkypodiarou"/>
        <w:ind w:firstLine="0"/>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Ibidem, p. 263.</w:t>
      </w:r>
    </w:p>
  </w:footnote>
  <w:footnote w:id="252">
    <w:p w14:paraId="644D197B"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Kalantar 1935, pp. 37-39. See also Khachatryan 2014, p. 40.</w:t>
      </w:r>
    </w:p>
  </w:footnote>
  <w:footnote w:id="253">
    <w:p w14:paraId="7CD77246"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Tiratsyan 1977, p</w:t>
      </w:r>
      <w:r w:rsidRPr="00C95620">
        <w:rPr>
          <w:rFonts w:ascii="Times New Roman" w:hAnsi="Times New Roman" w:cs="Times New Roman"/>
          <w:lang w:val="sk-SK"/>
        </w:rPr>
        <w:t>. 93.</w:t>
      </w:r>
    </w:p>
  </w:footnote>
  <w:footnote w:id="254">
    <w:p w14:paraId="7047EB87"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Ibidem, pp. 40-43 and 51. See also Khachatryan 2014, p. 41.</w:t>
      </w:r>
    </w:p>
  </w:footnote>
  <w:footnote w:id="255">
    <w:p w14:paraId="12237CE0" w14:textId="77777777" w:rsidR="00D047CB" w:rsidRDefault="00D047CB" w:rsidP="00D047CB">
      <w:pPr>
        <w:pStyle w:val="Textpoznmkypodiarou"/>
        <w:ind w:firstLine="0"/>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Ibidem, p. 95.</w:t>
      </w:r>
    </w:p>
  </w:footnote>
  <w:footnote w:id="256">
    <w:p w14:paraId="767A6754" w14:textId="77777777" w:rsidR="00D047CB" w:rsidRPr="00C95620" w:rsidRDefault="00D047CB" w:rsidP="00D047CB">
      <w:pPr>
        <w:spacing w:after="0"/>
        <w:ind w:firstLine="0"/>
        <w:jc w:val="both"/>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w:t>
      </w:r>
      <w:r w:rsidRPr="00C95620">
        <w:rPr>
          <w:rFonts w:ascii="Times New Roman" w:hAnsi="Times New Roman" w:cs="Times New Roman"/>
          <w:color w:val="202122"/>
          <w:sz w:val="20"/>
          <w:szCs w:val="20"/>
          <w:shd w:val="clear" w:color="auto" w:fill="FFFFFF"/>
        </w:rPr>
        <w:t>While reconstructing the possible location and look of the city, I used the ground plans that were available to me during this research. They were presented during t</w:t>
      </w:r>
      <w:r w:rsidRPr="00C95620">
        <w:rPr>
          <w:rFonts w:ascii="Times New Roman" w:eastAsia="Times New Roman" w:hAnsi="Times New Roman" w:cs="Times New Roman"/>
          <w:color w:val="222222"/>
          <w:spacing w:val="-2"/>
          <w:kern w:val="3"/>
          <w:sz w:val="20"/>
          <w:szCs w:val="20"/>
        </w:rPr>
        <w:t xml:space="preserve">he historical and cultural substantiation project of the city of Echmiadzin in 1980. Unfortunately, the only original archeological report available to me was the one of Kalantar. Therefore, the majority of information concerned with the findings is from him. </w:t>
      </w:r>
    </w:p>
    <w:p w14:paraId="50DAE612" w14:textId="77777777" w:rsidR="00D047CB" w:rsidRPr="00C95620" w:rsidRDefault="00D047CB" w:rsidP="00D047CB">
      <w:pPr>
        <w:spacing w:after="0"/>
        <w:ind w:firstLine="0"/>
        <w:jc w:val="both"/>
        <w:rPr>
          <w:rFonts w:ascii="Times New Roman" w:hAnsi="Times New Roman" w:cs="Times New Roman"/>
          <w:sz w:val="20"/>
          <w:szCs w:val="20"/>
        </w:rPr>
      </w:pPr>
      <w:r w:rsidRPr="00C95620">
        <w:rPr>
          <w:rFonts w:ascii="Times New Roman" w:eastAsia="Times New Roman" w:hAnsi="Times New Roman" w:cs="Times New Roman"/>
          <w:spacing w:val="-2"/>
          <w:kern w:val="3"/>
          <w:sz w:val="20"/>
          <w:szCs w:val="20"/>
        </w:rPr>
        <w:t xml:space="preserve">See </w:t>
      </w:r>
      <w:bookmarkStart w:id="55" w:name="_Hlk134091696"/>
      <w:r w:rsidRPr="00C95620">
        <w:rPr>
          <w:rFonts w:ascii="Times New Roman" w:eastAsia="Times New Roman" w:hAnsi="Times New Roman" w:cs="Times New Roman"/>
          <w:spacing w:val="-2"/>
          <w:kern w:val="3"/>
          <w:sz w:val="20"/>
          <w:szCs w:val="20"/>
        </w:rPr>
        <w:t xml:space="preserve">Kalantar, A., </w:t>
      </w:r>
      <w:r w:rsidRPr="00C95620">
        <w:rPr>
          <w:rFonts w:ascii="Times New Roman" w:hAnsi="Times New Roman" w:cs="Times New Roman"/>
          <w:i/>
          <w:iCs/>
          <w:sz w:val="20"/>
          <w:szCs w:val="20"/>
        </w:rPr>
        <w:t>Հին Վաղարշապատի պեղումներ. (Քարտեզներ, պլաններ, նկարներ)</w:t>
      </w:r>
      <w:r w:rsidRPr="00C95620">
        <w:rPr>
          <w:rFonts w:ascii="Times New Roman" w:hAnsi="Times New Roman" w:cs="Times New Roman"/>
          <w:sz w:val="20"/>
          <w:szCs w:val="20"/>
        </w:rPr>
        <w:t xml:space="preserve"> [Excavations of Old Vagharshapat (Maps, plans, pictures.), in Armenian] Yerevan 1935.</w:t>
      </w:r>
      <w:bookmarkEnd w:id="55"/>
    </w:p>
  </w:footnote>
  <w:footnote w:id="257">
    <w:p w14:paraId="78B91162"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Ter-Ghevondyan 1983, p. 302, 311; See also </w:t>
      </w:r>
      <w:r w:rsidRPr="00C95620">
        <w:rPr>
          <w:rFonts w:ascii="Times New Roman" w:hAnsi="Times New Roman" w:cs="Times New Roman"/>
          <w:lang w:val="sk-SK"/>
        </w:rPr>
        <w:t xml:space="preserve">Tiratsyan 1997, p. 89. </w:t>
      </w:r>
    </w:p>
  </w:footnote>
  <w:footnote w:id="258">
    <w:p w14:paraId="6EDCDC6D" w14:textId="77777777" w:rsidR="00D047CB" w:rsidRDefault="00D047CB" w:rsidP="00D047CB">
      <w:pPr>
        <w:pStyle w:val="Textpoznmkypodiarou"/>
        <w:ind w:firstLine="0"/>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Ter-Ghevondyan 1983, notably pp. 178, 180, 192, 248, 279., See also Tiratsyan 1977, pp. 82-83.</w:t>
      </w:r>
    </w:p>
  </w:footnote>
  <w:footnote w:id="259">
    <w:p w14:paraId="2A013D4E"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Khachatryan 2014, p</w:t>
      </w:r>
      <w:r w:rsidRPr="00C95620">
        <w:rPr>
          <w:rFonts w:ascii="Times New Roman" w:hAnsi="Times New Roman" w:cs="Times New Roman"/>
          <w:lang w:val="sk-SK"/>
        </w:rPr>
        <w:t>. 42.</w:t>
      </w:r>
    </w:p>
  </w:footnote>
  <w:footnote w:id="260">
    <w:p w14:paraId="0C99AEFC" w14:textId="77777777" w:rsidR="00D047CB" w:rsidRPr="00C95620" w:rsidRDefault="00D047CB" w:rsidP="00D047CB">
      <w:pPr>
        <w:pStyle w:val="Textpoznmkypodiarou"/>
        <w:ind w:firstLine="0"/>
        <w:rPr>
          <w:rFonts w:ascii="Times New Roman" w:hAnsi="Times New Roman" w:cs="Times New Roman"/>
          <w:lang w:val="sk-SK"/>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 xml:space="preserve">For the biblio about Hatra, see Andrae, W., </w:t>
      </w:r>
      <w:r w:rsidRPr="00C95620">
        <w:rPr>
          <w:rFonts w:ascii="Times New Roman" w:hAnsi="Times New Roman" w:cs="Times New Roman"/>
          <w:i/>
          <w:iCs/>
          <w:lang w:val="sk-SK"/>
        </w:rPr>
        <w:t>Hatra nach aufnahmen von mitgliedern der Assur-expedition der Deutschen Orient-gesellschaft</w:t>
      </w:r>
      <w:r w:rsidRPr="00C95620">
        <w:rPr>
          <w:rFonts w:ascii="Times New Roman" w:hAnsi="Times New Roman" w:cs="Times New Roman"/>
          <w:lang w:val="sk-SK"/>
        </w:rPr>
        <w:t>, Leipzig 1912.</w:t>
      </w:r>
    </w:p>
  </w:footnote>
  <w:footnote w:id="261">
    <w:p w14:paraId="7EDA9E42" w14:textId="77777777" w:rsidR="00D047CB" w:rsidRPr="00C95620" w:rsidRDefault="00D047CB" w:rsidP="00D047CB">
      <w:pPr>
        <w:spacing w:after="0"/>
        <w:ind w:firstLine="0"/>
        <w:jc w:val="both"/>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Khatchatryan 1971, p. 17.</w:t>
      </w:r>
    </w:p>
  </w:footnote>
  <w:footnote w:id="262">
    <w:p w14:paraId="23F64A55" w14:textId="77777777" w:rsidR="00D047CB" w:rsidRPr="00C95620" w:rsidRDefault="00D047CB" w:rsidP="00D047CB">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Khachatryan 2014, p. 43.</w:t>
      </w:r>
    </w:p>
  </w:footnote>
  <w:footnote w:id="263">
    <w:p w14:paraId="3A8E5833" w14:textId="77777777" w:rsidR="00D047CB" w:rsidRDefault="00D047CB" w:rsidP="00D047CB">
      <w:pPr>
        <w:pStyle w:val="Textpoznmkypodiarou"/>
        <w:ind w:firstLine="0"/>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Tiratsyan 1977, p.84</w:t>
      </w:r>
    </w:p>
  </w:footnote>
  <w:footnote w:id="264">
    <w:p w14:paraId="01DA74A6" w14:textId="77777777" w:rsidR="00D047CB" w:rsidRPr="00C95620" w:rsidRDefault="00D047CB" w:rsidP="00D047CB">
      <w:pPr>
        <w:pStyle w:val="Textpoznmkypodiarou"/>
        <w:ind w:firstLine="0"/>
        <w:rPr>
          <w:rFonts w:ascii="Times New Roman" w:hAnsi="Times New Roman" w:cs="Times New Roman"/>
          <w:lang w:val="sk-SK"/>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Style w:val="Policepardfaut"/>
          <w:rFonts w:ascii="Times New Roman" w:hAnsi="Times New Roman" w:cs="Times New Roman"/>
          <w:lang w:val="it-IT"/>
        </w:rPr>
        <w:t xml:space="preserve">Brenk, B., “Il Culto delle reliquie e la politica urbanistico-architettonica di Milano ai tempi del vescovo Ambrogio”, in </w:t>
      </w:r>
      <w:r w:rsidRPr="00C95620">
        <w:rPr>
          <w:rStyle w:val="Policepardfaut"/>
          <w:rFonts w:ascii="Times New Roman" w:hAnsi="Times New Roman" w:cs="Times New Roman"/>
          <w:i/>
          <w:lang w:val="it-IT"/>
        </w:rPr>
        <w:t>387 d.c. Ambrogio e Agostino. Le sorgenti dell’Europa</w:t>
      </w:r>
      <w:r w:rsidRPr="00C95620">
        <w:rPr>
          <w:rStyle w:val="Policepardfaut"/>
          <w:rFonts w:ascii="Times New Roman" w:hAnsi="Times New Roman" w:cs="Times New Roman"/>
          <w:lang w:val="it-IT"/>
        </w:rPr>
        <w:t xml:space="preserve">, Milano 2003, pp. 56-60; Krautheimer, R., </w:t>
      </w:r>
      <w:r w:rsidRPr="00C95620">
        <w:rPr>
          <w:rStyle w:val="Policepardfaut"/>
          <w:rFonts w:ascii="Times New Roman" w:hAnsi="Times New Roman" w:cs="Times New Roman"/>
          <w:i/>
          <w:lang w:val="it-IT"/>
        </w:rPr>
        <w:t>Three Christian Capitals: Topography and Politics</w:t>
      </w:r>
      <w:r w:rsidRPr="00C95620">
        <w:rPr>
          <w:rStyle w:val="Policepardfaut"/>
          <w:rFonts w:ascii="Times New Roman" w:hAnsi="Times New Roman" w:cs="Times New Roman"/>
          <w:lang w:val="it-IT"/>
        </w:rPr>
        <w:t>, Berkeley/Los Angeles 1983.</w:t>
      </w:r>
    </w:p>
  </w:footnote>
  <w:footnote w:id="265">
    <w:p w14:paraId="34B9A8CC" w14:textId="77777777" w:rsidR="00D047CB" w:rsidRPr="00C95620" w:rsidRDefault="00D047CB" w:rsidP="00D047CB">
      <w:pPr>
        <w:spacing w:after="0" w:line="276" w:lineRule="auto"/>
        <w:ind w:firstLine="0"/>
        <w:jc w:val="both"/>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On this practice, see for example, Ebanista, C., "Le sepolture vescovili ad sanctos: i casi di Cimitile e Napoli", in: </w:t>
      </w:r>
      <w:r w:rsidRPr="00C95620">
        <w:rPr>
          <w:rFonts w:ascii="Times New Roman" w:hAnsi="Times New Roman" w:cs="Times New Roman"/>
          <w:i/>
          <w:iCs/>
          <w:sz w:val="20"/>
          <w:szCs w:val="20"/>
        </w:rPr>
        <w:t>Aristocrazie e società fra transizione romano-germanica e altomedievo</w:t>
      </w:r>
      <w:r w:rsidRPr="00C95620">
        <w:rPr>
          <w:rFonts w:ascii="Times New Roman" w:hAnsi="Times New Roman" w:cs="Times New Roman"/>
          <w:sz w:val="20"/>
          <w:szCs w:val="20"/>
        </w:rPr>
        <w:t xml:space="preserve">, (2015) p. 47-80; Dresken-Weiland, J., “Christian Sarcophagi from Rome”, in: </w:t>
      </w:r>
      <w:r w:rsidRPr="00C95620">
        <w:rPr>
          <w:rFonts w:ascii="Times New Roman" w:hAnsi="Times New Roman" w:cs="Times New Roman"/>
          <w:i/>
          <w:iCs/>
          <w:sz w:val="20"/>
          <w:szCs w:val="20"/>
        </w:rPr>
        <w:t>The Routledge Handbook of Early Christian Art Routledge</w:t>
      </w:r>
      <w:r w:rsidRPr="00C95620">
        <w:rPr>
          <w:rFonts w:ascii="Times New Roman" w:hAnsi="Times New Roman" w:cs="Times New Roman"/>
          <w:sz w:val="20"/>
          <w:szCs w:val="20"/>
        </w:rPr>
        <w:t>, R. M. Jensen, M. D. Ellison, UK 2018, pp. 39-50.</w:t>
      </w:r>
    </w:p>
    <w:p w14:paraId="518D5F32" w14:textId="77777777" w:rsidR="00D047CB" w:rsidRDefault="00D047CB" w:rsidP="00D047CB">
      <w:pPr>
        <w:pStyle w:val="Notedebasdepage"/>
        <w:ind w:firstLine="0"/>
      </w:pPr>
    </w:p>
    <w:p w14:paraId="3789DDC7" w14:textId="77777777" w:rsidR="00D047CB" w:rsidRDefault="00D047CB" w:rsidP="00D047CB">
      <w:pPr>
        <w:pStyle w:val="Notedebasdepage"/>
        <w:ind w:firstLine="0"/>
      </w:pPr>
    </w:p>
  </w:footnote>
  <w:footnote w:id="266">
    <w:p w14:paraId="27ACFE44" w14:textId="77777777" w:rsidR="00B852A8" w:rsidRPr="00C95620" w:rsidRDefault="00B852A8" w:rsidP="00C95620">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 xml:space="preserve">Krautheimer 1942, p. 3; </w:t>
      </w:r>
      <w:bookmarkStart w:id="57" w:name="_Hlk134284115"/>
      <w:r w:rsidRPr="00C95620">
        <w:rPr>
          <w:rFonts w:ascii="Times New Roman" w:hAnsi="Times New Roman" w:cs="Times New Roman"/>
          <w:lang w:val="sk-SK"/>
        </w:rPr>
        <w:t xml:space="preserve">Foletti, I., </w:t>
      </w:r>
      <w:r w:rsidRPr="00C95620">
        <w:rPr>
          <w:rFonts w:ascii="Times New Roman" w:hAnsi="Times New Roman" w:cs="Times New Roman"/>
        </w:rPr>
        <w:t>“</w:t>
      </w:r>
      <w:r w:rsidRPr="00C95620">
        <w:rPr>
          <w:rFonts w:ascii="Times New Roman" w:hAnsi="Times New Roman" w:cs="Times New Roman"/>
          <w:lang w:val="sk-SK"/>
        </w:rPr>
        <w:t>Germigny-des-Prés, il Santo Sepolcro e la Gerusalemme celeste</w:t>
      </w:r>
      <w:r w:rsidRPr="00C95620">
        <w:rPr>
          <w:rFonts w:ascii="Times New Roman" w:hAnsi="Times New Roman" w:cs="Times New Roman"/>
        </w:rPr>
        <w:t>”</w:t>
      </w:r>
      <w:r w:rsidRPr="00C95620">
        <w:rPr>
          <w:rFonts w:ascii="Times New Roman" w:hAnsi="Times New Roman" w:cs="Times New Roman"/>
          <w:lang w:val="sk-SK"/>
        </w:rPr>
        <w:t xml:space="preserve">, in: </w:t>
      </w:r>
      <w:r w:rsidRPr="00C95620">
        <w:rPr>
          <w:rFonts w:ascii="Times New Roman" w:hAnsi="Times New Roman" w:cs="Times New Roman"/>
          <w:i/>
          <w:iCs/>
          <w:lang w:val="sk-SK"/>
        </w:rPr>
        <w:t>Convivium</w:t>
      </w:r>
      <w:r w:rsidRPr="00C95620">
        <w:rPr>
          <w:rFonts w:ascii="Times New Roman" w:hAnsi="Times New Roman" w:cs="Times New Roman"/>
          <w:lang w:val="sk-SK"/>
        </w:rPr>
        <w:t>, 1/1, (2014), pp. 32-39.</w:t>
      </w:r>
      <w:bookmarkEnd w:id="57"/>
    </w:p>
  </w:footnote>
  <w:footnote w:id="267">
    <w:p w14:paraId="32A34202" w14:textId="77777777" w:rsidR="00B852A8" w:rsidRPr="00C95620" w:rsidRDefault="00B852A8" w:rsidP="00C95620">
      <w:pPr>
        <w:pStyle w:val="Textpoznmkypodiarou"/>
        <w:ind w:firstLine="0"/>
        <w:rPr>
          <w:rFonts w:ascii="Times New Roman" w:hAnsi="Times New Roman" w:cs="Times New Roman"/>
          <w:lang w:val="sk-SK"/>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Style w:val="Policepardfaut"/>
          <w:rFonts w:ascii="Times New Roman" w:hAnsi="Times New Roman" w:cs="Times New Roman"/>
          <w:lang w:val="fr-CH"/>
        </w:rPr>
        <w:t>Such an idea has already been explored by Gabikyan 1963, Garibian de Vartavan 2009, Kazaryan 2016.</w:t>
      </w:r>
    </w:p>
  </w:footnote>
  <w:footnote w:id="268">
    <w:p w14:paraId="3C282643"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Hunt 1984, p. 126.</w:t>
      </w:r>
    </w:p>
  </w:footnote>
  <w:footnote w:id="269">
    <w:p w14:paraId="6B50A284"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Garibian de Vartavan 2009, p. 275.</w:t>
      </w:r>
    </w:p>
  </w:footnote>
  <w:footnote w:id="270">
    <w:p w14:paraId="0F779B6A" w14:textId="77777777" w:rsidR="00B852A8" w:rsidRPr="00B750FE" w:rsidRDefault="00B852A8" w:rsidP="00C95620">
      <w:pPr>
        <w:pStyle w:val="Textpoznmkypodiarou"/>
        <w:ind w:firstLine="0"/>
        <w:rPr>
          <w:rFonts w:ascii="Times New Roman" w:hAnsi="Times New Roman" w:cs="Times New Roman"/>
          <w:lang w:val="sk-SK"/>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For the latest bibliography on Mtskheta, see, for example, Hoffman, Wolf, 2018; Bacci 2016, pp. 206-225; Mgalobishvili 2014, pp. 59-66; Khoshtaria 2014, pp. 81-90; Donabédian 2012, pp. 215-269.</w:t>
      </w:r>
      <w:r w:rsidRPr="00B750FE">
        <w:rPr>
          <w:rFonts w:ascii="Times New Roman" w:hAnsi="Times New Roman" w:cs="Times New Roman"/>
          <w:lang w:val="sk-SK"/>
        </w:rPr>
        <w:t xml:space="preserve"> </w:t>
      </w:r>
    </w:p>
  </w:footnote>
  <w:footnote w:id="271">
    <w:p w14:paraId="7A91F5EA" w14:textId="77777777" w:rsidR="00B852A8" w:rsidRPr="00B750FE" w:rsidRDefault="00B852A8" w:rsidP="00C95620">
      <w:pPr>
        <w:pStyle w:val="Textpoznmkypodiarou"/>
        <w:ind w:firstLine="0"/>
        <w:jc w:val="both"/>
        <w:rPr>
          <w:rFonts w:ascii="Times New Roman" w:hAnsi="Times New Roman" w:cs="Times New Roman"/>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Garibian de Vartavan 2009, p. 282.</w:t>
      </w:r>
    </w:p>
  </w:footnote>
  <w:footnote w:id="272">
    <w:p w14:paraId="4C940BFE" w14:textId="77777777" w:rsidR="00B852A8" w:rsidRPr="00B750FE" w:rsidRDefault="00B852A8" w:rsidP="00C95620">
      <w:pPr>
        <w:pStyle w:val="Textpoznmkypodiarou"/>
        <w:ind w:firstLine="0"/>
        <w:rPr>
          <w:rFonts w:ascii="Times New Roman" w:hAnsi="Times New Roman" w:cs="Times New Roman"/>
          <w:lang w:val="sk-SK"/>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See note 30.</w:t>
      </w:r>
    </w:p>
  </w:footnote>
  <w:footnote w:id="273">
    <w:p w14:paraId="669CDE05" w14:textId="77777777" w:rsidR="00B852A8" w:rsidRPr="00B750FE" w:rsidRDefault="00B852A8" w:rsidP="00C95620">
      <w:pPr>
        <w:pStyle w:val="Textpoznmkypodiarou"/>
        <w:ind w:firstLine="0"/>
        <w:rPr>
          <w:rFonts w:ascii="Times New Roman" w:hAnsi="Times New Roman" w:cs="Times New Roman"/>
          <w:lang w:val="sk-SK"/>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See note 133.</w:t>
      </w:r>
    </w:p>
  </w:footnote>
  <w:footnote w:id="274">
    <w:p w14:paraId="2AFE6259" w14:textId="77777777" w:rsidR="00B852A8" w:rsidRPr="00B750FE" w:rsidRDefault="00B852A8" w:rsidP="00C95620">
      <w:pPr>
        <w:pStyle w:val="Textpoznmkypodiarou"/>
        <w:ind w:firstLine="0"/>
        <w:jc w:val="both"/>
        <w:rPr>
          <w:rFonts w:ascii="Times New Roman" w:hAnsi="Times New Roman" w:cs="Times New Roman"/>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See Chapter 3.</w:t>
      </w:r>
    </w:p>
  </w:footnote>
  <w:footnote w:id="275">
    <w:p w14:paraId="7C0FC5D2" w14:textId="77777777" w:rsidR="00B852A8" w:rsidRPr="00B750FE" w:rsidRDefault="00B852A8" w:rsidP="00C95620">
      <w:pPr>
        <w:pStyle w:val="Textpoznmkypodiarou"/>
        <w:ind w:firstLine="0"/>
        <w:jc w:val="both"/>
        <w:rPr>
          <w:rFonts w:ascii="Times New Roman" w:hAnsi="Times New Roman" w:cs="Times New Roman"/>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Garibian de Vartavan 2003-2004, p 405.</w:t>
      </w:r>
    </w:p>
  </w:footnote>
  <w:footnote w:id="276">
    <w:p w14:paraId="04251329" w14:textId="77777777" w:rsidR="00B852A8" w:rsidRPr="00B750FE" w:rsidRDefault="00B852A8" w:rsidP="00C95620">
      <w:pPr>
        <w:pStyle w:val="Textpoznmkypodiarou"/>
        <w:ind w:firstLine="0"/>
        <w:rPr>
          <w:lang w:val="sk-SK"/>
        </w:rPr>
      </w:pPr>
      <w:r w:rsidRPr="00B750FE">
        <w:rPr>
          <w:rStyle w:val="Odkaznapoznmkupodiarou"/>
          <w:rFonts w:ascii="Times New Roman" w:hAnsi="Times New Roman" w:cs="Times New Roman"/>
        </w:rPr>
        <w:footnoteRef/>
      </w:r>
      <w:r w:rsidRPr="00B750FE">
        <w:rPr>
          <w:rFonts w:ascii="Times New Roman" w:hAnsi="Times New Roman" w:cs="Times New Roman"/>
        </w:rPr>
        <w:t xml:space="preserve"> </w:t>
      </w:r>
      <w:r w:rsidRPr="00B750FE">
        <w:rPr>
          <w:rFonts w:ascii="Times New Roman" w:hAnsi="Times New Roman" w:cs="Times New Roman"/>
          <w:lang w:val="sk-SK"/>
        </w:rPr>
        <w:t>See note 142.</w:t>
      </w:r>
    </w:p>
  </w:footnote>
  <w:footnote w:id="277">
    <w:p w14:paraId="1D5CC7C4" w14:textId="77777777" w:rsidR="00B852A8" w:rsidRPr="00C95620" w:rsidRDefault="00B852A8" w:rsidP="00C95620">
      <w:pPr>
        <w:spacing w:after="0"/>
        <w:ind w:firstLine="0"/>
        <w:jc w:val="both"/>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According to Renoux, the Jerusalem-based Lectionary was introduced into Armenia between 417 and 435, a period which perfectly collaborates with a date when the dedication of the Etchmiadzin sanctuaries can be fixed - between 414 and 417. For the citation, see </w:t>
      </w:r>
      <w:r w:rsidRPr="00C95620">
        <w:rPr>
          <w:rFonts w:ascii="Times New Roman" w:hAnsi="Times New Roman" w:cs="Times New Roman"/>
          <w:sz w:val="20"/>
          <w:szCs w:val="20"/>
          <w:lang w:val="sk-SK"/>
        </w:rPr>
        <w:t>Garibian de Vartavan 2009, p. 275.</w:t>
      </w:r>
    </w:p>
  </w:footnote>
  <w:footnote w:id="278">
    <w:p w14:paraId="0B6862B4"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 xml:space="preserve">The reconstruction of the drum was done by Kazaryan. See </w:t>
      </w:r>
      <w:r w:rsidRPr="00C95620">
        <w:rPr>
          <w:rFonts w:ascii="Times New Roman" w:hAnsi="Times New Roman" w:cs="Times New Roman"/>
        </w:rPr>
        <w:t>Kazaryan, Mikayelyan 2020, pp. 79.</w:t>
      </w:r>
    </w:p>
  </w:footnote>
  <w:footnote w:id="279">
    <w:p w14:paraId="3E9F4538"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Kazaryan 2016, p. 16. </w:t>
      </w:r>
      <w:r w:rsidRPr="00C95620">
        <w:rPr>
          <w:rFonts w:ascii="Times New Roman" w:hAnsi="Times New Roman" w:cs="Times New Roman"/>
          <w:lang w:val="sk-SK"/>
        </w:rPr>
        <w:t xml:space="preserve">For other examples, see the whole study. </w:t>
      </w:r>
    </w:p>
  </w:footnote>
  <w:footnote w:id="280">
    <w:p w14:paraId="7F2F4729" w14:textId="77777777" w:rsidR="00B852A8" w:rsidRDefault="00B852A8" w:rsidP="00C95620">
      <w:pPr>
        <w:pStyle w:val="Textpoznmkypodiarou"/>
        <w:ind w:firstLine="0"/>
        <w:jc w:val="both"/>
      </w:pPr>
      <w:r w:rsidRPr="00C95620">
        <w:rPr>
          <w:rStyle w:val="Odkaznapoznmkupodiarou"/>
          <w:rFonts w:ascii="Times New Roman" w:hAnsi="Times New Roman" w:cs="Times New Roman"/>
        </w:rPr>
        <w:footnoteRef/>
      </w:r>
      <w:r w:rsidRPr="00C95620">
        <w:rPr>
          <w:rFonts w:ascii="Times New Roman" w:hAnsi="Times New Roman" w:cs="Times New Roman"/>
        </w:rPr>
        <w:t xml:space="preserve"> The plans are also compared in </w:t>
      </w:r>
      <w:r w:rsidRPr="00C95620">
        <w:rPr>
          <w:rFonts w:ascii="Times New Roman" w:hAnsi="Times New Roman" w:cs="Times New Roman"/>
          <w:lang w:val="sk-SK"/>
        </w:rPr>
        <w:t>Garibian de Vartavan 2009, p. 74.</w:t>
      </w:r>
    </w:p>
  </w:footnote>
  <w:footnote w:id="281">
    <w:p w14:paraId="53C9FD95" w14:textId="77777777" w:rsidR="00B852A8" w:rsidRPr="00BB342A" w:rsidRDefault="00B852A8" w:rsidP="00C95620">
      <w:pPr>
        <w:pStyle w:val="Textpoznmkypodiarou"/>
        <w:ind w:firstLine="0"/>
        <w:rPr>
          <w:rFonts w:ascii="Times New Roman" w:hAnsi="Times New Roman" w:cs="Times New Roman"/>
          <w:lang w:val="sk-SK"/>
        </w:rPr>
      </w:pPr>
      <w:r w:rsidRPr="00BB342A">
        <w:rPr>
          <w:rStyle w:val="Odkaznapoznmkupodiarou"/>
          <w:rFonts w:ascii="Times New Roman" w:hAnsi="Times New Roman" w:cs="Times New Roman"/>
        </w:rPr>
        <w:footnoteRef/>
      </w:r>
      <w:r w:rsidRPr="00BB342A">
        <w:rPr>
          <w:rFonts w:ascii="Times New Roman" w:hAnsi="Times New Roman" w:cs="Times New Roman"/>
        </w:rPr>
        <w:t xml:space="preserve"> </w:t>
      </w:r>
      <w:r w:rsidRPr="00BB342A">
        <w:rPr>
          <w:rFonts w:ascii="Times New Roman" w:hAnsi="Times New Roman" w:cs="Times New Roman"/>
          <w:lang w:val="sk-SK"/>
        </w:rPr>
        <w:t>For the general bibliography on pilgrimage, see, for example, Lidov 2008; Ashley, Deegan 2009; Bacci, Rohde 2013</w:t>
      </w:r>
      <w:r>
        <w:rPr>
          <w:rFonts w:ascii="Times New Roman" w:hAnsi="Times New Roman" w:cs="Times New Roman"/>
          <w:lang w:val="sk-SK"/>
        </w:rPr>
        <w:t>; Foletti et al. 2018.</w:t>
      </w:r>
    </w:p>
  </w:footnote>
  <w:footnote w:id="282">
    <w:p w14:paraId="0712298E" w14:textId="77777777" w:rsidR="00B852A8" w:rsidRPr="00BB342A" w:rsidRDefault="00B852A8" w:rsidP="00C95620">
      <w:pPr>
        <w:pStyle w:val="Textpoznmkypodiarou"/>
        <w:ind w:firstLine="0"/>
        <w:jc w:val="both"/>
        <w:rPr>
          <w:rFonts w:ascii="Times New Roman" w:hAnsi="Times New Roman" w:cs="Times New Roman"/>
        </w:rPr>
      </w:pPr>
      <w:r w:rsidRPr="00BB342A">
        <w:rPr>
          <w:rStyle w:val="Odkaznapoznmkupodiarou"/>
          <w:rFonts w:ascii="Times New Roman" w:hAnsi="Times New Roman" w:cs="Times New Roman"/>
        </w:rPr>
        <w:footnoteRef/>
      </w:r>
      <w:r w:rsidRPr="00BB342A">
        <w:rPr>
          <w:rFonts w:ascii="Times New Roman" w:hAnsi="Times New Roman" w:cs="Times New Roman"/>
        </w:rPr>
        <w:t xml:space="preserve"> Garibian de Vartavan 2009, pp. </w:t>
      </w:r>
      <w:r w:rsidRPr="00BB342A">
        <w:rPr>
          <w:rFonts w:ascii="Times New Roman" w:hAnsi="Times New Roman" w:cs="Times New Roman"/>
          <w:lang w:val="sk-SK"/>
        </w:rPr>
        <w:t>73-74.</w:t>
      </w:r>
    </w:p>
  </w:footnote>
  <w:footnote w:id="283">
    <w:p w14:paraId="5ED0D9B1" w14:textId="77777777" w:rsidR="00B852A8" w:rsidRPr="00BB342A" w:rsidRDefault="00B852A8" w:rsidP="00C95620">
      <w:pPr>
        <w:pStyle w:val="Textpoznmkypodiarou"/>
        <w:ind w:firstLine="0"/>
        <w:jc w:val="both"/>
        <w:rPr>
          <w:rFonts w:ascii="Times New Roman" w:hAnsi="Times New Roman" w:cs="Times New Roman"/>
        </w:rPr>
      </w:pPr>
      <w:r w:rsidRPr="00BB342A">
        <w:rPr>
          <w:rStyle w:val="Odkaznapoznmkupodiarou"/>
          <w:rFonts w:ascii="Times New Roman" w:hAnsi="Times New Roman" w:cs="Times New Roman"/>
        </w:rPr>
        <w:footnoteRef/>
      </w:r>
      <w:r w:rsidRPr="00BB342A">
        <w:rPr>
          <w:rFonts w:ascii="Times New Roman" w:hAnsi="Times New Roman" w:cs="Times New Roman"/>
        </w:rPr>
        <w:t xml:space="preserve"> </w:t>
      </w:r>
      <w:r w:rsidRPr="00BB342A">
        <w:rPr>
          <w:rFonts w:ascii="Times New Roman" w:hAnsi="Times New Roman" w:cs="Times New Roman"/>
          <w:lang w:val="sk-SK"/>
        </w:rPr>
        <w:t>Maranci 2001, p. 106.</w:t>
      </w:r>
    </w:p>
  </w:footnote>
  <w:footnote w:id="284">
    <w:p w14:paraId="0D3C427B" w14:textId="77777777" w:rsidR="00B852A8" w:rsidRDefault="00B852A8" w:rsidP="00C95620">
      <w:pPr>
        <w:pStyle w:val="Textpoznmkypodiarou"/>
        <w:ind w:firstLine="0"/>
        <w:jc w:val="both"/>
      </w:pPr>
      <w:r w:rsidRPr="00BB342A">
        <w:rPr>
          <w:rStyle w:val="Odkaznapoznmkupodiarou"/>
          <w:rFonts w:ascii="Times New Roman" w:hAnsi="Times New Roman" w:cs="Times New Roman"/>
        </w:rPr>
        <w:footnoteRef/>
      </w:r>
      <w:r w:rsidRPr="00BB342A">
        <w:rPr>
          <w:rFonts w:ascii="Times New Roman" w:hAnsi="Times New Roman" w:cs="Times New Roman"/>
        </w:rPr>
        <w:t xml:space="preserve"> Garibian de Vartavan 2009, p. 242-</w:t>
      </w:r>
      <w:r w:rsidRPr="00BB342A">
        <w:rPr>
          <w:rFonts w:ascii="Times New Roman" w:hAnsi="Times New Roman" w:cs="Times New Roman"/>
          <w:lang w:val="sk-SK"/>
        </w:rPr>
        <w:t>252.</w:t>
      </w:r>
    </w:p>
  </w:footnote>
  <w:footnote w:id="285">
    <w:p w14:paraId="5BCF20BB"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Daim et al. 2020, p. </w:t>
      </w:r>
      <w:r w:rsidRPr="00C95620">
        <w:rPr>
          <w:rFonts w:ascii="Times New Roman" w:hAnsi="Times New Roman" w:cs="Times New Roman"/>
          <w:lang w:val="sk-SK"/>
        </w:rPr>
        <w:t>80.</w:t>
      </w:r>
    </w:p>
  </w:footnote>
  <w:footnote w:id="286">
    <w:p w14:paraId="34277AAE"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It is very reasonable to suggest that the maps were drawn, too, though none are preserved today. The article by Yoram Tsafrir focused on this issue. The author attempted to reconstruct such maps and prove that they were available to medieval pilgrims who visited the Holy Land. See Tsafrir 1986, p. 129.</w:t>
      </w:r>
    </w:p>
  </w:footnote>
  <w:footnote w:id="287">
    <w:p w14:paraId="699A2965" w14:textId="77777777" w:rsidR="00B852A8" w:rsidRPr="00C95620" w:rsidRDefault="00B852A8" w:rsidP="00C95620">
      <w:pPr>
        <w:spacing w:after="0"/>
        <w:ind w:firstLine="0"/>
        <w:jc w:val="both"/>
        <w:rPr>
          <w:rFonts w:ascii="Times New Roman" w:hAnsi="Times New Roman" w:cs="Times New Roman"/>
          <w:sz w:val="20"/>
          <w:szCs w:val="20"/>
        </w:rPr>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The argument that a council held at Dvin in 536 had forbidden Armenians to perform pilgrimages to the Holy Land rests on the late seventeenth-century,</w:t>
      </w:r>
      <w:r w:rsidRPr="00C95620">
        <w:rPr>
          <w:rFonts w:ascii="Times New Roman" w:hAnsi="Times New Roman" w:cs="Times New Roman"/>
          <w:i/>
          <w:iCs/>
          <w:sz w:val="20"/>
          <w:szCs w:val="20"/>
        </w:rPr>
        <w:t xml:space="preserve"> Chronicle</w:t>
      </w:r>
      <w:r w:rsidRPr="00C95620">
        <w:rPr>
          <w:rFonts w:ascii="Times New Roman" w:hAnsi="Times New Roman" w:cs="Times New Roman"/>
          <w:sz w:val="20"/>
          <w:szCs w:val="20"/>
        </w:rPr>
        <w:t xml:space="preserve"> of Galanus. No other earlier Armenian sources refer to this or a council held at Dvin in 536. See Garitte 1952, p. 140, Maraval 1985, p. 75. In Garsoian 2012, p. 99.</w:t>
      </w:r>
    </w:p>
  </w:footnote>
  <w:footnote w:id="288">
    <w:p w14:paraId="5A32ECC5" w14:textId="77777777" w:rsidR="00B852A8" w:rsidRPr="00C95620" w:rsidRDefault="00B852A8" w:rsidP="00C95620">
      <w:pPr>
        <w:pStyle w:val="Textpoznmkypodiarou"/>
        <w:ind w:firstLine="0"/>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Bell, Dale 2011, p. 624.</w:t>
      </w:r>
    </w:p>
  </w:footnote>
  <w:footnote w:id="289">
    <w:p w14:paraId="6EB21CAD" w14:textId="77777777" w:rsidR="00B852A8" w:rsidRPr="006D1D5A"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t>
      </w:r>
      <w:r w:rsidRPr="00C95620">
        <w:rPr>
          <w:rFonts w:ascii="Times New Roman" w:hAnsi="Times New Roman" w:cs="Times New Roman"/>
          <w:lang w:val="sk-SK"/>
        </w:rPr>
        <w:t>Garibian de Vartavan 2009, p. 71.</w:t>
      </w:r>
    </w:p>
  </w:footnote>
  <w:footnote w:id="290">
    <w:p w14:paraId="42031441"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Boettiger 2016, p. </w:t>
      </w:r>
      <w:r w:rsidRPr="00C95620">
        <w:rPr>
          <w:rFonts w:ascii="Times New Roman" w:hAnsi="Times New Roman" w:cs="Times New Roman"/>
          <w:lang w:val="sk-SK"/>
        </w:rPr>
        <w:t>55.</w:t>
      </w:r>
    </w:p>
  </w:footnote>
  <w:footnote w:id="291">
    <w:p w14:paraId="0B2CE1C0" w14:textId="77777777" w:rsidR="00B852A8" w:rsidRPr="00C95620" w:rsidRDefault="00B852A8" w:rsidP="00C95620">
      <w:pPr>
        <w:pStyle w:val="Textpoznmkypodiarou"/>
        <w:ind w:firstLine="0"/>
        <w:jc w:val="both"/>
        <w:rPr>
          <w:rFonts w:ascii="Times New Roman" w:hAnsi="Times New Roman" w:cs="Times New Roman"/>
        </w:rPr>
      </w:pPr>
      <w:r w:rsidRPr="00C95620">
        <w:rPr>
          <w:rStyle w:val="Odkaznapoznmkupodiarou"/>
          <w:rFonts w:ascii="Times New Roman" w:hAnsi="Times New Roman" w:cs="Times New Roman"/>
        </w:rPr>
        <w:footnoteRef/>
      </w:r>
      <w:r w:rsidRPr="00C95620">
        <w:rPr>
          <w:rFonts w:ascii="Times New Roman" w:hAnsi="Times New Roman" w:cs="Times New Roman"/>
        </w:rPr>
        <w:t xml:space="preserve"> When we look into Armenian scholarship, different materials relevant to travel notes, in general, can be found reflected in various issues of “Etchmiadzin” magazine.</w:t>
      </w:r>
    </w:p>
  </w:footnote>
  <w:footnote w:id="292">
    <w:p w14:paraId="53DD37F3" w14:textId="77777777" w:rsidR="00B852A8" w:rsidRDefault="00B852A8" w:rsidP="00C95620">
      <w:pPr>
        <w:tabs>
          <w:tab w:val="left" w:pos="7635"/>
        </w:tabs>
        <w:spacing w:after="0"/>
        <w:ind w:firstLine="0"/>
        <w:jc w:val="both"/>
      </w:pPr>
      <w:r w:rsidRPr="00C95620">
        <w:rPr>
          <w:rStyle w:val="Odkaznapoznmkupodiarou"/>
          <w:rFonts w:ascii="Times New Roman" w:hAnsi="Times New Roman" w:cs="Times New Roman"/>
          <w:sz w:val="20"/>
          <w:szCs w:val="20"/>
        </w:rPr>
        <w:footnoteRef/>
      </w:r>
      <w:r w:rsidRPr="00C95620">
        <w:rPr>
          <w:rFonts w:ascii="Times New Roman" w:hAnsi="Times New Roman" w:cs="Times New Roman"/>
          <w:sz w:val="20"/>
          <w:szCs w:val="20"/>
        </w:rPr>
        <w:t xml:space="preserve"> For the travelogues of Armenian authors discussing the churches in Etchmiadzin, see Shahkhatuniants, H., </w:t>
      </w:r>
      <w:r w:rsidRPr="00C95620">
        <w:rPr>
          <w:rFonts w:ascii="Times New Roman" w:hAnsi="Times New Roman" w:cs="Times New Roman"/>
          <w:i/>
          <w:iCs/>
          <w:sz w:val="20"/>
          <w:szCs w:val="20"/>
        </w:rPr>
        <w:t>Էջմիածնի եւ Հինգ Գաւառացն Արարատայ</w:t>
      </w:r>
      <w:r w:rsidRPr="00C95620">
        <w:rPr>
          <w:rFonts w:ascii="Times New Roman" w:hAnsi="Times New Roman" w:cs="Times New Roman"/>
          <w:sz w:val="20"/>
          <w:szCs w:val="20"/>
        </w:rPr>
        <w:t xml:space="preserve"> II [Description of the Etchmiadzin cathedral and the five districts of Ararat, in Armenian], Etchmiadzin 1842; Hananyan, H., “Հենրի Մարտինը Էջմիածնում 1812 թվին” [Henry Martin in Etchmiadzin in 1812, in Armenian],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xml:space="preserve">, Գ.-Դ. [Etchmiadzin. Official Journal of the Mother See of Holy Etchmiadzin, in Armenian], Etchmiadzin 1948, pp. 58-61; Vahyan, V., “Էջմիածին—Զվարթնոց” [Echmiadzin–Zvartnots, in Armenian],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xml:space="preserve">, Ա.-Գ. [Etchmiadzin. Official Journal of the Mother See of Holy Etchmiadzin, in Armenian], Etchmiadzin 1951, pp. 35-38; Polatyan, D., “Ուղեւորություն ի Սուրբ Էջմիածին” [Journey to Holy Echmiadzin, in Armenian],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xml:space="preserve">, Դ. [Etchmiadzin. Official Journal of the Mother See of Holy Etchmiadzin, in Armenian], Etchmiadzin 1954, pp. 45-54; Grigoryan, K., “Էջմիածնի մայր տաճարը ռուս գրողների եւ ճանապարհորդների օրագրերում” [Echmiadzin Cathedral in the diaries of Russian writers and travelers],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xml:space="preserve">, Դ., էջ. [Etchmiadzin. Official Journal of the Mother See of Holy Etchmiadzin, in Armenian], Etchmiadzin 1956, pp. 58-59; Grigoryan, K., “Ս. Էջմիածինը ռուս մարդկանց ճանապարհորդական նոթերում ու Հուշերում” [S. Echmiadzin in travel notes and memoirs of Russian people, in Armenian],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Դ. [Etchmiadzin. Official Journal of the Mother See of Holy Etchmiadzin, in Armenian], Etchmiadzin 1978, pp. 57-63; Poghosyan, G., “Գ. Պողոսյան, Եւրոպական ուղեգրողները Ս. Էջմիածնի, հայոց եկեղեցու սրբու</w:t>
      </w:r>
      <w:r w:rsidRPr="00C95620">
        <w:rPr>
          <w:rFonts w:ascii="Times New Roman" w:hAnsi="Times New Roman" w:cs="Times New Roman"/>
          <w:sz w:val="20"/>
          <w:szCs w:val="20"/>
        </w:rPr>
        <w:softHyphen/>
        <w:t xml:space="preserve">թյունների եւ սրբալույս մյուռոնի մասին. Ժան Շարդեն” [European correspondents about S. Etchmiadzin. Sacraments of Armenian Church and sacred Muron: Jean Chardin, in Armenian], in: </w:t>
      </w:r>
      <w:r w:rsidRPr="00C95620">
        <w:rPr>
          <w:rFonts w:ascii="Times New Roman" w:hAnsi="Times New Roman" w:cs="Times New Roman"/>
          <w:i/>
          <w:iCs/>
          <w:sz w:val="20"/>
          <w:szCs w:val="20"/>
        </w:rPr>
        <w:t>Էջմիածին. Պաշտօնական ամսագիր Ամենայն Հայոց Կաթողիկոսութեան Մայր Աթոռոյ Սրբոյ Էջմիածնի</w:t>
      </w:r>
      <w:r w:rsidRPr="00C95620">
        <w:rPr>
          <w:rFonts w:ascii="Times New Roman" w:hAnsi="Times New Roman" w:cs="Times New Roman"/>
          <w:sz w:val="20"/>
          <w:szCs w:val="20"/>
        </w:rPr>
        <w:t>, Բ. [Etchmiadzin. Official Journal of the Mother See of Holy Etchmiadzin, in Armenian], Etchmiadzin 2008, pp. 104-108.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4B50"/>
    <w:multiLevelType w:val="hybridMultilevel"/>
    <w:tmpl w:val="B7D4E8CA"/>
    <w:lvl w:ilvl="0" w:tplc="2A92B02E">
      <w:start w:val="1"/>
      <w:numFmt w:val="upperLetter"/>
      <w:lvlText w:val="%1)"/>
      <w:lvlJc w:val="left"/>
      <w:pPr>
        <w:ind w:left="928" w:hanging="360"/>
      </w:pPr>
      <w:rPr>
        <w:rFonts w:hint="default"/>
        <w:b w:val="0"/>
        <w:bCs/>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097B64D7"/>
    <w:multiLevelType w:val="multilevel"/>
    <w:tmpl w:val="A538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6073A"/>
    <w:multiLevelType w:val="hybridMultilevel"/>
    <w:tmpl w:val="3DFA1ACE"/>
    <w:lvl w:ilvl="0" w:tplc="DA22E4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C4700"/>
    <w:multiLevelType w:val="hybridMultilevel"/>
    <w:tmpl w:val="D94CBE44"/>
    <w:lvl w:ilvl="0" w:tplc="B81A489E">
      <w:start w:val="1"/>
      <w:numFmt w:val="upperLetter"/>
      <w:lvlText w:val="%1)"/>
      <w:lvlJc w:val="left"/>
      <w:pPr>
        <w:ind w:left="720" w:hanging="360"/>
      </w:pPr>
      <w:rPr>
        <w:rFonts w:hint="default"/>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B873D19"/>
    <w:multiLevelType w:val="hybridMultilevel"/>
    <w:tmpl w:val="964C5710"/>
    <w:lvl w:ilvl="0" w:tplc="DCAC6A8A">
      <w:numFmt w:val="bullet"/>
      <w:lvlText w:val="-"/>
      <w:lvlJc w:val="left"/>
      <w:pPr>
        <w:ind w:left="1069" w:hanging="360"/>
      </w:pPr>
      <w:rPr>
        <w:rFonts w:ascii="Calibri" w:eastAsiaTheme="minorHAnsi" w:hAnsi="Calibri" w:cs="Calibr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5" w15:restartNumberingAfterBreak="0">
    <w:nsid w:val="1DBE2A8A"/>
    <w:multiLevelType w:val="hybridMultilevel"/>
    <w:tmpl w:val="73C8354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53BAB"/>
    <w:multiLevelType w:val="hybridMultilevel"/>
    <w:tmpl w:val="7910008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054109"/>
    <w:multiLevelType w:val="hybridMultilevel"/>
    <w:tmpl w:val="E260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F6AF5"/>
    <w:multiLevelType w:val="multilevel"/>
    <w:tmpl w:val="132868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2378F6"/>
    <w:multiLevelType w:val="hybridMultilevel"/>
    <w:tmpl w:val="97563BF8"/>
    <w:lvl w:ilvl="0" w:tplc="994EB1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E6A60"/>
    <w:multiLevelType w:val="multilevel"/>
    <w:tmpl w:val="7DBE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D66C1"/>
    <w:multiLevelType w:val="multilevel"/>
    <w:tmpl w:val="B01C97FC"/>
    <w:lvl w:ilvl="0">
      <w:start w:val="1"/>
      <w:numFmt w:val="upp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2" w15:restartNumberingAfterBreak="0">
    <w:nsid w:val="2CDF2873"/>
    <w:multiLevelType w:val="multilevel"/>
    <w:tmpl w:val="081A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C67B54"/>
    <w:multiLevelType w:val="multilevel"/>
    <w:tmpl w:val="7ACA2244"/>
    <w:lvl w:ilvl="0">
      <w:start w:val="4"/>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hint="default"/>
        <w:b/>
        <w:bCs/>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326469F1"/>
    <w:multiLevelType w:val="hybridMultilevel"/>
    <w:tmpl w:val="44FCF2E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349C1100"/>
    <w:multiLevelType w:val="hybridMultilevel"/>
    <w:tmpl w:val="FE4647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5F7131A"/>
    <w:multiLevelType w:val="hybridMultilevel"/>
    <w:tmpl w:val="055841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658037B"/>
    <w:multiLevelType w:val="hybridMultilevel"/>
    <w:tmpl w:val="5DAACC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D454A84"/>
    <w:multiLevelType w:val="hybridMultilevel"/>
    <w:tmpl w:val="D4C62782"/>
    <w:lvl w:ilvl="0" w:tplc="ACC48E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58427B"/>
    <w:multiLevelType w:val="multilevel"/>
    <w:tmpl w:val="62A60F00"/>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3567A45"/>
    <w:multiLevelType w:val="hybridMultilevel"/>
    <w:tmpl w:val="DA0214D8"/>
    <w:lvl w:ilvl="0" w:tplc="F126C200">
      <w:start w:val="3"/>
      <w:numFmt w:val="upp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4DB27C63"/>
    <w:multiLevelType w:val="multilevel"/>
    <w:tmpl w:val="449A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3E52BF"/>
    <w:multiLevelType w:val="hybridMultilevel"/>
    <w:tmpl w:val="7D220B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36C1E40"/>
    <w:multiLevelType w:val="hybridMultilevel"/>
    <w:tmpl w:val="109A629A"/>
    <w:lvl w:ilvl="0" w:tplc="F126C20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C27A8"/>
    <w:multiLevelType w:val="multilevel"/>
    <w:tmpl w:val="16342022"/>
    <w:lvl w:ilvl="0">
      <w:start w:val="1"/>
      <w:numFmt w:val="upp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59D6370F"/>
    <w:multiLevelType w:val="multilevel"/>
    <w:tmpl w:val="1A5233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B047232"/>
    <w:multiLevelType w:val="hybridMultilevel"/>
    <w:tmpl w:val="F60247E2"/>
    <w:lvl w:ilvl="0" w:tplc="54D83746">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613861DC"/>
    <w:multiLevelType w:val="multilevel"/>
    <w:tmpl w:val="CB50305C"/>
    <w:lvl w:ilvl="0">
      <w:start w:val="1"/>
      <w:numFmt w:val="decimal"/>
      <w:lvlText w:val="%1."/>
      <w:lvlJc w:val="left"/>
      <w:pPr>
        <w:ind w:left="1080" w:hanging="360"/>
      </w:pPr>
      <w:rPr>
        <w:rFonts w:hint="default"/>
        <w:b/>
        <w:bCs/>
        <w:sz w:val="28"/>
      </w:rPr>
    </w:lvl>
    <w:lvl w:ilvl="1">
      <w:start w:val="1"/>
      <w:numFmt w:val="decimal"/>
      <w:isLgl/>
      <w:lvlText w:val="%1.%2"/>
      <w:lvlJc w:val="left"/>
      <w:pPr>
        <w:ind w:left="1080" w:hanging="360"/>
      </w:pPr>
      <w:rPr>
        <w:rFonts w:hint="default"/>
        <w:sz w:val="24"/>
        <w:szCs w:val="22"/>
      </w:rPr>
    </w:lvl>
    <w:lvl w:ilvl="2">
      <w:start w:val="1"/>
      <w:numFmt w:val="decimal"/>
      <w:isLgl/>
      <w:lvlText w:val="%1.%2.%3"/>
      <w:lvlJc w:val="left"/>
      <w:pPr>
        <w:ind w:left="1440" w:hanging="720"/>
      </w:pPr>
      <w:rPr>
        <w:rFonts w:hint="default"/>
        <w:sz w:val="28"/>
      </w:rPr>
    </w:lvl>
    <w:lvl w:ilvl="3">
      <w:start w:val="1"/>
      <w:numFmt w:val="decimal"/>
      <w:isLgl/>
      <w:lvlText w:val="%1.%2.%3.%4"/>
      <w:lvlJc w:val="left"/>
      <w:pPr>
        <w:ind w:left="1440" w:hanging="720"/>
      </w:pPr>
      <w:rPr>
        <w:rFonts w:hint="default"/>
        <w:sz w:val="28"/>
      </w:rPr>
    </w:lvl>
    <w:lvl w:ilvl="4">
      <w:start w:val="1"/>
      <w:numFmt w:val="decimal"/>
      <w:isLgl/>
      <w:lvlText w:val="%1.%2.%3.%4.%5"/>
      <w:lvlJc w:val="left"/>
      <w:pPr>
        <w:ind w:left="1800" w:hanging="1080"/>
      </w:pPr>
      <w:rPr>
        <w:rFonts w:hint="default"/>
        <w:sz w:val="28"/>
      </w:rPr>
    </w:lvl>
    <w:lvl w:ilvl="5">
      <w:start w:val="1"/>
      <w:numFmt w:val="decimal"/>
      <w:isLgl/>
      <w:lvlText w:val="%1.%2.%3.%4.%5.%6"/>
      <w:lvlJc w:val="left"/>
      <w:pPr>
        <w:ind w:left="180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160" w:hanging="1440"/>
      </w:pPr>
      <w:rPr>
        <w:rFonts w:hint="default"/>
        <w:sz w:val="28"/>
      </w:rPr>
    </w:lvl>
    <w:lvl w:ilvl="8">
      <w:start w:val="1"/>
      <w:numFmt w:val="decimal"/>
      <w:isLgl/>
      <w:lvlText w:val="%1.%2.%3.%4.%5.%6.%7.%8.%9"/>
      <w:lvlJc w:val="left"/>
      <w:pPr>
        <w:ind w:left="2520" w:hanging="1800"/>
      </w:pPr>
      <w:rPr>
        <w:rFonts w:hint="default"/>
        <w:sz w:val="28"/>
      </w:rPr>
    </w:lvl>
  </w:abstractNum>
  <w:abstractNum w:abstractNumId="28" w15:restartNumberingAfterBreak="0">
    <w:nsid w:val="62680DFF"/>
    <w:multiLevelType w:val="hybridMultilevel"/>
    <w:tmpl w:val="CEDEC3BA"/>
    <w:lvl w:ilvl="0" w:tplc="53DCBA2A">
      <w:start w:val="1"/>
      <w:numFmt w:val="upperLetter"/>
      <w:lvlText w:val="%1)"/>
      <w:lvlJc w:val="left"/>
      <w:pPr>
        <w:ind w:left="928" w:hanging="360"/>
      </w:pPr>
      <w:rPr>
        <w:rFonts w:hint="default"/>
        <w:b w:val="0"/>
        <w:bCs w:val="0"/>
        <w:sz w:val="24"/>
        <w:szCs w:val="24"/>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64636509"/>
    <w:multiLevelType w:val="hybridMultilevel"/>
    <w:tmpl w:val="CE8C5F6E"/>
    <w:lvl w:ilvl="0" w:tplc="9A984468">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0" w15:restartNumberingAfterBreak="0">
    <w:nsid w:val="67D63E9D"/>
    <w:multiLevelType w:val="multilevel"/>
    <w:tmpl w:val="B460568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D93B36"/>
    <w:multiLevelType w:val="hybridMultilevel"/>
    <w:tmpl w:val="3D82092C"/>
    <w:lvl w:ilvl="0" w:tplc="7E18CDE8">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2" w15:restartNumberingAfterBreak="0">
    <w:nsid w:val="694B4047"/>
    <w:multiLevelType w:val="multilevel"/>
    <w:tmpl w:val="52669AE4"/>
    <w:lvl w:ilvl="0">
      <w:start w:val="1"/>
      <w:numFmt w:val="upperLetter"/>
      <w:lvlText w:val="%1)"/>
      <w:lvlJc w:val="left"/>
      <w:pPr>
        <w:ind w:left="408" w:hanging="360"/>
      </w:pPr>
      <w:rPr>
        <w:b/>
        <w:bCs/>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33" w15:restartNumberingAfterBreak="0">
    <w:nsid w:val="6D1D335C"/>
    <w:multiLevelType w:val="hybridMultilevel"/>
    <w:tmpl w:val="A4D4FB90"/>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D55148C"/>
    <w:multiLevelType w:val="hybridMultilevel"/>
    <w:tmpl w:val="132285C2"/>
    <w:lvl w:ilvl="0" w:tplc="07CEECD4">
      <w:start w:val="2"/>
      <w:numFmt w:val="upperLetter"/>
      <w:lvlText w:val="%1)"/>
      <w:lvlJc w:val="left"/>
      <w:pPr>
        <w:ind w:left="1069" w:hanging="360"/>
      </w:pPr>
      <w:rPr>
        <w:rFonts w:hint="default"/>
        <w:b/>
        <w:bCs/>
        <w:sz w:val="28"/>
        <w:szCs w:val="28"/>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5" w15:restartNumberingAfterBreak="0">
    <w:nsid w:val="70DA334F"/>
    <w:multiLevelType w:val="multilevel"/>
    <w:tmpl w:val="33C6C34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23008B"/>
    <w:multiLevelType w:val="hybridMultilevel"/>
    <w:tmpl w:val="BA08472C"/>
    <w:lvl w:ilvl="0" w:tplc="66FEB8DE">
      <w:start w:val="4"/>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7B930A80"/>
    <w:multiLevelType w:val="multilevel"/>
    <w:tmpl w:val="A052D4F2"/>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C761B7F"/>
    <w:multiLevelType w:val="multilevel"/>
    <w:tmpl w:val="1994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488222">
    <w:abstractNumId w:val="19"/>
  </w:num>
  <w:num w:numId="2" w16cid:durableId="1279214818">
    <w:abstractNumId w:val="15"/>
  </w:num>
  <w:num w:numId="3" w16cid:durableId="125397986">
    <w:abstractNumId w:val="28"/>
  </w:num>
  <w:num w:numId="4" w16cid:durableId="1278949080">
    <w:abstractNumId w:val="25"/>
  </w:num>
  <w:num w:numId="5" w16cid:durableId="328145580">
    <w:abstractNumId w:val="5"/>
  </w:num>
  <w:num w:numId="6" w16cid:durableId="1160317174">
    <w:abstractNumId w:val="33"/>
  </w:num>
  <w:num w:numId="7" w16cid:durableId="1969311203">
    <w:abstractNumId w:val="36"/>
  </w:num>
  <w:num w:numId="8" w16cid:durableId="1325475151">
    <w:abstractNumId w:val="16"/>
  </w:num>
  <w:num w:numId="9" w16cid:durableId="1736706795">
    <w:abstractNumId w:val="22"/>
  </w:num>
  <w:num w:numId="10" w16cid:durableId="1798986871">
    <w:abstractNumId w:val="37"/>
  </w:num>
  <w:num w:numId="11" w16cid:durableId="1630478753">
    <w:abstractNumId w:val="3"/>
  </w:num>
  <w:num w:numId="12" w16cid:durableId="1316101757">
    <w:abstractNumId w:val="34"/>
  </w:num>
  <w:num w:numId="13" w16cid:durableId="1079208265">
    <w:abstractNumId w:val="4"/>
  </w:num>
  <w:num w:numId="14" w16cid:durableId="1761024871">
    <w:abstractNumId w:val="27"/>
  </w:num>
  <w:num w:numId="15" w16cid:durableId="334068748">
    <w:abstractNumId w:val="17"/>
  </w:num>
  <w:num w:numId="16" w16cid:durableId="56906997">
    <w:abstractNumId w:val="23"/>
  </w:num>
  <w:num w:numId="17" w16cid:durableId="1024789925">
    <w:abstractNumId w:val="6"/>
  </w:num>
  <w:num w:numId="18" w16cid:durableId="637607538">
    <w:abstractNumId w:val="20"/>
  </w:num>
  <w:num w:numId="19" w16cid:durableId="942566425">
    <w:abstractNumId w:val="10"/>
  </w:num>
  <w:num w:numId="20" w16cid:durableId="928927593">
    <w:abstractNumId w:val="14"/>
  </w:num>
  <w:num w:numId="21" w16cid:durableId="1240214891">
    <w:abstractNumId w:val="7"/>
  </w:num>
  <w:num w:numId="22" w16cid:durableId="396512371">
    <w:abstractNumId w:val="26"/>
  </w:num>
  <w:num w:numId="23" w16cid:durableId="481046555">
    <w:abstractNumId w:val="2"/>
  </w:num>
  <w:num w:numId="24" w16cid:durableId="2143963569">
    <w:abstractNumId w:val="29"/>
  </w:num>
  <w:num w:numId="25" w16cid:durableId="3284382">
    <w:abstractNumId w:val="8"/>
  </w:num>
  <w:num w:numId="26" w16cid:durableId="1297182272">
    <w:abstractNumId w:val="18"/>
  </w:num>
  <w:num w:numId="27" w16cid:durableId="453868990">
    <w:abstractNumId w:val="31"/>
  </w:num>
  <w:num w:numId="28" w16cid:durableId="309331881">
    <w:abstractNumId w:val="24"/>
  </w:num>
  <w:num w:numId="29" w16cid:durableId="1087776058">
    <w:abstractNumId w:val="9"/>
  </w:num>
  <w:num w:numId="30" w16cid:durableId="1736969557">
    <w:abstractNumId w:val="0"/>
  </w:num>
  <w:num w:numId="31" w16cid:durableId="2017683187">
    <w:abstractNumId w:val="12"/>
  </w:num>
  <w:num w:numId="32" w16cid:durableId="1612280591">
    <w:abstractNumId w:val="38"/>
  </w:num>
  <w:num w:numId="33" w16cid:durableId="1504658666">
    <w:abstractNumId w:val="30"/>
  </w:num>
  <w:num w:numId="34" w16cid:durableId="2038312167">
    <w:abstractNumId w:val="35"/>
  </w:num>
  <w:num w:numId="35" w16cid:durableId="1531726215">
    <w:abstractNumId w:val="32"/>
  </w:num>
  <w:num w:numId="36" w16cid:durableId="2141725742">
    <w:abstractNumId w:val="11"/>
  </w:num>
  <w:num w:numId="37" w16cid:durableId="453182824">
    <w:abstractNumId w:val="13"/>
  </w:num>
  <w:num w:numId="38" w16cid:durableId="1624725511">
    <w:abstractNumId w:val="1"/>
  </w:num>
  <w:num w:numId="39" w16cid:durableId="20376571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97"/>
    <w:rsid w:val="000017FF"/>
    <w:rsid w:val="00002EC8"/>
    <w:rsid w:val="00003013"/>
    <w:rsid w:val="00003878"/>
    <w:rsid w:val="00004A75"/>
    <w:rsid w:val="00004F32"/>
    <w:rsid w:val="00005CA5"/>
    <w:rsid w:val="00006404"/>
    <w:rsid w:val="00006711"/>
    <w:rsid w:val="0000678F"/>
    <w:rsid w:val="000071F6"/>
    <w:rsid w:val="000073E0"/>
    <w:rsid w:val="00007480"/>
    <w:rsid w:val="00007538"/>
    <w:rsid w:val="000116F0"/>
    <w:rsid w:val="0001285B"/>
    <w:rsid w:val="00013C56"/>
    <w:rsid w:val="000147B4"/>
    <w:rsid w:val="00016447"/>
    <w:rsid w:val="000166A7"/>
    <w:rsid w:val="0001729E"/>
    <w:rsid w:val="00021D76"/>
    <w:rsid w:val="00023310"/>
    <w:rsid w:val="00023F78"/>
    <w:rsid w:val="00024139"/>
    <w:rsid w:val="000258D7"/>
    <w:rsid w:val="00025E36"/>
    <w:rsid w:val="00025F22"/>
    <w:rsid w:val="00026BF9"/>
    <w:rsid w:val="00026D30"/>
    <w:rsid w:val="00027C7C"/>
    <w:rsid w:val="000311E7"/>
    <w:rsid w:val="00031937"/>
    <w:rsid w:val="00032508"/>
    <w:rsid w:val="00032D0E"/>
    <w:rsid w:val="00033388"/>
    <w:rsid w:val="000347DB"/>
    <w:rsid w:val="00035790"/>
    <w:rsid w:val="00035E82"/>
    <w:rsid w:val="000361E9"/>
    <w:rsid w:val="00036637"/>
    <w:rsid w:val="00036B17"/>
    <w:rsid w:val="00037A12"/>
    <w:rsid w:val="00037C87"/>
    <w:rsid w:val="00041C80"/>
    <w:rsid w:val="00042494"/>
    <w:rsid w:val="00042E2A"/>
    <w:rsid w:val="00043ED2"/>
    <w:rsid w:val="000443FA"/>
    <w:rsid w:val="00045AD8"/>
    <w:rsid w:val="00045C07"/>
    <w:rsid w:val="00045C8F"/>
    <w:rsid w:val="00045EC7"/>
    <w:rsid w:val="0005069F"/>
    <w:rsid w:val="0005194E"/>
    <w:rsid w:val="0005196D"/>
    <w:rsid w:val="00052F31"/>
    <w:rsid w:val="0005310D"/>
    <w:rsid w:val="00054002"/>
    <w:rsid w:val="00055340"/>
    <w:rsid w:val="00055563"/>
    <w:rsid w:val="00055BB8"/>
    <w:rsid w:val="000565E5"/>
    <w:rsid w:val="00057012"/>
    <w:rsid w:val="000573F4"/>
    <w:rsid w:val="00057F08"/>
    <w:rsid w:val="00065432"/>
    <w:rsid w:val="0006601A"/>
    <w:rsid w:val="00067286"/>
    <w:rsid w:val="000679DD"/>
    <w:rsid w:val="00067A6B"/>
    <w:rsid w:val="00067B7F"/>
    <w:rsid w:val="00070938"/>
    <w:rsid w:val="0007101F"/>
    <w:rsid w:val="00071232"/>
    <w:rsid w:val="0007241E"/>
    <w:rsid w:val="0007317E"/>
    <w:rsid w:val="00073812"/>
    <w:rsid w:val="00073C8C"/>
    <w:rsid w:val="00074332"/>
    <w:rsid w:val="00074B8B"/>
    <w:rsid w:val="00074F06"/>
    <w:rsid w:val="00076527"/>
    <w:rsid w:val="00077628"/>
    <w:rsid w:val="00080FE0"/>
    <w:rsid w:val="0008110D"/>
    <w:rsid w:val="0008112F"/>
    <w:rsid w:val="00081E91"/>
    <w:rsid w:val="00083B1E"/>
    <w:rsid w:val="0008496A"/>
    <w:rsid w:val="00085699"/>
    <w:rsid w:val="000857C1"/>
    <w:rsid w:val="00085F96"/>
    <w:rsid w:val="000861EF"/>
    <w:rsid w:val="00086A67"/>
    <w:rsid w:val="00086E9C"/>
    <w:rsid w:val="0008715B"/>
    <w:rsid w:val="000905BE"/>
    <w:rsid w:val="0009071C"/>
    <w:rsid w:val="0009171D"/>
    <w:rsid w:val="00091AB6"/>
    <w:rsid w:val="0009256C"/>
    <w:rsid w:val="00092D31"/>
    <w:rsid w:val="00092FA3"/>
    <w:rsid w:val="0009360A"/>
    <w:rsid w:val="00093BED"/>
    <w:rsid w:val="00097E35"/>
    <w:rsid w:val="00097EAF"/>
    <w:rsid w:val="00097F97"/>
    <w:rsid w:val="000A0320"/>
    <w:rsid w:val="000A0753"/>
    <w:rsid w:val="000A0A19"/>
    <w:rsid w:val="000A10FD"/>
    <w:rsid w:val="000A26DE"/>
    <w:rsid w:val="000A27A1"/>
    <w:rsid w:val="000A3225"/>
    <w:rsid w:val="000A428D"/>
    <w:rsid w:val="000A4497"/>
    <w:rsid w:val="000A4CBE"/>
    <w:rsid w:val="000A6614"/>
    <w:rsid w:val="000A73F8"/>
    <w:rsid w:val="000B0644"/>
    <w:rsid w:val="000B128B"/>
    <w:rsid w:val="000B17A1"/>
    <w:rsid w:val="000B1BAC"/>
    <w:rsid w:val="000B243C"/>
    <w:rsid w:val="000B35E2"/>
    <w:rsid w:val="000B37C9"/>
    <w:rsid w:val="000B6F99"/>
    <w:rsid w:val="000B7244"/>
    <w:rsid w:val="000C0AC5"/>
    <w:rsid w:val="000C3AD4"/>
    <w:rsid w:val="000C3CDA"/>
    <w:rsid w:val="000C3D3A"/>
    <w:rsid w:val="000C5F2B"/>
    <w:rsid w:val="000C68FE"/>
    <w:rsid w:val="000C6FD9"/>
    <w:rsid w:val="000C75AB"/>
    <w:rsid w:val="000D0AC3"/>
    <w:rsid w:val="000D0FCC"/>
    <w:rsid w:val="000D1798"/>
    <w:rsid w:val="000D1D48"/>
    <w:rsid w:val="000D25A4"/>
    <w:rsid w:val="000D533A"/>
    <w:rsid w:val="000D5547"/>
    <w:rsid w:val="000D55F2"/>
    <w:rsid w:val="000D7230"/>
    <w:rsid w:val="000D7405"/>
    <w:rsid w:val="000E00AF"/>
    <w:rsid w:val="000E02DB"/>
    <w:rsid w:val="000E16DD"/>
    <w:rsid w:val="000E1C72"/>
    <w:rsid w:val="000E1CAE"/>
    <w:rsid w:val="000E2EC1"/>
    <w:rsid w:val="000E32D8"/>
    <w:rsid w:val="000E3E59"/>
    <w:rsid w:val="000E5E60"/>
    <w:rsid w:val="000E739E"/>
    <w:rsid w:val="000E7CB8"/>
    <w:rsid w:val="000F33B5"/>
    <w:rsid w:val="000F4F7A"/>
    <w:rsid w:val="000F5FD8"/>
    <w:rsid w:val="000F6189"/>
    <w:rsid w:val="000F7D4E"/>
    <w:rsid w:val="00100864"/>
    <w:rsid w:val="001011AA"/>
    <w:rsid w:val="00101DF8"/>
    <w:rsid w:val="00101E6C"/>
    <w:rsid w:val="001021AB"/>
    <w:rsid w:val="001029CE"/>
    <w:rsid w:val="00102CC1"/>
    <w:rsid w:val="00102FDC"/>
    <w:rsid w:val="00103687"/>
    <w:rsid w:val="00103E81"/>
    <w:rsid w:val="00104AD1"/>
    <w:rsid w:val="001075F9"/>
    <w:rsid w:val="00110037"/>
    <w:rsid w:val="0011059C"/>
    <w:rsid w:val="00112949"/>
    <w:rsid w:val="00112EA9"/>
    <w:rsid w:val="00113C31"/>
    <w:rsid w:val="00114AD5"/>
    <w:rsid w:val="001162AD"/>
    <w:rsid w:val="001177EF"/>
    <w:rsid w:val="001204F4"/>
    <w:rsid w:val="00121E9D"/>
    <w:rsid w:val="001223FE"/>
    <w:rsid w:val="001227CC"/>
    <w:rsid w:val="00123957"/>
    <w:rsid w:val="00123BE0"/>
    <w:rsid w:val="00124FB5"/>
    <w:rsid w:val="00125DAC"/>
    <w:rsid w:val="00126047"/>
    <w:rsid w:val="00126AD0"/>
    <w:rsid w:val="00126FE0"/>
    <w:rsid w:val="0012793F"/>
    <w:rsid w:val="00127960"/>
    <w:rsid w:val="001308DB"/>
    <w:rsid w:val="00131A45"/>
    <w:rsid w:val="00132881"/>
    <w:rsid w:val="00132B89"/>
    <w:rsid w:val="00132CC2"/>
    <w:rsid w:val="00132F50"/>
    <w:rsid w:val="001334E4"/>
    <w:rsid w:val="0013553A"/>
    <w:rsid w:val="00135811"/>
    <w:rsid w:val="00135884"/>
    <w:rsid w:val="00135974"/>
    <w:rsid w:val="00136278"/>
    <w:rsid w:val="001362C9"/>
    <w:rsid w:val="00136978"/>
    <w:rsid w:val="00136AD2"/>
    <w:rsid w:val="00140B55"/>
    <w:rsid w:val="00140BEE"/>
    <w:rsid w:val="00141140"/>
    <w:rsid w:val="00141489"/>
    <w:rsid w:val="00141509"/>
    <w:rsid w:val="00142060"/>
    <w:rsid w:val="00142497"/>
    <w:rsid w:val="001438CD"/>
    <w:rsid w:val="00144E5A"/>
    <w:rsid w:val="001463E4"/>
    <w:rsid w:val="001474FE"/>
    <w:rsid w:val="00147814"/>
    <w:rsid w:val="00147C73"/>
    <w:rsid w:val="00152A56"/>
    <w:rsid w:val="00152DDC"/>
    <w:rsid w:val="00153747"/>
    <w:rsid w:val="00155BC2"/>
    <w:rsid w:val="00155CE2"/>
    <w:rsid w:val="001560F9"/>
    <w:rsid w:val="001603A2"/>
    <w:rsid w:val="00162B39"/>
    <w:rsid w:val="00163FDB"/>
    <w:rsid w:val="00165067"/>
    <w:rsid w:val="00165768"/>
    <w:rsid w:val="001667CE"/>
    <w:rsid w:val="0016779B"/>
    <w:rsid w:val="00170048"/>
    <w:rsid w:val="00170510"/>
    <w:rsid w:val="0017119D"/>
    <w:rsid w:val="00173A7B"/>
    <w:rsid w:val="00174B63"/>
    <w:rsid w:val="00175B39"/>
    <w:rsid w:val="00176560"/>
    <w:rsid w:val="00176870"/>
    <w:rsid w:val="00177503"/>
    <w:rsid w:val="001779A6"/>
    <w:rsid w:val="00180154"/>
    <w:rsid w:val="001806A0"/>
    <w:rsid w:val="001814E6"/>
    <w:rsid w:val="001821C5"/>
    <w:rsid w:val="00182306"/>
    <w:rsid w:val="0018289C"/>
    <w:rsid w:val="00185016"/>
    <w:rsid w:val="00185C3A"/>
    <w:rsid w:val="00186839"/>
    <w:rsid w:val="001869E0"/>
    <w:rsid w:val="00186D6A"/>
    <w:rsid w:val="00187350"/>
    <w:rsid w:val="00190707"/>
    <w:rsid w:val="00191CA1"/>
    <w:rsid w:val="0019292D"/>
    <w:rsid w:val="00192997"/>
    <w:rsid w:val="00193B52"/>
    <w:rsid w:val="00196413"/>
    <w:rsid w:val="00197205"/>
    <w:rsid w:val="001A00E4"/>
    <w:rsid w:val="001A01E2"/>
    <w:rsid w:val="001A1417"/>
    <w:rsid w:val="001A1DAC"/>
    <w:rsid w:val="001A60E3"/>
    <w:rsid w:val="001A7A88"/>
    <w:rsid w:val="001B1524"/>
    <w:rsid w:val="001B1CFD"/>
    <w:rsid w:val="001B2525"/>
    <w:rsid w:val="001B289E"/>
    <w:rsid w:val="001B28F4"/>
    <w:rsid w:val="001B2C8D"/>
    <w:rsid w:val="001B3807"/>
    <w:rsid w:val="001B4EAB"/>
    <w:rsid w:val="001B5778"/>
    <w:rsid w:val="001B59CF"/>
    <w:rsid w:val="001B5ACB"/>
    <w:rsid w:val="001B5EEC"/>
    <w:rsid w:val="001B757A"/>
    <w:rsid w:val="001C113D"/>
    <w:rsid w:val="001C19F7"/>
    <w:rsid w:val="001C210B"/>
    <w:rsid w:val="001C2ACB"/>
    <w:rsid w:val="001C2B63"/>
    <w:rsid w:val="001D19AF"/>
    <w:rsid w:val="001D1AA4"/>
    <w:rsid w:val="001D215E"/>
    <w:rsid w:val="001D2484"/>
    <w:rsid w:val="001D2CB0"/>
    <w:rsid w:val="001D2EC6"/>
    <w:rsid w:val="001D2F91"/>
    <w:rsid w:val="001D36C5"/>
    <w:rsid w:val="001D3D84"/>
    <w:rsid w:val="001D4236"/>
    <w:rsid w:val="001D4C1D"/>
    <w:rsid w:val="001D636E"/>
    <w:rsid w:val="001D6676"/>
    <w:rsid w:val="001D6792"/>
    <w:rsid w:val="001D708D"/>
    <w:rsid w:val="001D79A6"/>
    <w:rsid w:val="001D7BF3"/>
    <w:rsid w:val="001E0455"/>
    <w:rsid w:val="001E075F"/>
    <w:rsid w:val="001E13BF"/>
    <w:rsid w:val="001E1A2B"/>
    <w:rsid w:val="001E1BCB"/>
    <w:rsid w:val="001E2484"/>
    <w:rsid w:val="001E4640"/>
    <w:rsid w:val="001E4C4E"/>
    <w:rsid w:val="001E5799"/>
    <w:rsid w:val="001E58A3"/>
    <w:rsid w:val="001E6702"/>
    <w:rsid w:val="001E6F88"/>
    <w:rsid w:val="001E75CE"/>
    <w:rsid w:val="001E7661"/>
    <w:rsid w:val="001E7BD3"/>
    <w:rsid w:val="001F0217"/>
    <w:rsid w:val="001F062E"/>
    <w:rsid w:val="001F33FB"/>
    <w:rsid w:val="001F3BD4"/>
    <w:rsid w:val="001F44F3"/>
    <w:rsid w:val="001F4D9B"/>
    <w:rsid w:val="001F6D7B"/>
    <w:rsid w:val="001F6ED4"/>
    <w:rsid w:val="001F7C1D"/>
    <w:rsid w:val="00200C13"/>
    <w:rsid w:val="00200DF8"/>
    <w:rsid w:val="00203EEA"/>
    <w:rsid w:val="00203FE7"/>
    <w:rsid w:val="002074D9"/>
    <w:rsid w:val="00207582"/>
    <w:rsid w:val="002104BB"/>
    <w:rsid w:val="00211164"/>
    <w:rsid w:val="0021198B"/>
    <w:rsid w:val="00211C28"/>
    <w:rsid w:val="0021226A"/>
    <w:rsid w:val="002129EF"/>
    <w:rsid w:val="00213F2F"/>
    <w:rsid w:val="002144F7"/>
    <w:rsid w:val="00215231"/>
    <w:rsid w:val="00215D70"/>
    <w:rsid w:val="00216480"/>
    <w:rsid w:val="00216C58"/>
    <w:rsid w:val="00217B1E"/>
    <w:rsid w:val="00217CB5"/>
    <w:rsid w:val="00220A5A"/>
    <w:rsid w:val="00222821"/>
    <w:rsid w:val="00222989"/>
    <w:rsid w:val="00223226"/>
    <w:rsid w:val="0022377C"/>
    <w:rsid w:val="002241C1"/>
    <w:rsid w:val="002257F5"/>
    <w:rsid w:val="00225AD8"/>
    <w:rsid w:val="002262F9"/>
    <w:rsid w:val="0022726A"/>
    <w:rsid w:val="002274C3"/>
    <w:rsid w:val="0022786B"/>
    <w:rsid w:val="00227D0B"/>
    <w:rsid w:val="00232BFF"/>
    <w:rsid w:val="00232F6C"/>
    <w:rsid w:val="0023383E"/>
    <w:rsid w:val="00234897"/>
    <w:rsid w:val="00235C97"/>
    <w:rsid w:val="00235F32"/>
    <w:rsid w:val="00237188"/>
    <w:rsid w:val="002373F3"/>
    <w:rsid w:val="002374A4"/>
    <w:rsid w:val="00237589"/>
    <w:rsid w:val="002377B2"/>
    <w:rsid w:val="00237C99"/>
    <w:rsid w:val="00240216"/>
    <w:rsid w:val="00240E35"/>
    <w:rsid w:val="002411CB"/>
    <w:rsid w:val="00241C97"/>
    <w:rsid w:val="00242518"/>
    <w:rsid w:val="002455A8"/>
    <w:rsid w:val="002460DD"/>
    <w:rsid w:val="00246A3C"/>
    <w:rsid w:val="0024765F"/>
    <w:rsid w:val="002505E4"/>
    <w:rsid w:val="00250A1D"/>
    <w:rsid w:val="00250BB9"/>
    <w:rsid w:val="00251690"/>
    <w:rsid w:val="00251F58"/>
    <w:rsid w:val="00252928"/>
    <w:rsid w:val="00252A92"/>
    <w:rsid w:val="00254A16"/>
    <w:rsid w:val="00255D87"/>
    <w:rsid w:val="00256145"/>
    <w:rsid w:val="00257068"/>
    <w:rsid w:val="00257156"/>
    <w:rsid w:val="00264A18"/>
    <w:rsid w:val="00265587"/>
    <w:rsid w:val="002656E3"/>
    <w:rsid w:val="00265A8B"/>
    <w:rsid w:val="0026704B"/>
    <w:rsid w:val="00267C00"/>
    <w:rsid w:val="00270356"/>
    <w:rsid w:val="00270ECA"/>
    <w:rsid w:val="002713E7"/>
    <w:rsid w:val="00272A7A"/>
    <w:rsid w:val="00273AC7"/>
    <w:rsid w:val="00274141"/>
    <w:rsid w:val="002741BF"/>
    <w:rsid w:val="00274244"/>
    <w:rsid w:val="00275A95"/>
    <w:rsid w:val="00280CEC"/>
    <w:rsid w:val="0028106A"/>
    <w:rsid w:val="0028164D"/>
    <w:rsid w:val="0028204E"/>
    <w:rsid w:val="002825DD"/>
    <w:rsid w:val="00282857"/>
    <w:rsid w:val="0028491D"/>
    <w:rsid w:val="00284ACF"/>
    <w:rsid w:val="002851C1"/>
    <w:rsid w:val="00285AD7"/>
    <w:rsid w:val="00285DAD"/>
    <w:rsid w:val="00286A08"/>
    <w:rsid w:val="00291774"/>
    <w:rsid w:val="00291A45"/>
    <w:rsid w:val="00292B3B"/>
    <w:rsid w:val="002943DB"/>
    <w:rsid w:val="00294958"/>
    <w:rsid w:val="00295CE0"/>
    <w:rsid w:val="00296D5A"/>
    <w:rsid w:val="002975DD"/>
    <w:rsid w:val="00297C8C"/>
    <w:rsid w:val="00297DB1"/>
    <w:rsid w:val="002A083A"/>
    <w:rsid w:val="002A1BB1"/>
    <w:rsid w:val="002A1FE2"/>
    <w:rsid w:val="002A433F"/>
    <w:rsid w:val="002A52D7"/>
    <w:rsid w:val="002A5AB1"/>
    <w:rsid w:val="002A63BF"/>
    <w:rsid w:val="002A72E0"/>
    <w:rsid w:val="002B0808"/>
    <w:rsid w:val="002B0CE8"/>
    <w:rsid w:val="002B4DEF"/>
    <w:rsid w:val="002B5149"/>
    <w:rsid w:val="002B5DDC"/>
    <w:rsid w:val="002B7818"/>
    <w:rsid w:val="002B7CC0"/>
    <w:rsid w:val="002C1188"/>
    <w:rsid w:val="002C2ED7"/>
    <w:rsid w:val="002C30BA"/>
    <w:rsid w:val="002C44A8"/>
    <w:rsid w:val="002C4FC1"/>
    <w:rsid w:val="002C6D59"/>
    <w:rsid w:val="002C7535"/>
    <w:rsid w:val="002C75F6"/>
    <w:rsid w:val="002D091B"/>
    <w:rsid w:val="002D1195"/>
    <w:rsid w:val="002D2E45"/>
    <w:rsid w:val="002D3363"/>
    <w:rsid w:val="002D33BF"/>
    <w:rsid w:val="002D6139"/>
    <w:rsid w:val="002D623D"/>
    <w:rsid w:val="002D62C3"/>
    <w:rsid w:val="002D6304"/>
    <w:rsid w:val="002D634F"/>
    <w:rsid w:val="002E0620"/>
    <w:rsid w:val="002E0635"/>
    <w:rsid w:val="002E232E"/>
    <w:rsid w:val="002E2371"/>
    <w:rsid w:val="002E2693"/>
    <w:rsid w:val="002E286E"/>
    <w:rsid w:val="002E3508"/>
    <w:rsid w:val="002E3F7F"/>
    <w:rsid w:val="002E53CF"/>
    <w:rsid w:val="002E6AEC"/>
    <w:rsid w:val="002F1141"/>
    <w:rsid w:val="002F21A4"/>
    <w:rsid w:val="002F3128"/>
    <w:rsid w:val="002F32BA"/>
    <w:rsid w:val="002F4B5C"/>
    <w:rsid w:val="002F5219"/>
    <w:rsid w:val="002F6960"/>
    <w:rsid w:val="002F7CB1"/>
    <w:rsid w:val="00300192"/>
    <w:rsid w:val="00300D55"/>
    <w:rsid w:val="00301072"/>
    <w:rsid w:val="0030291C"/>
    <w:rsid w:val="0030306B"/>
    <w:rsid w:val="00303B3A"/>
    <w:rsid w:val="00305FC8"/>
    <w:rsid w:val="00306F56"/>
    <w:rsid w:val="00307E0C"/>
    <w:rsid w:val="0031007F"/>
    <w:rsid w:val="003122F7"/>
    <w:rsid w:val="00314617"/>
    <w:rsid w:val="003157EF"/>
    <w:rsid w:val="00316104"/>
    <w:rsid w:val="00316A29"/>
    <w:rsid w:val="00316C22"/>
    <w:rsid w:val="00316D84"/>
    <w:rsid w:val="003179CB"/>
    <w:rsid w:val="00317FDD"/>
    <w:rsid w:val="0032057F"/>
    <w:rsid w:val="00322D65"/>
    <w:rsid w:val="003232BD"/>
    <w:rsid w:val="003232C5"/>
    <w:rsid w:val="00324133"/>
    <w:rsid w:val="00325479"/>
    <w:rsid w:val="003262DC"/>
    <w:rsid w:val="00327FE2"/>
    <w:rsid w:val="0033092C"/>
    <w:rsid w:val="00332535"/>
    <w:rsid w:val="0033332D"/>
    <w:rsid w:val="00335E26"/>
    <w:rsid w:val="003364CB"/>
    <w:rsid w:val="00336DD5"/>
    <w:rsid w:val="003422A8"/>
    <w:rsid w:val="00342E2C"/>
    <w:rsid w:val="00343C5A"/>
    <w:rsid w:val="0034490E"/>
    <w:rsid w:val="00345955"/>
    <w:rsid w:val="0034607D"/>
    <w:rsid w:val="00346678"/>
    <w:rsid w:val="003470DD"/>
    <w:rsid w:val="00347138"/>
    <w:rsid w:val="00350A03"/>
    <w:rsid w:val="003511E2"/>
    <w:rsid w:val="00352125"/>
    <w:rsid w:val="003522E6"/>
    <w:rsid w:val="0035561C"/>
    <w:rsid w:val="00357B7C"/>
    <w:rsid w:val="003609E1"/>
    <w:rsid w:val="0036226E"/>
    <w:rsid w:val="00362C91"/>
    <w:rsid w:val="00366106"/>
    <w:rsid w:val="00366800"/>
    <w:rsid w:val="00366829"/>
    <w:rsid w:val="00366AFA"/>
    <w:rsid w:val="003715FF"/>
    <w:rsid w:val="00373772"/>
    <w:rsid w:val="00374438"/>
    <w:rsid w:val="00376A5D"/>
    <w:rsid w:val="0037702D"/>
    <w:rsid w:val="00381B9A"/>
    <w:rsid w:val="003830CA"/>
    <w:rsid w:val="003832A4"/>
    <w:rsid w:val="003834AE"/>
    <w:rsid w:val="00385417"/>
    <w:rsid w:val="00387CA6"/>
    <w:rsid w:val="00387FBC"/>
    <w:rsid w:val="00390CFD"/>
    <w:rsid w:val="003921FD"/>
    <w:rsid w:val="003927D9"/>
    <w:rsid w:val="00394732"/>
    <w:rsid w:val="00395336"/>
    <w:rsid w:val="00395480"/>
    <w:rsid w:val="003A0736"/>
    <w:rsid w:val="003A18ED"/>
    <w:rsid w:val="003A2A36"/>
    <w:rsid w:val="003A2E5F"/>
    <w:rsid w:val="003A52B6"/>
    <w:rsid w:val="003A6A8A"/>
    <w:rsid w:val="003B1879"/>
    <w:rsid w:val="003B1D7A"/>
    <w:rsid w:val="003B2B02"/>
    <w:rsid w:val="003B321D"/>
    <w:rsid w:val="003B7100"/>
    <w:rsid w:val="003B7CB2"/>
    <w:rsid w:val="003C0C4E"/>
    <w:rsid w:val="003C0E17"/>
    <w:rsid w:val="003C0E7C"/>
    <w:rsid w:val="003C0FAF"/>
    <w:rsid w:val="003C1009"/>
    <w:rsid w:val="003C3306"/>
    <w:rsid w:val="003C3470"/>
    <w:rsid w:val="003C3A19"/>
    <w:rsid w:val="003C3A6C"/>
    <w:rsid w:val="003C3D4A"/>
    <w:rsid w:val="003C4783"/>
    <w:rsid w:val="003C4BDD"/>
    <w:rsid w:val="003C5798"/>
    <w:rsid w:val="003C7B15"/>
    <w:rsid w:val="003C7EDB"/>
    <w:rsid w:val="003D0A34"/>
    <w:rsid w:val="003D49C3"/>
    <w:rsid w:val="003D6057"/>
    <w:rsid w:val="003D6395"/>
    <w:rsid w:val="003D6CB6"/>
    <w:rsid w:val="003D6D1C"/>
    <w:rsid w:val="003D7A0B"/>
    <w:rsid w:val="003E1FD4"/>
    <w:rsid w:val="003E3A66"/>
    <w:rsid w:val="003E3F28"/>
    <w:rsid w:val="003E6247"/>
    <w:rsid w:val="003E6CCA"/>
    <w:rsid w:val="003F16A5"/>
    <w:rsid w:val="003F2EC8"/>
    <w:rsid w:val="003F4402"/>
    <w:rsid w:val="003F5B2B"/>
    <w:rsid w:val="003F5BDE"/>
    <w:rsid w:val="003F6D26"/>
    <w:rsid w:val="003F6DCC"/>
    <w:rsid w:val="003F70E5"/>
    <w:rsid w:val="003F7D5C"/>
    <w:rsid w:val="004025AD"/>
    <w:rsid w:val="00402B1B"/>
    <w:rsid w:val="004055D8"/>
    <w:rsid w:val="004056FC"/>
    <w:rsid w:val="00406D1D"/>
    <w:rsid w:val="00406F3B"/>
    <w:rsid w:val="00410A34"/>
    <w:rsid w:val="00410D31"/>
    <w:rsid w:val="0041567A"/>
    <w:rsid w:val="00417048"/>
    <w:rsid w:val="00421510"/>
    <w:rsid w:val="00423085"/>
    <w:rsid w:val="004258A3"/>
    <w:rsid w:val="00425AD5"/>
    <w:rsid w:val="00426038"/>
    <w:rsid w:val="00431455"/>
    <w:rsid w:val="00433F68"/>
    <w:rsid w:val="00434301"/>
    <w:rsid w:val="004349F0"/>
    <w:rsid w:val="00435147"/>
    <w:rsid w:val="004352A0"/>
    <w:rsid w:val="004365A6"/>
    <w:rsid w:val="00436EAE"/>
    <w:rsid w:val="00437A6D"/>
    <w:rsid w:val="00437D77"/>
    <w:rsid w:val="00437FE0"/>
    <w:rsid w:val="004401CF"/>
    <w:rsid w:val="00441CB2"/>
    <w:rsid w:val="00441E76"/>
    <w:rsid w:val="00442C5E"/>
    <w:rsid w:val="00442D04"/>
    <w:rsid w:val="00444C9E"/>
    <w:rsid w:val="004455DD"/>
    <w:rsid w:val="00447F15"/>
    <w:rsid w:val="0045057A"/>
    <w:rsid w:val="00451F50"/>
    <w:rsid w:val="004523C6"/>
    <w:rsid w:val="00452EFF"/>
    <w:rsid w:val="00454CDB"/>
    <w:rsid w:val="00455919"/>
    <w:rsid w:val="00455A60"/>
    <w:rsid w:val="004606DD"/>
    <w:rsid w:val="00461554"/>
    <w:rsid w:val="0046258D"/>
    <w:rsid w:val="0046262C"/>
    <w:rsid w:val="00462A02"/>
    <w:rsid w:val="00462BB5"/>
    <w:rsid w:val="0046303C"/>
    <w:rsid w:val="004639B9"/>
    <w:rsid w:val="004639CB"/>
    <w:rsid w:val="00463B95"/>
    <w:rsid w:val="00464306"/>
    <w:rsid w:val="004644A5"/>
    <w:rsid w:val="00464594"/>
    <w:rsid w:val="00465F62"/>
    <w:rsid w:val="0046606F"/>
    <w:rsid w:val="00466307"/>
    <w:rsid w:val="00466741"/>
    <w:rsid w:val="004668D5"/>
    <w:rsid w:val="00467AB2"/>
    <w:rsid w:val="00467D20"/>
    <w:rsid w:val="00470E1A"/>
    <w:rsid w:val="00472B87"/>
    <w:rsid w:val="004754AC"/>
    <w:rsid w:val="0047599B"/>
    <w:rsid w:val="00480065"/>
    <w:rsid w:val="004801E4"/>
    <w:rsid w:val="00480F49"/>
    <w:rsid w:val="004833F2"/>
    <w:rsid w:val="00484B47"/>
    <w:rsid w:val="00486911"/>
    <w:rsid w:val="00487E6D"/>
    <w:rsid w:val="00490C1F"/>
    <w:rsid w:val="00491066"/>
    <w:rsid w:val="00493449"/>
    <w:rsid w:val="004948BC"/>
    <w:rsid w:val="00494B64"/>
    <w:rsid w:val="004957CC"/>
    <w:rsid w:val="00496551"/>
    <w:rsid w:val="00496C2D"/>
    <w:rsid w:val="00496F92"/>
    <w:rsid w:val="004977A3"/>
    <w:rsid w:val="004979EB"/>
    <w:rsid w:val="004A07F6"/>
    <w:rsid w:val="004A0FCF"/>
    <w:rsid w:val="004A1BDC"/>
    <w:rsid w:val="004A307E"/>
    <w:rsid w:val="004A3D84"/>
    <w:rsid w:val="004A58BD"/>
    <w:rsid w:val="004A66BD"/>
    <w:rsid w:val="004A6A90"/>
    <w:rsid w:val="004A6B28"/>
    <w:rsid w:val="004A6C4D"/>
    <w:rsid w:val="004B080E"/>
    <w:rsid w:val="004B14A6"/>
    <w:rsid w:val="004B2C95"/>
    <w:rsid w:val="004B2EFD"/>
    <w:rsid w:val="004B3730"/>
    <w:rsid w:val="004B4F92"/>
    <w:rsid w:val="004B5138"/>
    <w:rsid w:val="004B6F56"/>
    <w:rsid w:val="004B7384"/>
    <w:rsid w:val="004B754C"/>
    <w:rsid w:val="004B7609"/>
    <w:rsid w:val="004C1938"/>
    <w:rsid w:val="004C5AB8"/>
    <w:rsid w:val="004C60E1"/>
    <w:rsid w:val="004C68CE"/>
    <w:rsid w:val="004C6E18"/>
    <w:rsid w:val="004C6E1D"/>
    <w:rsid w:val="004D0963"/>
    <w:rsid w:val="004D0B64"/>
    <w:rsid w:val="004D12FB"/>
    <w:rsid w:val="004D131E"/>
    <w:rsid w:val="004D1D7B"/>
    <w:rsid w:val="004D1EF6"/>
    <w:rsid w:val="004D21A2"/>
    <w:rsid w:val="004D2FA6"/>
    <w:rsid w:val="004D42B5"/>
    <w:rsid w:val="004D4A3A"/>
    <w:rsid w:val="004D5505"/>
    <w:rsid w:val="004D6CAC"/>
    <w:rsid w:val="004D72A0"/>
    <w:rsid w:val="004D7540"/>
    <w:rsid w:val="004E017C"/>
    <w:rsid w:val="004E1A45"/>
    <w:rsid w:val="004E229A"/>
    <w:rsid w:val="004E255A"/>
    <w:rsid w:val="004E415F"/>
    <w:rsid w:val="004E554D"/>
    <w:rsid w:val="004E5E35"/>
    <w:rsid w:val="004F08A8"/>
    <w:rsid w:val="004F155C"/>
    <w:rsid w:val="004F2E19"/>
    <w:rsid w:val="004F386F"/>
    <w:rsid w:val="004F3E37"/>
    <w:rsid w:val="004F4231"/>
    <w:rsid w:val="004F5061"/>
    <w:rsid w:val="004F55F2"/>
    <w:rsid w:val="004F57ED"/>
    <w:rsid w:val="004F5943"/>
    <w:rsid w:val="004F67E6"/>
    <w:rsid w:val="004F7655"/>
    <w:rsid w:val="004F794B"/>
    <w:rsid w:val="00500834"/>
    <w:rsid w:val="00501042"/>
    <w:rsid w:val="005010C8"/>
    <w:rsid w:val="00501BB4"/>
    <w:rsid w:val="00501DCD"/>
    <w:rsid w:val="00501E6E"/>
    <w:rsid w:val="00502D5E"/>
    <w:rsid w:val="00504451"/>
    <w:rsid w:val="005049FD"/>
    <w:rsid w:val="00506A52"/>
    <w:rsid w:val="00507B94"/>
    <w:rsid w:val="00510C1C"/>
    <w:rsid w:val="005112FE"/>
    <w:rsid w:val="0051237B"/>
    <w:rsid w:val="00513F45"/>
    <w:rsid w:val="005174A7"/>
    <w:rsid w:val="00520BA5"/>
    <w:rsid w:val="00520C9D"/>
    <w:rsid w:val="0052142F"/>
    <w:rsid w:val="00522E84"/>
    <w:rsid w:val="0052379A"/>
    <w:rsid w:val="00523ACD"/>
    <w:rsid w:val="00523D22"/>
    <w:rsid w:val="00526363"/>
    <w:rsid w:val="00526B6A"/>
    <w:rsid w:val="00526F2C"/>
    <w:rsid w:val="00527846"/>
    <w:rsid w:val="005305C8"/>
    <w:rsid w:val="005320C1"/>
    <w:rsid w:val="005335C0"/>
    <w:rsid w:val="0053387B"/>
    <w:rsid w:val="00535964"/>
    <w:rsid w:val="00535985"/>
    <w:rsid w:val="0053641B"/>
    <w:rsid w:val="005375B8"/>
    <w:rsid w:val="00537E24"/>
    <w:rsid w:val="00540BDD"/>
    <w:rsid w:val="005414BE"/>
    <w:rsid w:val="00541FE7"/>
    <w:rsid w:val="0054597E"/>
    <w:rsid w:val="00550FE6"/>
    <w:rsid w:val="005512AC"/>
    <w:rsid w:val="0055285F"/>
    <w:rsid w:val="00553A3A"/>
    <w:rsid w:val="0055653A"/>
    <w:rsid w:val="00557A1C"/>
    <w:rsid w:val="00562FBE"/>
    <w:rsid w:val="005635E3"/>
    <w:rsid w:val="005642EE"/>
    <w:rsid w:val="00565666"/>
    <w:rsid w:val="0056636A"/>
    <w:rsid w:val="00566DA0"/>
    <w:rsid w:val="00567943"/>
    <w:rsid w:val="0057178A"/>
    <w:rsid w:val="005729DD"/>
    <w:rsid w:val="00573479"/>
    <w:rsid w:val="00573812"/>
    <w:rsid w:val="00574452"/>
    <w:rsid w:val="0057603D"/>
    <w:rsid w:val="00576A57"/>
    <w:rsid w:val="005809AD"/>
    <w:rsid w:val="00581B68"/>
    <w:rsid w:val="00583979"/>
    <w:rsid w:val="005839D5"/>
    <w:rsid w:val="00583D8F"/>
    <w:rsid w:val="005857CB"/>
    <w:rsid w:val="0058589E"/>
    <w:rsid w:val="00586F78"/>
    <w:rsid w:val="0058780A"/>
    <w:rsid w:val="00590599"/>
    <w:rsid w:val="005916CF"/>
    <w:rsid w:val="00591AE6"/>
    <w:rsid w:val="00593263"/>
    <w:rsid w:val="00593CDA"/>
    <w:rsid w:val="00597A37"/>
    <w:rsid w:val="005A2057"/>
    <w:rsid w:val="005A21CC"/>
    <w:rsid w:val="005A4655"/>
    <w:rsid w:val="005A5A72"/>
    <w:rsid w:val="005A6E25"/>
    <w:rsid w:val="005A71C5"/>
    <w:rsid w:val="005A77A9"/>
    <w:rsid w:val="005A7DF1"/>
    <w:rsid w:val="005B0046"/>
    <w:rsid w:val="005B0B0C"/>
    <w:rsid w:val="005B18B6"/>
    <w:rsid w:val="005B196A"/>
    <w:rsid w:val="005B39F5"/>
    <w:rsid w:val="005B68EE"/>
    <w:rsid w:val="005C015F"/>
    <w:rsid w:val="005C6194"/>
    <w:rsid w:val="005D0ED5"/>
    <w:rsid w:val="005D2019"/>
    <w:rsid w:val="005D4D53"/>
    <w:rsid w:val="005D52C5"/>
    <w:rsid w:val="005D6E26"/>
    <w:rsid w:val="005D7168"/>
    <w:rsid w:val="005D7E88"/>
    <w:rsid w:val="005E02B3"/>
    <w:rsid w:val="005E08F4"/>
    <w:rsid w:val="005E0D0A"/>
    <w:rsid w:val="005E0EC1"/>
    <w:rsid w:val="005E2029"/>
    <w:rsid w:val="005E2B4E"/>
    <w:rsid w:val="005E318C"/>
    <w:rsid w:val="005E55A8"/>
    <w:rsid w:val="005E5A0A"/>
    <w:rsid w:val="005E5DEF"/>
    <w:rsid w:val="005E5ED9"/>
    <w:rsid w:val="005E6705"/>
    <w:rsid w:val="005E6E7D"/>
    <w:rsid w:val="005E6F06"/>
    <w:rsid w:val="005F12E0"/>
    <w:rsid w:val="005F1D1A"/>
    <w:rsid w:val="005F241C"/>
    <w:rsid w:val="005F3152"/>
    <w:rsid w:val="005F3CF0"/>
    <w:rsid w:val="005F525E"/>
    <w:rsid w:val="005F5C77"/>
    <w:rsid w:val="005F641E"/>
    <w:rsid w:val="005F6A4E"/>
    <w:rsid w:val="005F6BAD"/>
    <w:rsid w:val="005F7511"/>
    <w:rsid w:val="005F7C3D"/>
    <w:rsid w:val="005F7DB3"/>
    <w:rsid w:val="00600486"/>
    <w:rsid w:val="00600749"/>
    <w:rsid w:val="00600939"/>
    <w:rsid w:val="00601042"/>
    <w:rsid w:val="006010D5"/>
    <w:rsid w:val="00601B0B"/>
    <w:rsid w:val="00604B54"/>
    <w:rsid w:val="006051F5"/>
    <w:rsid w:val="006067E0"/>
    <w:rsid w:val="006068AB"/>
    <w:rsid w:val="00607496"/>
    <w:rsid w:val="0061062D"/>
    <w:rsid w:val="00611258"/>
    <w:rsid w:val="00611967"/>
    <w:rsid w:val="00611E32"/>
    <w:rsid w:val="00612283"/>
    <w:rsid w:val="00613693"/>
    <w:rsid w:val="00614042"/>
    <w:rsid w:val="00615BB2"/>
    <w:rsid w:val="00617D76"/>
    <w:rsid w:val="006201AC"/>
    <w:rsid w:val="00620A0C"/>
    <w:rsid w:val="00620C32"/>
    <w:rsid w:val="006227DB"/>
    <w:rsid w:val="00623F6C"/>
    <w:rsid w:val="006240F7"/>
    <w:rsid w:val="00624277"/>
    <w:rsid w:val="00624894"/>
    <w:rsid w:val="006250C5"/>
    <w:rsid w:val="00625254"/>
    <w:rsid w:val="006266F4"/>
    <w:rsid w:val="00626713"/>
    <w:rsid w:val="00627BC6"/>
    <w:rsid w:val="006308F1"/>
    <w:rsid w:val="00631F0B"/>
    <w:rsid w:val="006321CC"/>
    <w:rsid w:val="00632213"/>
    <w:rsid w:val="0063232B"/>
    <w:rsid w:val="0063471E"/>
    <w:rsid w:val="00634B90"/>
    <w:rsid w:val="00636D0F"/>
    <w:rsid w:val="0063705B"/>
    <w:rsid w:val="006370A2"/>
    <w:rsid w:val="00637323"/>
    <w:rsid w:val="006410DC"/>
    <w:rsid w:val="0064114B"/>
    <w:rsid w:val="00641208"/>
    <w:rsid w:val="006421FA"/>
    <w:rsid w:val="00642BF6"/>
    <w:rsid w:val="00643CEB"/>
    <w:rsid w:val="006447B9"/>
    <w:rsid w:val="00644CB7"/>
    <w:rsid w:val="006452EC"/>
    <w:rsid w:val="006461C0"/>
    <w:rsid w:val="00647891"/>
    <w:rsid w:val="00651740"/>
    <w:rsid w:val="00651A55"/>
    <w:rsid w:val="00651A6A"/>
    <w:rsid w:val="00652932"/>
    <w:rsid w:val="00652AEE"/>
    <w:rsid w:val="00652D7D"/>
    <w:rsid w:val="00653620"/>
    <w:rsid w:val="0065431B"/>
    <w:rsid w:val="006545FD"/>
    <w:rsid w:val="006546F5"/>
    <w:rsid w:val="0065488B"/>
    <w:rsid w:val="00654FE1"/>
    <w:rsid w:val="00655121"/>
    <w:rsid w:val="0065680C"/>
    <w:rsid w:val="006573A0"/>
    <w:rsid w:val="006611FC"/>
    <w:rsid w:val="00661546"/>
    <w:rsid w:val="00663C97"/>
    <w:rsid w:val="006642AC"/>
    <w:rsid w:val="00666AF2"/>
    <w:rsid w:val="00666CA1"/>
    <w:rsid w:val="0067124F"/>
    <w:rsid w:val="006717BA"/>
    <w:rsid w:val="006717C7"/>
    <w:rsid w:val="00671DD9"/>
    <w:rsid w:val="0067295D"/>
    <w:rsid w:val="00674144"/>
    <w:rsid w:val="00674673"/>
    <w:rsid w:val="0067550A"/>
    <w:rsid w:val="00676F17"/>
    <w:rsid w:val="00680621"/>
    <w:rsid w:val="00683950"/>
    <w:rsid w:val="00683AE5"/>
    <w:rsid w:val="00684234"/>
    <w:rsid w:val="00684BBE"/>
    <w:rsid w:val="0068617A"/>
    <w:rsid w:val="00686519"/>
    <w:rsid w:val="00690DA0"/>
    <w:rsid w:val="00691555"/>
    <w:rsid w:val="006923FB"/>
    <w:rsid w:val="00693918"/>
    <w:rsid w:val="00695429"/>
    <w:rsid w:val="00695667"/>
    <w:rsid w:val="006958C7"/>
    <w:rsid w:val="006A00FE"/>
    <w:rsid w:val="006A1D71"/>
    <w:rsid w:val="006A2CE9"/>
    <w:rsid w:val="006A2FE3"/>
    <w:rsid w:val="006A505B"/>
    <w:rsid w:val="006A5698"/>
    <w:rsid w:val="006A5BD6"/>
    <w:rsid w:val="006A67AB"/>
    <w:rsid w:val="006A6C1D"/>
    <w:rsid w:val="006A6F3A"/>
    <w:rsid w:val="006A72A1"/>
    <w:rsid w:val="006B08D0"/>
    <w:rsid w:val="006B111D"/>
    <w:rsid w:val="006B2577"/>
    <w:rsid w:val="006B2BAA"/>
    <w:rsid w:val="006B2D27"/>
    <w:rsid w:val="006B3237"/>
    <w:rsid w:val="006B357F"/>
    <w:rsid w:val="006B3B64"/>
    <w:rsid w:val="006B42C2"/>
    <w:rsid w:val="006B4B58"/>
    <w:rsid w:val="006B5FFA"/>
    <w:rsid w:val="006B7249"/>
    <w:rsid w:val="006C092A"/>
    <w:rsid w:val="006C16C6"/>
    <w:rsid w:val="006C1AE9"/>
    <w:rsid w:val="006C2225"/>
    <w:rsid w:val="006C362D"/>
    <w:rsid w:val="006C510C"/>
    <w:rsid w:val="006C6193"/>
    <w:rsid w:val="006C647A"/>
    <w:rsid w:val="006C6E39"/>
    <w:rsid w:val="006C76F9"/>
    <w:rsid w:val="006C7DE0"/>
    <w:rsid w:val="006D0F43"/>
    <w:rsid w:val="006D268D"/>
    <w:rsid w:val="006D2871"/>
    <w:rsid w:val="006D37C8"/>
    <w:rsid w:val="006D43BF"/>
    <w:rsid w:val="006D4AE1"/>
    <w:rsid w:val="006D5565"/>
    <w:rsid w:val="006D5F07"/>
    <w:rsid w:val="006D6881"/>
    <w:rsid w:val="006D6AAD"/>
    <w:rsid w:val="006D7270"/>
    <w:rsid w:val="006D7E42"/>
    <w:rsid w:val="006E0860"/>
    <w:rsid w:val="006E1123"/>
    <w:rsid w:val="006E311A"/>
    <w:rsid w:val="006E56DA"/>
    <w:rsid w:val="006E6997"/>
    <w:rsid w:val="006F0984"/>
    <w:rsid w:val="006F0C39"/>
    <w:rsid w:val="006F1F71"/>
    <w:rsid w:val="006F2AC3"/>
    <w:rsid w:val="006F2E62"/>
    <w:rsid w:val="006F2FC8"/>
    <w:rsid w:val="006F3006"/>
    <w:rsid w:val="006F376C"/>
    <w:rsid w:val="006F3B4B"/>
    <w:rsid w:val="006F5071"/>
    <w:rsid w:val="006F54C0"/>
    <w:rsid w:val="00700592"/>
    <w:rsid w:val="00700A74"/>
    <w:rsid w:val="00701A15"/>
    <w:rsid w:val="00701F4C"/>
    <w:rsid w:val="00702159"/>
    <w:rsid w:val="00702F8B"/>
    <w:rsid w:val="007059AB"/>
    <w:rsid w:val="00706608"/>
    <w:rsid w:val="00706BE8"/>
    <w:rsid w:val="00707DAB"/>
    <w:rsid w:val="00711239"/>
    <w:rsid w:val="00711425"/>
    <w:rsid w:val="007135F6"/>
    <w:rsid w:val="00713E86"/>
    <w:rsid w:val="007143A9"/>
    <w:rsid w:val="007154A1"/>
    <w:rsid w:val="00715513"/>
    <w:rsid w:val="007155C9"/>
    <w:rsid w:val="0071562B"/>
    <w:rsid w:val="00715A5B"/>
    <w:rsid w:val="00717542"/>
    <w:rsid w:val="0071773D"/>
    <w:rsid w:val="007177C5"/>
    <w:rsid w:val="00717830"/>
    <w:rsid w:val="00720A82"/>
    <w:rsid w:val="00720E1E"/>
    <w:rsid w:val="00721962"/>
    <w:rsid w:val="00721A35"/>
    <w:rsid w:val="007239F5"/>
    <w:rsid w:val="0073130B"/>
    <w:rsid w:val="0073187E"/>
    <w:rsid w:val="007321EE"/>
    <w:rsid w:val="00732780"/>
    <w:rsid w:val="0073542C"/>
    <w:rsid w:val="00736388"/>
    <w:rsid w:val="00737129"/>
    <w:rsid w:val="00737A40"/>
    <w:rsid w:val="00742AF1"/>
    <w:rsid w:val="00743234"/>
    <w:rsid w:val="007439C7"/>
    <w:rsid w:val="00743D22"/>
    <w:rsid w:val="007449D9"/>
    <w:rsid w:val="00746158"/>
    <w:rsid w:val="007466D2"/>
    <w:rsid w:val="007469AD"/>
    <w:rsid w:val="00746BB8"/>
    <w:rsid w:val="00747C55"/>
    <w:rsid w:val="00747D13"/>
    <w:rsid w:val="007501D2"/>
    <w:rsid w:val="00750267"/>
    <w:rsid w:val="0075098C"/>
    <w:rsid w:val="00752898"/>
    <w:rsid w:val="007533A3"/>
    <w:rsid w:val="0075409F"/>
    <w:rsid w:val="00754219"/>
    <w:rsid w:val="007554E5"/>
    <w:rsid w:val="0075602B"/>
    <w:rsid w:val="00756307"/>
    <w:rsid w:val="0075660D"/>
    <w:rsid w:val="0075756B"/>
    <w:rsid w:val="00757BB4"/>
    <w:rsid w:val="00760F66"/>
    <w:rsid w:val="00761E23"/>
    <w:rsid w:val="00761F40"/>
    <w:rsid w:val="007621B9"/>
    <w:rsid w:val="0076300B"/>
    <w:rsid w:val="007638C1"/>
    <w:rsid w:val="007649EB"/>
    <w:rsid w:val="00765D63"/>
    <w:rsid w:val="007667C7"/>
    <w:rsid w:val="00767442"/>
    <w:rsid w:val="00767F4D"/>
    <w:rsid w:val="00770EC6"/>
    <w:rsid w:val="007716D8"/>
    <w:rsid w:val="00771818"/>
    <w:rsid w:val="00771A46"/>
    <w:rsid w:val="00771D67"/>
    <w:rsid w:val="00772E55"/>
    <w:rsid w:val="00773010"/>
    <w:rsid w:val="00773DBE"/>
    <w:rsid w:val="00775A55"/>
    <w:rsid w:val="007762FA"/>
    <w:rsid w:val="0077637D"/>
    <w:rsid w:val="007772ED"/>
    <w:rsid w:val="00777F46"/>
    <w:rsid w:val="007803EB"/>
    <w:rsid w:val="00780529"/>
    <w:rsid w:val="007810A2"/>
    <w:rsid w:val="00781868"/>
    <w:rsid w:val="00781CE3"/>
    <w:rsid w:val="0078209F"/>
    <w:rsid w:val="007837FD"/>
    <w:rsid w:val="00784028"/>
    <w:rsid w:val="00785765"/>
    <w:rsid w:val="00785D73"/>
    <w:rsid w:val="007863FE"/>
    <w:rsid w:val="00787B92"/>
    <w:rsid w:val="00787BB2"/>
    <w:rsid w:val="00790020"/>
    <w:rsid w:val="00790083"/>
    <w:rsid w:val="007902DC"/>
    <w:rsid w:val="00791B8D"/>
    <w:rsid w:val="00792D9A"/>
    <w:rsid w:val="00792DD9"/>
    <w:rsid w:val="00792FDC"/>
    <w:rsid w:val="00793B56"/>
    <w:rsid w:val="00794830"/>
    <w:rsid w:val="00794BBD"/>
    <w:rsid w:val="007953CB"/>
    <w:rsid w:val="00796BEA"/>
    <w:rsid w:val="0079734D"/>
    <w:rsid w:val="007A051D"/>
    <w:rsid w:val="007A0D6F"/>
    <w:rsid w:val="007A1265"/>
    <w:rsid w:val="007A4B54"/>
    <w:rsid w:val="007A562F"/>
    <w:rsid w:val="007A64F2"/>
    <w:rsid w:val="007A7849"/>
    <w:rsid w:val="007B00FA"/>
    <w:rsid w:val="007B0484"/>
    <w:rsid w:val="007B04CC"/>
    <w:rsid w:val="007B2195"/>
    <w:rsid w:val="007B3E9F"/>
    <w:rsid w:val="007B4293"/>
    <w:rsid w:val="007B4AA5"/>
    <w:rsid w:val="007B543B"/>
    <w:rsid w:val="007B615A"/>
    <w:rsid w:val="007B7399"/>
    <w:rsid w:val="007C02A9"/>
    <w:rsid w:val="007C196B"/>
    <w:rsid w:val="007C34E4"/>
    <w:rsid w:val="007C3C1E"/>
    <w:rsid w:val="007C6677"/>
    <w:rsid w:val="007C6D18"/>
    <w:rsid w:val="007C7478"/>
    <w:rsid w:val="007C7612"/>
    <w:rsid w:val="007C7923"/>
    <w:rsid w:val="007C7DF5"/>
    <w:rsid w:val="007D19E4"/>
    <w:rsid w:val="007D2348"/>
    <w:rsid w:val="007D419F"/>
    <w:rsid w:val="007D43C5"/>
    <w:rsid w:val="007E16A0"/>
    <w:rsid w:val="007E2008"/>
    <w:rsid w:val="007E3A0F"/>
    <w:rsid w:val="007E4DCF"/>
    <w:rsid w:val="007E6A01"/>
    <w:rsid w:val="007E7328"/>
    <w:rsid w:val="007E777D"/>
    <w:rsid w:val="007F0345"/>
    <w:rsid w:val="007F070E"/>
    <w:rsid w:val="007F12E8"/>
    <w:rsid w:val="007F2348"/>
    <w:rsid w:val="007F3540"/>
    <w:rsid w:val="007F4564"/>
    <w:rsid w:val="007F5268"/>
    <w:rsid w:val="007F65C6"/>
    <w:rsid w:val="007F678A"/>
    <w:rsid w:val="007F6E85"/>
    <w:rsid w:val="007F6EF2"/>
    <w:rsid w:val="00800DBE"/>
    <w:rsid w:val="008020A6"/>
    <w:rsid w:val="00804B49"/>
    <w:rsid w:val="00807738"/>
    <w:rsid w:val="00810E09"/>
    <w:rsid w:val="008141A2"/>
    <w:rsid w:val="00814678"/>
    <w:rsid w:val="00814924"/>
    <w:rsid w:val="0082110F"/>
    <w:rsid w:val="00822438"/>
    <w:rsid w:val="00824B79"/>
    <w:rsid w:val="008255B6"/>
    <w:rsid w:val="0082605A"/>
    <w:rsid w:val="008266CD"/>
    <w:rsid w:val="00826F2C"/>
    <w:rsid w:val="00830F5E"/>
    <w:rsid w:val="008316CD"/>
    <w:rsid w:val="00832267"/>
    <w:rsid w:val="00833A9B"/>
    <w:rsid w:val="00833E52"/>
    <w:rsid w:val="00834080"/>
    <w:rsid w:val="00834B8F"/>
    <w:rsid w:val="00834E5A"/>
    <w:rsid w:val="0083524E"/>
    <w:rsid w:val="008354C9"/>
    <w:rsid w:val="00835A83"/>
    <w:rsid w:val="00835F0E"/>
    <w:rsid w:val="0083674A"/>
    <w:rsid w:val="00836F13"/>
    <w:rsid w:val="00840383"/>
    <w:rsid w:val="00840D1E"/>
    <w:rsid w:val="00841CE6"/>
    <w:rsid w:val="00843298"/>
    <w:rsid w:val="008433FA"/>
    <w:rsid w:val="00843C28"/>
    <w:rsid w:val="00844296"/>
    <w:rsid w:val="008455C2"/>
    <w:rsid w:val="008461D2"/>
    <w:rsid w:val="00846F2E"/>
    <w:rsid w:val="00847887"/>
    <w:rsid w:val="00847E49"/>
    <w:rsid w:val="008501DA"/>
    <w:rsid w:val="00850C68"/>
    <w:rsid w:val="00852551"/>
    <w:rsid w:val="00853413"/>
    <w:rsid w:val="00855317"/>
    <w:rsid w:val="00855F25"/>
    <w:rsid w:val="00856CC3"/>
    <w:rsid w:val="008571B0"/>
    <w:rsid w:val="0086165A"/>
    <w:rsid w:val="008623D0"/>
    <w:rsid w:val="00863BF4"/>
    <w:rsid w:val="00866DE5"/>
    <w:rsid w:val="00867B78"/>
    <w:rsid w:val="00867D62"/>
    <w:rsid w:val="00870FA0"/>
    <w:rsid w:val="00871959"/>
    <w:rsid w:val="00871B90"/>
    <w:rsid w:val="008721E8"/>
    <w:rsid w:val="00872F82"/>
    <w:rsid w:val="0087373C"/>
    <w:rsid w:val="00873924"/>
    <w:rsid w:val="00873E66"/>
    <w:rsid w:val="00875BFD"/>
    <w:rsid w:val="0087661E"/>
    <w:rsid w:val="00877F8B"/>
    <w:rsid w:val="00880050"/>
    <w:rsid w:val="0088037E"/>
    <w:rsid w:val="0088084E"/>
    <w:rsid w:val="00880DEB"/>
    <w:rsid w:val="00881577"/>
    <w:rsid w:val="008817EA"/>
    <w:rsid w:val="00883E8A"/>
    <w:rsid w:val="00884124"/>
    <w:rsid w:val="00885235"/>
    <w:rsid w:val="00885854"/>
    <w:rsid w:val="008860C7"/>
    <w:rsid w:val="008862C4"/>
    <w:rsid w:val="00890405"/>
    <w:rsid w:val="00890FCB"/>
    <w:rsid w:val="00891D51"/>
    <w:rsid w:val="0089300D"/>
    <w:rsid w:val="00894AC0"/>
    <w:rsid w:val="00894B00"/>
    <w:rsid w:val="00894E8A"/>
    <w:rsid w:val="00895841"/>
    <w:rsid w:val="00895E1B"/>
    <w:rsid w:val="00895F25"/>
    <w:rsid w:val="008962CF"/>
    <w:rsid w:val="008A1555"/>
    <w:rsid w:val="008A1D19"/>
    <w:rsid w:val="008A2023"/>
    <w:rsid w:val="008A257A"/>
    <w:rsid w:val="008A26D9"/>
    <w:rsid w:val="008A3613"/>
    <w:rsid w:val="008A44A6"/>
    <w:rsid w:val="008A59C6"/>
    <w:rsid w:val="008B1BE7"/>
    <w:rsid w:val="008B2072"/>
    <w:rsid w:val="008B2C27"/>
    <w:rsid w:val="008B2CFA"/>
    <w:rsid w:val="008B2FFC"/>
    <w:rsid w:val="008B4C1D"/>
    <w:rsid w:val="008B597A"/>
    <w:rsid w:val="008B69CF"/>
    <w:rsid w:val="008B6BBB"/>
    <w:rsid w:val="008C0266"/>
    <w:rsid w:val="008C14EA"/>
    <w:rsid w:val="008C2533"/>
    <w:rsid w:val="008C2647"/>
    <w:rsid w:val="008C2E82"/>
    <w:rsid w:val="008C2F0A"/>
    <w:rsid w:val="008C3E4C"/>
    <w:rsid w:val="008C4675"/>
    <w:rsid w:val="008C4C0B"/>
    <w:rsid w:val="008C4D9D"/>
    <w:rsid w:val="008C5E66"/>
    <w:rsid w:val="008C5F1B"/>
    <w:rsid w:val="008C67B0"/>
    <w:rsid w:val="008C6BEA"/>
    <w:rsid w:val="008C701C"/>
    <w:rsid w:val="008D153E"/>
    <w:rsid w:val="008D1919"/>
    <w:rsid w:val="008D36D0"/>
    <w:rsid w:val="008D3CB9"/>
    <w:rsid w:val="008D5755"/>
    <w:rsid w:val="008D67D3"/>
    <w:rsid w:val="008D73BF"/>
    <w:rsid w:val="008D7587"/>
    <w:rsid w:val="008D7D9C"/>
    <w:rsid w:val="008E0490"/>
    <w:rsid w:val="008E171A"/>
    <w:rsid w:val="008E1CEF"/>
    <w:rsid w:val="008E1E19"/>
    <w:rsid w:val="008E2017"/>
    <w:rsid w:val="008E248B"/>
    <w:rsid w:val="008E5F3F"/>
    <w:rsid w:val="008E60AA"/>
    <w:rsid w:val="008E6446"/>
    <w:rsid w:val="008F0B3C"/>
    <w:rsid w:val="008F192A"/>
    <w:rsid w:val="008F214E"/>
    <w:rsid w:val="008F2AEC"/>
    <w:rsid w:val="008F314E"/>
    <w:rsid w:val="008F4016"/>
    <w:rsid w:val="008F7439"/>
    <w:rsid w:val="008F77D2"/>
    <w:rsid w:val="008F79C4"/>
    <w:rsid w:val="009000C5"/>
    <w:rsid w:val="00900819"/>
    <w:rsid w:val="00901258"/>
    <w:rsid w:val="00901596"/>
    <w:rsid w:val="00903304"/>
    <w:rsid w:val="0090421F"/>
    <w:rsid w:val="00904C21"/>
    <w:rsid w:val="009050C7"/>
    <w:rsid w:val="009050CA"/>
    <w:rsid w:val="00906CEC"/>
    <w:rsid w:val="00906E71"/>
    <w:rsid w:val="00907829"/>
    <w:rsid w:val="009110E5"/>
    <w:rsid w:val="00911E5C"/>
    <w:rsid w:val="009125B0"/>
    <w:rsid w:val="00912962"/>
    <w:rsid w:val="0091311A"/>
    <w:rsid w:val="009131CC"/>
    <w:rsid w:val="00913501"/>
    <w:rsid w:val="00913B48"/>
    <w:rsid w:val="00913DB8"/>
    <w:rsid w:val="00915346"/>
    <w:rsid w:val="009157FB"/>
    <w:rsid w:val="00915DF5"/>
    <w:rsid w:val="0091797B"/>
    <w:rsid w:val="00921353"/>
    <w:rsid w:val="0092183C"/>
    <w:rsid w:val="00925C8D"/>
    <w:rsid w:val="009264F2"/>
    <w:rsid w:val="00927410"/>
    <w:rsid w:val="00930A75"/>
    <w:rsid w:val="00931140"/>
    <w:rsid w:val="009317C3"/>
    <w:rsid w:val="00931A22"/>
    <w:rsid w:val="00932FD1"/>
    <w:rsid w:val="0093305B"/>
    <w:rsid w:val="009334F9"/>
    <w:rsid w:val="00933BD4"/>
    <w:rsid w:val="009356E0"/>
    <w:rsid w:val="00937022"/>
    <w:rsid w:val="00937B10"/>
    <w:rsid w:val="0094020D"/>
    <w:rsid w:val="009403CC"/>
    <w:rsid w:val="009410D5"/>
    <w:rsid w:val="00941226"/>
    <w:rsid w:val="00941874"/>
    <w:rsid w:val="00941A1C"/>
    <w:rsid w:val="00941D27"/>
    <w:rsid w:val="00941FD5"/>
    <w:rsid w:val="00943D3A"/>
    <w:rsid w:val="009442D9"/>
    <w:rsid w:val="00944C92"/>
    <w:rsid w:val="0094567C"/>
    <w:rsid w:val="00946B3D"/>
    <w:rsid w:val="00946C1B"/>
    <w:rsid w:val="0094721B"/>
    <w:rsid w:val="00947E17"/>
    <w:rsid w:val="00950249"/>
    <w:rsid w:val="00951B72"/>
    <w:rsid w:val="0095212F"/>
    <w:rsid w:val="0095268F"/>
    <w:rsid w:val="00953022"/>
    <w:rsid w:val="00953E60"/>
    <w:rsid w:val="009544D3"/>
    <w:rsid w:val="009555E6"/>
    <w:rsid w:val="00955AF9"/>
    <w:rsid w:val="0095689F"/>
    <w:rsid w:val="009568AC"/>
    <w:rsid w:val="0095721D"/>
    <w:rsid w:val="00960120"/>
    <w:rsid w:val="00960825"/>
    <w:rsid w:val="0096129F"/>
    <w:rsid w:val="00961ACD"/>
    <w:rsid w:val="009624C7"/>
    <w:rsid w:val="00962522"/>
    <w:rsid w:val="0096316A"/>
    <w:rsid w:val="0096414F"/>
    <w:rsid w:val="00965171"/>
    <w:rsid w:val="0096541C"/>
    <w:rsid w:val="0096557E"/>
    <w:rsid w:val="00965B5D"/>
    <w:rsid w:val="00965C0B"/>
    <w:rsid w:val="00966465"/>
    <w:rsid w:val="00967564"/>
    <w:rsid w:val="0097028C"/>
    <w:rsid w:val="00970AFC"/>
    <w:rsid w:val="00973095"/>
    <w:rsid w:val="00973455"/>
    <w:rsid w:val="00974252"/>
    <w:rsid w:val="009747E5"/>
    <w:rsid w:val="00974A27"/>
    <w:rsid w:val="009756B4"/>
    <w:rsid w:val="009762B3"/>
    <w:rsid w:val="00976AC5"/>
    <w:rsid w:val="009774AB"/>
    <w:rsid w:val="00980C25"/>
    <w:rsid w:val="00981E43"/>
    <w:rsid w:val="00984633"/>
    <w:rsid w:val="0098553A"/>
    <w:rsid w:val="00985C60"/>
    <w:rsid w:val="00986662"/>
    <w:rsid w:val="00986D00"/>
    <w:rsid w:val="00986E5F"/>
    <w:rsid w:val="009872A1"/>
    <w:rsid w:val="00990428"/>
    <w:rsid w:val="0099076E"/>
    <w:rsid w:val="009909CB"/>
    <w:rsid w:val="00991848"/>
    <w:rsid w:val="00991DA2"/>
    <w:rsid w:val="009924F4"/>
    <w:rsid w:val="00993035"/>
    <w:rsid w:val="0099397B"/>
    <w:rsid w:val="00995121"/>
    <w:rsid w:val="009952D9"/>
    <w:rsid w:val="00995BC2"/>
    <w:rsid w:val="00995E9F"/>
    <w:rsid w:val="009974AB"/>
    <w:rsid w:val="009A039F"/>
    <w:rsid w:val="009A0794"/>
    <w:rsid w:val="009A0A73"/>
    <w:rsid w:val="009A334A"/>
    <w:rsid w:val="009A3423"/>
    <w:rsid w:val="009A5541"/>
    <w:rsid w:val="009A6451"/>
    <w:rsid w:val="009A64E0"/>
    <w:rsid w:val="009A73AD"/>
    <w:rsid w:val="009A7643"/>
    <w:rsid w:val="009A7D82"/>
    <w:rsid w:val="009B03CD"/>
    <w:rsid w:val="009B1E66"/>
    <w:rsid w:val="009B2D80"/>
    <w:rsid w:val="009B39C6"/>
    <w:rsid w:val="009B4122"/>
    <w:rsid w:val="009B43A8"/>
    <w:rsid w:val="009B5120"/>
    <w:rsid w:val="009B5A94"/>
    <w:rsid w:val="009B5FBD"/>
    <w:rsid w:val="009B6B75"/>
    <w:rsid w:val="009B722D"/>
    <w:rsid w:val="009B7B84"/>
    <w:rsid w:val="009C0D1A"/>
    <w:rsid w:val="009C21E3"/>
    <w:rsid w:val="009C2479"/>
    <w:rsid w:val="009C2858"/>
    <w:rsid w:val="009C6925"/>
    <w:rsid w:val="009C6F97"/>
    <w:rsid w:val="009C7287"/>
    <w:rsid w:val="009C77F3"/>
    <w:rsid w:val="009D03DF"/>
    <w:rsid w:val="009D3612"/>
    <w:rsid w:val="009D4973"/>
    <w:rsid w:val="009D5288"/>
    <w:rsid w:val="009D5ACD"/>
    <w:rsid w:val="009E02DE"/>
    <w:rsid w:val="009E04B6"/>
    <w:rsid w:val="009E077E"/>
    <w:rsid w:val="009E07D8"/>
    <w:rsid w:val="009E0E2A"/>
    <w:rsid w:val="009E126A"/>
    <w:rsid w:val="009E3323"/>
    <w:rsid w:val="009E3AAE"/>
    <w:rsid w:val="009E4D18"/>
    <w:rsid w:val="009E74C0"/>
    <w:rsid w:val="009F1605"/>
    <w:rsid w:val="009F2441"/>
    <w:rsid w:val="009F2D69"/>
    <w:rsid w:val="009F5866"/>
    <w:rsid w:val="009F5C99"/>
    <w:rsid w:val="009F5EEC"/>
    <w:rsid w:val="009F677C"/>
    <w:rsid w:val="009F6A56"/>
    <w:rsid w:val="009F7A5D"/>
    <w:rsid w:val="00A02C5F"/>
    <w:rsid w:val="00A02E16"/>
    <w:rsid w:val="00A03707"/>
    <w:rsid w:val="00A03B2C"/>
    <w:rsid w:val="00A044A5"/>
    <w:rsid w:val="00A0664A"/>
    <w:rsid w:val="00A06CAF"/>
    <w:rsid w:val="00A07361"/>
    <w:rsid w:val="00A07415"/>
    <w:rsid w:val="00A07F8C"/>
    <w:rsid w:val="00A119BE"/>
    <w:rsid w:val="00A12B34"/>
    <w:rsid w:val="00A12F9F"/>
    <w:rsid w:val="00A15659"/>
    <w:rsid w:val="00A1572C"/>
    <w:rsid w:val="00A1573C"/>
    <w:rsid w:val="00A15961"/>
    <w:rsid w:val="00A16006"/>
    <w:rsid w:val="00A16631"/>
    <w:rsid w:val="00A20CE9"/>
    <w:rsid w:val="00A20DED"/>
    <w:rsid w:val="00A2176D"/>
    <w:rsid w:val="00A21A59"/>
    <w:rsid w:val="00A23766"/>
    <w:rsid w:val="00A241BF"/>
    <w:rsid w:val="00A248A9"/>
    <w:rsid w:val="00A24AC6"/>
    <w:rsid w:val="00A27BD5"/>
    <w:rsid w:val="00A30427"/>
    <w:rsid w:val="00A30DE1"/>
    <w:rsid w:val="00A31DB7"/>
    <w:rsid w:val="00A32211"/>
    <w:rsid w:val="00A32D77"/>
    <w:rsid w:val="00A3320B"/>
    <w:rsid w:val="00A332D6"/>
    <w:rsid w:val="00A343E9"/>
    <w:rsid w:val="00A34D70"/>
    <w:rsid w:val="00A34DC0"/>
    <w:rsid w:val="00A4000A"/>
    <w:rsid w:val="00A40549"/>
    <w:rsid w:val="00A42C9D"/>
    <w:rsid w:val="00A42E05"/>
    <w:rsid w:val="00A430C8"/>
    <w:rsid w:val="00A43588"/>
    <w:rsid w:val="00A4413D"/>
    <w:rsid w:val="00A441AF"/>
    <w:rsid w:val="00A444A5"/>
    <w:rsid w:val="00A44DE4"/>
    <w:rsid w:val="00A4503B"/>
    <w:rsid w:val="00A45938"/>
    <w:rsid w:val="00A45B7B"/>
    <w:rsid w:val="00A462B4"/>
    <w:rsid w:val="00A46A5C"/>
    <w:rsid w:val="00A46ECF"/>
    <w:rsid w:val="00A47639"/>
    <w:rsid w:val="00A47E4D"/>
    <w:rsid w:val="00A52FDF"/>
    <w:rsid w:val="00A54D16"/>
    <w:rsid w:val="00A617D6"/>
    <w:rsid w:val="00A61B88"/>
    <w:rsid w:val="00A62D24"/>
    <w:rsid w:val="00A632CA"/>
    <w:rsid w:val="00A6350B"/>
    <w:rsid w:val="00A636AE"/>
    <w:rsid w:val="00A63CCE"/>
    <w:rsid w:val="00A6681F"/>
    <w:rsid w:val="00A66E6D"/>
    <w:rsid w:val="00A67DA7"/>
    <w:rsid w:val="00A67EA5"/>
    <w:rsid w:val="00A70183"/>
    <w:rsid w:val="00A73DC4"/>
    <w:rsid w:val="00A756E7"/>
    <w:rsid w:val="00A76863"/>
    <w:rsid w:val="00A77192"/>
    <w:rsid w:val="00A77634"/>
    <w:rsid w:val="00A80346"/>
    <w:rsid w:val="00A80676"/>
    <w:rsid w:val="00A80BEB"/>
    <w:rsid w:val="00A81864"/>
    <w:rsid w:val="00A81E52"/>
    <w:rsid w:val="00A8343A"/>
    <w:rsid w:val="00A9023F"/>
    <w:rsid w:val="00A9103D"/>
    <w:rsid w:val="00A919F0"/>
    <w:rsid w:val="00A934F6"/>
    <w:rsid w:val="00A940F9"/>
    <w:rsid w:val="00A9550E"/>
    <w:rsid w:val="00A97D2C"/>
    <w:rsid w:val="00AA0791"/>
    <w:rsid w:val="00AA1A21"/>
    <w:rsid w:val="00AA2099"/>
    <w:rsid w:val="00AA2E9B"/>
    <w:rsid w:val="00AA485E"/>
    <w:rsid w:val="00AA6AFB"/>
    <w:rsid w:val="00AA6CC5"/>
    <w:rsid w:val="00AA73D5"/>
    <w:rsid w:val="00AB0182"/>
    <w:rsid w:val="00AB02AA"/>
    <w:rsid w:val="00AB0690"/>
    <w:rsid w:val="00AB1CCA"/>
    <w:rsid w:val="00AB1EAA"/>
    <w:rsid w:val="00AB2E36"/>
    <w:rsid w:val="00AB2F6C"/>
    <w:rsid w:val="00AB3A0E"/>
    <w:rsid w:val="00AB3B44"/>
    <w:rsid w:val="00AB4A97"/>
    <w:rsid w:val="00AC18A7"/>
    <w:rsid w:val="00AC21BC"/>
    <w:rsid w:val="00AC2BD5"/>
    <w:rsid w:val="00AC2FAB"/>
    <w:rsid w:val="00AC429E"/>
    <w:rsid w:val="00AC4EEC"/>
    <w:rsid w:val="00AC657C"/>
    <w:rsid w:val="00AD0322"/>
    <w:rsid w:val="00AD13EE"/>
    <w:rsid w:val="00AD1A08"/>
    <w:rsid w:val="00AD252F"/>
    <w:rsid w:val="00AD2BE1"/>
    <w:rsid w:val="00AD43A9"/>
    <w:rsid w:val="00AD4D1D"/>
    <w:rsid w:val="00AD4E6C"/>
    <w:rsid w:val="00AD66C6"/>
    <w:rsid w:val="00AD7ADF"/>
    <w:rsid w:val="00AE07CC"/>
    <w:rsid w:val="00AE0EF0"/>
    <w:rsid w:val="00AE10A9"/>
    <w:rsid w:val="00AE116F"/>
    <w:rsid w:val="00AE1382"/>
    <w:rsid w:val="00AE13BD"/>
    <w:rsid w:val="00AE1F9C"/>
    <w:rsid w:val="00AE2E3F"/>
    <w:rsid w:val="00AE33D2"/>
    <w:rsid w:val="00AE44CE"/>
    <w:rsid w:val="00AE5654"/>
    <w:rsid w:val="00AE60B3"/>
    <w:rsid w:val="00AE60BA"/>
    <w:rsid w:val="00AE72F2"/>
    <w:rsid w:val="00AE731E"/>
    <w:rsid w:val="00AF0277"/>
    <w:rsid w:val="00AF12E6"/>
    <w:rsid w:val="00AF12F6"/>
    <w:rsid w:val="00AF1DC2"/>
    <w:rsid w:val="00AF29DC"/>
    <w:rsid w:val="00AF2C55"/>
    <w:rsid w:val="00AF30CE"/>
    <w:rsid w:val="00AF3C7A"/>
    <w:rsid w:val="00AF4266"/>
    <w:rsid w:val="00AF4AFB"/>
    <w:rsid w:val="00AF5700"/>
    <w:rsid w:val="00AF61F1"/>
    <w:rsid w:val="00AF63A6"/>
    <w:rsid w:val="00AF71FD"/>
    <w:rsid w:val="00B007F3"/>
    <w:rsid w:val="00B0081C"/>
    <w:rsid w:val="00B01C44"/>
    <w:rsid w:val="00B040F4"/>
    <w:rsid w:val="00B059CF"/>
    <w:rsid w:val="00B062C7"/>
    <w:rsid w:val="00B10D6A"/>
    <w:rsid w:val="00B11694"/>
    <w:rsid w:val="00B116E7"/>
    <w:rsid w:val="00B11E45"/>
    <w:rsid w:val="00B13C4B"/>
    <w:rsid w:val="00B147C8"/>
    <w:rsid w:val="00B150CA"/>
    <w:rsid w:val="00B17292"/>
    <w:rsid w:val="00B17654"/>
    <w:rsid w:val="00B179E1"/>
    <w:rsid w:val="00B17EC4"/>
    <w:rsid w:val="00B20F83"/>
    <w:rsid w:val="00B22005"/>
    <w:rsid w:val="00B23CA7"/>
    <w:rsid w:val="00B26F6D"/>
    <w:rsid w:val="00B27053"/>
    <w:rsid w:val="00B2707F"/>
    <w:rsid w:val="00B27B49"/>
    <w:rsid w:val="00B31215"/>
    <w:rsid w:val="00B3154E"/>
    <w:rsid w:val="00B315CC"/>
    <w:rsid w:val="00B31E79"/>
    <w:rsid w:val="00B31F2F"/>
    <w:rsid w:val="00B31F5D"/>
    <w:rsid w:val="00B3224E"/>
    <w:rsid w:val="00B32512"/>
    <w:rsid w:val="00B326D1"/>
    <w:rsid w:val="00B32C57"/>
    <w:rsid w:val="00B333CD"/>
    <w:rsid w:val="00B35A93"/>
    <w:rsid w:val="00B40141"/>
    <w:rsid w:val="00B412F5"/>
    <w:rsid w:val="00B4188E"/>
    <w:rsid w:val="00B421CE"/>
    <w:rsid w:val="00B42372"/>
    <w:rsid w:val="00B423A1"/>
    <w:rsid w:val="00B42B6B"/>
    <w:rsid w:val="00B43554"/>
    <w:rsid w:val="00B44AB1"/>
    <w:rsid w:val="00B44CA5"/>
    <w:rsid w:val="00B44E1F"/>
    <w:rsid w:val="00B47352"/>
    <w:rsid w:val="00B47872"/>
    <w:rsid w:val="00B47C25"/>
    <w:rsid w:val="00B5072A"/>
    <w:rsid w:val="00B5153A"/>
    <w:rsid w:val="00B5175D"/>
    <w:rsid w:val="00B517AC"/>
    <w:rsid w:val="00B51817"/>
    <w:rsid w:val="00B51915"/>
    <w:rsid w:val="00B522BD"/>
    <w:rsid w:val="00B5283B"/>
    <w:rsid w:val="00B52C9B"/>
    <w:rsid w:val="00B54833"/>
    <w:rsid w:val="00B553DB"/>
    <w:rsid w:val="00B56932"/>
    <w:rsid w:val="00B573B4"/>
    <w:rsid w:val="00B575DA"/>
    <w:rsid w:val="00B609FE"/>
    <w:rsid w:val="00B61CCA"/>
    <w:rsid w:val="00B62F7C"/>
    <w:rsid w:val="00B63609"/>
    <w:rsid w:val="00B63A04"/>
    <w:rsid w:val="00B642C7"/>
    <w:rsid w:val="00B65279"/>
    <w:rsid w:val="00B66B19"/>
    <w:rsid w:val="00B66DA9"/>
    <w:rsid w:val="00B70B92"/>
    <w:rsid w:val="00B7110A"/>
    <w:rsid w:val="00B713A4"/>
    <w:rsid w:val="00B71D4C"/>
    <w:rsid w:val="00B7298D"/>
    <w:rsid w:val="00B729AE"/>
    <w:rsid w:val="00B759CA"/>
    <w:rsid w:val="00B75B89"/>
    <w:rsid w:val="00B76DC6"/>
    <w:rsid w:val="00B80FA6"/>
    <w:rsid w:val="00B82C03"/>
    <w:rsid w:val="00B8390D"/>
    <w:rsid w:val="00B83A01"/>
    <w:rsid w:val="00B83B90"/>
    <w:rsid w:val="00B852A8"/>
    <w:rsid w:val="00B86E4D"/>
    <w:rsid w:val="00B870CD"/>
    <w:rsid w:val="00B90DD2"/>
    <w:rsid w:val="00B919B1"/>
    <w:rsid w:val="00B92F4D"/>
    <w:rsid w:val="00B93629"/>
    <w:rsid w:val="00B93664"/>
    <w:rsid w:val="00B9400E"/>
    <w:rsid w:val="00B9482B"/>
    <w:rsid w:val="00B95480"/>
    <w:rsid w:val="00B9742E"/>
    <w:rsid w:val="00BA0A7D"/>
    <w:rsid w:val="00BA19CB"/>
    <w:rsid w:val="00BA1EBE"/>
    <w:rsid w:val="00BA23BD"/>
    <w:rsid w:val="00BA2C65"/>
    <w:rsid w:val="00BA3303"/>
    <w:rsid w:val="00BA5E8A"/>
    <w:rsid w:val="00BA5F84"/>
    <w:rsid w:val="00BA7876"/>
    <w:rsid w:val="00BA7A08"/>
    <w:rsid w:val="00BA7EFD"/>
    <w:rsid w:val="00BA7F83"/>
    <w:rsid w:val="00BB025F"/>
    <w:rsid w:val="00BB0407"/>
    <w:rsid w:val="00BB11A5"/>
    <w:rsid w:val="00BB1368"/>
    <w:rsid w:val="00BB166D"/>
    <w:rsid w:val="00BB18BD"/>
    <w:rsid w:val="00BB1FE1"/>
    <w:rsid w:val="00BB31B6"/>
    <w:rsid w:val="00BB545F"/>
    <w:rsid w:val="00BB57BB"/>
    <w:rsid w:val="00BB5BB0"/>
    <w:rsid w:val="00BB7826"/>
    <w:rsid w:val="00BC10DB"/>
    <w:rsid w:val="00BC30FF"/>
    <w:rsid w:val="00BC5AD0"/>
    <w:rsid w:val="00BC5DE7"/>
    <w:rsid w:val="00BC7B1A"/>
    <w:rsid w:val="00BC7D38"/>
    <w:rsid w:val="00BD0D04"/>
    <w:rsid w:val="00BD0EA1"/>
    <w:rsid w:val="00BD115D"/>
    <w:rsid w:val="00BD1281"/>
    <w:rsid w:val="00BD4624"/>
    <w:rsid w:val="00BD4E27"/>
    <w:rsid w:val="00BD55E8"/>
    <w:rsid w:val="00BE0130"/>
    <w:rsid w:val="00BE0966"/>
    <w:rsid w:val="00BE11DD"/>
    <w:rsid w:val="00BE19B2"/>
    <w:rsid w:val="00BE223C"/>
    <w:rsid w:val="00BE2AC9"/>
    <w:rsid w:val="00BE2CBB"/>
    <w:rsid w:val="00BE3A16"/>
    <w:rsid w:val="00BE466A"/>
    <w:rsid w:val="00BE5F44"/>
    <w:rsid w:val="00BE611F"/>
    <w:rsid w:val="00BF07D2"/>
    <w:rsid w:val="00BF1695"/>
    <w:rsid w:val="00BF16EA"/>
    <w:rsid w:val="00BF1835"/>
    <w:rsid w:val="00BF279F"/>
    <w:rsid w:val="00BF3E48"/>
    <w:rsid w:val="00BF45A9"/>
    <w:rsid w:val="00BF49B3"/>
    <w:rsid w:val="00BF4C53"/>
    <w:rsid w:val="00BF657C"/>
    <w:rsid w:val="00BF7D67"/>
    <w:rsid w:val="00C01CCB"/>
    <w:rsid w:val="00C0210C"/>
    <w:rsid w:val="00C02C25"/>
    <w:rsid w:val="00C04E29"/>
    <w:rsid w:val="00C0522B"/>
    <w:rsid w:val="00C0581E"/>
    <w:rsid w:val="00C05C5C"/>
    <w:rsid w:val="00C1001F"/>
    <w:rsid w:val="00C148FC"/>
    <w:rsid w:val="00C14D15"/>
    <w:rsid w:val="00C15C3B"/>
    <w:rsid w:val="00C17066"/>
    <w:rsid w:val="00C17572"/>
    <w:rsid w:val="00C17C4E"/>
    <w:rsid w:val="00C20618"/>
    <w:rsid w:val="00C20990"/>
    <w:rsid w:val="00C21DF6"/>
    <w:rsid w:val="00C224D9"/>
    <w:rsid w:val="00C2283D"/>
    <w:rsid w:val="00C228EF"/>
    <w:rsid w:val="00C22977"/>
    <w:rsid w:val="00C22A2E"/>
    <w:rsid w:val="00C251B3"/>
    <w:rsid w:val="00C2529E"/>
    <w:rsid w:val="00C25919"/>
    <w:rsid w:val="00C260BD"/>
    <w:rsid w:val="00C26E6F"/>
    <w:rsid w:val="00C26F84"/>
    <w:rsid w:val="00C278BE"/>
    <w:rsid w:val="00C312EE"/>
    <w:rsid w:val="00C34541"/>
    <w:rsid w:val="00C364B7"/>
    <w:rsid w:val="00C377E3"/>
    <w:rsid w:val="00C37C47"/>
    <w:rsid w:val="00C4076F"/>
    <w:rsid w:val="00C40BCB"/>
    <w:rsid w:val="00C41E80"/>
    <w:rsid w:val="00C41F4D"/>
    <w:rsid w:val="00C422CC"/>
    <w:rsid w:val="00C42919"/>
    <w:rsid w:val="00C42E0C"/>
    <w:rsid w:val="00C43F79"/>
    <w:rsid w:val="00C44B22"/>
    <w:rsid w:val="00C5087A"/>
    <w:rsid w:val="00C50899"/>
    <w:rsid w:val="00C50BF8"/>
    <w:rsid w:val="00C53329"/>
    <w:rsid w:val="00C53662"/>
    <w:rsid w:val="00C570DB"/>
    <w:rsid w:val="00C5794F"/>
    <w:rsid w:val="00C609C0"/>
    <w:rsid w:val="00C60D91"/>
    <w:rsid w:val="00C6208C"/>
    <w:rsid w:val="00C624B6"/>
    <w:rsid w:val="00C638F0"/>
    <w:rsid w:val="00C63A8D"/>
    <w:rsid w:val="00C63CAC"/>
    <w:rsid w:val="00C65800"/>
    <w:rsid w:val="00C6795B"/>
    <w:rsid w:val="00C70A44"/>
    <w:rsid w:val="00C70C61"/>
    <w:rsid w:val="00C716C2"/>
    <w:rsid w:val="00C72DDB"/>
    <w:rsid w:val="00C739E3"/>
    <w:rsid w:val="00C74CA1"/>
    <w:rsid w:val="00C80DA5"/>
    <w:rsid w:val="00C81118"/>
    <w:rsid w:val="00C830A5"/>
    <w:rsid w:val="00C831EE"/>
    <w:rsid w:val="00C83A6C"/>
    <w:rsid w:val="00C845F0"/>
    <w:rsid w:val="00C84A39"/>
    <w:rsid w:val="00C87073"/>
    <w:rsid w:val="00C91051"/>
    <w:rsid w:val="00C94935"/>
    <w:rsid w:val="00C94EC8"/>
    <w:rsid w:val="00C95620"/>
    <w:rsid w:val="00C96BD2"/>
    <w:rsid w:val="00C97108"/>
    <w:rsid w:val="00CA04AF"/>
    <w:rsid w:val="00CA08A9"/>
    <w:rsid w:val="00CA1D1C"/>
    <w:rsid w:val="00CA1E63"/>
    <w:rsid w:val="00CA2C13"/>
    <w:rsid w:val="00CA36AB"/>
    <w:rsid w:val="00CA3EE1"/>
    <w:rsid w:val="00CA58BB"/>
    <w:rsid w:val="00CA7314"/>
    <w:rsid w:val="00CA7F8A"/>
    <w:rsid w:val="00CB187D"/>
    <w:rsid w:val="00CB2294"/>
    <w:rsid w:val="00CB24A4"/>
    <w:rsid w:val="00CB25EA"/>
    <w:rsid w:val="00CB2A57"/>
    <w:rsid w:val="00CB3BFB"/>
    <w:rsid w:val="00CB3E02"/>
    <w:rsid w:val="00CB4AB8"/>
    <w:rsid w:val="00CB6BE5"/>
    <w:rsid w:val="00CC04B1"/>
    <w:rsid w:val="00CC0C0B"/>
    <w:rsid w:val="00CC17B8"/>
    <w:rsid w:val="00CC32F9"/>
    <w:rsid w:val="00CC3A17"/>
    <w:rsid w:val="00CC58EB"/>
    <w:rsid w:val="00CD0AEB"/>
    <w:rsid w:val="00CD203C"/>
    <w:rsid w:val="00CD208F"/>
    <w:rsid w:val="00CD2A5B"/>
    <w:rsid w:val="00CD3E8D"/>
    <w:rsid w:val="00CD5A69"/>
    <w:rsid w:val="00CD6448"/>
    <w:rsid w:val="00CD6CA6"/>
    <w:rsid w:val="00CE0F2E"/>
    <w:rsid w:val="00CE11E0"/>
    <w:rsid w:val="00CE349E"/>
    <w:rsid w:val="00CE3B04"/>
    <w:rsid w:val="00CE4AB1"/>
    <w:rsid w:val="00CE62AD"/>
    <w:rsid w:val="00CE6485"/>
    <w:rsid w:val="00CE668E"/>
    <w:rsid w:val="00CE6CB0"/>
    <w:rsid w:val="00CE79DD"/>
    <w:rsid w:val="00CF0615"/>
    <w:rsid w:val="00CF0B5E"/>
    <w:rsid w:val="00CF1DAE"/>
    <w:rsid w:val="00CF3033"/>
    <w:rsid w:val="00CF364A"/>
    <w:rsid w:val="00CF4D22"/>
    <w:rsid w:val="00CF622A"/>
    <w:rsid w:val="00CF6816"/>
    <w:rsid w:val="00CF6930"/>
    <w:rsid w:val="00CF7CB1"/>
    <w:rsid w:val="00CF7F60"/>
    <w:rsid w:val="00D00A0F"/>
    <w:rsid w:val="00D00C3E"/>
    <w:rsid w:val="00D02FB3"/>
    <w:rsid w:val="00D04062"/>
    <w:rsid w:val="00D047CB"/>
    <w:rsid w:val="00D05C85"/>
    <w:rsid w:val="00D05CBA"/>
    <w:rsid w:val="00D11190"/>
    <w:rsid w:val="00D11F3E"/>
    <w:rsid w:val="00D12A4B"/>
    <w:rsid w:val="00D1421C"/>
    <w:rsid w:val="00D16616"/>
    <w:rsid w:val="00D20030"/>
    <w:rsid w:val="00D200B1"/>
    <w:rsid w:val="00D2198D"/>
    <w:rsid w:val="00D22867"/>
    <w:rsid w:val="00D23119"/>
    <w:rsid w:val="00D23D0A"/>
    <w:rsid w:val="00D2463D"/>
    <w:rsid w:val="00D2489D"/>
    <w:rsid w:val="00D25335"/>
    <w:rsid w:val="00D255D2"/>
    <w:rsid w:val="00D26E69"/>
    <w:rsid w:val="00D30344"/>
    <w:rsid w:val="00D312E4"/>
    <w:rsid w:val="00D31F24"/>
    <w:rsid w:val="00D32973"/>
    <w:rsid w:val="00D32BDC"/>
    <w:rsid w:val="00D331DD"/>
    <w:rsid w:val="00D33835"/>
    <w:rsid w:val="00D3451A"/>
    <w:rsid w:val="00D35553"/>
    <w:rsid w:val="00D36C59"/>
    <w:rsid w:val="00D371C7"/>
    <w:rsid w:val="00D4017E"/>
    <w:rsid w:val="00D43F0D"/>
    <w:rsid w:val="00D45BD9"/>
    <w:rsid w:val="00D45EE3"/>
    <w:rsid w:val="00D4608E"/>
    <w:rsid w:val="00D4618E"/>
    <w:rsid w:val="00D4699B"/>
    <w:rsid w:val="00D46BBA"/>
    <w:rsid w:val="00D471AF"/>
    <w:rsid w:val="00D4728B"/>
    <w:rsid w:val="00D51D06"/>
    <w:rsid w:val="00D526E3"/>
    <w:rsid w:val="00D53DF7"/>
    <w:rsid w:val="00D54C0A"/>
    <w:rsid w:val="00D553C5"/>
    <w:rsid w:val="00D55DCA"/>
    <w:rsid w:val="00D5607B"/>
    <w:rsid w:val="00D568C2"/>
    <w:rsid w:val="00D5713F"/>
    <w:rsid w:val="00D57454"/>
    <w:rsid w:val="00D610DB"/>
    <w:rsid w:val="00D61DB6"/>
    <w:rsid w:val="00D6270D"/>
    <w:rsid w:val="00D637B6"/>
    <w:rsid w:val="00D6527A"/>
    <w:rsid w:val="00D657C3"/>
    <w:rsid w:val="00D65F06"/>
    <w:rsid w:val="00D6718A"/>
    <w:rsid w:val="00D7078C"/>
    <w:rsid w:val="00D71180"/>
    <w:rsid w:val="00D72812"/>
    <w:rsid w:val="00D7457B"/>
    <w:rsid w:val="00D74BCF"/>
    <w:rsid w:val="00D74C46"/>
    <w:rsid w:val="00D751D9"/>
    <w:rsid w:val="00D7552D"/>
    <w:rsid w:val="00D75694"/>
    <w:rsid w:val="00D75AC9"/>
    <w:rsid w:val="00D77203"/>
    <w:rsid w:val="00D77219"/>
    <w:rsid w:val="00D77F50"/>
    <w:rsid w:val="00D810BC"/>
    <w:rsid w:val="00D82E3D"/>
    <w:rsid w:val="00D82EBC"/>
    <w:rsid w:val="00D83D62"/>
    <w:rsid w:val="00D84102"/>
    <w:rsid w:val="00D84588"/>
    <w:rsid w:val="00D84771"/>
    <w:rsid w:val="00D86019"/>
    <w:rsid w:val="00D871C2"/>
    <w:rsid w:val="00D90E2E"/>
    <w:rsid w:val="00D91DB6"/>
    <w:rsid w:val="00D924F3"/>
    <w:rsid w:val="00D92DDC"/>
    <w:rsid w:val="00D93F31"/>
    <w:rsid w:val="00D947A0"/>
    <w:rsid w:val="00D9486B"/>
    <w:rsid w:val="00D94B07"/>
    <w:rsid w:val="00D94DFF"/>
    <w:rsid w:val="00D9517B"/>
    <w:rsid w:val="00D95DA7"/>
    <w:rsid w:val="00D9722D"/>
    <w:rsid w:val="00D97B35"/>
    <w:rsid w:val="00DA0F35"/>
    <w:rsid w:val="00DA185B"/>
    <w:rsid w:val="00DA1A18"/>
    <w:rsid w:val="00DA1B49"/>
    <w:rsid w:val="00DA1CA6"/>
    <w:rsid w:val="00DA4DC1"/>
    <w:rsid w:val="00DA5D3D"/>
    <w:rsid w:val="00DA5DD9"/>
    <w:rsid w:val="00DB05A9"/>
    <w:rsid w:val="00DB0F5B"/>
    <w:rsid w:val="00DB2F91"/>
    <w:rsid w:val="00DB49B0"/>
    <w:rsid w:val="00DB5C2E"/>
    <w:rsid w:val="00DB74C1"/>
    <w:rsid w:val="00DC09DA"/>
    <w:rsid w:val="00DC1292"/>
    <w:rsid w:val="00DC3094"/>
    <w:rsid w:val="00DC4F82"/>
    <w:rsid w:val="00DC4FF2"/>
    <w:rsid w:val="00DC5617"/>
    <w:rsid w:val="00DC5F5E"/>
    <w:rsid w:val="00DD0846"/>
    <w:rsid w:val="00DD0FA1"/>
    <w:rsid w:val="00DD1197"/>
    <w:rsid w:val="00DD1F40"/>
    <w:rsid w:val="00DD3462"/>
    <w:rsid w:val="00DD3E8B"/>
    <w:rsid w:val="00DD43DA"/>
    <w:rsid w:val="00DD50B9"/>
    <w:rsid w:val="00DD61EA"/>
    <w:rsid w:val="00DD6325"/>
    <w:rsid w:val="00DD6FD3"/>
    <w:rsid w:val="00DE12F6"/>
    <w:rsid w:val="00DE1974"/>
    <w:rsid w:val="00DE21BA"/>
    <w:rsid w:val="00DE2711"/>
    <w:rsid w:val="00DE3B08"/>
    <w:rsid w:val="00DE42F1"/>
    <w:rsid w:val="00DE42F2"/>
    <w:rsid w:val="00DE434D"/>
    <w:rsid w:val="00DE5DC9"/>
    <w:rsid w:val="00DE6477"/>
    <w:rsid w:val="00DE752B"/>
    <w:rsid w:val="00DE78B4"/>
    <w:rsid w:val="00DF113E"/>
    <w:rsid w:val="00DF213E"/>
    <w:rsid w:val="00DF428A"/>
    <w:rsid w:val="00DF57DB"/>
    <w:rsid w:val="00DF597E"/>
    <w:rsid w:val="00DF5A4C"/>
    <w:rsid w:val="00DF5FD3"/>
    <w:rsid w:val="00DF7127"/>
    <w:rsid w:val="00DF7890"/>
    <w:rsid w:val="00E007A4"/>
    <w:rsid w:val="00E00EDB"/>
    <w:rsid w:val="00E01ABC"/>
    <w:rsid w:val="00E03672"/>
    <w:rsid w:val="00E036FD"/>
    <w:rsid w:val="00E0451A"/>
    <w:rsid w:val="00E0764B"/>
    <w:rsid w:val="00E10139"/>
    <w:rsid w:val="00E1163E"/>
    <w:rsid w:val="00E123CE"/>
    <w:rsid w:val="00E14228"/>
    <w:rsid w:val="00E150AD"/>
    <w:rsid w:val="00E159B6"/>
    <w:rsid w:val="00E15A7F"/>
    <w:rsid w:val="00E2155E"/>
    <w:rsid w:val="00E21F2C"/>
    <w:rsid w:val="00E21FF4"/>
    <w:rsid w:val="00E235A7"/>
    <w:rsid w:val="00E24A23"/>
    <w:rsid w:val="00E25FE0"/>
    <w:rsid w:val="00E26B2C"/>
    <w:rsid w:val="00E271AC"/>
    <w:rsid w:val="00E2729E"/>
    <w:rsid w:val="00E3229B"/>
    <w:rsid w:val="00E34677"/>
    <w:rsid w:val="00E34D9B"/>
    <w:rsid w:val="00E3574B"/>
    <w:rsid w:val="00E3686A"/>
    <w:rsid w:val="00E36F55"/>
    <w:rsid w:val="00E37033"/>
    <w:rsid w:val="00E37EB8"/>
    <w:rsid w:val="00E40917"/>
    <w:rsid w:val="00E4165D"/>
    <w:rsid w:val="00E416BC"/>
    <w:rsid w:val="00E42149"/>
    <w:rsid w:val="00E42BDE"/>
    <w:rsid w:val="00E430B9"/>
    <w:rsid w:val="00E43134"/>
    <w:rsid w:val="00E43A6A"/>
    <w:rsid w:val="00E43E16"/>
    <w:rsid w:val="00E45B65"/>
    <w:rsid w:val="00E478ED"/>
    <w:rsid w:val="00E503FC"/>
    <w:rsid w:val="00E5040E"/>
    <w:rsid w:val="00E51B26"/>
    <w:rsid w:val="00E52EE5"/>
    <w:rsid w:val="00E53E01"/>
    <w:rsid w:val="00E5466F"/>
    <w:rsid w:val="00E54F59"/>
    <w:rsid w:val="00E5521F"/>
    <w:rsid w:val="00E55A22"/>
    <w:rsid w:val="00E55EB6"/>
    <w:rsid w:val="00E56B89"/>
    <w:rsid w:val="00E578BB"/>
    <w:rsid w:val="00E61DE7"/>
    <w:rsid w:val="00E6227C"/>
    <w:rsid w:val="00E624B5"/>
    <w:rsid w:val="00E62877"/>
    <w:rsid w:val="00E63D01"/>
    <w:rsid w:val="00E646C1"/>
    <w:rsid w:val="00E64943"/>
    <w:rsid w:val="00E64BAB"/>
    <w:rsid w:val="00E67CCD"/>
    <w:rsid w:val="00E67EB7"/>
    <w:rsid w:val="00E7052E"/>
    <w:rsid w:val="00E70FDD"/>
    <w:rsid w:val="00E72531"/>
    <w:rsid w:val="00E734A7"/>
    <w:rsid w:val="00E7351B"/>
    <w:rsid w:val="00E73DB6"/>
    <w:rsid w:val="00E7478C"/>
    <w:rsid w:val="00E76076"/>
    <w:rsid w:val="00E76450"/>
    <w:rsid w:val="00E76953"/>
    <w:rsid w:val="00E76C74"/>
    <w:rsid w:val="00E80E44"/>
    <w:rsid w:val="00E80E8E"/>
    <w:rsid w:val="00E812C8"/>
    <w:rsid w:val="00E823D6"/>
    <w:rsid w:val="00E82A49"/>
    <w:rsid w:val="00E82BC0"/>
    <w:rsid w:val="00E83DBF"/>
    <w:rsid w:val="00E83DCF"/>
    <w:rsid w:val="00E84DD8"/>
    <w:rsid w:val="00E84F6E"/>
    <w:rsid w:val="00E858EB"/>
    <w:rsid w:val="00E85911"/>
    <w:rsid w:val="00E85DCD"/>
    <w:rsid w:val="00E85EE3"/>
    <w:rsid w:val="00E866DE"/>
    <w:rsid w:val="00E879EE"/>
    <w:rsid w:val="00E9066A"/>
    <w:rsid w:val="00E90BE4"/>
    <w:rsid w:val="00E91607"/>
    <w:rsid w:val="00E923C9"/>
    <w:rsid w:val="00E92AC0"/>
    <w:rsid w:val="00E930EF"/>
    <w:rsid w:val="00E93469"/>
    <w:rsid w:val="00E9414D"/>
    <w:rsid w:val="00E94CB9"/>
    <w:rsid w:val="00E94FEA"/>
    <w:rsid w:val="00E96D12"/>
    <w:rsid w:val="00E97862"/>
    <w:rsid w:val="00EA012F"/>
    <w:rsid w:val="00EA06A5"/>
    <w:rsid w:val="00EA0BE2"/>
    <w:rsid w:val="00EA34B2"/>
    <w:rsid w:val="00EA3849"/>
    <w:rsid w:val="00EA4AD1"/>
    <w:rsid w:val="00EA74C9"/>
    <w:rsid w:val="00EA7D47"/>
    <w:rsid w:val="00EB02CB"/>
    <w:rsid w:val="00EB1280"/>
    <w:rsid w:val="00EB2FC0"/>
    <w:rsid w:val="00EB3A05"/>
    <w:rsid w:val="00EB59BF"/>
    <w:rsid w:val="00EB5B21"/>
    <w:rsid w:val="00EB65BC"/>
    <w:rsid w:val="00EC26EA"/>
    <w:rsid w:val="00EC2A3F"/>
    <w:rsid w:val="00EC3A1A"/>
    <w:rsid w:val="00EC406D"/>
    <w:rsid w:val="00EC5AC4"/>
    <w:rsid w:val="00EC5E1C"/>
    <w:rsid w:val="00ED0B7D"/>
    <w:rsid w:val="00ED22C4"/>
    <w:rsid w:val="00ED24A2"/>
    <w:rsid w:val="00ED38C8"/>
    <w:rsid w:val="00ED7189"/>
    <w:rsid w:val="00ED71F8"/>
    <w:rsid w:val="00EE0139"/>
    <w:rsid w:val="00EE2F4B"/>
    <w:rsid w:val="00EE42A5"/>
    <w:rsid w:val="00EE4359"/>
    <w:rsid w:val="00EE560E"/>
    <w:rsid w:val="00EE5713"/>
    <w:rsid w:val="00EE7841"/>
    <w:rsid w:val="00EF0FBE"/>
    <w:rsid w:val="00EF246D"/>
    <w:rsid w:val="00EF5A7F"/>
    <w:rsid w:val="00EF62C1"/>
    <w:rsid w:val="00EF65F6"/>
    <w:rsid w:val="00F0083A"/>
    <w:rsid w:val="00F0174C"/>
    <w:rsid w:val="00F02664"/>
    <w:rsid w:val="00F03097"/>
    <w:rsid w:val="00F03547"/>
    <w:rsid w:val="00F03B43"/>
    <w:rsid w:val="00F04D3E"/>
    <w:rsid w:val="00F0532E"/>
    <w:rsid w:val="00F0554E"/>
    <w:rsid w:val="00F061C3"/>
    <w:rsid w:val="00F07146"/>
    <w:rsid w:val="00F106C3"/>
    <w:rsid w:val="00F113C2"/>
    <w:rsid w:val="00F11C9F"/>
    <w:rsid w:val="00F15D18"/>
    <w:rsid w:val="00F17886"/>
    <w:rsid w:val="00F20120"/>
    <w:rsid w:val="00F21140"/>
    <w:rsid w:val="00F22593"/>
    <w:rsid w:val="00F23432"/>
    <w:rsid w:val="00F25A35"/>
    <w:rsid w:val="00F25D8E"/>
    <w:rsid w:val="00F26639"/>
    <w:rsid w:val="00F26DF5"/>
    <w:rsid w:val="00F30323"/>
    <w:rsid w:val="00F31637"/>
    <w:rsid w:val="00F31DF7"/>
    <w:rsid w:val="00F32032"/>
    <w:rsid w:val="00F32079"/>
    <w:rsid w:val="00F334D8"/>
    <w:rsid w:val="00F34B19"/>
    <w:rsid w:val="00F34F29"/>
    <w:rsid w:val="00F350B7"/>
    <w:rsid w:val="00F358CC"/>
    <w:rsid w:val="00F3721F"/>
    <w:rsid w:val="00F37E0A"/>
    <w:rsid w:val="00F40577"/>
    <w:rsid w:val="00F41D6F"/>
    <w:rsid w:val="00F41F0E"/>
    <w:rsid w:val="00F44D84"/>
    <w:rsid w:val="00F462F4"/>
    <w:rsid w:val="00F46C3E"/>
    <w:rsid w:val="00F5239A"/>
    <w:rsid w:val="00F52D66"/>
    <w:rsid w:val="00F52E4F"/>
    <w:rsid w:val="00F53A62"/>
    <w:rsid w:val="00F53D6F"/>
    <w:rsid w:val="00F54397"/>
    <w:rsid w:val="00F5602B"/>
    <w:rsid w:val="00F56456"/>
    <w:rsid w:val="00F57E1E"/>
    <w:rsid w:val="00F57F23"/>
    <w:rsid w:val="00F60408"/>
    <w:rsid w:val="00F606CE"/>
    <w:rsid w:val="00F6266D"/>
    <w:rsid w:val="00F64893"/>
    <w:rsid w:val="00F64AA6"/>
    <w:rsid w:val="00F70FE4"/>
    <w:rsid w:val="00F713FE"/>
    <w:rsid w:val="00F727E3"/>
    <w:rsid w:val="00F7340B"/>
    <w:rsid w:val="00F73580"/>
    <w:rsid w:val="00F7599D"/>
    <w:rsid w:val="00F76677"/>
    <w:rsid w:val="00F7669B"/>
    <w:rsid w:val="00F7675E"/>
    <w:rsid w:val="00F76A88"/>
    <w:rsid w:val="00F77DFB"/>
    <w:rsid w:val="00F80A4F"/>
    <w:rsid w:val="00F815F2"/>
    <w:rsid w:val="00F8220B"/>
    <w:rsid w:val="00F835A3"/>
    <w:rsid w:val="00F8369B"/>
    <w:rsid w:val="00F857C6"/>
    <w:rsid w:val="00F85FBE"/>
    <w:rsid w:val="00F866E4"/>
    <w:rsid w:val="00F87466"/>
    <w:rsid w:val="00F903D4"/>
    <w:rsid w:val="00F92CDE"/>
    <w:rsid w:val="00F93766"/>
    <w:rsid w:val="00F94240"/>
    <w:rsid w:val="00F96E6B"/>
    <w:rsid w:val="00FA0B6E"/>
    <w:rsid w:val="00FA11DC"/>
    <w:rsid w:val="00FA1256"/>
    <w:rsid w:val="00FA185F"/>
    <w:rsid w:val="00FA3ABC"/>
    <w:rsid w:val="00FA3B60"/>
    <w:rsid w:val="00FA529B"/>
    <w:rsid w:val="00FA583F"/>
    <w:rsid w:val="00FA5A52"/>
    <w:rsid w:val="00FA68CA"/>
    <w:rsid w:val="00FB0952"/>
    <w:rsid w:val="00FB1098"/>
    <w:rsid w:val="00FB167E"/>
    <w:rsid w:val="00FB2B28"/>
    <w:rsid w:val="00FB2F25"/>
    <w:rsid w:val="00FB2F66"/>
    <w:rsid w:val="00FB4766"/>
    <w:rsid w:val="00FB485F"/>
    <w:rsid w:val="00FB4D88"/>
    <w:rsid w:val="00FB4EDB"/>
    <w:rsid w:val="00FB5195"/>
    <w:rsid w:val="00FC021E"/>
    <w:rsid w:val="00FC0549"/>
    <w:rsid w:val="00FC12AB"/>
    <w:rsid w:val="00FC2398"/>
    <w:rsid w:val="00FC2E1A"/>
    <w:rsid w:val="00FC3145"/>
    <w:rsid w:val="00FC385A"/>
    <w:rsid w:val="00FC3DB8"/>
    <w:rsid w:val="00FC4152"/>
    <w:rsid w:val="00FC4397"/>
    <w:rsid w:val="00FC4767"/>
    <w:rsid w:val="00FC5EE2"/>
    <w:rsid w:val="00FC62EE"/>
    <w:rsid w:val="00FC6CD5"/>
    <w:rsid w:val="00FC75B5"/>
    <w:rsid w:val="00FC7AD1"/>
    <w:rsid w:val="00FD070E"/>
    <w:rsid w:val="00FD0AC4"/>
    <w:rsid w:val="00FD0C98"/>
    <w:rsid w:val="00FD306C"/>
    <w:rsid w:val="00FD3277"/>
    <w:rsid w:val="00FD3B13"/>
    <w:rsid w:val="00FD4B98"/>
    <w:rsid w:val="00FD4F70"/>
    <w:rsid w:val="00FE0BD9"/>
    <w:rsid w:val="00FE241E"/>
    <w:rsid w:val="00FE38A4"/>
    <w:rsid w:val="00FE4487"/>
    <w:rsid w:val="00FE5ED2"/>
    <w:rsid w:val="00FE6528"/>
    <w:rsid w:val="00FE66BF"/>
    <w:rsid w:val="00FE6C25"/>
    <w:rsid w:val="00FE6E96"/>
    <w:rsid w:val="00FF1914"/>
    <w:rsid w:val="00FF2372"/>
    <w:rsid w:val="00FF2D24"/>
    <w:rsid w:val="00FF31F8"/>
    <w:rsid w:val="00FF3733"/>
    <w:rsid w:val="00FF4EB8"/>
    <w:rsid w:val="00FF5595"/>
    <w:rsid w:val="00FF6CDB"/>
    <w:rsid w:val="00FF71B8"/>
    <w:rsid w:val="00FF7244"/>
    <w:rsid w:val="00FF7365"/>
    <w:rsid w:val="00FF7D0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E416C"/>
  <w15:docId w15:val="{CCB63B09-FCE6-4E1C-83DF-F6E6975EA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55A8"/>
    <w:pPr>
      <w:ind w:firstLine="709"/>
    </w:pPr>
    <w:rPr>
      <w:lang w:val="en-US"/>
    </w:rPr>
  </w:style>
  <w:style w:type="paragraph" w:styleId="Nadpis1">
    <w:name w:val="heading 1"/>
    <w:basedOn w:val="Normlny"/>
    <w:link w:val="Nadpis1Char"/>
    <w:uiPriority w:val="9"/>
    <w:qFormat/>
    <w:rsid w:val="00496551"/>
    <w:pPr>
      <w:spacing w:before="100" w:beforeAutospacing="1" w:after="100" w:afterAutospacing="1" w:line="240" w:lineRule="auto"/>
      <w:outlineLvl w:val="0"/>
    </w:pPr>
    <w:rPr>
      <w:rFonts w:ascii="Times New Roman" w:eastAsia="Times New Roman" w:hAnsi="Times New Roman" w:cs="Times New Roman"/>
      <w:b/>
      <w:bCs/>
      <w:kern w:val="36"/>
      <w:sz w:val="48"/>
      <w:szCs w:val="48"/>
      <w:lang w:val="sk-SK" w:eastAsia="sk-SK"/>
    </w:rPr>
  </w:style>
  <w:style w:type="paragraph" w:styleId="Nadpis3">
    <w:name w:val="heading 3"/>
    <w:basedOn w:val="Normlny"/>
    <w:next w:val="Normlny"/>
    <w:link w:val="Nadpis3Char"/>
    <w:uiPriority w:val="9"/>
    <w:semiHidden/>
    <w:unhideWhenUsed/>
    <w:qFormat/>
    <w:rsid w:val="004352A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qFormat/>
    <w:rsid w:val="00234897"/>
    <w:pPr>
      <w:ind w:left="720"/>
      <w:contextualSpacing/>
    </w:pPr>
  </w:style>
  <w:style w:type="paragraph" w:styleId="Hlavika">
    <w:name w:val="header"/>
    <w:basedOn w:val="Normlny"/>
    <w:link w:val="HlavikaChar"/>
    <w:uiPriority w:val="99"/>
    <w:unhideWhenUsed/>
    <w:rsid w:val="0074323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43234"/>
    <w:rPr>
      <w:lang w:val="en-US"/>
    </w:rPr>
  </w:style>
  <w:style w:type="paragraph" w:styleId="Pta">
    <w:name w:val="footer"/>
    <w:basedOn w:val="Normlny"/>
    <w:link w:val="PtaChar"/>
    <w:uiPriority w:val="99"/>
    <w:unhideWhenUsed/>
    <w:rsid w:val="00743234"/>
    <w:pPr>
      <w:tabs>
        <w:tab w:val="center" w:pos="4536"/>
        <w:tab w:val="right" w:pos="9072"/>
      </w:tabs>
      <w:spacing w:after="0" w:line="240" w:lineRule="auto"/>
    </w:pPr>
  </w:style>
  <w:style w:type="character" w:customStyle="1" w:styleId="PtaChar">
    <w:name w:val="Päta Char"/>
    <w:basedOn w:val="Predvolenpsmoodseku"/>
    <w:link w:val="Pta"/>
    <w:uiPriority w:val="99"/>
    <w:rsid w:val="00743234"/>
    <w:rPr>
      <w:lang w:val="en-US"/>
    </w:rPr>
  </w:style>
  <w:style w:type="paragraph" w:styleId="Textpoznmkypodiarou">
    <w:name w:val="footnote text"/>
    <w:basedOn w:val="Normlny"/>
    <w:link w:val="TextpoznmkypodiarouChar"/>
    <w:unhideWhenUsed/>
    <w:rsid w:val="00BF49B3"/>
    <w:pPr>
      <w:spacing w:after="0" w:line="240" w:lineRule="auto"/>
    </w:pPr>
    <w:rPr>
      <w:sz w:val="20"/>
      <w:szCs w:val="20"/>
    </w:rPr>
  </w:style>
  <w:style w:type="character" w:customStyle="1" w:styleId="TextpoznmkypodiarouChar">
    <w:name w:val="Text poznámky pod čiarou Char"/>
    <w:basedOn w:val="Predvolenpsmoodseku"/>
    <w:link w:val="Textpoznmkypodiarou"/>
    <w:rsid w:val="00BF49B3"/>
    <w:rPr>
      <w:sz w:val="20"/>
      <w:szCs w:val="20"/>
      <w:lang w:val="en-US"/>
    </w:rPr>
  </w:style>
  <w:style w:type="character" w:styleId="Odkaznapoznmkupodiarou">
    <w:name w:val="footnote reference"/>
    <w:basedOn w:val="Predvolenpsmoodseku"/>
    <w:unhideWhenUsed/>
    <w:rsid w:val="00BF49B3"/>
    <w:rPr>
      <w:vertAlign w:val="superscript"/>
    </w:rPr>
  </w:style>
  <w:style w:type="character" w:customStyle="1" w:styleId="q4iawc">
    <w:name w:val="q4iawc"/>
    <w:basedOn w:val="Predvolenpsmoodseku"/>
    <w:rsid w:val="008C67B0"/>
  </w:style>
  <w:style w:type="character" w:styleId="Hypertextovprepojenie">
    <w:name w:val="Hyperlink"/>
    <w:basedOn w:val="Predvolenpsmoodseku"/>
    <w:uiPriority w:val="99"/>
    <w:unhideWhenUsed/>
    <w:rsid w:val="00794BBD"/>
    <w:rPr>
      <w:color w:val="0000FF"/>
      <w:u w:val="single"/>
    </w:rPr>
  </w:style>
  <w:style w:type="character" w:customStyle="1" w:styleId="Nadpis1Char">
    <w:name w:val="Nadpis 1 Char"/>
    <w:basedOn w:val="Predvolenpsmoodseku"/>
    <w:link w:val="Nadpis1"/>
    <w:uiPriority w:val="9"/>
    <w:rsid w:val="00496551"/>
    <w:rPr>
      <w:rFonts w:ascii="Times New Roman" w:eastAsia="Times New Roman" w:hAnsi="Times New Roman" w:cs="Times New Roman"/>
      <w:b/>
      <w:bCs/>
      <w:kern w:val="36"/>
      <w:sz w:val="48"/>
      <w:szCs w:val="48"/>
      <w:lang w:eastAsia="sk-SK"/>
    </w:rPr>
  </w:style>
  <w:style w:type="character" w:styleId="PouitHypertextovPrepojenie">
    <w:name w:val="FollowedHyperlink"/>
    <w:basedOn w:val="Predvolenpsmoodseku"/>
    <w:uiPriority w:val="99"/>
    <w:semiHidden/>
    <w:unhideWhenUsed/>
    <w:rsid w:val="002E6AEC"/>
    <w:rPr>
      <w:color w:val="954F72" w:themeColor="followedHyperlink"/>
      <w:u w:val="single"/>
    </w:rPr>
  </w:style>
  <w:style w:type="character" w:styleId="Zvraznenie">
    <w:name w:val="Emphasis"/>
    <w:basedOn w:val="Predvolenpsmoodseku"/>
    <w:uiPriority w:val="20"/>
    <w:qFormat/>
    <w:rsid w:val="00E624B5"/>
    <w:rPr>
      <w:i/>
      <w:iCs/>
    </w:rPr>
  </w:style>
  <w:style w:type="paragraph" w:styleId="Zkladntext">
    <w:name w:val="Body Text"/>
    <w:basedOn w:val="Normlny"/>
    <w:link w:val="ZkladntextChar"/>
    <w:uiPriority w:val="99"/>
    <w:unhideWhenUsed/>
    <w:rsid w:val="00D86019"/>
    <w:pPr>
      <w:spacing w:after="120"/>
    </w:pPr>
  </w:style>
  <w:style w:type="character" w:customStyle="1" w:styleId="ZkladntextChar">
    <w:name w:val="Základný text Char"/>
    <w:basedOn w:val="Predvolenpsmoodseku"/>
    <w:link w:val="Zkladntext"/>
    <w:uiPriority w:val="99"/>
    <w:rsid w:val="00D86019"/>
    <w:rPr>
      <w:lang w:val="en-US"/>
    </w:rPr>
  </w:style>
  <w:style w:type="character" w:customStyle="1" w:styleId="rend-italic">
    <w:name w:val="rend-italic"/>
    <w:basedOn w:val="Predvolenpsmoodseku"/>
    <w:rsid w:val="00D331DD"/>
  </w:style>
  <w:style w:type="character" w:customStyle="1" w:styleId="rynqvb">
    <w:name w:val="rynqvb"/>
    <w:basedOn w:val="Predvolenpsmoodseku"/>
    <w:rsid w:val="00AA6AFB"/>
  </w:style>
  <w:style w:type="character" w:customStyle="1" w:styleId="Nadpis3Char">
    <w:name w:val="Nadpis 3 Char"/>
    <w:basedOn w:val="Predvolenpsmoodseku"/>
    <w:link w:val="Nadpis3"/>
    <w:uiPriority w:val="9"/>
    <w:semiHidden/>
    <w:rsid w:val="004352A0"/>
    <w:rPr>
      <w:rFonts w:asciiTheme="majorHAnsi" w:eastAsiaTheme="majorEastAsia" w:hAnsiTheme="majorHAnsi" w:cstheme="majorBidi"/>
      <w:color w:val="1F3763" w:themeColor="accent1" w:themeShade="7F"/>
      <w:sz w:val="24"/>
      <w:szCs w:val="24"/>
      <w:lang w:val="en-US"/>
    </w:rPr>
  </w:style>
  <w:style w:type="paragraph" w:styleId="Normlnywebov">
    <w:name w:val="Normal (Web)"/>
    <w:basedOn w:val="Normlny"/>
    <w:unhideWhenUsed/>
    <w:rsid w:val="000B0644"/>
    <w:pPr>
      <w:spacing w:before="100" w:beforeAutospacing="1" w:after="100" w:afterAutospacing="1" w:line="240" w:lineRule="auto"/>
      <w:ind w:firstLine="0"/>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0B0644"/>
    <w:rPr>
      <w:b/>
      <w:bCs/>
    </w:rPr>
  </w:style>
  <w:style w:type="paragraph" w:customStyle="1" w:styleId="page-num">
    <w:name w:val="page-num"/>
    <w:basedOn w:val="Normlny"/>
    <w:rsid w:val="004E415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normaltextrun">
    <w:name w:val="normaltextrun"/>
    <w:basedOn w:val="Predvolenpsmoodseku"/>
    <w:rsid w:val="009B7B84"/>
  </w:style>
  <w:style w:type="character" w:customStyle="1" w:styleId="eop">
    <w:name w:val="eop"/>
    <w:basedOn w:val="Predvolenpsmoodseku"/>
    <w:rsid w:val="009B7B84"/>
  </w:style>
  <w:style w:type="paragraph" w:customStyle="1" w:styleId="Normlny1">
    <w:name w:val="Normálny1"/>
    <w:basedOn w:val="Normlny"/>
    <w:rsid w:val="002D091B"/>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Textkomentra">
    <w:name w:val="annotation text"/>
    <w:basedOn w:val="Normlny"/>
    <w:link w:val="TextkomentraChar"/>
    <w:uiPriority w:val="99"/>
    <w:semiHidden/>
    <w:unhideWhenUsed/>
    <w:rsid w:val="001308DB"/>
    <w:pPr>
      <w:spacing w:line="240" w:lineRule="auto"/>
      <w:ind w:firstLine="0"/>
    </w:pPr>
    <w:rPr>
      <w:sz w:val="20"/>
      <w:szCs w:val="20"/>
    </w:rPr>
  </w:style>
  <w:style w:type="character" w:customStyle="1" w:styleId="TextkomentraChar">
    <w:name w:val="Text komentára Char"/>
    <w:basedOn w:val="Predvolenpsmoodseku"/>
    <w:link w:val="Textkomentra"/>
    <w:uiPriority w:val="99"/>
    <w:semiHidden/>
    <w:rsid w:val="001308DB"/>
    <w:rPr>
      <w:sz w:val="20"/>
      <w:szCs w:val="20"/>
      <w:lang w:val="en-US"/>
    </w:rPr>
  </w:style>
  <w:style w:type="character" w:styleId="Odkaznakomentr">
    <w:name w:val="annotation reference"/>
    <w:basedOn w:val="Predvolenpsmoodseku"/>
    <w:uiPriority w:val="99"/>
    <w:semiHidden/>
    <w:unhideWhenUsed/>
    <w:rsid w:val="001308DB"/>
    <w:rPr>
      <w:sz w:val="16"/>
      <w:szCs w:val="16"/>
    </w:rPr>
  </w:style>
  <w:style w:type="character" w:customStyle="1" w:styleId="reference-accessdate">
    <w:name w:val="reference-accessdate"/>
    <w:basedOn w:val="Predvolenpsmoodseku"/>
    <w:rsid w:val="007F5268"/>
  </w:style>
  <w:style w:type="character" w:styleId="CitciaHTML">
    <w:name w:val="HTML Cite"/>
    <w:basedOn w:val="Predvolenpsmoodseku"/>
    <w:uiPriority w:val="99"/>
    <w:semiHidden/>
    <w:unhideWhenUsed/>
    <w:rsid w:val="00E85911"/>
    <w:rPr>
      <w:i/>
      <w:iCs/>
    </w:rPr>
  </w:style>
  <w:style w:type="character" w:customStyle="1" w:styleId="src">
    <w:name w:val="src"/>
    <w:basedOn w:val="Predvolenpsmoodseku"/>
    <w:rsid w:val="00E85911"/>
  </w:style>
  <w:style w:type="character" w:customStyle="1" w:styleId="FootnoteCharacters">
    <w:name w:val="Footnote Characters"/>
    <w:qFormat/>
    <w:rsid w:val="00E03672"/>
  </w:style>
  <w:style w:type="character" w:customStyle="1" w:styleId="name">
    <w:name w:val="name"/>
    <w:basedOn w:val="Predvolenpsmoodseku"/>
    <w:rsid w:val="00BE19B2"/>
  </w:style>
  <w:style w:type="character" w:customStyle="1" w:styleId="surname">
    <w:name w:val="surname"/>
    <w:basedOn w:val="Predvolenpsmoodseku"/>
    <w:rsid w:val="00BE19B2"/>
  </w:style>
  <w:style w:type="character" w:customStyle="1" w:styleId="forenames">
    <w:name w:val="forenames"/>
    <w:basedOn w:val="Predvolenpsmoodseku"/>
    <w:rsid w:val="00BE19B2"/>
  </w:style>
  <w:style w:type="character" w:customStyle="1" w:styleId="article-title">
    <w:name w:val="article-title"/>
    <w:basedOn w:val="Predvolenpsmoodseku"/>
    <w:rsid w:val="00BE19B2"/>
  </w:style>
  <w:style w:type="character" w:customStyle="1" w:styleId="book-title">
    <w:name w:val="book-title"/>
    <w:basedOn w:val="Predvolenpsmoodseku"/>
    <w:rsid w:val="00BE19B2"/>
  </w:style>
  <w:style w:type="character" w:customStyle="1" w:styleId="publisher-loc">
    <w:name w:val="publisher-loc"/>
    <w:basedOn w:val="Predvolenpsmoodseku"/>
    <w:rsid w:val="00BE19B2"/>
  </w:style>
  <w:style w:type="character" w:customStyle="1" w:styleId="year">
    <w:name w:val="year"/>
    <w:basedOn w:val="Predvolenpsmoodseku"/>
    <w:rsid w:val="00BE19B2"/>
  </w:style>
  <w:style w:type="character" w:styleId="Nevyrieenzmienka">
    <w:name w:val="Unresolved Mention"/>
    <w:basedOn w:val="Predvolenpsmoodseku"/>
    <w:uiPriority w:val="99"/>
    <w:semiHidden/>
    <w:unhideWhenUsed/>
    <w:rsid w:val="009E126A"/>
    <w:rPr>
      <w:color w:val="605E5C"/>
      <w:shd w:val="clear" w:color="auto" w:fill="E1DFDD"/>
    </w:rPr>
  </w:style>
  <w:style w:type="character" w:customStyle="1" w:styleId="main-heading">
    <w:name w:val="main-heading"/>
    <w:basedOn w:val="Predvolenpsmoodseku"/>
    <w:rsid w:val="00045AD8"/>
  </w:style>
  <w:style w:type="character" w:customStyle="1" w:styleId="a">
    <w:name w:val="a"/>
    <w:basedOn w:val="Predvolenpsmoodseku"/>
    <w:rsid w:val="00316A29"/>
  </w:style>
  <w:style w:type="character" w:customStyle="1" w:styleId="cs1-format">
    <w:name w:val="cs1-format"/>
    <w:basedOn w:val="Predvolenpsmoodseku"/>
    <w:rsid w:val="0011059C"/>
  </w:style>
  <w:style w:type="character" w:customStyle="1" w:styleId="Policepardfaut">
    <w:name w:val="Police par défaut"/>
    <w:rsid w:val="009624C7"/>
  </w:style>
  <w:style w:type="paragraph" w:customStyle="1" w:styleId="Notedebasdepage">
    <w:name w:val="Note de bas de page"/>
    <w:basedOn w:val="Normlny"/>
    <w:rsid w:val="00E63D01"/>
    <w:pPr>
      <w:autoSpaceDN w:val="0"/>
      <w:spacing w:after="0" w:line="240" w:lineRule="auto"/>
    </w:pPr>
    <w:rPr>
      <w:rFonts w:ascii="Calibri" w:eastAsia="Calibri" w:hAnsi="Calibri" w:cs="Arial"/>
      <w:sz w:val="20"/>
      <w:szCs w:val="20"/>
    </w:rPr>
  </w:style>
  <w:style w:type="character" w:customStyle="1" w:styleId="Appelnotedebasdep">
    <w:name w:val="Appel note de bas de p."/>
    <w:basedOn w:val="Predvolenpsmoodseku"/>
    <w:rsid w:val="00D047CB"/>
    <w:rPr>
      <w:position w:val="0"/>
      <w:vertAlign w:val="superscript"/>
    </w:rPr>
  </w:style>
  <w:style w:type="character" w:customStyle="1" w:styleId="a-size-extra-large">
    <w:name w:val="a-size-extra-large"/>
    <w:basedOn w:val="Predvolenpsmoodseku"/>
    <w:rsid w:val="00986D00"/>
  </w:style>
  <w:style w:type="paragraph" w:customStyle="1" w:styleId="item">
    <w:name w:val="item"/>
    <w:basedOn w:val="Normlny"/>
    <w:rsid w:val="00933BD4"/>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4219">
      <w:bodyDiv w:val="1"/>
      <w:marLeft w:val="0"/>
      <w:marRight w:val="0"/>
      <w:marTop w:val="0"/>
      <w:marBottom w:val="0"/>
      <w:divBdr>
        <w:top w:val="none" w:sz="0" w:space="0" w:color="auto"/>
        <w:left w:val="none" w:sz="0" w:space="0" w:color="auto"/>
        <w:bottom w:val="none" w:sz="0" w:space="0" w:color="auto"/>
        <w:right w:val="none" w:sz="0" w:space="0" w:color="auto"/>
      </w:divBdr>
    </w:div>
    <w:div w:id="116723295">
      <w:bodyDiv w:val="1"/>
      <w:marLeft w:val="0"/>
      <w:marRight w:val="0"/>
      <w:marTop w:val="0"/>
      <w:marBottom w:val="0"/>
      <w:divBdr>
        <w:top w:val="none" w:sz="0" w:space="0" w:color="auto"/>
        <w:left w:val="none" w:sz="0" w:space="0" w:color="auto"/>
        <w:bottom w:val="none" w:sz="0" w:space="0" w:color="auto"/>
        <w:right w:val="none" w:sz="0" w:space="0" w:color="auto"/>
      </w:divBdr>
    </w:div>
    <w:div w:id="171795636">
      <w:bodyDiv w:val="1"/>
      <w:marLeft w:val="0"/>
      <w:marRight w:val="0"/>
      <w:marTop w:val="0"/>
      <w:marBottom w:val="0"/>
      <w:divBdr>
        <w:top w:val="none" w:sz="0" w:space="0" w:color="auto"/>
        <w:left w:val="none" w:sz="0" w:space="0" w:color="auto"/>
        <w:bottom w:val="none" w:sz="0" w:space="0" w:color="auto"/>
        <w:right w:val="none" w:sz="0" w:space="0" w:color="auto"/>
      </w:divBdr>
    </w:div>
    <w:div w:id="185295594">
      <w:bodyDiv w:val="1"/>
      <w:marLeft w:val="0"/>
      <w:marRight w:val="0"/>
      <w:marTop w:val="0"/>
      <w:marBottom w:val="0"/>
      <w:divBdr>
        <w:top w:val="none" w:sz="0" w:space="0" w:color="auto"/>
        <w:left w:val="none" w:sz="0" w:space="0" w:color="auto"/>
        <w:bottom w:val="none" w:sz="0" w:space="0" w:color="auto"/>
        <w:right w:val="none" w:sz="0" w:space="0" w:color="auto"/>
      </w:divBdr>
    </w:div>
    <w:div w:id="198862822">
      <w:bodyDiv w:val="1"/>
      <w:marLeft w:val="0"/>
      <w:marRight w:val="0"/>
      <w:marTop w:val="0"/>
      <w:marBottom w:val="0"/>
      <w:divBdr>
        <w:top w:val="none" w:sz="0" w:space="0" w:color="auto"/>
        <w:left w:val="none" w:sz="0" w:space="0" w:color="auto"/>
        <w:bottom w:val="none" w:sz="0" w:space="0" w:color="auto"/>
        <w:right w:val="none" w:sz="0" w:space="0" w:color="auto"/>
      </w:divBdr>
      <w:divsChild>
        <w:div w:id="78527572">
          <w:marLeft w:val="0"/>
          <w:marRight w:val="0"/>
          <w:marTop w:val="0"/>
          <w:marBottom w:val="0"/>
          <w:divBdr>
            <w:top w:val="none" w:sz="0" w:space="0" w:color="auto"/>
            <w:left w:val="none" w:sz="0" w:space="0" w:color="auto"/>
            <w:bottom w:val="none" w:sz="0" w:space="0" w:color="auto"/>
            <w:right w:val="none" w:sz="0" w:space="0" w:color="auto"/>
          </w:divBdr>
        </w:div>
        <w:div w:id="1070347000">
          <w:marLeft w:val="0"/>
          <w:marRight w:val="0"/>
          <w:marTop w:val="0"/>
          <w:marBottom w:val="0"/>
          <w:divBdr>
            <w:top w:val="none" w:sz="0" w:space="0" w:color="auto"/>
            <w:left w:val="none" w:sz="0" w:space="0" w:color="auto"/>
            <w:bottom w:val="none" w:sz="0" w:space="0" w:color="auto"/>
            <w:right w:val="none" w:sz="0" w:space="0" w:color="auto"/>
          </w:divBdr>
        </w:div>
        <w:div w:id="1082679108">
          <w:marLeft w:val="0"/>
          <w:marRight w:val="0"/>
          <w:marTop w:val="0"/>
          <w:marBottom w:val="0"/>
          <w:divBdr>
            <w:top w:val="none" w:sz="0" w:space="0" w:color="auto"/>
            <w:left w:val="none" w:sz="0" w:space="0" w:color="auto"/>
            <w:bottom w:val="none" w:sz="0" w:space="0" w:color="auto"/>
            <w:right w:val="none" w:sz="0" w:space="0" w:color="auto"/>
          </w:divBdr>
        </w:div>
        <w:div w:id="1229535161">
          <w:marLeft w:val="0"/>
          <w:marRight w:val="0"/>
          <w:marTop w:val="0"/>
          <w:marBottom w:val="0"/>
          <w:divBdr>
            <w:top w:val="none" w:sz="0" w:space="0" w:color="auto"/>
            <w:left w:val="none" w:sz="0" w:space="0" w:color="auto"/>
            <w:bottom w:val="none" w:sz="0" w:space="0" w:color="auto"/>
            <w:right w:val="none" w:sz="0" w:space="0" w:color="auto"/>
          </w:divBdr>
        </w:div>
        <w:div w:id="1272081227">
          <w:marLeft w:val="0"/>
          <w:marRight w:val="0"/>
          <w:marTop w:val="0"/>
          <w:marBottom w:val="0"/>
          <w:divBdr>
            <w:top w:val="none" w:sz="0" w:space="0" w:color="auto"/>
            <w:left w:val="none" w:sz="0" w:space="0" w:color="auto"/>
            <w:bottom w:val="none" w:sz="0" w:space="0" w:color="auto"/>
            <w:right w:val="none" w:sz="0" w:space="0" w:color="auto"/>
          </w:divBdr>
        </w:div>
        <w:div w:id="1305889249">
          <w:marLeft w:val="0"/>
          <w:marRight w:val="0"/>
          <w:marTop w:val="0"/>
          <w:marBottom w:val="0"/>
          <w:divBdr>
            <w:top w:val="none" w:sz="0" w:space="0" w:color="auto"/>
            <w:left w:val="none" w:sz="0" w:space="0" w:color="auto"/>
            <w:bottom w:val="none" w:sz="0" w:space="0" w:color="auto"/>
            <w:right w:val="none" w:sz="0" w:space="0" w:color="auto"/>
          </w:divBdr>
        </w:div>
        <w:div w:id="1485779528">
          <w:marLeft w:val="0"/>
          <w:marRight w:val="0"/>
          <w:marTop w:val="0"/>
          <w:marBottom w:val="0"/>
          <w:divBdr>
            <w:top w:val="none" w:sz="0" w:space="0" w:color="auto"/>
            <w:left w:val="none" w:sz="0" w:space="0" w:color="auto"/>
            <w:bottom w:val="none" w:sz="0" w:space="0" w:color="auto"/>
            <w:right w:val="none" w:sz="0" w:space="0" w:color="auto"/>
          </w:divBdr>
        </w:div>
        <w:div w:id="1864398127">
          <w:marLeft w:val="0"/>
          <w:marRight w:val="0"/>
          <w:marTop w:val="0"/>
          <w:marBottom w:val="0"/>
          <w:divBdr>
            <w:top w:val="none" w:sz="0" w:space="0" w:color="auto"/>
            <w:left w:val="none" w:sz="0" w:space="0" w:color="auto"/>
            <w:bottom w:val="none" w:sz="0" w:space="0" w:color="auto"/>
            <w:right w:val="none" w:sz="0" w:space="0" w:color="auto"/>
          </w:divBdr>
        </w:div>
      </w:divsChild>
    </w:div>
    <w:div w:id="307057483">
      <w:bodyDiv w:val="1"/>
      <w:marLeft w:val="0"/>
      <w:marRight w:val="0"/>
      <w:marTop w:val="0"/>
      <w:marBottom w:val="0"/>
      <w:divBdr>
        <w:top w:val="none" w:sz="0" w:space="0" w:color="auto"/>
        <w:left w:val="none" w:sz="0" w:space="0" w:color="auto"/>
        <w:bottom w:val="none" w:sz="0" w:space="0" w:color="auto"/>
        <w:right w:val="none" w:sz="0" w:space="0" w:color="auto"/>
      </w:divBdr>
    </w:div>
    <w:div w:id="318388644">
      <w:bodyDiv w:val="1"/>
      <w:marLeft w:val="0"/>
      <w:marRight w:val="0"/>
      <w:marTop w:val="0"/>
      <w:marBottom w:val="0"/>
      <w:divBdr>
        <w:top w:val="none" w:sz="0" w:space="0" w:color="auto"/>
        <w:left w:val="none" w:sz="0" w:space="0" w:color="auto"/>
        <w:bottom w:val="none" w:sz="0" w:space="0" w:color="auto"/>
        <w:right w:val="none" w:sz="0" w:space="0" w:color="auto"/>
      </w:divBdr>
    </w:div>
    <w:div w:id="332343781">
      <w:bodyDiv w:val="1"/>
      <w:marLeft w:val="0"/>
      <w:marRight w:val="0"/>
      <w:marTop w:val="0"/>
      <w:marBottom w:val="0"/>
      <w:divBdr>
        <w:top w:val="none" w:sz="0" w:space="0" w:color="auto"/>
        <w:left w:val="none" w:sz="0" w:space="0" w:color="auto"/>
        <w:bottom w:val="none" w:sz="0" w:space="0" w:color="auto"/>
        <w:right w:val="none" w:sz="0" w:space="0" w:color="auto"/>
      </w:divBdr>
    </w:div>
    <w:div w:id="344792965">
      <w:bodyDiv w:val="1"/>
      <w:marLeft w:val="0"/>
      <w:marRight w:val="0"/>
      <w:marTop w:val="0"/>
      <w:marBottom w:val="0"/>
      <w:divBdr>
        <w:top w:val="none" w:sz="0" w:space="0" w:color="auto"/>
        <w:left w:val="none" w:sz="0" w:space="0" w:color="auto"/>
        <w:bottom w:val="none" w:sz="0" w:space="0" w:color="auto"/>
        <w:right w:val="none" w:sz="0" w:space="0" w:color="auto"/>
      </w:divBdr>
    </w:div>
    <w:div w:id="351150768">
      <w:bodyDiv w:val="1"/>
      <w:marLeft w:val="0"/>
      <w:marRight w:val="0"/>
      <w:marTop w:val="0"/>
      <w:marBottom w:val="0"/>
      <w:divBdr>
        <w:top w:val="none" w:sz="0" w:space="0" w:color="auto"/>
        <w:left w:val="none" w:sz="0" w:space="0" w:color="auto"/>
        <w:bottom w:val="none" w:sz="0" w:space="0" w:color="auto"/>
        <w:right w:val="none" w:sz="0" w:space="0" w:color="auto"/>
      </w:divBdr>
    </w:div>
    <w:div w:id="369650750">
      <w:bodyDiv w:val="1"/>
      <w:marLeft w:val="0"/>
      <w:marRight w:val="0"/>
      <w:marTop w:val="0"/>
      <w:marBottom w:val="0"/>
      <w:divBdr>
        <w:top w:val="none" w:sz="0" w:space="0" w:color="auto"/>
        <w:left w:val="none" w:sz="0" w:space="0" w:color="auto"/>
        <w:bottom w:val="none" w:sz="0" w:space="0" w:color="auto"/>
        <w:right w:val="none" w:sz="0" w:space="0" w:color="auto"/>
      </w:divBdr>
    </w:div>
    <w:div w:id="518157664">
      <w:bodyDiv w:val="1"/>
      <w:marLeft w:val="0"/>
      <w:marRight w:val="0"/>
      <w:marTop w:val="0"/>
      <w:marBottom w:val="0"/>
      <w:divBdr>
        <w:top w:val="none" w:sz="0" w:space="0" w:color="auto"/>
        <w:left w:val="none" w:sz="0" w:space="0" w:color="auto"/>
        <w:bottom w:val="none" w:sz="0" w:space="0" w:color="auto"/>
        <w:right w:val="none" w:sz="0" w:space="0" w:color="auto"/>
      </w:divBdr>
    </w:div>
    <w:div w:id="574586317">
      <w:bodyDiv w:val="1"/>
      <w:marLeft w:val="0"/>
      <w:marRight w:val="0"/>
      <w:marTop w:val="0"/>
      <w:marBottom w:val="0"/>
      <w:divBdr>
        <w:top w:val="none" w:sz="0" w:space="0" w:color="auto"/>
        <w:left w:val="none" w:sz="0" w:space="0" w:color="auto"/>
        <w:bottom w:val="none" w:sz="0" w:space="0" w:color="auto"/>
        <w:right w:val="none" w:sz="0" w:space="0" w:color="auto"/>
      </w:divBdr>
      <w:divsChild>
        <w:div w:id="1029641124">
          <w:marLeft w:val="0"/>
          <w:marRight w:val="0"/>
          <w:marTop w:val="0"/>
          <w:marBottom w:val="0"/>
          <w:divBdr>
            <w:top w:val="none" w:sz="0" w:space="0" w:color="auto"/>
            <w:left w:val="none" w:sz="0" w:space="0" w:color="auto"/>
            <w:bottom w:val="none" w:sz="0" w:space="0" w:color="auto"/>
            <w:right w:val="none" w:sz="0" w:space="0" w:color="auto"/>
          </w:divBdr>
        </w:div>
        <w:div w:id="294599714">
          <w:marLeft w:val="0"/>
          <w:marRight w:val="0"/>
          <w:marTop w:val="0"/>
          <w:marBottom w:val="0"/>
          <w:divBdr>
            <w:top w:val="none" w:sz="0" w:space="0" w:color="auto"/>
            <w:left w:val="none" w:sz="0" w:space="0" w:color="auto"/>
            <w:bottom w:val="none" w:sz="0" w:space="0" w:color="auto"/>
            <w:right w:val="none" w:sz="0" w:space="0" w:color="auto"/>
          </w:divBdr>
        </w:div>
        <w:div w:id="37631123">
          <w:marLeft w:val="0"/>
          <w:marRight w:val="0"/>
          <w:marTop w:val="0"/>
          <w:marBottom w:val="0"/>
          <w:divBdr>
            <w:top w:val="none" w:sz="0" w:space="0" w:color="auto"/>
            <w:left w:val="none" w:sz="0" w:space="0" w:color="auto"/>
            <w:bottom w:val="none" w:sz="0" w:space="0" w:color="auto"/>
            <w:right w:val="none" w:sz="0" w:space="0" w:color="auto"/>
          </w:divBdr>
        </w:div>
        <w:div w:id="24256799">
          <w:marLeft w:val="0"/>
          <w:marRight w:val="0"/>
          <w:marTop w:val="0"/>
          <w:marBottom w:val="0"/>
          <w:divBdr>
            <w:top w:val="none" w:sz="0" w:space="0" w:color="auto"/>
            <w:left w:val="none" w:sz="0" w:space="0" w:color="auto"/>
            <w:bottom w:val="none" w:sz="0" w:space="0" w:color="auto"/>
            <w:right w:val="none" w:sz="0" w:space="0" w:color="auto"/>
          </w:divBdr>
        </w:div>
      </w:divsChild>
    </w:div>
    <w:div w:id="611474873">
      <w:bodyDiv w:val="1"/>
      <w:marLeft w:val="0"/>
      <w:marRight w:val="0"/>
      <w:marTop w:val="0"/>
      <w:marBottom w:val="0"/>
      <w:divBdr>
        <w:top w:val="none" w:sz="0" w:space="0" w:color="auto"/>
        <w:left w:val="none" w:sz="0" w:space="0" w:color="auto"/>
        <w:bottom w:val="none" w:sz="0" w:space="0" w:color="auto"/>
        <w:right w:val="none" w:sz="0" w:space="0" w:color="auto"/>
      </w:divBdr>
      <w:divsChild>
        <w:div w:id="587465597">
          <w:marLeft w:val="0"/>
          <w:marRight w:val="0"/>
          <w:marTop w:val="0"/>
          <w:marBottom w:val="0"/>
          <w:divBdr>
            <w:top w:val="none" w:sz="0" w:space="0" w:color="auto"/>
            <w:left w:val="none" w:sz="0" w:space="0" w:color="auto"/>
            <w:bottom w:val="none" w:sz="0" w:space="0" w:color="auto"/>
            <w:right w:val="none" w:sz="0" w:space="0" w:color="auto"/>
          </w:divBdr>
        </w:div>
        <w:div w:id="1261256616">
          <w:marLeft w:val="0"/>
          <w:marRight w:val="0"/>
          <w:marTop w:val="0"/>
          <w:marBottom w:val="0"/>
          <w:divBdr>
            <w:top w:val="none" w:sz="0" w:space="0" w:color="auto"/>
            <w:left w:val="none" w:sz="0" w:space="0" w:color="auto"/>
            <w:bottom w:val="none" w:sz="0" w:space="0" w:color="auto"/>
            <w:right w:val="none" w:sz="0" w:space="0" w:color="auto"/>
          </w:divBdr>
        </w:div>
      </w:divsChild>
    </w:div>
    <w:div w:id="666176276">
      <w:bodyDiv w:val="1"/>
      <w:marLeft w:val="0"/>
      <w:marRight w:val="0"/>
      <w:marTop w:val="0"/>
      <w:marBottom w:val="0"/>
      <w:divBdr>
        <w:top w:val="none" w:sz="0" w:space="0" w:color="auto"/>
        <w:left w:val="none" w:sz="0" w:space="0" w:color="auto"/>
        <w:bottom w:val="none" w:sz="0" w:space="0" w:color="auto"/>
        <w:right w:val="none" w:sz="0" w:space="0" w:color="auto"/>
      </w:divBdr>
    </w:div>
    <w:div w:id="722752671">
      <w:bodyDiv w:val="1"/>
      <w:marLeft w:val="0"/>
      <w:marRight w:val="0"/>
      <w:marTop w:val="0"/>
      <w:marBottom w:val="0"/>
      <w:divBdr>
        <w:top w:val="none" w:sz="0" w:space="0" w:color="auto"/>
        <w:left w:val="none" w:sz="0" w:space="0" w:color="auto"/>
        <w:bottom w:val="none" w:sz="0" w:space="0" w:color="auto"/>
        <w:right w:val="none" w:sz="0" w:space="0" w:color="auto"/>
      </w:divBdr>
    </w:div>
    <w:div w:id="777915909">
      <w:bodyDiv w:val="1"/>
      <w:marLeft w:val="0"/>
      <w:marRight w:val="0"/>
      <w:marTop w:val="0"/>
      <w:marBottom w:val="0"/>
      <w:divBdr>
        <w:top w:val="none" w:sz="0" w:space="0" w:color="auto"/>
        <w:left w:val="none" w:sz="0" w:space="0" w:color="auto"/>
        <w:bottom w:val="none" w:sz="0" w:space="0" w:color="auto"/>
        <w:right w:val="none" w:sz="0" w:space="0" w:color="auto"/>
      </w:divBdr>
    </w:div>
    <w:div w:id="785537763">
      <w:bodyDiv w:val="1"/>
      <w:marLeft w:val="0"/>
      <w:marRight w:val="0"/>
      <w:marTop w:val="0"/>
      <w:marBottom w:val="0"/>
      <w:divBdr>
        <w:top w:val="none" w:sz="0" w:space="0" w:color="auto"/>
        <w:left w:val="none" w:sz="0" w:space="0" w:color="auto"/>
        <w:bottom w:val="none" w:sz="0" w:space="0" w:color="auto"/>
        <w:right w:val="none" w:sz="0" w:space="0" w:color="auto"/>
      </w:divBdr>
    </w:div>
    <w:div w:id="798453228">
      <w:bodyDiv w:val="1"/>
      <w:marLeft w:val="0"/>
      <w:marRight w:val="0"/>
      <w:marTop w:val="0"/>
      <w:marBottom w:val="0"/>
      <w:divBdr>
        <w:top w:val="none" w:sz="0" w:space="0" w:color="auto"/>
        <w:left w:val="none" w:sz="0" w:space="0" w:color="auto"/>
        <w:bottom w:val="none" w:sz="0" w:space="0" w:color="auto"/>
        <w:right w:val="none" w:sz="0" w:space="0" w:color="auto"/>
      </w:divBdr>
    </w:div>
    <w:div w:id="813110118">
      <w:bodyDiv w:val="1"/>
      <w:marLeft w:val="0"/>
      <w:marRight w:val="0"/>
      <w:marTop w:val="0"/>
      <w:marBottom w:val="0"/>
      <w:divBdr>
        <w:top w:val="none" w:sz="0" w:space="0" w:color="auto"/>
        <w:left w:val="none" w:sz="0" w:space="0" w:color="auto"/>
        <w:bottom w:val="none" w:sz="0" w:space="0" w:color="auto"/>
        <w:right w:val="none" w:sz="0" w:space="0" w:color="auto"/>
      </w:divBdr>
    </w:div>
    <w:div w:id="841119798">
      <w:bodyDiv w:val="1"/>
      <w:marLeft w:val="0"/>
      <w:marRight w:val="0"/>
      <w:marTop w:val="0"/>
      <w:marBottom w:val="0"/>
      <w:divBdr>
        <w:top w:val="none" w:sz="0" w:space="0" w:color="auto"/>
        <w:left w:val="none" w:sz="0" w:space="0" w:color="auto"/>
        <w:bottom w:val="none" w:sz="0" w:space="0" w:color="auto"/>
        <w:right w:val="none" w:sz="0" w:space="0" w:color="auto"/>
      </w:divBdr>
      <w:divsChild>
        <w:div w:id="1594390477">
          <w:marLeft w:val="0"/>
          <w:marRight w:val="0"/>
          <w:marTop w:val="0"/>
          <w:marBottom w:val="0"/>
          <w:divBdr>
            <w:top w:val="none" w:sz="0" w:space="0" w:color="auto"/>
            <w:left w:val="none" w:sz="0" w:space="0" w:color="auto"/>
            <w:bottom w:val="none" w:sz="0" w:space="0" w:color="auto"/>
            <w:right w:val="none" w:sz="0" w:space="0" w:color="auto"/>
          </w:divBdr>
        </w:div>
        <w:div w:id="648631202">
          <w:marLeft w:val="0"/>
          <w:marRight w:val="0"/>
          <w:marTop w:val="0"/>
          <w:marBottom w:val="0"/>
          <w:divBdr>
            <w:top w:val="none" w:sz="0" w:space="0" w:color="auto"/>
            <w:left w:val="none" w:sz="0" w:space="0" w:color="auto"/>
            <w:bottom w:val="none" w:sz="0" w:space="0" w:color="auto"/>
            <w:right w:val="none" w:sz="0" w:space="0" w:color="auto"/>
          </w:divBdr>
        </w:div>
        <w:div w:id="242571863">
          <w:marLeft w:val="0"/>
          <w:marRight w:val="0"/>
          <w:marTop w:val="0"/>
          <w:marBottom w:val="0"/>
          <w:divBdr>
            <w:top w:val="none" w:sz="0" w:space="0" w:color="auto"/>
            <w:left w:val="none" w:sz="0" w:space="0" w:color="auto"/>
            <w:bottom w:val="none" w:sz="0" w:space="0" w:color="auto"/>
            <w:right w:val="none" w:sz="0" w:space="0" w:color="auto"/>
          </w:divBdr>
        </w:div>
        <w:div w:id="1709603134">
          <w:marLeft w:val="0"/>
          <w:marRight w:val="0"/>
          <w:marTop w:val="0"/>
          <w:marBottom w:val="0"/>
          <w:divBdr>
            <w:top w:val="none" w:sz="0" w:space="0" w:color="auto"/>
            <w:left w:val="none" w:sz="0" w:space="0" w:color="auto"/>
            <w:bottom w:val="none" w:sz="0" w:space="0" w:color="auto"/>
            <w:right w:val="none" w:sz="0" w:space="0" w:color="auto"/>
          </w:divBdr>
        </w:div>
        <w:div w:id="1996371730">
          <w:marLeft w:val="0"/>
          <w:marRight w:val="0"/>
          <w:marTop w:val="0"/>
          <w:marBottom w:val="0"/>
          <w:divBdr>
            <w:top w:val="none" w:sz="0" w:space="0" w:color="auto"/>
            <w:left w:val="none" w:sz="0" w:space="0" w:color="auto"/>
            <w:bottom w:val="none" w:sz="0" w:space="0" w:color="auto"/>
            <w:right w:val="none" w:sz="0" w:space="0" w:color="auto"/>
          </w:divBdr>
        </w:div>
        <w:div w:id="1259218875">
          <w:marLeft w:val="0"/>
          <w:marRight w:val="0"/>
          <w:marTop w:val="0"/>
          <w:marBottom w:val="0"/>
          <w:divBdr>
            <w:top w:val="none" w:sz="0" w:space="0" w:color="auto"/>
            <w:left w:val="none" w:sz="0" w:space="0" w:color="auto"/>
            <w:bottom w:val="none" w:sz="0" w:space="0" w:color="auto"/>
            <w:right w:val="none" w:sz="0" w:space="0" w:color="auto"/>
          </w:divBdr>
        </w:div>
        <w:div w:id="1045443402">
          <w:marLeft w:val="0"/>
          <w:marRight w:val="0"/>
          <w:marTop w:val="0"/>
          <w:marBottom w:val="0"/>
          <w:divBdr>
            <w:top w:val="none" w:sz="0" w:space="0" w:color="auto"/>
            <w:left w:val="none" w:sz="0" w:space="0" w:color="auto"/>
            <w:bottom w:val="none" w:sz="0" w:space="0" w:color="auto"/>
            <w:right w:val="none" w:sz="0" w:space="0" w:color="auto"/>
          </w:divBdr>
        </w:div>
        <w:div w:id="886798569">
          <w:marLeft w:val="0"/>
          <w:marRight w:val="0"/>
          <w:marTop w:val="0"/>
          <w:marBottom w:val="0"/>
          <w:divBdr>
            <w:top w:val="none" w:sz="0" w:space="0" w:color="auto"/>
            <w:left w:val="none" w:sz="0" w:space="0" w:color="auto"/>
            <w:bottom w:val="none" w:sz="0" w:space="0" w:color="auto"/>
            <w:right w:val="none" w:sz="0" w:space="0" w:color="auto"/>
          </w:divBdr>
        </w:div>
        <w:div w:id="973603150">
          <w:marLeft w:val="0"/>
          <w:marRight w:val="0"/>
          <w:marTop w:val="0"/>
          <w:marBottom w:val="0"/>
          <w:divBdr>
            <w:top w:val="none" w:sz="0" w:space="0" w:color="auto"/>
            <w:left w:val="none" w:sz="0" w:space="0" w:color="auto"/>
            <w:bottom w:val="none" w:sz="0" w:space="0" w:color="auto"/>
            <w:right w:val="none" w:sz="0" w:space="0" w:color="auto"/>
          </w:divBdr>
        </w:div>
        <w:div w:id="351153320">
          <w:marLeft w:val="0"/>
          <w:marRight w:val="0"/>
          <w:marTop w:val="0"/>
          <w:marBottom w:val="0"/>
          <w:divBdr>
            <w:top w:val="none" w:sz="0" w:space="0" w:color="auto"/>
            <w:left w:val="none" w:sz="0" w:space="0" w:color="auto"/>
            <w:bottom w:val="none" w:sz="0" w:space="0" w:color="auto"/>
            <w:right w:val="none" w:sz="0" w:space="0" w:color="auto"/>
          </w:divBdr>
        </w:div>
        <w:div w:id="1199734026">
          <w:marLeft w:val="0"/>
          <w:marRight w:val="0"/>
          <w:marTop w:val="0"/>
          <w:marBottom w:val="0"/>
          <w:divBdr>
            <w:top w:val="none" w:sz="0" w:space="0" w:color="auto"/>
            <w:left w:val="none" w:sz="0" w:space="0" w:color="auto"/>
            <w:bottom w:val="none" w:sz="0" w:space="0" w:color="auto"/>
            <w:right w:val="none" w:sz="0" w:space="0" w:color="auto"/>
          </w:divBdr>
        </w:div>
        <w:div w:id="450129479">
          <w:marLeft w:val="0"/>
          <w:marRight w:val="0"/>
          <w:marTop w:val="0"/>
          <w:marBottom w:val="0"/>
          <w:divBdr>
            <w:top w:val="none" w:sz="0" w:space="0" w:color="auto"/>
            <w:left w:val="none" w:sz="0" w:space="0" w:color="auto"/>
            <w:bottom w:val="none" w:sz="0" w:space="0" w:color="auto"/>
            <w:right w:val="none" w:sz="0" w:space="0" w:color="auto"/>
          </w:divBdr>
        </w:div>
        <w:div w:id="1174150595">
          <w:marLeft w:val="0"/>
          <w:marRight w:val="0"/>
          <w:marTop w:val="0"/>
          <w:marBottom w:val="0"/>
          <w:divBdr>
            <w:top w:val="none" w:sz="0" w:space="0" w:color="auto"/>
            <w:left w:val="none" w:sz="0" w:space="0" w:color="auto"/>
            <w:bottom w:val="none" w:sz="0" w:space="0" w:color="auto"/>
            <w:right w:val="none" w:sz="0" w:space="0" w:color="auto"/>
          </w:divBdr>
        </w:div>
        <w:div w:id="1554610569">
          <w:marLeft w:val="0"/>
          <w:marRight w:val="0"/>
          <w:marTop w:val="0"/>
          <w:marBottom w:val="0"/>
          <w:divBdr>
            <w:top w:val="none" w:sz="0" w:space="0" w:color="auto"/>
            <w:left w:val="none" w:sz="0" w:space="0" w:color="auto"/>
            <w:bottom w:val="none" w:sz="0" w:space="0" w:color="auto"/>
            <w:right w:val="none" w:sz="0" w:space="0" w:color="auto"/>
          </w:divBdr>
        </w:div>
        <w:div w:id="832571580">
          <w:marLeft w:val="0"/>
          <w:marRight w:val="0"/>
          <w:marTop w:val="0"/>
          <w:marBottom w:val="0"/>
          <w:divBdr>
            <w:top w:val="none" w:sz="0" w:space="0" w:color="auto"/>
            <w:left w:val="none" w:sz="0" w:space="0" w:color="auto"/>
            <w:bottom w:val="none" w:sz="0" w:space="0" w:color="auto"/>
            <w:right w:val="none" w:sz="0" w:space="0" w:color="auto"/>
          </w:divBdr>
        </w:div>
        <w:div w:id="361906792">
          <w:marLeft w:val="0"/>
          <w:marRight w:val="0"/>
          <w:marTop w:val="0"/>
          <w:marBottom w:val="0"/>
          <w:divBdr>
            <w:top w:val="none" w:sz="0" w:space="0" w:color="auto"/>
            <w:left w:val="none" w:sz="0" w:space="0" w:color="auto"/>
            <w:bottom w:val="none" w:sz="0" w:space="0" w:color="auto"/>
            <w:right w:val="none" w:sz="0" w:space="0" w:color="auto"/>
          </w:divBdr>
        </w:div>
        <w:div w:id="655570411">
          <w:marLeft w:val="0"/>
          <w:marRight w:val="0"/>
          <w:marTop w:val="0"/>
          <w:marBottom w:val="0"/>
          <w:divBdr>
            <w:top w:val="none" w:sz="0" w:space="0" w:color="auto"/>
            <w:left w:val="none" w:sz="0" w:space="0" w:color="auto"/>
            <w:bottom w:val="none" w:sz="0" w:space="0" w:color="auto"/>
            <w:right w:val="none" w:sz="0" w:space="0" w:color="auto"/>
          </w:divBdr>
        </w:div>
        <w:div w:id="237135152">
          <w:marLeft w:val="0"/>
          <w:marRight w:val="0"/>
          <w:marTop w:val="0"/>
          <w:marBottom w:val="0"/>
          <w:divBdr>
            <w:top w:val="none" w:sz="0" w:space="0" w:color="auto"/>
            <w:left w:val="none" w:sz="0" w:space="0" w:color="auto"/>
            <w:bottom w:val="none" w:sz="0" w:space="0" w:color="auto"/>
            <w:right w:val="none" w:sz="0" w:space="0" w:color="auto"/>
          </w:divBdr>
        </w:div>
        <w:div w:id="2095931447">
          <w:marLeft w:val="0"/>
          <w:marRight w:val="0"/>
          <w:marTop w:val="0"/>
          <w:marBottom w:val="0"/>
          <w:divBdr>
            <w:top w:val="none" w:sz="0" w:space="0" w:color="auto"/>
            <w:left w:val="none" w:sz="0" w:space="0" w:color="auto"/>
            <w:bottom w:val="none" w:sz="0" w:space="0" w:color="auto"/>
            <w:right w:val="none" w:sz="0" w:space="0" w:color="auto"/>
          </w:divBdr>
        </w:div>
        <w:div w:id="1049263600">
          <w:marLeft w:val="0"/>
          <w:marRight w:val="0"/>
          <w:marTop w:val="0"/>
          <w:marBottom w:val="0"/>
          <w:divBdr>
            <w:top w:val="none" w:sz="0" w:space="0" w:color="auto"/>
            <w:left w:val="none" w:sz="0" w:space="0" w:color="auto"/>
            <w:bottom w:val="none" w:sz="0" w:space="0" w:color="auto"/>
            <w:right w:val="none" w:sz="0" w:space="0" w:color="auto"/>
          </w:divBdr>
        </w:div>
        <w:div w:id="470943225">
          <w:marLeft w:val="0"/>
          <w:marRight w:val="0"/>
          <w:marTop w:val="0"/>
          <w:marBottom w:val="0"/>
          <w:divBdr>
            <w:top w:val="none" w:sz="0" w:space="0" w:color="auto"/>
            <w:left w:val="none" w:sz="0" w:space="0" w:color="auto"/>
            <w:bottom w:val="none" w:sz="0" w:space="0" w:color="auto"/>
            <w:right w:val="none" w:sz="0" w:space="0" w:color="auto"/>
          </w:divBdr>
        </w:div>
        <w:div w:id="896356205">
          <w:marLeft w:val="0"/>
          <w:marRight w:val="0"/>
          <w:marTop w:val="0"/>
          <w:marBottom w:val="0"/>
          <w:divBdr>
            <w:top w:val="none" w:sz="0" w:space="0" w:color="auto"/>
            <w:left w:val="none" w:sz="0" w:space="0" w:color="auto"/>
            <w:bottom w:val="none" w:sz="0" w:space="0" w:color="auto"/>
            <w:right w:val="none" w:sz="0" w:space="0" w:color="auto"/>
          </w:divBdr>
        </w:div>
      </w:divsChild>
    </w:div>
    <w:div w:id="855464197">
      <w:bodyDiv w:val="1"/>
      <w:marLeft w:val="0"/>
      <w:marRight w:val="0"/>
      <w:marTop w:val="0"/>
      <w:marBottom w:val="0"/>
      <w:divBdr>
        <w:top w:val="none" w:sz="0" w:space="0" w:color="auto"/>
        <w:left w:val="none" w:sz="0" w:space="0" w:color="auto"/>
        <w:bottom w:val="none" w:sz="0" w:space="0" w:color="auto"/>
        <w:right w:val="none" w:sz="0" w:space="0" w:color="auto"/>
      </w:divBdr>
    </w:div>
    <w:div w:id="930088657">
      <w:bodyDiv w:val="1"/>
      <w:marLeft w:val="0"/>
      <w:marRight w:val="0"/>
      <w:marTop w:val="0"/>
      <w:marBottom w:val="0"/>
      <w:divBdr>
        <w:top w:val="none" w:sz="0" w:space="0" w:color="auto"/>
        <w:left w:val="none" w:sz="0" w:space="0" w:color="auto"/>
        <w:bottom w:val="none" w:sz="0" w:space="0" w:color="auto"/>
        <w:right w:val="none" w:sz="0" w:space="0" w:color="auto"/>
      </w:divBdr>
    </w:div>
    <w:div w:id="973829337">
      <w:bodyDiv w:val="1"/>
      <w:marLeft w:val="0"/>
      <w:marRight w:val="0"/>
      <w:marTop w:val="0"/>
      <w:marBottom w:val="0"/>
      <w:divBdr>
        <w:top w:val="none" w:sz="0" w:space="0" w:color="auto"/>
        <w:left w:val="none" w:sz="0" w:space="0" w:color="auto"/>
        <w:bottom w:val="none" w:sz="0" w:space="0" w:color="auto"/>
        <w:right w:val="none" w:sz="0" w:space="0" w:color="auto"/>
      </w:divBdr>
    </w:div>
    <w:div w:id="1041630108">
      <w:bodyDiv w:val="1"/>
      <w:marLeft w:val="0"/>
      <w:marRight w:val="0"/>
      <w:marTop w:val="0"/>
      <w:marBottom w:val="0"/>
      <w:divBdr>
        <w:top w:val="none" w:sz="0" w:space="0" w:color="auto"/>
        <w:left w:val="none" w:sz="0" w:space="0" w:color="auto"/>
        <w:bottom w:val="none" w:sz="0" w:space="0" w:color="auto"/>
        <w:right w:val="none" w:sz="0" w:space="0" w:color="auto"/>
      </w:divBdr>
      <w:divsChild>
        <w:div w:id="884832218">
          <w:marLeft w:val="0"/>
          <w:marRight w:val="375"/>
          <w:marTop w:val="75"/>
          <w:marBottom w:val="225"/>
          <w:divBdr>
            <w:top w:val="none" w:sz="0" w:space="0" w:color="auto"/>
            <w:left w:val="none" w:sz="0" w:space="0" w:color="auto"/>
            <w:bottom w:val="none" w:sz="0" w:space="0" w:color="auto"/>
            <w:right w:val="none" w:sz="0" w:space="0" w:color="auto"/>
          </w:divBdr>
        </w:div>
        <w:div w:id="446778942">
          <w:marLeft w:val="0"/>
          <w:marRight w:val="375"/>
          <w:marTop w:val="75"/>
          <w:marBottom w:val="225"/>
          <w:divBdr>
            <w:top w:val="none" w:sz="0" w:space="0" w:color="auto"/>
            <w:left w:val="none" w:sz="0" w:space="0" w:color="auto"/>
            <w:bottom w:val="none" w:sz="0" w:space="0" w:color="auto"/>
            <w:right w:val="none" w:sz="0" w:space="0" w:color="auto"/>
          </w:divBdr>
        </w:div>
        <w:div w:id="1160073320">
          <w:marLeft w:val="0"/>
          <w:marRight w:val="375"/>
          <w:marTop w:val="75"/>
          <w:marBottom w:val="225"/>
          <w:divBdr>
            <w:top w:val="none" w:sz="0" w:space="0" w:color="auto"/>
            <w:left w:val="none" w:sz="0" w:space="0" w:color="auto"/>
            <w:bottom w:val="none" w:sz="0" w:space="0" w:color="auto"/>
            <w:right w:val="none" w:sz="0" w:space="0" w:color="auto"/>
          </w:divBdr>
        </w:div>
      </w:divsChild>
    </w:div>
    <w:div w:id="1064371543">
      <w:bodyDiv w:val="1"/>
      <w:marLeft w:val="0"/>
      <w:marRight w:val="0"/>
      <w:marTop w:val="0"/>
      <w:marBottom w:val="0"/>
      <w:divBdr>
        <w:top w:val="none" w:sz="0" w:space="0" w:color="auto"/>
        <w:left w:val="none" w:sz="0" w:space="0" w:color="auto"/>
        <w:bottom w:val="none" w:sz="0" w:space="0" w:color="auto"/>
        <w:right w:val="none" w:sz="0" w:space="0" w:color="auto"/>
      </w:divBdr>
    </w:div>
    <w:div w:id="1082336027">
      <w:bodyDiv w:val="1"/>
      <w:marLeft w:val="0"/>
      <w:marRight w:val="0"/>
      <w:marTop w:val="0"/>
      <w:marBottom w:val="0"/>
      <w:divBdr>
        <w:top w:val="none" w:sz="0" w:space="0" w:color="auto"/>
        <w:left w:val="none" w:sz="0" w:space="0" w:color="auto"/>
        <w:bottom w:val="none" w:sz="0" w:space="0" w:color="auto"/>
        <w:right w:val="none" w:sz="0" w:space="0" w:color="auto"/>
      </w:divBdr>
    </w:div>
    <w:div w:id="1158887143">
      <w:bodyDiv w:val="1"/>
      <w:marLeft w:val="0"/>
      <w:marRight w:val="0"/>
      <w:marTop w:val="0"/>
      <w:marBottom w:val="0"/>
      <w:divBdr>
        <w:top w:val="none" w:sz="0" w:space="0" w:color="auto"/>
        <w:left w:val="none" w:sz="0" w:space="0" w:color="auto"/>
        <w:bottom w:val="none" w:sz="0" w:space="0" w:color="auto"/>
        <w:right w:val="none" w:sz="0" w:space="0" w:color="auto"/>
      </w:divBdr>
      <w:divsChild>
        <w:div w:id="1548486645">
          <w:marLeft w:val="0"/>
          <w:marRight w:val="0"/>
          <w:marTop w:val="0"/>
          <w:marBottom w:val="0"/>
          <w:divBdr>
            <w:top w:val="none" w:sz="0" w:space="0" w:color="auto"/>
            <w:left w:val="none" w:sz="0" w:space="0" w:color="auto"/>
            <w:bottom w:val="none" w:sz="0" w:space="0" w:color="auto"/>
            <w:right w:val="none" w:sz="0" w:space="0" w:color="auto"/>
          </w:divBdr>
        </w:div>
        <w:div w:id="1030299575">
          <w:marLeft w:val="0"/>
          <w:marRight w:val="0"/>
          <w:marTop w:val="0"/>
          <w:marBottom w:val="0"/>
          <w:divBdr>
            <w:top w:val="none" w:sz="0" w:space="0" w:color="auto"/>
            <w:left w:val="none" w:sz="0" w:space="0" w:color="auto"/>
            <w:bottom w:val="none" w:sz="0" w:space="0" w:color="auto"/>
            <w:right w:val="none" w:sz="0" w:space="0" w:color="auto"/>
          </w:divBdr>
        </w:div>
      </w:divsChild>
    </w:div>
    <w:div w:id="1227254878">
      <w:bodyDiv w:val="1"/>
      <w:marLeft w:val="0"/>
      <w:marRight w:val="0"/>
      <w:marTop w:val="0"/>
      <w:marBottom w:val="0"/>
      <w:divBdr>
        <w:top w:val="none" w:sz="0" w:space="0" w:color="auto"/>
        <w:left w:val="none" w:sz="0" w:space="0" w:color="auto"/>
        <w:bottom w:val="none" w:sz="0" w:space="0" w:color="auto"/>
        <w:right w:val="none" w:sz="0" w:space="0" w:color="auto"/>
      </w:divBdr>
    </w:div>
    <w:div w:id="1273785295">
      <w:bodyDiv w:val="1"/>
      <w:marLeft w:val="0"/>
      <w:marRight w:val="0"/>
      <w:marTop w:val="0"/>
      <w:marBottom w:val="0"/>
      <w:divBdr>
        <w:top w:val="none" w:sz="0" w:space="0" w:color="auto"/>
        <w:left w:val="none" w:sz="0" w:space="0" w:color="auto"/>
        <w:bottom w:val="none" w:sz="0" w:space="0" w:color="auto"/>
        <w:right w:val="none" w:sz="0" w:space="0" w:color="auto"/>
      </w:divBdr>
    </w:div>
    <w:div w:id="1356618782">
      <w:bodyDiv w:val="1"/>
      <w:marLeft w:val="0"/>
      <w:marRight w:val="0"/>
      <w:marTop w:val="0"/>
      <w:marBottom w:val="0"/>
      <w:divBdr>
        <w:top w:val="none" w:sz="0" w:space="0" w:color="auto"/>
        <w:left w:val="none" w:sz="0" w:space="0" w:color="auto"/>
        <w:bottom w:val="none" w:sz="0" w:space="0" w:color="auto"/>
        <w:right w:val="none" w:sz="0" w:space="0" w:color="auto"/>
      </w:divBdr>
    </w:div>
    <w:div w:id="1359545721">
      <w:bodyDiv w:val="1"/>
      <w:marLeft w:val="0"/>
      <w:marRight w:val="0"/>
      <w:marTop w:val="0"/>
      <w:marBottom w:val="0"/>
      <w:divBdr>
        <w:top w:val="none" w:sz="0" w:space="0" w:color="auto"/>
        <w:left w:val="none" w:sz="0" w:space="0" w:color="auto"/>
        <w:bottom w:val="none" w:sz="0" w:space="0" w:color="auto"/>
        <w:right w:val="none" w:sz="0" w:space="0" w:color="auto"/>
      </w:divBdr>
    </w:div>
    <w:div w:id="1400010684">
      <w:bodyDiv w:val="1"/>
      <w:marLeft w:val="0"/>
      <w:marRight w:val="0"/>
      <w:marTop w:val="0"/>
      <w:marBottom w:val="0"/>
      <w:divBdr>
        <w:top w:val="none" w:sz="0" w:space="0" w:color="auto"/>
        <w:left w:val="none" w:sz="0" w:space="0" w:color="auto"/>
        <w:bottom w:val="none" w:sz="0" w:space="0" w:color="auto"/>
        <w:right w:val="none" w:sz="0" w:space="0" w:color="auto"/>
      </w:divBdr>
      <w:divsChild>
        <w:div w:id="1808548433">
          <w:marLeft w:val="0"/>
          <w:marRight w:val="0"/>
          <w:marTop w:val="0"/>
          <w:marBottom w:val="0"/>
          <w:divBdr>
            <w:top w:val="none" w:sz="0" w:space="0" w:color="auto"/>
            <w:left w:val="none" w:sz="0" w:space="0" w:color="auto"/>
            <w:bottom w:val="none" w:sz="0" w:space="0" w:color="auto"/>
            <w:right w:val="none" w:sz="0" w:space="0" w:color="auto"/>
          </w:divBdr>
        </w:div>
        <w:div w:id="957755311">
          <w:marLeft w:val="0"/>
          <w:marRight w:val="0"/>
          <w:marTop w:val="0"/>
          <w:marBottom w:val="0"/>
          <w:divBdr>
            <w:top w:val="none" w:sz="0" w:space="0" w:color="auto"/>
            <w:left w:val="none" w:sz="0" w:space="0" w:color="auto"/>
            <w:bottom w:val="none" w:sz="0" w:space="0" w:color="auto"/>
            <w:right w:val="none" w:sz="0" w:space="0" w:color="auto"/>
          </w:divBdr>
        </w:div>
      </w:divsChild>
    </w:div>
    <w:div w:id="1432820161">
      <w:bodyDiv w:val="1"/>
      <w:marLeft w:val="0"/>
      <w:marRight w:val="0"/>
      <w:marTop w:val="0"/>
      <w:marBottom w:val="0"/>
      <w:divBdr>
        <w:top w:val="none" w:sz="0" w:space="0" w:color="auto"/>
        <w:left w:val="none" w:sz="0" w:space="0" w:color="auto"/>
        <w:bottom w:val="none" w:sz="0" w:space="0" w:color="auto"/>
        <w:right w:val="none" w:sz="0" w:space="0" w:color="auto"/>
      </w:divBdr>
    </w:div>
    <w:div w:id="1482622270">
      <w:bodyDiv w:val="1"/>
      <w:marLeft w:val="0"/>
      <w:marRight w:val="0"/>
      <w:marTop w:val="0"/>
      <w:marBottom w:val="0"/>
      <w:divBdr>
        <w:top w:val="none" w:sz="0" w:space="0" w:color="auto"/>
        <w:left w:val="none" w:sz="0" w:space="0" w:color="auto"/>
        <w:bottom w:val="none" w:sz="0" w:space="0" w:color="auto"/>
        <w:right w:val="none" w:sz="0" w:space="0" w:color="auto"/>
      </w:divBdr>
    </w:div>
    <w:div w:id="1569457080">
      <w:bodyDiv w:val="1"/>
      <w:marLeft w:val="0"/>
      <w:marRight w:val="0"/>
      <w:marTop w:val="0"/>
      <w:marBottom w:val="0"/>
      <w:divBdr>
        <w:top w:val="none" w:sz="0" w:space="0" w:color="auto"/>
        <w:left w:val="none" w:sz="0" w:space="0" w:color="auto"/>
        <w:bottom w:val="none" w:sz="0" w:space="0" w:color="auto"/>
        <w:right w:val="none" w:sz="0" w:space="0" w:color="auto"/>
      </w:divBdr>
    </w:div>
    <w:div w:id="1579169686">
      <w:bodyDiv w:val="1"/>
      <w:marLeft w:val="0"/>
      <w:marRight w:val="0"/>
      <w:marTop w:val="0"/>
      <w:marBottom w:val="0"/>
      <w:divBdr>
        <w:top w:val="none" w:sz="0" w:space="0" w:color="auto"/>
        <w:left w:val="none" w:sz="0" w:space="0" w:color="auto"/>
        <w:bottom w:val="none" w:sz="0" w:space="0" w:color="auto"/>
        <w:right w:val="none" w:sz="0" w:space="0" w:color="auto"/>
      </w:divBdr>
    </w:div>
    <w:div w:id="1653679384">
      <w:bodyDiv w:val="1"/>
      <w:marLeft w:val="0"/>
      <w:marRight w:val="0"/>
      <w:marTop w:val="0"/>
      <w:marBottom w:val="0"/>
      <w:divBdr>
        <w:top w:val="none" w:sz="0" w:space="0" w:color="auto"/>
        <w:left w:val="none" w:sz="0" w:space="0" w:color="auto"/>
        <w:bottom w:val="none" w:sz="0" w:space="0" w:color="auto"/>
        <w:right w:val="none" w:sz="0" w:space="0" w:color="auto"/>
      </w:divBdr>
    </w:div>
    <w:div w:id="1668090454">
      <w:bodyDiv w:val="1"/>
      <w:marLeft w:val="0"/>
      <w:marRight w:val="0"/>
      <w:marTop w:val="0"/>
      <w:marBottom w:val="0"/>
      <w:divBdr>
        <w:top w:val="none" w:sz="0" w:space="0" w:color="auto"/>
        <w:left w:val="none" w:sz="0" w:space="0" w:color="auto"/>
        <w:bottom w:val="none" w:sz="0" w:space="0" w:color="auto"/>
        <w:right w:val="none" w:sz="0" w:space="0" w:color="auto"/>
      </w:divBdr>
    </w:div>
    <w:div w:id="1787001218">
      <w:bodyDiv w:val="1"/>
      <w:marLeft w:val="0"/>
      <w:marRight w:val="0"/>
      <w:marTop w:val="0"/>
      <w:marBottom w:val="0"/>
      <w:divBdr>
        <w:top w:val="none" w:sz="0" w:space="0" w:color="auto"/>
        <w:left w:val="none" w:sz="0" w:space="0" w:color="auto"/>
        <w:bottom w:val="none" w:sz="0" w:space="0" w:color="auto"/>
        <w:right w:val="none" w:sz="0" w:space="0" w:color="auto"/>
      </w:divBdr>
    </w:div>
    <w:div w:id="1797485779">
      <w:bodyDiv w:val="1"/>
      <w:marLeft w:val="0"/>
      <w:marRight w:val="0"/>
      <w:marTop w:val="0"/>
      <w:marBottom w:val="0"/>
      <w:divBdr>
        <w:top w:val="none" w:sz="0" w:space="0" w:color="auto"/>
        <w:left w:val="none" w:sz="0" w:space="0" w:color="auto"/>
        <w:bottom w:val="none" w:sz="0" w:space="0" w:color="auto"/>
        <w:right w:val="none" w:sz="0" w:space="0" w:color="auto"/>
      </w:divBdr>
    </w:div>
    <w:div w:id="1856385573">
      <w:bodyDiv w:val="1"/>
      <w:marLeft w:val="0"/>
      <w:marRight w:val="0"/>
      <w:marTop w:val="0"/>
      <w:marBottom w:val="0"/>
      <w:divBdr>
        <w:top w:val="none" w:sz="0" w:space="0" w:color="auto"/>
        <w:left w:val="none" w:sz="0" w:space="0" w:color="auto"/>
        <w:bottom w:val="none" w:sz="0" w:space="0" w:color="auto"/>
        <w:right w:val="none" w:sz="0" w:space="0" w:color="auto"/>
      </w:divBdr>
    </w:div>
    <w:div w:id="1971353763">
      <w:bodyDiv w:val="1"/>
      <w:marLeft w:val="0"/>
      <w:marRight w:val="0"/>
      <w:marTop w:val="0"/>
      <w:marBottom w:val="0"/>
      <w:divBdr>
        <w:top w:val="none" w:sz="0" w:space="0" w:color="auto"/>
        <w:left w:val="none" w:sz="0" w:space="0" w:color="auto"/>
        <w:bottom w:val="none" w:sz="0" w:space="0" w:color="auto"/>
        <w:right w:val="none" w:sz="0" w:space="0" w:color="auto"/>
      </w:divBdr>
    </w:div>
    <w:div w:id="1974022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armenianhouse.org/davrizhetsi/also-ru/khanlaryan.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hc.unesco.org/archive/2017/whc17-41com-8E-en.pdf" TargetMode="External"/><Relationship Id="rId5" Type="http://schemas.openxmlformats.org/officeDocument/2006/relationships/webSettings" Target="webSettings.xml"/><Relationship Id="rId10" Type="http://schemas.openxmlformats.org/officeDocument/2006/relationships/hyperlink" Target="https://whc.unesco.org/uploads/nominations/1011.pdf" TargetMode="External"/><Relationship Id="rId4" Type="http://schemas.openxmlformats.org/officeDocument/2006/relationships/settings" Target="settings.xml"/><Relationship Id="rId9" Type="http://schemas.openxmlformats.org/officeDocument/2006/relationships/hyperlink" Target="http://gevorgianseminary.am/library/magazine/"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hc.unesco.org/uploads/nominations/1011.pdf" TargetMode="External"/><Relationship Id="rId2" Type="http://schemas.openxmlformats.org/officeDocument/2006/relationships/hyperlink" Target="http://www.armenianhouse.org/davrizhetsi/history-ru/contents.html" TargetMode="External"/><Relationship Id="rId1" Type="http://schemas.openxmlformats.org/officeDocument/2006/relationships/hyperlink" Target="http://armenianhouse.org/davrizhetsi/also-ru/khanlaryan.html" TargetMode="External"/><Relationship Id="rId4" Type="http://schemas.openxmlformats.org/officeDocument/2006/relationships/hyperlink" Target="https://whc.unesco.org/archive/2017/whc17-41com-8E-en.pdf"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E34E8-324E-4C6D-A124-D132D23F2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97813</TotalTime>
  <Pages>98</Pages>
  <Words>25675</Words>
  <Characters>146353</Characters>
  <Application>Microsoft Office Word</Application>
  <DocSecurity>0</DocSecurity>
  <Lines>1219</Lines>
  <Paragraphs>343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dc:creator>
  <cp:keywords/>
  <dc:description/>
  <cp:lastModifiedBy>Michaela Baraničová</cp:lastModifiedBy>
  <cp:revision>902</cp:revision>
  <dcterms:created xsi:type="dcterms:W3CDTF">2022-08-26T14:43:00Z</dcterms:created>
  <dcterms:modified xsi:type="dcterms:W3CDTF">2023-05-06T18:49:00Z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87481b653c9623990ce4ba80de7a16ed716ecfd3a263ffc9c00f01485bb8d74a</vt:lpwstr>
  </property>
</Properties>
</file>